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numPr>
          <w:ilvl w:val="0"/>
          <w:numId w:val="0"/>
        </w:numPr>
        <w:spacing w:before="300" w:after="300" w:line="525" w:lineRule="atLeast"/>
        <w:jc w:val="center"/>
        <w:rPr>
          <w:color w:val="333333"/>
          <w:sz w:val="30"/>
          <w:szCs w:val="30"/>
        </w:rPr>
      </w:pPr>
      <w:r>
        <w:rPr>
          <w:color w:val="333333"/>
          <w:sz w:val="30"/>
          <w:szCs w:val="30"/>
        </w:rPr>
        <w:t>竞争性磋商公告</w:t>
      </w:r>
    </w:p>
    <w:p>
      <w:pPr>
        <w:pStyle w:val="10"/>
        <w:widowControl/>
        <w:rPr>
          <w:rFonts w:hint="eastAsia" w:ascii="宋体" w:hAnsi="宋体" w:cs="宋体"/>
          <w:sz w:val="28"/>
          <w:szCs w:val="28"/>
        </w:rPr>
      </w:pPr>
      <w:r>
        <w:rPr>
          <w:rFonts w:ascii="微软雅黑" w:hAnsi="微软雅黑" w:eastAsia="微软雅黑" w:cs="微软雅黑"/>
          <w:color w:val="333333"/>
        </w:rPr>
        <w:t>  </w:t>
      </w:r>
      <w:r>
        <w:rPr>
          <w:rFonts w:hint="eastAsia" w:ascii="宋体" w:hAnsi="宋体" w:cs="宋体"/>
          <w:color w:val="333333"/>
          <w:sz w:val="28"/>
          <w:szCs w:val="28"/>
        </w:rPr>
        <w:t> </w:t>
      </w:r>
      <w:r>
        <w:rPr>
          <w:rFonts w:hint="eastAsia" w:ascii="宋体" w:hAnsi="宋体" w:cs="宋体"/>
          <w:color w:val="333333"/>
          <w:sz w:val="28"/>
          <w:szCs w:val="28"/>
          <w:lang w:val="en-US" w:eastAsia="zh-CN"/>
        </w:rPr>
        <w:t xml:space="preserve"> </w:t>
      </w:r>
      <w:r>
        <w:rPr>
          <w:rFonts w:hint="eastAsia" w:ascii="宋体" w:hAnsi="宋体" w:cs="宋体"/>
          <w:color w:val="333333"/>
          <w:sz w:val="28"/>
          <w:szCs w:val="28"/>
          <w:lang w:eastAsia="zh-CN"/>
        </w:rPr>
        <w:t>城关镇镇区基础设施改造提升</w:t>
      </w:r>
      <w:r>
        <w:rPr>
          <w:rFonts w:hint="eastAsia" w:ascii="宋体" w:hAnsi="宋体" w:cs="宋体"/>
          <w:color w:val="333333"/>
          <w:sz w:val="28"/>
          <w:szCs w:val="28"/>
        </w:rPr>
        <w:t>潜在的供应商可在</w:t>
      </w:r>
      <w:r>
        <w:rPr>
          <w:rFonts w:hint="eastAsia" w:ascii="宋体" w:hAnsi="宋体" w:cs="宋体"/>
          <w:color w:val="333333"/>
          <w:sz w:val="28"/>
          <w:szCs w:val="28"/>
          <w:lang w:val="en-US" w:eastAsia="zh-CN"/>
        </w:rPr>
        <w:t>宝鸡市公共资源交易中心平台</w:t>
      </w:r>
      <w:r>
        <w:rPr>
          <w:rFonts w:hint="eastAsia" w:ascii="宋体" w:hAnsi="宋体" w:cs="宋体"/>
          <w:color w:val="333333"/>
          <w:sz w:val="28"/>
          <w:szCs w:val="28"/>
        </w:rPr>
        <w:t>获取采购文件，并于</w:t>
      </w:r>
      <w:r>
        <w:rPr>
          <w:rFonts w:hint="eastAsia" w:ascii="宋体" w:hAnsi="宋体" w:eastAsia="宋体" w:cs="宋体"/>
          <w:color w:val="333333"/>
          <w:sz w:val="28"/>
          <w:szCs w:val="28"/>
          <w:highlight w:val="none"/>
          <w:lang w:eastAsia="zh-CN"/>
        </w:rPr>
        <w:t>202</w:t>
      </w:r>
      <w:r>
        <w:rPr>
          <w:rFonts w:hint="eastAsia" w:ascii="宋体" w:hAnsi="宋体" w:eastAsia="宋体" w:cs="宋体"/>
          <w:color w:val="333333"/>
          <w:sz w:val="28"/>
          <w:szCs w:val="28"/>
          <w:highlight w:val="none"/>
          <w:lang w:val="en-US" w:eastAsia="zh-CN"/>
        </w:rPr>
        <w:t>3-5</w:t>
      </w:r>
      <w:r>
        <w:rPr>
          <w:rFonts w:hint="eastAsia" w:ascii="宋体" w:hAnsi="宋体" w:eastAsia="宋体" w:cs="宋体"/>
          <w:color w:val="333333"/>
          <w:sz w:val="28"/>
          <w:szCs w:val="28"/>
          <w:highlight w:val="none"/>
          <w:lang w:eastAsia="zh-CN"/>
        </w:rPr>
        <w:t>-</w:t>
      </w:r>
      <w:r>
        <w:rPr>
          <w:rFonts w:hint="eastAsia" w:ascii="宋体" w:hAnsi="宋体" w:eastAsia="宋体" w:cs="宋体"/>
          <w:color w:val="333333"/>
          <w:sz w:val="28"/>
          <w:szCs w:val="28"/>
          <w:highlight w:val="none"/>
          <w:lang w:val="en-US" w:eastAsia="zh-CN"/>
        </w:rPr>
        <w:t xml:space="preserve">5 </w:t>
      </w:r>
      <w:r>
        <w:rPr>
          <w:rFonts w:hint="eastAsia" w:ascii="宋体" w:hAnsi="宋体" w:cs="宋体"/>
          <w:color w:val="333333"/>
          <w:sz w:val="28"/>
          <w:szCs w:val="28"/>
          <w:highlight w:val="none"/>
          <w:lang w:val="en-US" w:eastAsia="zh-CN"/>
        </w:rPr>
        <w:t>14</w:t>
      </w:r>
      <w:r>
        <w:rPr>
          <w:rFonts w:hint="eastAsia" w:ascii="宋体" w:hAnsi="宋体" w:cs="宋体"/>
          <w:color w:val="333333"/>
          <w:sz w:val="28"/>
          <w:szCs w:val="28"/>
          <w:highlight w:val="none"/>
        </w:rPr>
        <w:t>:</w:t>
      </w:r>
      <w:r>
        <w:rPr>
          <w:rFonts w:hint="eastAsia" w:ascii="宋体" w:hAnsi="宋体" w:cs="宋体"/>
          <w:color w:val="333333"/>
          <w:sz w:val="28"/>
          <w:szCs w:val="28"/>
          <w:highlight w:val="none"/>
          <w:lang w:val="en-US" w:eastAsia="zh-CN"/>
        </w:rPr>
        <w:t>30</w:t>
      </w:r>
      <w:r>
        <w:rPr>
          <w:rFonts w:hint="eastAsia" w:ascii="宋体" w:hAnsi="宋体" w:cs="宋体"/>
          <w:color w:val="333333"/>
          <w:sz w:val="28"/>
          <w:szCs w:val="28"/>
          <w:highlight w:val="none"/>
        </w:rPr>
        <w:t>:00前</w:t>
      </w:r>
      <w:r>
        <w:rPr>
          <w:rFonts w:hint="eastAsia" w:ascii="宋体" w:hAnsi="宋体" w:cs="宋体"/>
          <w:color w:val="333333"/>
          <w:sz w:val="28"/>
          <w:szCs w:val="28"/>
        </w:rPr>
        <w:t xml:space="preserve">递交响应文件。 </w:t>
      </w:r>
    </w:p>
    <w:p>
      <w:pPr>
        <w:pStyle w:val="10"/>
        <w:widowControl/>
        <w:rPr>
          <w:rFonts w:hint="eastAsia" w:ascii="宋体" w:hAnsi="宋体" w:cs="宋体"/>
          <w:sz w:val="28"/>
          <w:szCs w:val="28"/>
        </w:rPr>
      </w:pPr>
      <w:r>
        <w:rPr>
          <w:rFonts w:hint="eastAsia" w:ascii="宋体" w:hAnsi="宋体" w:cs="宋体"/>
          <w:color w:val="333333"/>
          <w:sz w:val="28"/>
          <w:szCs w:val="28"/>
        </w:rPr>
        <w:t>一、项目基本情况：</w:t>
      </w:r>
    </w:p>
    <w:p>
      <w:pPr>
        <w:pStyle w:val="7"/>
        <w:spacing w:line="510" w:lineRule="atLeast"/>
        <w:ind w:firstLine="420"/>
        <w:rPr>
          <w:rFonts w:hint="eastAsia" w:eastAsia="宋体" w:cs="宋体"/>
          <w:sz w:val="28"/>
          <w:szCs w:val="28"/>
          <w:lang w:eastAsia="zh-CN"/>
        </w:rPr>
      </w:pPr>
      <w:r>
        <w:rPr>
          <w:rFonts w:hint="eastAsia" w:cs="宋体"/>
          <w:color w:val="333333"/>
          <w:sz w:val="28"/>
          <w:szCs w:val="28"/>
        </w:rPr>
        <w:t>1、项目编号：</w:t>
      </w:r>
      <w:r>
        <w:rPr>
          <w:rFonts w:hint="eastAsia" w:eastAsia="宋体" w:cs="宋体"/>
          <w:color w:val="333333"/>
          <w:sz w:val="28"/>
          <w:szCs w:val="28"/>
          <w:lang w:eastAsia="zh-CN"/>
        </w:rPr>
        <w:t xml:space="preserve">XYRZB(2023)005号 </w:t>
      </w:r>
    </w:p>
    <w:p>
      <w:pPr>
        <w:pStyle w:val="7"/>
        <w:spacing w:line="510" w:lineRule="atLeast"/>
        <w:ind w:firstLine="420"/>
        <w:rPr>
          <w:rFonts w:hint="eastAsia" w:eastAsia="宋体" w:cs="宋体"/>
          <w:sz w:val="28"/>
          <w:szCs w:val="28"/>
          <w:lang w:eastAsia="zh-CN"/>
        </w:rPr>
      </w:pPr>
      <w:r>
        <w:rPr>
          <w:rFonts w:hint="eastAsia" w:cs="宋体"/>
          <w:color w:val="333333"/>
          <w:sz w:val="28"/>
          <w:szCs w:val="28"/>
        </w:rPr>
        <w:t>2、项目名称：</w:t>
      </w:r>
      <w:r>
        <w:rPr>
          <w:rFonts w:hint="eastAsia" w:cs="宋体"/>
          <w:color w:val="333333"/>
          <w:sz w:val="28"/>
          <w:szCs w:val="28"/>
          <w:lang w:eastAsia="zh-CN"/>
        </w:rPr>
        <w:t>城关镇镇区基础设施改造提升</w:t>
      </w:r>
    </w:p>
    <w:p>
      <w:pPr>
        <w:pStyle w:val="7"/>
        <w:spacing w:line="510" w:lineRule="atLeast"/>
        <w:ind w:firstLine="420"/>
        <w:rPr>
          <w:rFonts w:hint="eastAsia" w:cs="宋体"/>
          <w:sz w:val="28"/>
          <w:szCs w:val="28"/>
        </w:rPr>
      </w:pPr>
      <w:r>
        <w:rPr>
          <w:rFonts w:hint="eastAsia" w:cs="宋体"/>
          <w:color w:val="333333"/>
          <w:sz w:val="28"/>
          <w:szCs w:val="28"/>
        </w:rPr>
        <w:t>3、预算金额：</w:t>
      </w:r>
      <w:r>
        <w:rPr>
          <w:rFonts w:hint="eastAsia" w:cs="宋体"/>
          <w:color w:val="333333"/>
          <w:sz w:val="28"/>
          <w:szCs w:val="28"/>
          <w:lang w:val="en-US" w:eastAsia="zh-CN"/>
        </w:rPr>
        <w:t>1200000.00</w:t>
      </w:r>
      <w:r>
        <w:rPr>
          <w:rFonts w:hint="eastAsia" w:cs="宋体"/>
          <w:color w:val="333333"/>
          <w:sz w:val="28"/>
          <w:szCs w:val="28"/>
        </w:rPr>
        <w:t>元</w:t>
      </w:r>
      <w:bookmarkStart w:id="0" w:name="_GoBack"/>
      <w:bookmarkEnd w:id="0"/>
    </w:p>
    <w:p>
      <w:pPr>
        <w:pStyle w:val="7"/>
        <w:spacing w:line="510" w:lineRule="atLeast"/>
        <w:ind w:firstLine="420"/>
        <w:rPr>
          <w:rFonts w:hint="eastAsia" w:eastAsia="宋体" w:cs="宋体"/>
          <w:sz w:val="28"/>
          <w:szCs w:val="28"/>
          <w:lang w:val="en-US" w:eastAsia="zh-CN"/>
        </w:rPr>
      </w:pPr>
      <w:r>
        <w:rPr>
          <w:rFonts w:hint="eastAsia" w:cs="宋体"/>
          <w:color w:val="333333"/>
          <w:sz w:val="28"/>
          <w:szCs w:val="28"/>
        </w:rPr>
        <w:t>4、最高限价：</w:t>
      </w:r>
      <w:r>
        <w:rPr>
          <w:rFonts w:hint="eastAsia" w:ascii="宋体" w:hAnsi="宋体" w:eastAsia="宋体" w:cs="宋体"/>
          <w:color w:val="333333"/>
          <w:kern w:val="2"/>
          <w:sz w:val="28"/>
          <w:szCs w:val="28"/>
          <w:lang w:val="en-US" w:eastAsia="zh-CN" w:bidi="ar-SA"/>
        </w:rPr>
        <w:t>1199689.31</w:t>
      </w:r>
      <w:r>
        <w:rPr>
          <w:rFonts w:hint="eastAsia" w:cs="宋体"/>
          <w:color w:val="333333"/>
          <w:sz w:val="28"/>
          <w:szCs w:val="28"/>
        </w:rPr>
        <w:t>元</w:t>
      </w:r>
    </w:p>
    <w:p>
      <w:pPr>
        <w:pStyle w:val="7"/>
        <w:spacing w:line="510" w:lineRule="atLeast"/>
        <w:ind w:firstLine="420"/>
        <w:rPr>
          <w:rFonts w:hint="eastAsia" w:cs="宋体"/>
          <w:color w:val="333333"/>
          <w:sz w:val="28"/>
          <w:szCs w:val="28"/>
          <w:lang w:eastAsia="zh-CN"/>
        </w:rPr>
      </w:pPr>
      <w:r>
        <w:rPr>
          <w:rFonts w:hint="eastAsia" w:cs="宋体"/>
          <w:color w:val="333333"/>
          <w:sz w:val="28"/>
          <w:szCs w:val="28"/>
        </w:rPr>
        <w:t xml:space="preserve">5、采购需求： </w:t>
      </w:r>
      <w:r>
        <w:rPr>
          <w:rFonts w:hint="eastAsia" w:cs="宋体"/>
          <w:color w:val="333333"/>
          <w:sz w:val="28"/>
          <w:szCs w:val="28"/>
          <w:lang w:eastAsia="zh-CN"/>
        </w:rPr>
        <w:t>城关镇镇区基础设施改造提升</w:t>
      </w:r>
      <w:r>
        <w:rPr>
          <w:rFonts w:hint="eastAsia" w:cs="宋体"/>
          <w:color w:val="333333"/>
          <w:sz w:val="28"/>
          <w:szCs w:val="28"/>
        </w:rPr>
        <w:t>，1批， 采购预算：</w:t>
      </w:r>
      <w:r>
        <w:rPr>
          <w:rFonts w:hint="eastAsia" w:cs="宋体"/>
          <w:color w:val="333333"/>
          <w:sz w:val="28"/>
          <w:szCs w:val="28"/>
          <w:lang w:val="en-US" w:eastAsia="zh-CN"/>
        </w:rPr>
        <w:t xml:space="preserve"> 1200000.00</w:t>
      </w:r>
      <w:r>
        <w:rPr>
          <w:rFonts w:hint="eastAsia" w:cs="宋体"/>
          <w:color w:val="333333"/>
          <w:sz w:val="28"/>
          <w:szCs w:val="28"/>
        </w:rPr>
        <w:t>元， 项目概况：</w:t>
      </w:r>
      <w:r>
        <w:rPr>
          <w:rFonts w:hint="eastAsia" w:cs="宋体"/>
          <w:color w:val="333333"/>
          <w:sz w:val="28"/>
          <w:szCs w:val="28"/>
          <w:lang w:eastAsia="zh-CN"/>
        </w:rPr>
        <w:t>城关镇镇区基础设施改造提升</w:t>
      </w:r>
    </w:p>
    <w:p>
      <w:pPr>
        <w:pStyle w:val="7"/>
        <w:spacing w:line="510" w:lineRule="atLeast"/>
        <w:ind w:firstLine="420"/>
        <w:rPr>
          <w:rFonts w:hint="eastAsia" w:cs="宋体"/>
          <w:sz w:val="28"/>
          <w:szCs w:val="28"/>
        </w:rPr>
      </w:pPr>
      <w:r>
        <w:rPr>
          <w:rFonts w:hint="eastAsia" w:cs="宋体"/>
          <w:color w:val="333333"/>
          <w:sz w:val="28"/>
          <w:szCs w:val="28"/>
        </w:rPr>
        <w:t>6、合同履行期限：</w:t>
      </w:r>
      <w:r>
        <w:rPr>
          <w:rFonts w:hint="eastAsia" w:ascii="宋体" w:hAnsi="宋体" w:eastAsia="宋体" w:cs="宋体"/>
          <w:color w:val="333333"/>
          <w:sz w:val="28"/>
          <w:szCs w:val="28"/>
          <w:highlight w:val="none"/>
          <w:lang w:eastAsia="zh-CN"/>
        </w:rPr>
        <w:t>202</w:t>
      </w:r>
      <w:r>
        <w:rPr>
          <w:rFonts w:hint="eastAsia" w:ascii="宋体" w:hAnsi="宋体" w:eastAsia="宋体" w:cs="宋体"/>
          <w:color w:val="333333"/>
          <w:sz w:val="28"/>
          <w:szCs w:val="28"/>
          <w:highlight w:val="none"/>
          <w:lang w:val="en-US" w:eastAsia="zh-CN"/>
        </w:rPr>
        <w:t>3</w:t>
      </w:r>
      <w:r>
        <w:rPr>
          <w:rFonts w:hint="eastAsia" w:ascii="宋体" w:hAnsi="宋体" w:eastAsia="宋体" w:cs="宋体"/>
          <w:color w:val="333333"/>
          <w:sz w:val="28"/>
          <w:szCs w:val="28"/>
          <w:highlight w:val="none"/>
          <w:lang w:eastAsia="zh-CN"/>
        </w:rPr>
        <w:t>-</w:t>
      </w:r>
      <w:r>
        <w:rPr>
          <w:rFonts w:hint="eastAsia" w:ascii="宋体" w:hAnsi="宋体" w:eastAsia="宋体" w:cs="宋体"/>
          <w:color w:val="333333"/>
          <w:sz w:val="28"/>
          <w:szCs w:val="28"/>
          <w:highlight w:val="none"/>
          <w:lang w:val="en-US" w:eastAsia="zh-CN"/>
        </w:rPr>
        <w:t>05</w:t>
      </w:r>
      <w:r>
        <w:rPr>
          <w:rFonts w:hint="eastAsia" w:ascii="宋体" w:hAnsi="宋体" w:eastAsia="宋体" w:cs="宋体"/>
          <w:color w:val="333333"/>
          <w:sz w:val="28"/>
          <w:szCs w:val="28"/>
          <w:highlight w:val="none"/>
          <w:lang w:eastAsia="zh-CN"/>
        </w:rPr>
        <w:t>-</w:t>
      </w:r>
      <w:r>
        <w:rPr>
          <w:rFonts w:hint="eastAsia" w:eastAsia="宋体" w:cs="宋体"/>
          <w:color w:val="333333"/>
          <w:sz w:val="28"/>
          <w:szCs w:val="28"/>
          <w:highlight w:val="none"/>
          <w:lang w:val="en-US" w:eastAsia="zh-CN"/>
        </w:rPr>
        <w:t>10</w:t>
      </w:r>
      <w:r>
        <w:rPr>
          <w:rFonts w:hint="eastAsia" w:ascii="宋体" w:hAnsi="宋体" w:eastAsia="宋体" w:cs="宋体"/>
          <w:color w:val="333333"/>
          <w:sz w:val="28"/>
          <w:szCs w:val="28"/>
          <w:highlight w:val="none"/>
          <w:lang w:val="en-US" w:eastAsia="zh-CN"/>
        </w:rPr>
        <w:t xml:space="preserve"> </w:t>
      </w:r>
      <w:r>
        <w:rPr>
          <w:rFonts w:hint="eastAsia" w:ascii="宋体" w:hAnsi="宋体" w:eastAsia="宋体" w:cs="宋体"/>
          <w:color w:val="333333"/>
          <w:sz w:val="28"/>
          <w:szCs w:val="28"/>
          <w:highlight w:val="none"/>
          <w:lang w:eastAsia="zh-CN"/>
        </w:rPr>
        <w:t>09:00:00 至 20</w:t>
      </w:r>
      <w:r>
        <w:rPr>
          <w:rFonts w:hint="eastAsia" w:ascii="宋体" w:hAnsi="宋体" w:eastAsia="宋体" w:cs="宋体"/>
          <w:color w:val="333333"/>
          <w:sz w:val="28"/>
          <w:szCs w:val="28"/>
          <w:highlight w:val="none"/>
          <w:lang w:val="en-US" w:eastAsia="zh-CN"/>
        </w:rPr>
        <w:t>23</w:t>
      </w:r>
      <w:r>
        <w:rPr>
          <w:rFonts w:hint="eastAsia" w:ascii="宋体" w:hAnsi="宋体" w:eastAsia="宋体" w:cs="宋体"/>
          <w:color w:val="333333"/>
          <w:sz w:val="28"/>
          <w:szCs w:val="28"/>
          <w:highlight w:val="none"/>
          <w:lang w:eastAsia="zh-CN"/>
        </w:rPr>
        <w:t>-</w:t>
      </w:r>
      <w:r>
        <w:rPr>
          <w:rFonts w:hint="eastAsia" w:eastAsia="宋体" w:cs="宋体"/>
          <w:color w:val="333333"/>
          <w:sz w:val="28"/>
          <w:szCs w:val="28"/>
          <w:highlight w:val="none"/>
          <w:lang w:val="en-US" w:eastAsia="zh-CN"/>
        </w:rPr>
        <w:t>08</w:t>
      </w:r>
      <w:r>
        <w:rPr>
          <w:rFonts w:hint="eastAsia" w:ascii="宋体" w:hAnsi="宋体" w:eastAsia="宋体" w:cs="宋体"/>
          <w:color w:val="333333"/>
          <w:sz w:val="28"/>
          <w:szCs w:val="28"/>
          <w:highlight w:val="none"/>
          <w:lang w:eastAsia="zh-CN"/>
        </w:rPr>
        <w:t>-</w:t>
      </w:r>
      <w:r>
        <w:rPr>
          <w:rFonts w:hint="eastAsia" w:eastAsia="宋体" w:cs="宋体"/>
          <w:color w:val="333333"/>
          <w:sz w:val="28"/>
          <w:szCs w:val="28"/>
          <w:highlight w:val="none"/>
          <w:lang w:val="en-US" w:eastAsia="zh-CN"/>
        </w:rPr>
        <w:t>07</w:t>
      </w:r>
      <w:r>
        <w:rPr>
          <w:rFonts w:hint="eastAsia" w:ascii="宋体" w:hAnsi="宋体" w:eastAsia="宋体" w:cs="宋体"/>
          <w:color w:val="333333"/>
          <w:sz w:val="28"/>
          <w:szCs w:val="28"/>
          <w:highlight w:val="none"/>
          <w:lang w:eastAsia="zh-CN"/>
        </w:rPr>
        <w:t xml:space="preserve"> 17:00:00</w:t>
      </w:r>
      <w:r>
        <w:rPr>
          <w:rFonts w:hint="eastAsia" w:ascii="宋体" w:hAnsi="宋体" w:eastAsia="宋体" w:cs="宋体"/>
          <w:color w:val="333333"/>
          <w:sz w:val="28"/>
          <w:szCs w:val="28"/>
          <w:lang w:eastAsia="zh-CN"/>
        </w:rPr>
        <w:t>（</w:t>
      </w:r>
      <w:r>
        <w:rPr>
          <w:rFonts w:hint="eastAsia" w:cs="宋体"/>
          <w:color w:val="333333"/>
          <w:sz w:val="28"/>
          <w:szCs w:val="28"/>
        </w:rPr>
        <w:t>具体服务起止日期可随合同签订时间相应顺延）</w:t>
      </w:r>
    </w:p>
    <w:p>
      <w:pPr>
        <w:pStyle w:val="7"/>
        <w:spacing w:line="510" w:lineRule="atLeast"/>
        <w:ind w:firstLine="420"/>
        <w:rPr>
          <w:rFonts w:hint="eastAsia" w:cs="宋体"/>
          <w:sz w:val="28"/>
          <w:szCs w:val="28"/>
        </w:rPr>
      </w:pPr>
      <w:r>
        <w:rPr>
          <w:rFonts w:hint="eastAsia" w:cs="宋体"/>
          <w:color w:val="333333"/>
          <w:sz w:val="28"/>
          <w:szCs w:val="28"/>
        </w:rPr>
        <w:t>7、本项目是否接受联合体投标：否</w:t>
      </w:r>
    </w:p>
    <w:p>
      <w:pPr>
        <w:pStyle w:val="10"/>
        <w:widowControl/>
        <w:rPr>
          <w:rFonts w:hint="eastAsia" w:ascii="宋体" w:hAnsi="宋体" w:cs="宋体"/>
          <w:sz w:val="28"/>
          <w:szCs w:val="28"/>
        </w:rPr>
      </w:pPr>
      <w:r>
        <w:rPr>
          <w:rFonts w:hint="eastAsia" w:ascii="宋体" w:hAnsi="宋体" w:cs="宋体"/>
          <w:color w:val="333333"/>
          <w:sz w:val="28"/>
          <w:szCs w:val="28"/>
        </w:rPr>
        <w:t xml:space="preserve">二、 响应供应商的资格要求 </w:t>
      </w:r>
    </w:p>
    <w:p>
      <w:pPr>
        <w:pStyle w:val="7"/>
        <w:spacing w:line="510" w:lineRule="atLeast"/>
        <w:ind w:firstLine="420"/>
        <w:rPr>
          <w:rFonts w:hint="eastAsia" w:cs="宋体"/>
          <w:sz w:val="28"/>
          <w:szCs w:val="28"/>
        </w:rPr>
      </w:pPr>
      <w:r>
        <w:rPr>
          <w:rFonts w:hint="eastAsia" w:cs="宋体"/>
          <w:color w:val="333333"/>
          <w:sz w:val="28"/>
          <w:szCs w:val="28"/>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eastAsia="宋体" w:cs="宋体"/>
          <w:sz w:val="28"/>
          <w:szCs w:val="28"/>
          <w:highlight w:val="none"/>
          <w:lang w:eastAsia="zh-CN"/>
        </w:rPr>
      </w:pPr>
      <w:r>
        <w:rPr>
          <w:rFonts w:hint="eastAsia" w:cs="宋体"/>
          <w:color w:val="333333"/>
          <w:sz w:val="28"/>
          <w:szCs w:val="28"/>
        </w:rPr>
        <w:t>2、落实政府采购政策需满足的资格要求：</w:t>
      </w:r>
      <w:r>
        <w:rPr>
          <w:rFonts w:hint="eastAsia" w:cs="宋体"/>
          <w:color w:val="333333"/>
          <w:sz w:val="28"/>
          <w:szCs w:val="28"/>
          <w:highlight w:val="none"/>
        </w:rPr>
        <w:t>1、满足《中华人民共和国政府采购法》第二十二条规定 2、落实政府采购政策需满足的资格要求：</w:t>
      </w:r>
      <w:r>
        <w:rPr>
          <w:rFonts w:hint="eastAsia" w:cs="宋体"/>
          <w:color w:val="333333"/>
          <w:sz w:val="28"/>
          <w:szCs w:val="28"/>
          <w:highlight w:val="none"/>
          <w:lang w:eastAsia="zh-CN"/>
        </w:rPr>
        <w:t>2-1、《政府采购促进中小企业发展管理办法》（财库〔2020〕46号）；2-2、《财政部关于进一步加大政府采购支持中小企业力度的通知》（财库（2022）19号）；2-3、《财政部民政部中国残疾人联合会关于促进残疾人就业政府采购政策的通知》（财库〔2017〕141号）；2-4、《陕西省财政厅关于印发陕西省中小企业政府采购信用融资办法》（陕财办采〔2018〕23号）；2-5、《陕西省财政厅关于加快推进我省中小企业政府采购信用融资工作的通知》（陕财办采〔2020〕15号）。</w:t>
      </w:r>
      <w:r>
        <w:rPr>
          <w:rFonts w:hint="eastAsia" w:ascii="宋体" w:hAnsi="宋体" w:eastAsia="宋体" w:cs="宋体"/>
          <w:color w:val="333333"/>
          <w:sz w:val="28"/>
          <w:szCs w:val="28"/>
          <w:highlight w:val="none"/>
          <w:lang w:eastAsia="zh-CN"/>
        </w:rPr>
        <w:t>若享受以上政策优惠的企业，需提供相应声明函或品目清单范围内产品的有效认证证书。</w:t>
      </w:r>
    </w:p>
    <w:p>
      <w:pPr>
        <w:pStyle w:val="7"/>
        <w:spacing w:line="510" w:lineRule="atLeast"/>
        <w:ind w:firstLine="420"/>
        <w:rPr>
          <w:rFonts w:hint="eastAsia" w:cs="宋体"/>
          <w:color w:val="333333"/>
          <w:sz w:val="28"/>
          <w:szCs w:val="28"/>
          <w:highlight w:val="none"/>
        </w:rPr>
      </w:pPr>
      <w:r>
        <w:rPr>
          <w:rFonts w:hint="eastAsia" w:cs="宋体"/>
          <w:color w:val="333333"/>
          <w:sz w:val="28"/>
          <w:szCs w:val="28"/>
          <w:highlight w:val="none"/>
        </w:rPr>
        <w:t>3、本项目的特定资格要求：</w:t>
      </w:r>
    </w:p>
    <w:p>
      <w:pPr>
        <w:pStyle w:val="7"/>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1</w:t>
      </w:r>
      <w:r>
        <w:rPr>
          <w:rFonts w:hint="eastAsia" w:cs="宋体"/>
          <w:color w:val="333333"/>
          <w:sz w:val="28"/>
          <w:szCs w:val="28"/>
          <w:lang w:eastAsia="zh-CN"/>
        </w:rPr>
        <w:t>）</w:t>
      </w:r>
      <w:r>
        <w:rPr>
          <w:rFonts w:hint="eastAsia" w:cs="宋体"/>
          <w:color w:val="333333"/>
          <w:sz w:val="28"/>
          <w:szCs w:val="28"/>
        </w:rPr>
        <w:t>.供应商应为具有独立承担民事责任的能力且具备向采购人提供相关服务的企业法人、其他组织。企业法人应提供具有统一社会信用代码的营业执照；其他组织应提供合法证明文件。</w:t>
      </w:r>
    </w:p>
    <w:p>
      <w:pPr>
        <w:pStyle w:val="7"/>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2</w:t>
      </w:r>
      <w:r>
        <w:rPr>
          <w:rFonts w:hint="eastAsia" w:cs="宋体"/>
          <w:color w:val="333333"/>
          <w:sz w:val="28"/>
          <w:szCs w:val="28"/>
          <w:lang w:eastAsia="zh-CN"/>
        </w:rPr>
        <w:t>）</w:t>
      </w:r>
      <w:r>
        <w:rPr>
          <w:rFonts w:hint="eastAsia" w:cs="宋体"/>
          <w:color w:val="333333"/>
          <w:sz w:val="28"/>
          <w:szCs w:val="28"/>
        </w:rPr>
        <w:t xml:space="preserve">.供应商提供法定代表人授权书及被授权人身份证，法定代表人直接磋商只须提交其法人身份证明。 </w:t>
      </w:r>
    </w:p>
    <w:p>
      <w:pPr>
        <w:pStyle w:val="7"/>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3</w:t>
      </w:r>
      <w:r>
        <w:rPr>
          <w:rFonts w:hint="eastAsia" w:cs="宋体"/>
          <w:color w:val="333333"/>
          <w:sz w:val="28"/>
          <w:szCs w:val="28"/>
          <w:lang w:eastAsia="zh-CN"/>
        </w:rPr>
        <w:t>）投标供应商须具备市政公用工程施工总承包三级及以上资质，具备建设行政主管部门颁发的安全生产许可证，省内、外企业须在“陕西省建筑市场监管与诚信信息一体化平台”中登记报备（提供查询结果网页截图并加盖投标人公章)。</w:t>
      </w:r>
    </w:p>
    <w:p>
      <w:pPr>
        <w:pStyle w:val="7"/>
        <w:spacing w:line="510" w:lineRule="atLeast"/>
        <w:ind w:firstLine="420"/>
        <w:rPr>
          <w:rFonts w:hint="eastAsia" w:eastAsia="宋体" w:cs="宋体"/>
          <w:color w:val="333333"/>
          <w:sz w:val="28"/>
          <w:szCs w:val="28"/>
          <w:lang w:eastAsia="zh-CN"/>
        </w:rPr>
      </w:pPr>
      <w:r>
        <w:rPr>
          <w:rFonts w:hint="eastAsia" w:cs="宋体"/>
          <w:color w:val="333333"/>
          <w:sz w:val="28"/>
          <w:szCs w:val="28"/>
          <w:lang w:eastAsia="zh-CN"/>
        </w:rPr>
        <w:t>（</w:t>
      </w:r>
      <w:r>
        <w:rPr>
          <w:rFonts w:hint="eastAsia" w:cs="宋体"/>
          <w:color w:val="333333"/>
          <w:sz w:val="28"/>
          <w:szCs w:val="28"/>
          <w:lang w:val="en-US" w:eastAsia="zh-CN"/>
        </w:rPr>
        <w:t>4</w:t>
      </w:r>
      <w:r>
        <w:rPr>
          <w:rFonts w:hint="eastAsia" w:cs="宋体"/>
          <w:color w:val="333333"/>
          <w:sz w:val="28"/>
          <w:szCs w:val="28"/>
          <w:lang w:eastAsia="zh-CN"/>
        </w:rPr>
        <w:t>）拟派项目经理须为本单位在职人员，持有市政公用工程二级及以上注册建造师资格，具有建设行政主管部门颁发的安全生产考核合格证，且无在建项目。</w:t>
      </w:r>
    </w:p>
    <w:p>
      <w:pPr>
        <w:pStyle w:val="7"/>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5</w:t>
      </w:r>
      <w:r>
        <w:rPr>
          <w:rFonts w:hint="eastAsia" w:cs="宋体"/>
          <w:color w:val="333333"/>
          <w:sz w:val="28"/>
          <w:szCs w:val="28"/>
          <w:lang w:eastAsia="zh-CN"/>
        </w:rPr>
        <w:t>）</w:t>
      </w:r>
      <w:r>
        <w:rPr>
          <w:rFonts w:hint="eastAsia" w:cs="宋体"/>
          <w:color w:val="333333"/>
          <w:sz w:val="28"/>
          <w:szCs w:val="28"/>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7"/>
        <w:spacing w:line="510" w:lineRule="atLeast"/>
        <w:ind w:firstLine="420"/>
        <w:rPr>
          <w:rFonts w:hint="eastAsia" w:eastAsia="宋体" w:cs="宋体"/>
          <w:color w:val="333333"/>
          <w:sz w:val="28"/>
          <w:szCs w:val="28"/>
          <w:lang w:eastAsia="zh-CN"/>
        </w:rPr>
      </w:pPr>
      <w:r>
        <w:rPr>
          <w:rFonts w:hint="eastAsia" w:cs="宋体"/>
          <w:color w:val="333333"/>
          <w:sz w:val="28"/>
          <w:szCs w:val="28"/>
          <w:lang w:eastAsia="zh-CN"/>
        </w:rPr>
        <w:t>（</w:t>
      </w:r>
      <w:r>
        <w:rPr>
          <w:rFonts w:hint="eastAsia" w:cs="宋体"/>
          <w:color w:val="333333"/>
          <w:sz w:val="28"/>
          <w:szCs w:val="28"/>
          <w:lang w:val="en-US" w:eastAsia="zh-CN"/>
        </w:rPr>
        <w:t>6</w:t>
      </w:r>
      <w:r>
        <w:rPr>
          <w:rFonts w:hint="eastAsia" w:cs="宋体"/>
          <w:color w:val="333333"/>
          <w:sz w:val="28"/>
          <w:szCs w:val="28"/>
          <w:lang w:eastAsia="zh-CN"/>
        </w:rPr>
        <w:t>）</w:t>
      </w:r>
      <w:r>
        <w:rPr>
          <w:rFonts w:hint="eastAsia" w:cs="宋体"/>
          <w:color w:val="333333"/>
          <w:sz w:val="28"/>
          <w:szCs w:val="28"/>
        </w:rPr>
        <w:t>.</w:t>
      </w:r>
      <w:r>
        <w:rPr>
          <w:rFonts w:hint="eastAsia" w:cs="宋体"/>
          <w:color w:val="333333"/>
          <w:sz w:val="28"/>
          <w:szCs w:val="28"/>
          <w:lang w:eastAsia="zh-CN"/>
        </w:rPr>
        <w:t>财务状况报告：提供2022年度的财务审计报告或其基本存款账户开户银行出具的资信证明及基本存款账户开户许可证。</w:t>
      </w:r>
    </w:p>
    <w:p>
      <w:pPr>
        <w:pStyle w:val="7"/>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7</w:t>
      </w:r>
      <w:r>
        <w:rPr>
          <w:rFonts w:hint="eastAsia" w:cs="宋体"/>
          <w:color w:val="333333"/>
          <w:sz w:val="28"/>
          <w:szCs w:val="28"/>
          <w:lang w:eastAsia="zh-CN"/>
        </w:rPr>
        <w:t>）</w:t>
      </w:r>
      <w:r>
        <w:rPr>
          <w:rFonts w:hint="eastAsia" w:cs="宋体"/>
          <w:color w:val="333333"/>
          <w:sz w:val="28"/>
          <w:szCs w:val="28"/>
        </w:rPr>
        <w:t>税收缴纳证明：提供上一年度至今已缴纳的至少三个月的纳税证明或完税证明，依法免税的单位应提供相关证明材料。</w:t>
      </w:r>
    </w:p>
    <w:p>
      <w:pPr>
        <w:pStyle w:val="7"/>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8</w:t>
      </w:r>
      <w:r>
        <w:rPr>
          <w:rFonts w:hint="eastAsia" w:cs="宋体"/>
          <w:color w:val="333333"/>
          <w:sz w:val="28"/>
          <w:szCs w:val="28"/>
          <w:lang w:eastAsia="zh-CN"/>
        </w:rPr>
        <w:t>）</w:t>
      </w:r>
      <w:r>
        <w:rPr>
          <w:rFonts w:hint="eastAsia" w:cs="宋体"/>
          <w:color w:val="333333"/>
          <w:sz w:val="28"/>
          <w:szCs w:val="28"/>
        </w:rPr>
        <w:t>.社会保障资金缴纳证明：提供上一年度至今已缴存的至少三个月的社会保障资金缴存单据或社保机构开具的社会保险参保缴费情况证明，依法不需要缴纳社会保障资金的单位应提供相关证明材料。</w:t>
      </w:r>
    </w:p>
    <w:p>
      <w:pPr>
        <w:pStyle w:val="7"/>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9</w:t>
      </w:r>
      <w:r>
        <w:rPr>
          <w:rFonts w:hint="eastAsia" w:cs="宋体"/>
          <w:color w:val="333333"/>
          <w:sz w:val="28"/>
          <w:szCs w:val="28"/>
          <w:lang w:eastAsia="zh-CN"/>
        </w:rPr>
        <w:t>）</w:t>
      </w:r>
      <w:r>
        <w:rPr>
          <w:rFonts w:hint="eastAsia" w:cs="宋体"/>
          <w:color w:val="333333"/>
          <w:sz w:val="28"/>
          <w:szCs w:val="28"/>
        </w:rPr>
        <w:t>.书面声明：参加本次政府采购活动前三年内在经营活动中没有重大违纪，以及未被列入失信被执行人、重大税收违法案件当事人名单、政府采购严重违法失信行为记录名单的书面声明。</w:t>
      </w:r>
    </w:p>
    <w:p>
      <w:pPr>
        <w:pStyle w:val="10"/>
        <w:widowControl/>
        <w:rPr>
          <w:rFonts w:hint="eastAsia" w:ascii="宋体" w:hAnsi="宋体" w:cs="宋体"/>
          <w:sz w:val="28"/>
          <w:szCs w:val="28"/>
        </w:rPr>
      </w:pPr>
      <w:r>
        <w:rPr>
          <w:rFonts w:hint="eastAsia" w:ascii="宋体" w:hAnsi="宋体" w:cs="宋体"/>
          <w:color w:val="333333"/>
          <w:sz w:val="28"/>
          <w:szCs w:val="28"/>
        </w:rPr>
        <w:t xml:space="preserve">三、 采购文件的获取方式 </w:t>
      </w:r>
    </w:p>
    <w:p>
      <w:pPr>
        <w:pStyle w:val="7"/>
        <w:spacing w:line="510" w:lineRule="atLeast"/>
        <w:ind w:firstLine="420"/>
        <w:rPr>
          <w:rFonts w:hint="eastAsia" w:ascii="宋体" w:hAnsi="宋体" w:eastAsia="宋体" w:cs="宋体"/>
          <w:color w:val="333333"/>
          <w:sz w:val="28"/>
          <w:szCs w:val="28"/>
          <w:lang w:eastAsia="zh-CN"/>
        </w:rPr>
      </w:pPr>
      <w:r>
        <w:rPr>
          <w:rFonts w:hint="eastAsia" w:cs="宋体"/>
          <w:color w:val="333333"/>
          <w:sz w:val="28"/>
          <w:szCs w:val="28"/>
        </w:rPr>
        <w:t>时间：即日起至</w:t>
      </w:r>
      <w:r>
        <w:rPr>
          <w:rFonts w:hint="eastAsia" w:ascii="宋体" w:hAnsi="宋体" w:eastAsia="宋体" w:cs="宋体"/>
          <w:color w:val="333333"/>
          <w:sz w:val="28"/>
          <w:szCs w:val="28"/>
          <w:lang w:eastAsia="zh-CN"/>
        </w:rPr>
        <w:t>202</w:t>
      </w: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lang w:eastAsia="zh-CN"/>
        </w:rPr>
        <w:t>-</w:t>
      </w:r>
      <w:r>
        <w:rPr>
          <w:rFonts w:hint="eastAsia" w:eastAsia="宋体" w:cs="宋体"/>
          <w:color w:val="333333"/>
          <w:sz w:val="28"/>
          <w:szCs w:val="28"/>
          <w:lang w:val="en-US" w:eastAsia="zh-CN"/>
        </w:rPr>
        <w:t>04</w:t>
      </w:r>
      <w:r>
        <w:rPr>
          <w:rFonts w:hint="eastAsia" w:ascii="宋体" w:hAnsi="宋体" w:eastAsia="宋体" w:cs="宋体"/>
          <w:color w:val="333333"/>
          <w:sz w:val="28"/>
          <w:szCs w:val="28"/>
          <w:lang w:eastAsia="zh-CN"/>
        </w:rPr>
        <w:t>-</w:t>
      </w:r>
      <w:r>
        <w:rPr>
          <w:rFonts w:hint="eastAsia" w:eastAsia="宋体" w:cs="宋体"/>
          <w:color w:val="333333"/>
          <w:sz w:val="28"/>
          <w:szCs w:val="28"/>
          <w:lang w:val="en-US" w:eastAsia="zh-CN"/>
        </w:rPr>
        <w:t>28</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 xml:space="preserve"> 17:00:00 止</w:t>
      </w:r>
    </w:p>
    <w:p>
      <w:pPr>
        <w:pStyle w:val="7"/>
        <w:spacing w:line="510" w:lineRule="atLeast"/>
        <w:ind w:firstLine="420"/>
        <w:rPr>
          <w:rFonts w:hint="eastAsia" w:eastAsia="宋体" w:cs="宋体"/>
          <w:sz w:val="28"/>
          <w:szCs w:val="28"/>
          <w:lang w:eastAsia="zh-CN"/>
        </w:rPr>
      </w:pPr>
      <w:r>
        <w:rPr>
          <w:rFonts w:hint="eastAsia" w:cs="宋体"/>
          <w:color w:val="333333"/>
          <w:sz w:val="28"/>
          <w:szCs w:val="28"/>
        </w:rPr>
        <w:t>地点：</w:t>
      </w:r>
      <w:r>
        <w:rPr>
          <w:rFonts w:hint="eastAsia" w:cs="宋体"/>
          <w:color w:val="333333"/>
          <w:sz w:val="28"/>
          <w:szCs w:val="28"/>
          <w:lang w:eastAsia="zh-CN"/>
        </w:rPr>
        <w:t>宝鸡市渭滨区蟠龙路九龙新城9号楼1单元0601</w:t>
      </w:r>
    </w:p>
    <w:p>
      <w:pPr>
        <w:pStyle w:val="7"/>
        <w:spacing w:line="510" w:lineRule="atLeast"/>
        <w:ind w:firstLine="420"/>
        <w:rPr>
          <w:rFonts w:hint="eastAsia" w:eastAsia="宋体" w:cs="宋体"/>
          <w:sz w:val="28"/>
          <w:szCs w:val="28"/>
          <w:lang w:eastAsia="zh-CN"/>
        </w:rPr>
      </w:pPr>
      <w:r>
        <w:rPr>
          <w:rFonts w:hint="eastAsia" w:cs="宋体"/>
          <w:color w:val="333333"/>
          <w:sz w:val="28"/>
          <w:szCs w:val="28"/>
        </w:rPr>
        <w:t>方式：现场</w:t>
      </w:r>
      <w:r>
        <w:rPr>
          <w:rFonts w:hint="eastAsia" w:cs="宋体"/>
          <w:color w:val="333333"/>
          <w:sz w:val="28"/>
          <w:szCs w:val="28"/>
          <w:lang w:eastAsia="zh-CN"/>
        </w:rPr>
        <w:t>获取</w:t>
      </w:r>
    </w:p>
    <w:p>
      <w:pPr>
        <w:pStyle w:val="7"/>
        <w:spacing w:line="510" w:lineRule="atLeast"/>
        <w:ind w:firstLine="420"/>
        <w:rPr>
          <w:rFonts w:hint="default" w:eastAsia="宋体" w:cs="宋体"/>
          <w:sz w:val="28"/>
          <w:szCs w:val="28"/>
          <w:lang w:val="en-US" w:eastAsia="zh-CN"/>
        </w:rPr>
      </w:pPr>
      <w:r>
        <w:rPr>
          <w:rFonts w:hint="eastAsia" w:cs="宋体"/>
          <w:color w:val="333333"/>
          <w:sz w:val="28"/>
          <w:szCs w:val="28"/>
        </w:rPr>
        <w:t>售价：</w:t>
      </w:r>
      <w:r>
        <w:rPr>
          <w:rFonts w:hint="eastAsia" w:cs="宋体"/>
          <w:color w:val="333333"/>
          <w:sz w:val="28"/>
          <w:szCs w:val="28"/>
          <w:lang w:val="en-US" w:eastAsia="zh-CN"/>
        </w:rPr>
        <w:t>0元</w:t>
      </w:r>
    </w:p>
    <w:p>
      <w:pPr>
        <w:pStyle w:val="10"/>
        <w:widowControl/>
        <w:rPr>
          <w:rFonts w:hint="eastAsia" w:ascii="宋体" w:hAnsi="宋体" w:cs="宋体"/>
          <w:sz w:val="28"/>
          <w:szCs w:val="28"/>
        </w:rPr>
      </w:pPr>
      <w:r>
        <w:rPr>
          <w:rFonts w:hint="eastAsia" w:ascii="宋体" w:hAnsi="宋体" w:cs="宋体"/>
          <w:color w:val="333333"/>
          <w:sz w:val="28"/>
          <w:szCs w:val="28"/>
        </w:rPr>
        <w:t xml:space="preserve">四、 响应文件递交 </w:t>
      </w:r>
    </w:p>
    <w:p>
      <w:pPr>
        <w:pStyle w:val="7"/>
        <w:spacing w:line="510" w:lineRule="atLeast"/>
        <w:ind w:firstLine="420"/>
        <w:rPr>
          <w:rFonts w:hint="eastAsia" w:cs="宋体"/>
          <w:sz w:val="28"/>
          <w:szCs w:val="28"/>
        </w:rPr>
      </w:pPr>
      <w:r>
        <w:rPr>
          <w:rFonts w:hint="eastAsia" w:cs="宋体"/>
          <w:color w:val="333333"/>
          <w:sz w:val="28"/>
          <w:szCs w:val="28"/>
        </w:rPr>
        <w:t>截止时间： 202</w:t>
      </w:r>
      <w:r>
        <w:rPr>
          <w:rFonts w:hint="eastAsia" w:cs="宋体"/>
          <w:color w:val="333333"/>
          <w:sz w:val="28"/>
          <w:szCs w:val="28"/>
          <w:lang w:val="en-US" w:eastAsia="zh-CN"/>
        </w:rPr>
        <w:t>3</w:t>
      </w:r>
      <w:r>
        <w:rPr>
          <w:rFonts w:hint="eastAsia" w:cs="宋体"/>
          <w:color w:val="333333"/>
          <w:sz w:val="28"/>
          <w:szCs w:val="28"/>
        </w:rPr>
        <w:t>-</w:t>
      </w:r>
      <w:r>
        <w:rPr>
          <w:rFonts w:hint="eastAsia" w:cs="宋体"/>
          <w:color w:val="333333"/>
          <w:sz w:val="28"/>
          <w:szCs w:val="28"/>
          <w:lang w:val="en-US" w:eastAsia="zh-CN"/>
        </w:rPr>
        <w:t>05</w:t>
      </w:r>
      <w:r>
        <w:rPr>
          <w:rFonts w:hint="eastAsia" w:cs="宋体"/>
          <w:color w:val="333333"/>
          <w:sz w:val="28"/>
          <w:szCs w:val="28"/>
        </w:rPr>
        <w:t>-</w:t>
      </w:r>
      <w:r>
        <w:rPr>
          <w:rFonts w:hint="eastAsia" w:cs="宋体"/>
          <w:color w:val="333333"/>
          <w:sz w:val="28"/>
          <w:szCs w:val="28"/>
          <w:lang w:val="en-US" w:eastAsia="zh-CN"/>
        </w:rPr>
        <w:t>05 14</w:t>
      </w:r>
      <w:r>
        <w:rPr>
          <w:rFonts w:hint="eastAsia" w:cs="宋体"/>
          <w:color w:val="333333"/>
          <w:sz w:val="28"/>
          <w:szCs w:val="28"/>
        </w:rPr>
        <w:t>:</w:t>
      </w:r>
      <w:r>
        <w:rPr>
          <w:rFonts w:hint="eastAsia" w:cs="宋体"/>
          <w:color w:val="333333"/>
          <w:sz w:val="28"/>
          <w:szCs w:val="28"/>
          <w:lang w:val="en-US" w:eastAsia="zh-CN"/>
        </w:rPr>
        <w:t>30</w:t>
      </w:r>
      <w:r>
        <w:rPr>
          <w:rFonts w:hint="eastAsia" w:cs="宋体"/>
          <w:color w:val="333333"/>
          <w:sz w:val="28"/>
          <w:szCs w:val="28"/>
        </w:rPr>
        <w:t xml:space="preserve">:00 </w:t>
      </w:r>
    </w:p>
    <w:p>
      <w:pPr>
        <w:pStyle w:val="7"/>
        <w:spacing w:line="510" w:lineRule="atLeast"/>
        <w:ind w:firstLine="420"/>
        <w:rPr>
          <w:rFonts w:hint="default" w:eastAsia="宋体" w:cs="宋体"/>
          <w:sz w:val="28"/>
          <w:szCs w:val="28"/>
          <w:highlight w:val="yellow"/>
          <w:lang w:val="en-US" w:eastAsia="zh-CN"/>
        </w:rPr>
      </w:pPr>
      <w:r>
        <w:rPr>
          <w:rFonts w:hint="eastAsia" w:cs="宋体"/>
          <w:color w:val="333333"/>
          <w:sz w:val="28"/>
          <w:szCs w:val="28"/>
        </w:rPr>
        <w:t>地点：</w:t>
      </w:r>
      <w:r>
        <w:rPr>
          <w:rFonts w:hint="eastAsia" w:cs="宋体"/>
          <w:color w:val="333333"/>
          <w:sz w:val="28"/>
          <w:szCs w:val="28"/>
          <w:lang w:eastAsia="zh-CN"/>
        </w:rPr>
        <w:t>宝鸡市公共资源交易中心</w:t>
      </w:r>
      <w:r>
        <w:rPr>
          <w:rFonts w:hint="eastAsia" w:cs="宋体"/>
          <w:color w:val="333333"/>
          <w:sz w:val="28"/>
          <w:szCs w:val="28"/>
          <w:highlight w:val="none"/>
          <w:lang w:eastAsia="zh-CN"/>
        </w:rPr>
        <w:t>五楼第</w:t>
      </w:r>
      <w:r>
        <w:rPr>
          <w:rFonts w:hint="eastAsia" w:cs="宋体"/>
          <w:color w:val="333333"/>
          <w:sz w:val="28"/>
          <w:szCs w:val="28"/>
          <w:highlight w:val="none"/>
          <w:lang w:val="en-US" w:eastAsia="zh-CN"/>
        </w:rPr>
        <w:t>9开标室</w:t>
      </w:r>
    </w:p>
    <w:p>
      <w:pPr>
        <w:pStyle w:val="10"/>
        <w:widowControl/>
        <w:rPr>
          <w:rFonts w:hint="eastAsia" w:ascii="宋体" w:hAnsi="宋体" w:cs="宋体"/>
          <w:sz w:val="28"/>
          <w:szCs w:val="28"/>
        </w:rPr>
      </w:pPr>
      <w:r>
        <w:rPr>
          <w:rFonts w:hint="eastAsia" w:ascii="宋体" w:hAnsi="宋体" w:cs="宋体"/>
          <w:color w:val="333333"/>
          <w:sz w:val="28"/>
          <w:szCs w:val="28"/>
        </w:rPr>
        <w:t>五、公告期限</w:t>
      </w:r>
    </w:p>
    <w:p>
      <w:pPr>
        <w:pStyle w:val="7"/>
        <w:spacing w:line="510" w:lineRule="atLeast"/>
        <w:ind w:firstLine="420"/>
        <w:rPr>
          <w:rFonts w:hint="eastAsia" w:cs="宋体"/>
          <w:sz w:val="28"/>
          <w:szCs w:val="28"/>
        </w:rPr>
      </w:pPr>
      <w:r>
        <w:rPr>
          <w:rFonts w:hint="eastAsia" w:cs="宋体"/>
          <w:color w:val="333333"/>
          <w:sz w:val="28"/>
          <w:szCs w:val="28"/>
        </w:rPr>
        <w:t>自本公告发布之日起3个工作日。</w:t>
      </w:r>
    </w:p>
    <w:p>
      <w:pPr>
        <w:pStyle w:val="10"/>
        <w:widowControl/>
        <w:numPr>
          <w:ilvl w:val="0"/>
          <w:numId w:val="1"/>
        </w:numPr>
        <w:rPr>
          <w:rFonts w:hint="eastAsia" w:ascii="宋体" w:hAnsi="宋体" w:cs="宋体"/>
          <w:color w:val="333333"/>
          <w:sz w:val="28"/>
          <w:szCs w:val="28"/>
        </w:rPr>
      </w:pPr>
      <w:r>
        <w:rPr>
          <w:rFonts w:hint="eastAsia" w:ascii="宋体" w:hAnsi="宋体" w:cs="宋体"/>
          <w:color w:val="333333"/>
          <w:sz w:val="28"/>
          <w:szCs w:val="28"/>
        </w:rPr>
        <w:t>其他补充事宜</w:t>
      </w:r>
    </w:p>
    <w:p>
      <w:pPr>
        <w:pStyle w:val="10"/>
        <w:widowControl/>
        <w:rPr>
          <w:rFonts w:hint="eastAsia" w:ascii="宋体" w:hAnsi="宋体" w:eastAsia="宋体" w:cs="宋体"/>
          <w:b w:val="0"/>
          <w:color w:val="333333"/>
          <w:kern w:val="2"/>
          <w:sz w:val="28"/>
          <w:szCs w:val="28"/>
          <w:lang w:val="en-US" w:eastAsia="zh-CN" w:bidi="ar-SA"/>
        </w:rPr>
      </w:pPr>
      <w:r>
        <w:rPr>
          <w:rFonts w:hint="eastAsia" w:ascii="宋体" w:hAnsi="宋体" w:eastAsia="宋体" w:cs="宋体"/>
          <w:b w:val="0"/>
          <w:color w:val="333333"/>
          <w:kern w:val="2"/>
          <w:sz w:val="28"/>
          <w:szCs w:val="28"/>
          <w:lang w:val="en-US" w:eastAsia="zh-CN" w:bidi="ar-SA"/>
        </w:rPr>
        <w:t xml:space="preserve">注：线上与线下需同时报名：1、各供应商使用CA证书登录全国公共资源交易平台（陕西省宝鸡市）宝鸡市公共资源交易中心（http://bj.sxggzyjy.cn/）交易平台〖首页〉电子交易平台〉企业端〗后，在〖招标公告/出让公告〗模块中选择有意向的项目点击“我要投标”，并打印报名成功回执单，在规定发售时间段内（2023年 </w:t>
      </w:r>
      <w:r>
        <w:rPr>
          <w:rFonts w:hint="eastAsia" w:ascii="宋体" w:hAnsi="宋体" w:cs="宋体"/>
          <w:b w:val="0"/>
          <w:color w:val="333333"/>
          <w:kern w:val="2"/>
          <w:sz w:val="28"/>
          <w:szCs w:val="28"/>
          <w:lang w:val="en-US" w:eastAsia="zh-CN" w:bidi="ar-SA"/>
        </w:rPr>
        <w:t>4</w:t>
      </w:r>
      <w:r>
        <w:rPr>
          <w:rFonts w:hint="eastAsia" w:ascii="宋体" w:hAnsi="宋体" w:eastAsia="宋体" w:cs="宋体"/>
          <w:b w:val="0"/>
          <w:color w:val="333333"/>
          <w:kern w:val="2"/>
          <w:sz w:val="28"/>
          <w:szCs w:val="28"/>
          <w:lang w:val="en-US" w:eastAsia="zh-CN" w:bidi="ar-SA"/>
        </w:rPr>
        <w:t>月24 日至2023年</w:t>
      </w:r>
      <w:r>
        <w:rPr>
          <w:rFonts w:hint="eastAsia" w:ascii="宋体" w:hAnsi="宋体" w:cs="宋体"/>
          <w:b w:val="0"/>
          <w:color w:val="333333"/>
          <w:kern w:val="2"/>
          <w:sz w:val="28"/>
          <w:szCs w:val="28"/>
          <w:lang w:val="en-US" w:eastAsia="zh-CN" w:bidi="ar-SA"/>
        </w:rPr>
        <w:t>4</w:t>
      </w:r>
      <w:r>
        <w:rPr>
          <w:rFonts w:hint="eastAsia" w:ascii="宋体" w:hAnsi="宋体" w:eastAsia="宋体" w:cs="宋体"/>
          <w:b w:val="0"/>
          <w:color w:val="333333"/>
          <w:kern w:val="2"/>
          <w:sz w:val="28"/>
          <w:szCs w:val="28"/>
          <w:lang w:val="en-US" w:eastAsia="zh-CN" w:bidi="ar-SA"/>
        </w:rPr>
        <w:t xml:space="preserve"> 月 </w:t>
      </w:r>
      <w:r>
        <w:rPr>
          <w:rFonts w:hint="eastAsia" w:ascii="宋体" w:hAnsi="宋体" w:cs="宋体"/>
          <w:b w:val="0"/>
          <w:color w:val="333333"/>
          <w:kern w:val="2"/>
          <w:sz w:val="28"/>
          <w:szCs w:val="28"/>
          <w:lang w:val="en-US" w:eastAsia="zh-CN" w:bidi="ar-SA"/>
        </w:rPr>
        <w:t>28</w:t>
      </w:r>
      <w:r>
        <w:rPr>
          <w:rFonts w:hint="eastAsia" w:ascii="宋体" w:hAnsi="宋体" w:eastAsia="宋体" w:cs="宋体"/>
          <w:b w:val="0"/>
          <w:color w:val="333333"/>
          <w:kern w:val="2"/>
          <w:sz w:val="28"/>
          <w:szCs w:val="28"/>
          <w:lang w:val="en-US" w:eastAsia="zh-CN" w:bidi="ar-SA"/>
        </w:rPr>
        <w:t>日9:00-12:00，14:00-17:</w:t>
      </w:r>
      <w:r>
        <w:rPr>
          <w:rFonts w:hint="eastAsia" w:ascii="宋体" w:hAnsi="宋体" w:cs="宋体"/>
          <w:b w:val="0"/>
          <w:color w:val="333333"/>
          <w:kern w:val="2"/>
          <w:sz w:val="28"/>
          <w:szCs w:val="28"/>
          <w:lang w:val="en-US" w:eastAsia="zh-CN" w:bidi="ar-SA"/>
        </w:rPr>
        <w:t>0</w:t>
      </w:r>
      <w:r>
        <w:rPr>
          <w:rFonts w:hint="eastAsia" w:ascii="宋体" w:hAnsi="宋体" w:eastAsia="宋体" w:cs="宋体"/>
          <w:b w:val="0"/>
          <w:color w:val="333333"/>
          <w:kern w:val="2"/>
          <w:sz w:val="28"/>
          <w:szCs w:val="28"/>
          <w:lang w:val="en-US" w:eastAsia="zh-CN" w:bidi="ar-SA"/>
        </w:rPr>
        <w:t>0，法定节假日除外），各供应商持网上报名回执单、企业介绍信、经办人有效身份证原件、法人授权委托书</w:t>
      </w:r>
      <w:r>
        <w:rPr>
          <w:rFonts w:hint="eastAsia" w:ascii="宋体" w:hAnsi="宋体" w:cs="宋体"/>
          <w:b w:val="0"/>
          <w:color w:val="333333"/>
          <w:kern w:val="2"/>
          <w:sz w:val="28"/>
          <w:szCs w:val="28"/>
          <w:lang w:val="en-US" w:eastAsia="zh-CN" w:bidi="ar-SA"/>
        </w:rPr>
        <w:t>、法人身份证及被授权人身份证</w:t>
      </w:r>
      <w:r>
        <w:rPr>
          <w:rFonts w:hint="eastAsia" w:ascii="宋体" w:hAnsi="宋体" w:eastAsia="宋体" w:cs="宋体"/>
          <w:b w:val="0"/>
          <w:color w:val="333333"/>
          <w:kern w:val="2"/>
          <w:sz w:val="28"/>
          <w:szCs w:val="28"/>
          <w:lang w:val="en-US" w:eastAsia="zh-CN" w:bidi="ar-SA"/>
        </w:rPr>
        <w:t>复印件一套（加盖单位公章）送至</w:t>
      </w:r>
      <w:r>
        <w:rPr>
          <w:rFonts w:hint="eastAsia" w:ascii="宋体" w:hAnsi="宋体" w:cs="宋体"/>
          <w:b w:val="0"/>
          <w:color w:val="333333"/>
          <w:kern w:val="2"/>
          <w:sz w:val="28"/>
          <w:szCs w:val="28"/>
          <w:lang w:val="en-US" w:eastAsia="zh-CN" w:bidi="ar-SA"/>
        </w:rPr>
        <w:t>鑫益瑞建设工程有限公司</w:t>
      </w:r>
      <w:r>
        <w:rPr>
          <w:rFonts w:hint="eastAsia" w:ascii="宋体" w:hAnsi="宋体" w:eastAsia="宋体" w:cs="宋体"/>
          <w:b w:val="0"/>
          <w:color w:val="333333"/>
          <w:kern w:val="2"/>
          <w:sz w:val="28"/>
          <w:szCs w:val="28"/>
          <w:lang w:val="en-US" w:eastAsia="zh-CN" w:bidi="ar-SA"/>
        </w:rPr>
        <w:t>（地址：宝鸡市渭滨区蟠龙路九龙新城9号楼1单元0601）进行线下报名，否则视为报名无效（谢绝邮寄）。购买成功后，从〖我的项目〉项目流程〉交易文件下载〗中下载电子招标文件（*.SXSZF格式）。2、投标人在网上填写单位信息（单位名称、营业执照相关信息）时应与磋商文件要求及后期上传的电子投标文件中相关信息一致，否则造成资格审查不通过的后果自负；3、参与本次项目的供应商请及时登录陕西省政府采购网（http://www.ccgp-shaanxi.gov.cn/），办理投标人入库申请并及时办理 CA 数字证书（陕西 CA 锁）；4、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开标时携带CA锁用于解锁文件。5、请各磋商供应商购买招标文件后，按照陕西省财政厅《关于政府采购供应商注册登记有关事项的通知》要求，通过陕西省政府采购网注册登记加入陕西省政府采购供应商库。</w:t>
      </w:r>
    </w:p>
    <w:p>
      <w:pPr>
        <w:pStyle w:val="10"/>
        <w:widowControl/>
        <w:rPr>
          <w:rFonts w:hint="eastAsia" w:ascii="宋体" w:hAnsi="宋体" w:cs="宋体"/>
          <w:sz w:val="28"/>
          <w:szCs w:val="28"/>
        </w:rPr>
      </w:pPr>
      <w:r>
        <w:rPr>
          <w:rFonts w:hint="eastAsia" w:ascii="宋体" w:hAnsi="宋体" w:cs="宋体"/>
          <w:color w:val="333333"/>
          <w:sz w:val="28"/>
          <w:szCs w:val="28"/>
        </w:rPr>
        <w:t xml:space="preserve">七、对本次采购提出询问，请按以下方式联系。 </w:t>
      </w:r>
    </w:p>
    <w:p>
      <w:pPr>
        <w:pStyle w:val="7"/>
        <w:spacing w:line="510" w:lineRule="atLeast"/>
        <w:ind w:firstLine="420"/>
        <w:rPr>
          <w:rFonts w:hint="eastAsia" w:eastAsia="宋体" w:cs="宋体"/>
          <w:sz w:val="28"/>
          <w:szCs w:val="28"/>
          <w:lang w:eastAsia="zh-CN"/>
        </w:rPr>
      </w:pPr>
      <w:r>
        <w:rPr>
          <w:rFonts w:hint="eastAsia" w:cs="宋体"/>
          <w:color w:val="333333"/>
          <w:sz w:val="28"/>
          <w:szCs w:val="28"/>
        </w:rPr>
        <w:t>1、采购人信息：</w:t>
      </w:r>
      <w:r>
        <w:rPr>
          <w:rFonts w:hint="eastAsia" w:cs="宋体"/>
          <w:color w:val="333333"/>
          <w:sz w:val="28"/>
          <w:szCs w:val="28"/>
          <w:lang w:eastAsia="zh-CN"/>
        </w:rPr>
        <w:t xml:space="preserve">陇县城关镇人民政府 </w:t>
      </w:r>
    </w:p>
    <w:p>
      <w:pPr>
        <w:pStyle w:val="7"/>
        <w:spacing w:line="510" w:lineRule="atLeast"/>
        <w:ind w:firstLine="420"/>
        <w:rPr>
          <w:rFonts w:hint="eastAsia" w:eastAsia="宋体" w:cs="宋体"/>
          <w:sz w:val="28"/>
          <w:szCs w:val="28"/>
          <w:lang w:eastAsia="zh-CN"/>
        </w:rPr>
      </w:pPr>
      <w:r>
        <w:rPr>
          <w:rFonts w:hint="eastAsia" w:cs="宋体"/>
          <w:color w:val="333333"/>
          <w:sz w:val="28"/>
          <w:szCs w:val="28"/>
        </w:rPr>
        <w:t>联系人：</w:t>
      </w:r>
      <w:r>
        <w:rPr>
          <w:rFonts w:hint="eastAsia" w:cs="宋体"/>
          <w:color w:val="333333"/>
          <w:sz w:val="28"/>
          <w:szCs w:val="28"/>
          <w:lang w:eastAsia="zh-CN"/>
        </w:rPr>
        <w:t>李先生</w:t>
      </w:r>
    </w:p>
    <w:p>
      <w:pPr>
        <w:pStyle w:val="7"/>
        <w:spacing w:line="510" w:lineRule="atLeast"/>
        <w:ind w:firstLine="420"/>
        <w:rPr>
          <w:rFonts w:hint="default" w:cs="宋体"/>
          <w:b/>
          <w:bCs/>
          <w:color w:val="333333"/>
          <w:sz w:val="28"/>
          <w:szCs w:val="28"/>
          <w:lang w:val="en-US"/>
        </w:rPr>
      </w:pPr>
      <w:r>
        <w:rPr>
          <w:rFonts w:hint="eastAsia" w:cs="宋体"/>
          <w:color w:val="333333"/>
          <w:sz w:val="28"/>
          <w:szCs w:val="28"/>
        </w:rPr>
        <w:t>联系地址：陇县城关镇陇马路7号</w:t>
      </w:r>
    </w:p>
    <w:p>
      <w:pPr>
        <w:pStyle w:val="7"/>
        <w:spacing w:line="510" w:lineRule="atLeast"/>
        <w:ind w:firstLine="420"/>
        <w:rPr>
          <w:rFonts w:hint="default" w:eastAsia="宋体" w:cs="宋体"/>
          <w:color w:val="333333"/>
          <w:sz w:val="28"/>
          <w:szCs w:val="28"/>
          <w:lang w:val="en-US" w:eastAsia="zh-CN"/>
        </w:rPr>
      </w:pPr>
      <w:r>
        <w:rPr>
          <w:rFonts w:hint="eastAsia" w:cs="宋体"/>
          <w:color w:val="333333"/>
          <w:sz w:val="28"/>
          <w:szCs w:val="28"/>
        </w:rPr>
        <w:t>联系电话：13571720007</w:t>
      </w:r>
    </w:p>
    <w:p>
      <w:pPr>
        <w:pStyle w:val="7"/>
        <w:spacing w:line="510" w:lineRule="atLeast"/>
        <w:ind w:firstLine="420"/>
        <w:rPr>
          <w:rFonts w:hint="eastAsia" w:cs="宋体"/>
          <w:sz w:val="28"/>
          <w:szCs w:val="28"/>
        </w:rPr>
      </w:pPr>
      <w:r>
        <w:rPr>
          <w:rFonts w:hint="eastAsia" w:cs="宋体"/>
          <w:color w:val="333333"/>
          <w:sz w:val="28"/>
          <w:szCs w:val="28"/>
        </w:rPr>
        <w:t>2、项目联系方式</w:t>
      </w:r>
    </w:p>
    <w:p>
      <w:pPr>
        <w:pStyle w:val="7"/>
        <w:spacing w:line="510" w:lineRule="atLeast"/>
        <w:ind w:firstLine="420"/>
        <w:rPr>
          <w:rFonts w:hint="eastAsia" w:cs="宋体"/>
          <w:sz w:val="28"/>
          <w:szCs w:val="28"/>
        </w:rPr>
      </w:pPr>
      <w:r>
        <w:rPr>
          <w:rFonts w:hint="eastAsia" w:cs="宋体"/>
          <w:color w:val="333333"/>
          <w:sz w:val="28"/>
          <w:szCs w:val="28"/>
        </w:rPr>
        <w:t>项目联系人：</w:t>
      </w:r>
      <w:r>
        <w:rPr>
          <w:rFonts w:hint="eastAsia" w:cs="宋体"/>
          <w:color w:val="333333"/>
          <w:sz w:val="28"/>
          <w:szCs w:val="28"/>
          <w:lang w:eastAsia="zh-CN"/>
        </w:rPr>
        <w:t>贾</w:t>
      </w:r>
      <w:r>
        <w:rPr>
          <w:rFonts w:hint="eastAsia" w:cs="宋体"/>
          <w:color w:val="333333"/>
          <w:sz w:val="28"/>
          <w:szCs w:val="28"/>
        </w:rPr>
        <w:t>女士</w:t>
      </w:r>
    </w:p>
    <w:p>
      <w:pPr>
        <w:pStyle w:val="7"/>
        <w:spacing w:line="510" w:lineRule="atLeast"/>
        <w:ind w:firstLine="420"/>
        <w:rPr>
          <w:rFonts w:hint="default" w:eastAsia="宋体" w:cs="宋体"/>
          <w:color w:val="333333"/>
          <w:sz w:val="28"/>
          <w:szCs w:val="28"/>
          <w:lang w:val="en-US" w:eastAsia="zh-CN"/>
        </w:rPr>
      </w:pPr>
      <w:r>
        <w:rPr>
          <w:rFonts w:hint="eastAsia" w:cs="宋体"/>
          <w:color w:val="333333"/>
          <w:sz w:val="28"/>
          <w:szCs w:val="28"/>
        </w:rPr>
        <w:t>电 话：</w:t>
      </w:r>
      <w:r>
        <w:rPr>
          <w:rFonts w:hint="eastAsia" w:cs="宋体"/>
          <w:color w:val="333333"/>
          <w:sz w:val="28"/>
          <w:szCs w:val="28"/>
          <w:lang w:val="en-US" w:eastAsia="zh-CN"/>
        </w:rPr>
        <w:t>15202406861</w:t>
      </w:r>
    </w:p>
    <w:p>
      <w:pPr>
        <w:pStyle w:val="7"/>
        <w:spacing w:line="510" w:lineRule="atLeast"/>
        <w:ind w:firstLine="420"/>
        <w:rPr>
          <w:rFonts w:hint="eastAsia" w:cs="宋体"/>
          <w:sz w:val="28"/>
          <w:szCs w:val="28"/>
        </w:rPr>
      </w:pPr>
      <w:r>
        <w:rPr>
          <w:rFonts w:hint="eastAsia" w:cs="宋体"/>
          <w:color w:val="333333"/>
          <w:sz w:val="28"/>
          <w:szCs w:val="28"/>
        </w:rPr>
        <w:t>传 真：/</w:t>
      </w:r>
    </w:p>
    <w:p>
      <w:pPr>
        <w:pStyle w:val="7"/>
        <w:spacing w:line="510" w:lineRule="atLeast"/>
        <w:ind w:firstLine="420"/>
        <w:rPr>
          <w:rFonts w:hint="eastAsia" w:cs="宋体"/>
          <w:sz w:val="28"/>
          <w:szCs w:val="28"/>
        </w:rPr>
      </w:pPr>
      <w:r>
        <w:rPr>
          <w:rFonts w:hint="eastAsia" w:cs="宋体"/>
          <w:color w:val="333333"/>
          <w:sz w:val="28"/>
          <w:szCs w:val="28"/>
        </w:rPr>
        <w:t>3、采购代理机构信息</w:t>
      </w:r>
    </w:p>
    <w:p>
      <w:pPr>
        <w:pStyle w:val="7"/>
        <w:spacing w:line="510" w:lineRule="atLeast"/>
        <w:ind w:firstLine="420"/>
        <w:rPr>
          <w:rFonts w:hint="eastAsia" w:cs="宋体"/>
          <w:color w:val="333333"/>
          <w:sz w:val="28"/>
          <w:szCs w:val="28"/>
        </w:rPr>
      </w:pPr>
    </w:p>
    <w:p>
      <w:pPr>
        <w:pStyle w:val="7"/>
        <w:spacing w:line="510" w:lineRule="atLeast"/>
        <w:ind w:firstLine="420"/>
        <w:rPr>
          <w:rFonts w:hint="eastAsia" w:eastAsia="宋体" w:cs="宋体"/>
          <w:sz w:val="28"/>
          <w:szCs w:val="28"/>
          <w:lang w:eastAsia="zh-CN"/>
        </w:rPr>
      </w:pPr>
      <w:r>
        <w:rPr>
          <w:rFonts w:hint="eastAsia" w:cs="宋体"/>
          <w:color w:val="333333"/>
          <w:sz w:val="28"/>
          <w:szCs w:val="28"/>
        </w:rPr>
        <w:t>名称：</w:t>
      </w:r>
      <w:r>
        <w:rPr>
          <w:rFonts w:hint="eastAsia" w:cs="宋体"/>
          <w:color w:val="333333"/>
          <w:sz w:val="28"/>
          <w:szCs w:val="28"/>
          <w:lang w:eastAsia="zh-CN"/>
        </w:rPr>
        <w:t>鑫益瑞建设工程有限公司</w:t>
      </w:r>
    </w:p>
    <w:p>
      <w:pPr>
        <w:pStyle w:val="7"/>
        <w:spacing w:line="510" w:lineRule="atLeast"/>
        <w:ind w:firstLine="420"/>
        <w:rPr>
          <w:rFonts w:hint="eastAsia" w:cs="宋体"/>
          <w:sz w:val="28"/>
          <w:szCs w:val="28"/>
        </w:rPr>
      </w:pPr>
      <w:r>
        <w:rPr>
          <w:rFonts w:hint="eastAsia" w:cs="宋体"/>
          <w:color w:val="333333"/>
          <w:sz w:val="28"/>
          <w:szCs w:val="28"/>
        </w:rPr>
        <w:t>联系地址：</w:t>
      </w:r>
      <w:r>
        <w:rPr>
          <w:rFonts w:hint="eastAsia" w:cs="宋体"/>
          <w:color w:val="333333"/>
          <w:sz w:val="28"/>
          <w:szCs w:val="28"/>
          <w:lang w:eastAsia="zh-CN"/>
        </w:rPr>
        <w:t>宝鸡市渭滨区蟠龙路九龙新城9号楼1单元0601</w:t>
      </w:r>
    </w:p>
    <w:p>
      <w:pPr>
        <w:pStyle w:val="10"/>
        <w:widowControl/>
        <w:rPr>
          <w:rFonts w:hint="eastAsia" w:ascii="宋体" w:hAnsi="宋体" w:cs="宋体"/>
          <w:sz w:val="28"/>
          <w:szCs w:val="28"/>
        </w:rPr>
      </w:pPr>
      <w:r>
        <w:rPr>
          <w:rFonts w:hint="eastAsia" w:ascii="宋体" w:hAnsi="宋体" w:cs="宋体"/>
          <w:color w:val="333333"/>
          <w:sz w:val="28"/>
          <w:szCs w:val="28"/>
        </w:rPr>
        <w:t>八、附件：</w:t>
      </w:r>
    </w:p>
    <w:p>
      <w:pPr>
        <w:spacing w:line="480" w:lineRule="exact"/>
        <w:rPr>
          <w:rFonts w:hint="eastAsia" w:ascii="宋体" w:hAnsi="宋体"/>
          <w:sz w:val="28"/>
          <w:szCs w:val="28"/>
        </w:rPr>
      </w:pPr>
    </w:p>
    <w:p>
      <w:pPr>
        <w:pStyle w:val="6"/>
        <w:rPr>
          <w:rFonts w:hint="eastAsia" w:ascii="宋体" w:hAnsi="宋体"/>
          <w:sz w:val="28"/>
          <w:szCs w:val="28"/>
        </w:rPr>
      </w:pPr>
    </w:p>
    <w:p>
      <w:pPr>
        <w:pStyle w:val="6"/>
        <w:rPr>
          <w:rFonts w:hint="eastAsia" w:ascii="宋体" w:hAnsi="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D3266"/>
    <w:multiLevelType w:val="singleLevel"/>
    <w:tmpl w:val="0D2D326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Y2UyNDExYzk5ZjUxMjg3OGM1M2JjZjM2ZmRmMmIifQ=="/>
  </w:docVars>
  <w:rsids>
    <w:rsidRoot w:val="7C5531E7"/>
    <w:rsid w:val="264D19F6"/>
    <w:rsid w:val="7C55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61"/>
      </w:tabs>
    </w:pPr>
    <w:rPr>
      <w:rFonts w:ascii="宋体" w:hAnsi="宋体" w:eastAsia="宋体"/>
    </w:rPr>
  </w:style>
  <w:style w:type="paragraph" w:styleId="4">
    <w:name w:val="Body Text"/>
    <w:basedOn w:val="1"/>
    <w:next w:val="1"/>
    <w:unhideWhenUsed/>
    <w:qFormat/>
    <w:uiPriority w:val="99"/>
    <w:pPr>
      <w:spacing w:after="120"/>
    </w:pPr>
    <w:rPr>
      <w:rFonts w:eastAsia="Times New Roman"/>
    </w:rPr>
  </w:style>
  <w:style w:type="paragraph" w:styleId="5">
    <w:name w:val="Body Text Indent"/>
    <w:basedOn w:val="1"/>
    <w:next w:val="6"/>
    <w:qFormat/>
    <w:uiPriority w:val="0"/>
    <w:pPr>
      <w:spacing w:after="120" w:afterLines="0"/>
      <w:ind w:left="420" w:leftChars="200"/>
    </w:pPr>
  </w:style>
  <w:style w:type="paragraph" w:styleId="6">
    <w:name w:val="Body Text First Indent 2"/>
    <w:basedOn w:val="5"/>
    <w:qFormat/>
    <w:uiPriority w:val="0"/>
    <w:pPr>
      <w:ind w:firstLine="420" w:firstLineChars="200"/>
    </w:pPr>
  </w:style>
  <w:style w:type="paragraph" w:styleId="7">
    <w:name w:val="Normal (Web)"/>
    <w:basedOn w:val="1"/>
    <w:qFormat/>
    <w:uiPriority w:val="99"/>
    <w:pPr>
      <w:widowControl/>
      <w:spacing w:before="100" w:beforeLines="0" w:beforeAutospacing="1" w:after="100" w:afterLines="0" w:afterAutospacing="1"/>
      <w:jc w:val="left"/>
    </w:pPr>
    <w:rPr>
      <w:rFonts w:ascii="宋体" w:hAnsi="宋体"/>
      <w:sz w:val="24"/>
    </w:rPr>
  </w:style>
  <w:style w:type="paragraph" w:customStyle="1" w:styleId="10">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2206</Words>
  <Characters>2500</Characters>
  <Lines>0</Lines>
  <Paragraphs>0</Paragraphs>
  <TotalTime>0</TotalTime>
  <ScaleCrop>false</ScaleCrop>
  <LinksUpToDate>false</LinksUpToDate>
  <CharactersWithSpaces>2541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2023-04-23T09:13:00Z</dcterms:created>
  <dc:creator>か墨雨无痕か</dc:creator>
  <cp:lastModifiedBy>か墨雨无痕か</cp:lastModifiedBy>
  <dcterms:modified xsi:type="dcterms:W3CDTF">2023-04-23T10:11:40Z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974A42D668FD482BB6B44FC1F5C1E20A_11</vt:lpwstr>
  </property>
</Properties>
</file>