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仿宋" w:hAnsi="仿宋" w:eastAsia="仿宋" w:cs="仿宋"/>
        </w:rPr>
      </w:pPr>
      <w:bookmarkStart w:id="0" w:name="_Toc30234"/>
      <w:r>
        <w:drawing>
          <wp:inline distT="0" distB="0" distL="114300" distR="114300">
            <wp:extent cx="6183630" cy="8703945"/>
            <wp:effectExtent l="0" t="0" r="762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6183630" cy="8703945"/>
                    </a:xfrm>
                    <a:prstGeom prst="rect">
                      <a:avLst/>
                    </a:prstGeom>
                    <a:noFill/>
                    <a:ln>
                      <a:noFill/>
                    </a:ln>
                  </pic:spPr>
                </pic:pic>
              </a:graphicData>
            </a:graphic>
          </wp:inline>
        </w:drawing>
      </w:r>
    </w:p>
    <w:sdt>
      <w:sdtPr>
        <w:rPr>
          <w:rFonts w:hint="eastAsia" w:ascii="仿宋" w:hAnsi="仿宋" w:eastAsia="仿宋" w:cs="仿宋"/>
          <w:b/>
          <w:bCs/>
          <w:kern w:val="2"/>
          <w:sz w:val="32"/>
          <w:szCs w:val="28"/>
          <w:lang w:val="en-US" w:eastAsia="zh-CN" w:bidi="ar-SA"/>
        </w:rPr>
        <w:id w:val="147475937"/>
        <w15:color w:val="DBDBDB"/>
        <w:docPartObj>
          <w:docPartGallery w:val="Table of Contents"/>
          <w:docPartUnique/>
        </w:docPartObj>
      </w:sdtPr>
      <w:sdtEndPr>
        <w:rPr>
          <w:rFonts w:hint="eastAsia" w:ascii="仿宋" w:hAnsi="仿宋" w:eastAsia="仿宋" w:cs="仿宋"/>
          <w:b/>
          <w:bCs/>
          <w:kern w:val="44"/>
          <w:sz w:val="44"/>
          <w:szCs w:val="44"/>
          <w:lang w:val="en-US" w:eastAsia="zh-CN" w:bidi="ar-SA"/>
        </w:rPr>
      </w:sdtEndPr>
      <w:sdtContent>
        <w:p>
          <w:pPr>
            <w:pageBreakBefore w:val="0"/>
            <w:kinsoku/>
            <w:wordWrap/>
            <w:overflowPunct/>
            <w:topLinePunct w:val="0"/>
            <w:autoSpaceDE/>
            <w:autoSpaceDN/>
            <w:bidi w:val="0"/>
            <w:adjustRightInd/>
            <w:snapToGrid/>
            <w:spacing w:before="0" w:beforeLines="0" w:after="0" w:afterLines="0" w:line="900" w:lineRule="exact"/>
            <w:ind w:left="0" w:leftChars="0" w:right="0" w:rightChars="0" w:firstLine="0" w:firstLineChars="0"/>
            <w:jc w:val="center"/>
            <w:textAlignment w:val="auto"/>
            <w:rPr>
              <w:rFonts w:hint="eastAsia" w:ascii="仿宋" w:hAnsi="仿宋" w:eastAsia="仿宋" w:cs="仿宋"/>
              <w:b/>
              <w:bCs/>
              <w:sz w:val="40"/>
              <w:szCs w:val="28"/>
            </w:rPr>
          </w:pPr>
          <w:r>
            <w:rPr>
              <w:rFonts w:hint="eastAsia" w:ascii="仿宋" w:hAnsi="仿宋" w:eastAsia="仿宋" w:cs="仿宋"/>
              <w:b/>
              <w:bCs/>
              <w:sz w:val="32"/>
              <w:szCs w:val="28"/>
            </w:rPr>
            <w:t>目</w:t>
          </w:r>
          <w:r>
            <w:rPr>
              <w:rFonts w:hint="eastAsia" w:ascii="仿宋" w:hAnsi="仿宋" w:eastAsia="仿宋" w:cs="仿宋"/>
              <w:b/>
              <w:bCs/>
              <w:sz w:val="32"/>
              <w:szCs w:val="28"/>
              <w:lang w:val="en-US" w:eastAsia="zh-CN"/>
            </w:rPr>
            <w:t xml:space="preserve">  </w:t>
          </w:r>
          <w:r>
            <w:rPr>
              <w:rFonts w:hint="eastAsia" w:ascii="仿宋" w:hAnsi="仿宋" w:eastAsia="仿宋" w:cs="仿宋"/>
              <w:b/>
              <w:bCs/>
              <w:sz w:val="32"/>
              <w:szCs w:val="28"/>
            </w:rPr>
            <w:t>录</w:t>
          </w:r>
          <w:r>
            <w:rPr>
              <w:rFonts w:hint="eastAsia" w:ascii="仿宋" w:hAnsi="仿宋" w:eastAsia="仿宋" w:cs="仿宋"/>
              <w:b/>
              <w:bCs/>
              <w:sz w:val="40"/>
              <w:szCs w:val="28"/>
            </w:rPr>
            <w:fldChar w:fldCharType="begin"/>
          </w:r>
          <w:r>
            <w:rPr>
              <w:rFonts w:hint="eastAsia" w:ascii="仿宋" w:hAnsi="仿宋" w:eastAsia="仿宋" w:cs="仿宋"/>
              <w:b/>
              <w:bCs/>
              <w:sz w:val="40"/>
              <w:szCs w:val="28"/>
            </w:rPr>
            <w:instrText xml:space="preserve">TOC \o "1-1" \h \u </w:instrText>
          </w:r>
          <w:r>
            <w:rPr>
              <w:rFonts w:hint="eastAsia" w:ascii="仿宋" w:hAnsi="仿宋" w:eastAsia="仿宋" w:cs="仿宋"/>
              <w:b/>
              <w:bCs/>
              <w:sz w:val="40"/>
              <w:szCs w:val="28"/>
            </w:rPr>
            <w:fldChar w:fldCharType="separate"/>
          </w:r>
        </w:p>
        <w:p>
          <w:pPr>
            <w:pStyle w:val="20"/>
            <w:pageBreakBefore w:val="0"/>
            <w:tabs>
              <w:tab w:val="right" w:leader="dot" w:pos="9747"/>
            </w:tabs>
            <w:kinsoku/>
            <w:wordWrap/>
            <w:overflowPunct/>
            <w:topLinePunct w:val="0"/>
            <w:autoSpaceDE/>
            <w:autoSpaceDN/>
            <w:bidi w:val="0"/>
            <w:adjustRightInd/>
            <w:snapToGrid/>
            <w:spacing w:line="900" w:lineRule="exact"/>
            <w:textAlignment w:val="auto"/>
            <w:rPr>
              <w:rFonts w:hint="eastAsia" w:ascii="仿宋" w:hAnsi="仿宋" w:eastAsia="仿宋" w:cs="仿宋"/>
              <w:b/>
              <w:bCs/>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_Toc28959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lang w:eastAsia="zh-CN"/>
            </w:rPr>
            <w:t>第一章</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招标公告</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_Toc28959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- 1 -</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pPr>
            <w:pStyle w:val="20"/>
            <w:pageBreakBefore w:val="0"/>
            <w:tabs>
              <w:tab w:val="right" w:leader="dot" w:pos="9747"/>
            </w:tabs>
            <w:kinsoku/>
            <w:wordWrap/>
            <w:overflowPunct/>
            <w:topLinePunct w:val="0"/>
            <w:autoSpaceDE/>
            <w:autoSpaceDN/>
            <w:bidi w:val="0"/>
            <w:adjustRightInd/>
            <w:snapToGrid/>
            <w:spacing w:line="900" w:lineRule="exact"/>
            <w:textAlignment w:val="auto"/>
            <w:rPr>
              <w:rFonts w:hint="eastAsia" w:ascii="仿宋" w:hAnsi="仿宋" w:eastAsia="仿宋" w:cs="仿宋"/>
              <w:b/>
              <w:bCs/>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_Toc24677 </w:instrText>
          </w:r>
          <w:r>
            <w:rPr>
              <w:rFonts w:hint="eastAsia" w:ascii="仿宋" w:hAnsi="仿宋" w:eastAsia="仿宋" w:cs="仿宋"/>
              <w:b/>
              <w:bCs/>
              <w:sz w:val="28"/>
              <w:szCs w:val="28"/>
            </w:rPr>
            <w:fldChar w:fldCharType="separate"/>
          </w:r>
          <w:r>
            <w:rPr>
              <w:rFonts w:hint="eastAsia" w:ascii="仿宋" w:hAnsi="仿宋" w:eastAsia="仿宋" w:cs="仿宋"/>
              <w:b/>
              <w:bCs/>
              <w:sz w:val="28"/>
              <w:szCs w:val="72"/>
            </w:rPr>
            <w:t xml:space="preserve">第二章 </w:t>
          </w:r>
          <w:r>
            <w:rPr>
              <w:rFonts w:hint="eastAsia" w:ascii="仿宋" w:hAnsi="仿宋" w:eastAsia="仿宋" w:cs="仿宋"/>
              <w:b/>
              <w:bCs/>
              <w:sz w:val="28"/>
              <w:szCs w:val="72"/>
              <w:lang w:eastAsia="zh-CN"/>
            </w:rPr>
            <w:t>投标人</w:t>
          </w:r>
          <w:r>
            <w:rPr>
              <w:rFonts w:hint="eastAsia" w:ascii="仿宋" w:hAnsi="仿宋" w:eastAsia="仿宋" w:cs="仿宋"/>
              <w:b/>
              <w:bCs/>
              <w:sz w:val="28"/>
              <w:szCs w:val="72"/>
            </w:rPr>
            <w:t>须知</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_Toc24677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- 5 -</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pPr>
            <w:pStyle w:val="20"/>
            <w:pageBreakBefore w:val="0"/>
            <w:tabs>
              <w:tab w:val="right" w:leader="dot" w:pos="9747"/>
            </w:tabs>
            <w:kinsoku/>
            <w:wordWrap/>
            <w:overflowPunct/>
            <w:topLinePunct w:val="0"/>
            <w:autoSpaceDE/>
            <w:autoSpaceDN/>
            <w:bidi w:val="0"/>
            <w:adjustRightInd/>
            <w:snapToGrid/>
            <w:spacing w:line="900" w:lineRule="exact"/>
            <w:textAlignment w:val="auto"/>
            <w:rPr>
              <w:rFonts w:hint="eastAsia" w:ascii="仿宋" w:hAnsi="仿宋" w:eastAsia="仿宋" w:cs="仿宋"/>
              <w:b/>
              <w:bCs/>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_Toc24969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lang w:val="en-US" w:eastAsia="zh-CN"/>
            </w:rPr>
            <w:t>第三章 评标办法</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_Toc24969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- 25 -</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pPr>
            <w:pStyle w:val="20"/>
            <w:pageBreakBefore w:val="0"/>
            <w:tabs>
              <w:tab w:val="right" w:leader="dot" w:pos="9747"/>
            </w:tabs>
            <w:kinsoku/>
            <w:wordWrap/>
            <w:overflowPunct/>
            <w:topLinePunct w:val="0"/>
            <w:autoSpaceDE/>
            <w:autoSpaceDN/>
            <w:bidi w:val="0"/>
            <w:adjustRightInd/>
            <w:snapToGrid/>
            <w:spacing w:line="900" w:lineRule="exact"/>
            <w:textAlignment w:val="auto"/>
            <w:rPr>
              <w:rFonts w:hint="eastAsia" w:ascii="仿宋" w:hAnsi="仿宋" w:eastAsia="仿宋" w:cs="仿宋"/>
              <w:b/>
              <w:bCs/>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_Toc19019 </w:instrText>
          </w:r>
          <w:r>
            <w:rPr>
              <w:rFonts w:hint="eastAsia" w:ascii="仿宋" w:hAnsi="仿宋" w:eastAsia="仿宋" w:cs="仿宋"/>
              <w:b/>
              <w:bCs/>
              <w:sz w:val="28"/>
              <w:szCs w:val="28"/>
            </w:rPr>
            <w:fldChar w:fldCharType="separate"/>
          </w:r>
          <w:r>
            <w:rPr>
              <w:rFonts w:hint="eastAsia" w:ascii="仿宋" w:hAnsi="仿宋" w:eastAsia="仿宋" w:cs="仿宋"/>
              <w:b/>
              <w:bCs/>
              <w:kern w:val="0"/>
              <w:sz w:val="28"/>
              <w:szCs w:val="28"/>
            </w:rPr>
            <w:t>第</w:t>
          </w:r>
          <w:r>
            <w:rPr>
              <w:rFonts w:hint="eastAsia" w:ascii="仿宋" w:hAnsi="仿宋" w:eastAsia="仿宋" w:cs="仿宋"/>
              <w:b/>
              <w:bCs/>
              <w:kern w:val="0"/>
              <w:sz w:val="28"/>
              <w:szCs w:val="28"/>
              <w:lang w:val="en-US" w:eastAsia="zh-CN"/>
            </w:rPr>
            <w:t>四</w:t>
          </w:r>
          <w:r>
            <w:rPr>
              <w:rFonts w:hint="eastAsia" w:ascii="仿宋" w:hAnsi="仿宋" w:eastAsia="仿宋" w:cs="仿宋"/>
              <w:b/>
              <w:bCs/>
              <w:kern w:val="0"/>
              <w:sz w:val="28"/>
              <w:szCs w:val="28"/>
            </w:rPr>
            <w:t>章 招标内容及要求</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_Toc19019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- 29 -</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pPr>
            <w:pStyle w:val="20"/>
            <w:pageBreakBefore w:val="0"/>
            <w:tabs>
              <w:tab w:val="right" w:leader="dot" w:pos="9747"/>
            </w:tabs>
            <w:kinsoku/>
            <w:wordWrap/>
            <w:overflowPunct/>
            <w:topLinePunct w:val="0"/>
            <w:autoSpaceDE/>
            <w:autoSpaceDN/>
            <w:bidi w:val="0"/>
            <w:adjustRightInd/>
            <w:snapToGrid/>
            <w:spacing w:line="900" w:lineRule="exact"/>
            <w:textAlignment w:val="auto"/>
            <w:rPr>
              <w:rFonts w:hint="eastAsia" w:ascii="仿宋" w:hAnsi="仿宋" w:eastAsia="仿宋" w:cs="仿宋"/>
              <w:b/>
              <w:bCs/>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_Toc8195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第</w:t>
          </w:r>
          <w:r>
            <w:rPr>
              <w:rFonts w:hint="eastAsia" w:ascii="仿宋" w:hAnsi="仿宋" w:eastAsia="仿宋" w:cs="仿宋"/>
              <w:b/>
              <w:bCs/>
              <w:sz w:val="28"/>
              <w:szCs w:val="28"/>
              <w:lang w:val="en-US" w:eastAsia="zh-CN"/>
            </w:rPr>
            <w:t>五</w:t>
          </w:r>
          <w:r>
            <w:rPr>
              <w:rFonts w:hint="eastAsia" w:ascii="仿宋" w:hAnsi="仿宋" w:eastAsia="仿宋" w:cs="仿宋"/>
              <w:b/>
              <w:bCs/>
              <w:sz w:val="28"/>
              <w:szCs w:val="28"/>
            </w:rPr>
            <w:t>章 合同条款</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_Toc8195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- 30 -</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pPr>
            <w:pStyle w:val="20"/>
            <w:pageBreakBefore w:val="0"/>
            <w:tabs>
              <w:tab w:val="right" w:leader="dot" w:pos="9747"/>
            </w:tabs>
            <w:kinsoku/>
            <w:wordWrap/>
            <w:overflowPunct/>
            <w:topLinePunct w:val="0"/>
            <w:autoSpaceDE/>
            <w:autoSpaceDN/>
            <w:bidi w:val="0"/>
            <w:adjustRightInd/>
            <w:snapToGrid/>
            <w:spacing w:line="900" w:lineRule="exact"/>
            <w:textAlignment w:val="auto"/>
            <w:rPr>
              <w:rFonts w:hint="eastAsia" w:ascii="仿宋" w:hAnsi="仿宋" w:eastAsia="仿宋" w:cs="仿宋"/>
              <w:b/>
              <w:bCs/>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_Toc839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第</w:t>
          </w:r>
          <w:r>
            <w:rPr>
              <w:rFonts w:hint="eastAsia" w:ascii="仿宋" w:hAnsi="仿宋" w:eastAsia="仿宋" w:cs="仿宋"/>
              <w:b/>
              <w:bCs/>
              <w:sz w:val="28"/>
              <w:szCs w:val="28"/>
              <w:lang w:val="en-US" w:eastAsia="zh-CN"/>
            </w:rPr>
            <w:t>六</w:t>
          </w:r>
          <w:r>
            <w:rPr>
              <w:rFonts w:hint="eastAsia" w:ascii="仿宋" w:hAnsi="仿宋" w:eastAsia="仿宋" w:cs="仿宋"/>
              <w:b/>
              <w:bCs/>
              <w:sz w:val="28"/>
              <w:szCs w:val="28"/>
            </w:rPr>
            <w:t>章 投标文件参考格式</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_Toc839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- 35 -</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pPr>
            <w:pStyle w:val="3"/>
            <w:pageBreakBefore w:val="0"/>
            <w:kinsoku/>
            <w:wordWrap/>
            <w:overflowPunct/>
            <w:topLinePunct w:val="0"/>
            <w:autoSpaceDE/>
            <w:autoSpaceDN/>
            <w:bidi w:val="0"/>
            <w:adjustRightInd/>
            <w:snapToGrid/>
            <w:spacing w:before="240" w:beforeLines="100" w:after="240" w:afterLines="100" w:line="900" w:lineRule="exact"/>
            <w:jc w:val="center"/>
            <w:textAlignment w:val="auto"/>
            <w:outlineLvl w:val="9"/>
            <w:rPr>
              <w:rFonts w:hint="eastAsia" w:ascii="仿宋" w:hAnsi="仿宋" w:eastAsia="仿宋" w:cs="仿宋"/>
            </w:rPr>
            <w:sectPr>
              <w:headerReference r:id="rId3" w:type="default"/>
              <w:footerReference r:id="rId4" w:type="default"/>
              <w:pgSz w:w="11907" w:h="16840"/>
              <w:pgMar w:top="1440" w:right="1080" w:bottom="1440" w:left="1080" w:header="794" w:footer="850" w:gutter="0"/>
              <w:pgNumType w:fmt="decimal" w:start="1"/>
              <w:cols w:space="720" w:num="1"/>
              <w:docGrid w:linePitch="312" w:charSpace="0"/>
            </w:sectPr>
          </w:pPr>
          <w:r>
            <w:rPr>
              <w:rFonts w:hint="eastAsia" w:ascii="仿宋" w:hAnsi="仿宋" w:eastAsia="仿宋" w:cs="仿宋"/>
              <w:b/>
              <w:bCs/>
              <w:sz w:val="72"/>
              <w:szCs w:val="72"/>
            </w:rPr>
            <w:fldChar w:fldCharType="end"/>
          </w:r>
          <w:bookmarkStart w:id="154" w:name="_GoBack"/>
          <w:bookmarkEnd w:id="154"/>
        </w:p>
      </w:sdtContent>
    </w:sdt>
    <w:p>
      <w:pPr>
        <w:pStyle w:val="3"/>
        <w:spacing w:before="240" w:beforeLines="100" w:after="240" w:afterLines="100" w:line="360" w:lineRule="auto"/>
        <w:jc w:val="center"/>
        <w:rPr>
          <w:rFonts w:hint="eastAsia" w:ascii="仿宋" w:hAnsi="仿宋" w:eastAsia="仿宋" w:cs="仿宋"/>
        </w:rPr>
      </w:pPr>
      <w:r>
        <w:rPr>
          <w:rFonts w:hint="eastAsia" w:ascii="仿宋" w:hAnsi="仿宋" w:eastAsia="仿宋" w:cs="仿宋"/>
        </w:rPr>
        <w:t xml:space="preserve"> </w:t>
      </w:r>
      <w:bookmarkStart w:id="1" w:name="_Toc28959"/>
      <w:bookmarkStart w:id="2" w:name="_Toc21188"/>
      <w:bookmarkStart w:id="3" w:name="_Toc22036"/>
      <w:r>
        <w:rPr>
          <w:rFonts w:hint="eastAsia" w:ascii="仿宋" w:hAnsi="仿宋" w:eastAsia="仿宋" w:cs="仿宋"/>
          <w:lang w:eastAsia="zh-CN"/>
        </w:rPr>
        <w:t>第一章</w:t>
      </w:r>
      <w:r>
        <w:rPr>
          <w:rFonts w:hint="eastAsia" w:ascii="仿宋" w:hAnsi="仿宋" w:eastAsia="仿宋" w:cs="仿宋"/>
          <w:lang w:val="en-US" w:eastAsia="zh-CN"/>
        </w:rPr>
        <w:t xml:space="preserve"> </w:t>
      </w:r>
      <w:r>
        <w:rPr>
          <w:rFonts w:hint="eastAsia" w:ascii="仿宋" w:hAnsi="仿宋" w:eastAsia="仿宋" w:cs="仿宋"/>
        </w:rPr>
        <w:t>招标公告</w:t>
      </w:r>
      <w:bookmarkEnd w:id="0"/>
      <w:bookmarkEnd w:id="1"/>
      <w:bookmarkEnd w:id="2"/>
      <w:bookmarkEnd w:id="3"/>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项目概况</w:t>
      </w:r>
    </w:p>
    <w:p>
      <w:pPr>
        <w:keepNext w:val="0"/>
        <w:keepLines w:val="0"/>
        <w:pageBreakBefore w:val="0"/>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kern w:val="0"/>
          <w:sz w:val="22"/>
          <w:szCs w:val="22"/>
          <w:lang w:eastAsia="zh-CN"/>
        </w:rPr>
      </w:pPr>
      <w:r>
        <w:rPr>
          <w:rFonts w:hint="eastAsia" w:ascii="仿宋" w:hAnsi="仿宋" w:eastAsia="仿宋" w:cs="仿宋"/>
          <w:b w:val="0"/>
          <w:bCs w:val="0"/>
          <w:kern w:val="0"/>
          <w:sz w:val="22"/>
          <w:szCs w:val="22"/>
          <w:lang w:eastAsia="zh-CN"/>
        </w:rPr>
        <w:t>城关镇生活垃圾治理项目</w:t>
      </w:r>
      <w:r>
        <w:rPr>
          <w:rFonts w:hint="eastAsia" w:ascii="仿宋" w:hAnsi="仿宋" w:eastAsia="仿宋" w:cs="仿宋"/>
          <w:b w:val="0"/>
          <w:bCs w:val="0"/>
          <w:kern w:val="0"/>
          <w:sz w:val="22"/>
          <w:szCs w:val="22"/>
          <w:highlight w:val="none"/>
        </w:rPr>
        <w:t>潜在的</w:t>
      </w:r>
      <w:r>
        <w:rPr>
          <w:rFonts w:hint="eastAsia" w:ascii="仿宋" w:hAnsi="仿宋" w:eastAsia="仿宋" w:cs="仿宋"/>
          <w:b w:val="0"/>
          <w:bCs w:val="0"/>
          <w:kern w:val="0"/>
          <w:sz w:val="22"/>
          <w:szCs w:val="22"/>
          <w:highlight w:val="none"/>
          <w:lang w:eastAsia="zh-CN"/>
        </w:rPr>
        <w:t>投标单位可在</w:t>
      </w:r>
      <w:r>
        <w:rPr>
          <w:rFonts w:hint="eastAsia" w:ascii="仿宋" w:hAnsi="仿宋" w:eastAsia="仿宋" w:cs="仿宋"/>
          <w:b w:val="0"/>
          <w:bCs w:val="0"/>
          <w:kern w:val="0"/>
          <w:sz w:val="22"/>
          <w:szCs w:val="22"/>
          <w:highlight w:val="none"/>
          <w:lang w:val="en-US" w:eastAsia="zh-CN"/>
        </w:rPr>
        <w:t>全国公共资源交易平台（陕西省·宝鸡市）</w:t>
      </w:r>
      <w:r>
        <w:rPr>
          <w:rFonts w:hint="eastAsia" w:ascii="仿宋" w:hAnsi="仿宋" w:eastAsia="仿宋" w:cs="仿宋"/>
          <w:b w:val="0"/>
          <w:bCs w:val="0"/>
          <w:kern w:val="0"/>
          <w:sz w:val="22"/>
          <w:szCs w:val="22"/>
          <w:highlight w:val="none"/>
          <w:lang w:eastAsia="zh-CN"/>
        </w:rPr>
        <w:t>平</w:t>
      </w:r>
      <w:r>
        <w:rPr>
          <w:rFonts w:hint="eastAsia" w:ascii="仿宋" w:hAnsi="仿宋" w:eastAsia="仿宋" w:cs="仿宋"/>
          <w:kern w:val="0"/>
          <w:sz w:val="22"/>
          <w:szCs w:val="22"/>
          <w:highlight w:val="none"/>
        </w:rPr>
        <w:t>台</w:t>
      </w:r>
      <w:r>
        <w:rPr>
          <w:rFonts w:hint="eastAsia" w:ascii="仿宋" w:hAnsi="仿宋" w:eastAsia="仿宋" w:cs="仿宋"/>
          <w:b w:val="0"/>
          <w:bCs w:val="0"/>
          <w:kern w:val="0"/>
          <w:sz w:val="22"/>
          <w:szCs w:val="22"/>
          <w:highlight w:val="none"/>
          <w:lang w:eastAsia="zh-CN"/>
        </w:rPr>
        <w:t>获取采购文件，并于202</w:t>
      </w:r>
      <w:r>
        <w:rPr>
          <w:rFonts w:hint="eastAsia" w:ascii="仿宋" w:hAnsi="仿宋" w:eastAsia="仿宋" w:cs="仿宋"/>
          <w:b w:val="0"/>
          <w:bCs w:val="0"/>
          <w:kern w:val="0"/>
          <w:sz w:val="22"/>
          <w:szCs w:val="22"/>
          <w:highlight w:val="none"/>
          <w:lang w:val="en-US" w:eastAsia="zh-CN"/>
        </w:rPr>
        <w:t>3</w:t>
      </w:r>
      <w:r>
        <w:rPr>
          <w:rFonts w:hint="eastAsia" w:ascii="仿宋" w:hAnsi="仿宋" w:eastAsia="仿宋" w:cs="仿宋"/>
          <w:b w:val="0"/>
          <w:bCs w:val="0"/>
          <w:kern w:val="0"/>
          <w:sz w:val="22"/>
          <w:szCs w:val="22"/>
          <w:highlight w:val="none"/>
          <w:lang w:eastAsia="zh-CN"/>
        </w:rPr>
        <w:t>-</w:t>
      </w:r>
      <w:r>
        <w:rPr>
          <w:rFonts w:hint="eastAsia" w:ascii="仿宋" w:hAnsi="仿宋" w:eastAsia="仿宋" w:cs="仿宋"/>
          <w:b w:val="0"/>
          <w:bCs w:val="0"/>
          <w:kern w:val="0"/>
          <w:sz w:val="22"/>
          <w:szCs w:val="22"/>
          <w:highlight w:val="none"/>
          <w:lang w:val="en-US" w:eastAsia="zh-CN"/>
        </w:rPr>
        <w:t>05</w:t>
      </w:r>
      <w:r>
        <w:rPr>
          <w:rFonts w:hint="eastAsia" w:ascii="仿宋" w:hAnsi="仿宋" w:eastAsia="仿宋" w:cs="仿宋"/>
          <w:b w:val="0"/>
          <w:bCs w:val="0"/>
          <w:kern w:val="0"/>
          <w:sz w:val="22"/>
          <w:szCs w:val="22"/>
          <w:highlight w:val="none"/>
          <w:lang w:eastAsia="zh-CN"/>
        </w:rPr>
        <w:t>-</w:t>
      </w:r>
      <w:r>
        <w:rPr>
          <w:rFonts w:hint="eastAsia" w:ascii="仿宋" w:hAnsi="仿宋" w:eastAsia="仿宋" w:cs="仿宋"/>
          <w:b w:val="0"/>
          <w:bCs w:val="0"/>
          <w:kern w:val="0"/>
          <w:sz w:val="22"/>
          <w:szCs w:val="22"/>
          <w:highlight w:val="none"/>
          <w:lang w:val="en-US" w:eastAsia="zh-CN"/>
        </w:rPr>
        <w:t>18 9:30</w:t>
      </w:r>
      <w:r>
        <w:rPr>
          <w:rFonts w:hint="eastAsia" w:ascii="仿宋" w:hAnsi="仿宋" w:eastAsia="仿宋" w:cs="仿宋"/>
          <w:b w:val="0"/>
          <w:bCs w:val="0"/>
          <w:kern w:val="0"/>
          <w:sz w:val="22"/>
          <w:szCs w:val="22"/>
          <w:highlight w:val="none"/>
          <w:lang w:eastAsia="zh-CN"/>
        </w:rPr>
        <w:t>前递交投标文件。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一、项目基本情况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项目编号：</w:t>
      </w:r>
      <w:r>
        <w:rPr>
          <w:rFonts w:hint="eastAsia" w:ascii="仿宋" w:hAnsi="仿宋" w:eastAsia="仿宋" w:cs="仿宋"/>
          <w:b w:val="0"/>
          <w:bCs w:val="0"/>
          <w:kern w:val="0"/>
          <w:sz w:val="22"/>
          <w:szCs w:val="22"/>
          <w:lang w:eastAsia="zh-CN"/>
        </w:rPr>
        <w:t>ZKBHBJ23-0329C</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rPr>
        <w:t>项目名</w:t>
      </w:r>
      <w:r>
        <w:rPr>
          <w:rFonts w:hint="eastAsia" w:ascii="仿宋" w:hAnsi="仿宋" w:eastAsia="仿宋" w:cs="仿宋"/>
          <w:sz w:val="24"/>
          <w:szCs w:val="24"/>
          <w:highlight w:val="none"/>
        </w:rPr>
        <w:t>称：</w:t>
      </w:r>
      <w:r>
        <w:rPr>
          <w:rFonts w:hint="eastAsia" w:ascii="仿宋" w:hAnsi="仿宋" w:eastAsia="仿宋" w:cs="仿宋"/>
          <w:sz w:val="24"/>
          <w:szCs w:val="24"/>
          <w:highlight w:val="none"/>
          <w:lang w:eastAsia="zh-CN"/>
        </w:rPr>
        <w:t>城关镇生活垃圾治理项目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采购方式：</w:t>
      </w:r>
      <w:r>
        <w:rPr>
          <w:rFonts w:hint="eastAsia" w:ascii="仿宋" w:hAnsi="仿宋" w:eastAsia="仿宋" w:cs="仿宋"/>
          <w:sz w:val="24"/>
          <w:szCs w:val="24"/>
          <w:highlight w:val="none"/>
          <w:lang w:eastAsia="zh-CN"/>
        </w:rPr>
        <w:t>公开招标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预算金额：</w:t>
      </w:r>
      <w:r>
        <w:rPr>
          <w:rFonts w:hint="eastAsia" w:ascii="仿宋" w:hAnsi="仿宋" w:eastAsia="仿宋" w:cs="仿宋"/>
          <w:sz w:val="24"/>
          <w:szCs w:val="24"/>
          <w:highlight w:val="none"/>
          <w:lang w:val="en-US" w:eastAsia="zh-CN"/>
        </w:rPr>
        <w:t>1634200.00</w:t>
      </w:r>
      <w:r>
        <w:rPr>
          <w:rFonts w:hint="eastAsia" w:ascii="仿宋" w:hAnsi="仿宋" w:eastAsia="仿宋" w:cs="仿宋"/>
          <w:sz w:val="24"/>
          <w:szCs w:val="24"/>
          <w:highlight w:val="none"/>
        </w:rPr>
        <w:t>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采购需求：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合同包1</w:t>
      </w:r>
      <w:r>
        <w:rPr>
          <w:rFonts w:hint="eastAsia" w:ascii="仿宋" w:hAnsi="仿宋" w:eastAsia="仿宋" w:cs="仿宋"/>
          <w:sz w:val="24"/>
          <w:szCs w:val="24"/>
          <w:highlight w:val="none"/>
          <w:lang w:eastAsia="zh-CN"/>
        </w:rPr>
        <w:t>城关镇生活垃圾治理项目</w:t>
      </w:r>
      <w:r>
        <w:rPr>
          <w:rFonts w:hint="eastAsia" w:ascii="仿宋" w:hAnsi="仿宋" w:eastAsia="仿宋" w:cs="仿宋"/>
          <w:sz w:val="24"/>
          <w:szCs w:val="24"/>
          <w:highlight w:val="none"/>
        </w:rPr>
        <w:t>采购):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合同包预算金额：</w:t>
      </w:r>
      <w:r>
        <w:rPr>
          <w:rFonts w:hint="eastAsia" w:ascii="仿宋" w:hAnsi="仿宋" w:eastAsia="仿宋" w:cs="仿宋"/>
          <w:sz w:val="24"/>
          <w:szCs w:val="24"/>
          <w:highlight w:val="none"/>
          <w:lang w:val="en-US" w:eastAsia="zh-CN"/>
        </w:rPr>
        <w:t>1634200.00</w:t>
      </w:r>
      <w:r>
        <w:rPr>
          <w:rFonts w:hint="eastAsia" w:ascii="仿宋" w:hAnsi="仿宋" w:eastAsia="仿宋" w:cs="仿宋"/>
          <w:sz w:val="24"/>
          <w:szCs w:val="24"/>
          <w:highlight w:val="none"/>
        </w:rPr>
        <w:t>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合同包最高限价：</w:t>
      </w:r>
      <w:r>
        <w:rPr>
          <w:rFonts w:hint="eastAsia" w:ascii="仿宋" w:hAnsi="仿宋" w:eastAsia="仿宋" w:cs="仿宋"/>
          <w:sz w:val="24"/>
          <w:szCs w:val="24"/>
          <w:highlight w:val="none"/>
          <w:lang w:val="en-US" w:eastAsia="zh-CN"/>
        </w:rPr>
        <w:t>1620000.00</w:t>
      </w:r>
      <w:r>
        <w:rPr>
          <w:rFonts w:hint="eastAsia" w:ascii="仿宋" w:hAnsi="仿宋" w:eastAsia="仿宋" w:cs="仿宋"/>
          <w:sz w:val="24"/>
          <w:szCs w:val="24"/>
          <w:highlight w:val="none"/>
        </w:rPr>
        <w:t>元</w:t>
      </w:r>
    </w:p>
    <w:tbl>
      <w:tblPr>
        <w:tblStyle w:val="16"/>
        <w:tblW w:w="999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22"/>
        <w:gridCol w:w="1622"/>
        <w:gridCol w:w="2168"/>
        <w:gridCol w:w="1169"/>
        <w:gridCol w:w="1482"/>
        <w:gridCol w:w="1492"/>
        <w:gridCol w:w="144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244" w:hRule="atLeast"/>
          <w:tblHeader/>
        </w:trPr>
        <w:tc>
          <w:tcPr>
            <w:tcW w:w="62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bidi w:val="0"/>
              <w:jc w:val="center"/>
              <w:rPr>
                <w:rFonts w:hint="eastAsia" w:ascii="仿宋" w:hAnsi="仿宋" w:eastAsia="仿宋" w:cs="仿宋"/>
                <w:highlight w:val="none"/>
              </w:rPr>
            </w:pPr>
            <w:r>
              <w:rPr>
                <w:rFonts w:hint="eastAsia" w:ascii="仿宋" w:hAnsi="仿宋" w:eastAsia="仿宋" w:cs="仿宋"/>
                <w:highlight w:val="none"/>
                <w:lang w:val="en-US" w:eastAsia="zh-CN"/>
              </w:rPr>
              <w:t>品目号</w:t>
            </w:r>
          </w:p>
        </w:tc>
        <w:tc>
          <w:tcPr>
            <w:tcW w:w="1829"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bidi w:val="0"/>
              <w:jc w:val="center"/>
              <w:rPr>
                <w:rFonts w:hint="eastAsia" w:ascii="仿宋" w:hAnsi="仿宋" w:eastAsia="仿宋" w:cs="仿宋"/>
                <w:highlight w:val="none"/>
              </w:rPr>
            </w:pPr>
            <w:r>
              <w:rPr>
                <w:rFonts w:hint="eastAsia" w:ascii="仿宋" w:hAnsi="仿宋" w:eastAsia="仿宋" w:cs="仿宋"/>
                <w:highlight w:val="none"/>
                <w:lang w:val="en-US" w:eastAsia="zh-CN"/>
              </w:rPr>
              <w:t>品目名称</w:t>
            </w:r>
          </w:p>
        </w:tc>
        <w:tc>
          <w:tcPr>
            <w:tcW w:w="243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bidi w:val="0"/>
              <w:jc w:val="center"/>
              <w:rPr>
                <w:rFonts w:hint="eastAsia" w:ascii="仿宋" w:hAnsi="仿宋" w:eastAsia="仿宋" w:cs="仿宋"/>
                <w:highlight w:val="none"/>
              </w:rPr>
            </w:pPr>
            <w:r>
              <w:rPr>
                <w:rFonts w:hint="eastAsia" w:ascii="仿宋" w:hAnsi="仿宋" w:eastAsia="仿宋" w:cs="仿宋"/>
                <w:highlight w:val="none"/>
                <w:lang w:val="en-US" w:eastAsia="zh-CN"/>
              </w:rPr>
              <w:t>采购标的</w:t>
            </w:r>
          </w:p>
        </w:tc>
        <w:tc>
          <w:tcPr>
            <w:tcW w:w="120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bidi w:val="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数量</w:t>
            </w:r>
          </w:p>
          <w:p>
            <w:pPr>
              <w:bidi w:val="0"/>
              <w:jc w:val="center"/>
              <w:rPr>
                <w:rFonts w:hint="eastAsia" w:ascii="仿宋" w:hAnsi="仿宋" w:eastAsia="仿宋" w:cs="仿宋"/>
                <w:highlight w:val="none"/>
              </w:rPr>
            </w:pPr>
            <w:r>
              <w:rPr>
                <w:rFonts w:hint="eastAsia" w:ascii="仿宋" w:hAnsi="仿宋" w:eastAsia="仿宋" w:cs="仿宋"/>
                <w:highlight w:val="none"/>
                <w:lang w:val="en-US" w:eastAsia="zh-CN"/>
              </w:rPr>
              <w:t>（单位）</w:t>
            </w:r>
          </w:p>
        </w:tc>
        <w:tc>
          <w:tcPr>
            <w:tcW w:w="162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bidi w:val="0"/>
              <w:jc w:val="center"/>
              <w:rPr>
                <w:rFonts w:hint="eastAsia" w:ascii="仿宋" w:hAnsi="仿宋" w:eastAsia="仿宋" w:cs="仿宋"/>
                <w:highlight w:val="none"/>
              </w:rPr>
            </w:pPr>
            <w:r>
              <w:rPr>
                <w:rFonts w:hint="eastAsia" w:ascii="仿宋" w:hAnsi="仿宋" w:eastAsia="仿宋" w:cs="仿宋"/>
                <w:highlight w:val="none"/>
                <w:lang w:val="en-US" w:eastAsia="zh-CN"/>
              </w:rPr>
              <w:t>技术规格、参数及要求</w:t>
            </w:r>
          </w:p>
        </w:tc>
        <w:tc>
          <w:tcPr>
            <w:tcW w:w="1502"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bidi w:val="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品目预算(元)</w:t>
            </w:r>
          </w:p>
        </w:tc>
        <w:tc>
          <w:tcPr>
            <w:tcW w:w="782"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bidi w:val="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490" w:hRule="atLeast"/>
        </w:trPr>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bidi w:val="0"/>
              <w:jc w:val="center"/>
              <w:rPr>
                <w:rFonts w:hint="eastAsia" w:ascii="仿宋" w:hAnsi="仿宋" w:eastAsia="仿宋" w:cs="仿宋"/>
                <w:highlight w:val="none"/>
              </w:rPr>
            </w:pPr>
            <w:r>
              <w:rPr>
                <w:rFonts w:hint="eastAsia" w:ascii="仿宋" w:hAnsi="仿宋" w:eastAsia="仿宋" w:cs="仿宋"/>
                <w:highlight w:val="none"/>
                <w:lang w:val="en-US" w:eastAsia="zh-CN"/>
              </w:rPr>
              <w:t>1-1</w:t>
            </w:r>
          </w:p>
        </w:tc>
        <w:tc>
          <w:tcPr>
            <w:tcW w:w="1829"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bidi w:val="0"/>
              <w:jc w:val="center"/>
              <w:rPr>
                <w:rFonts w:hint="eastAsia" w:ascii="仿宋" w:hAnsi="仿宋" w:eastAsia="仿宋" w:cs="仿宋"/>
                <w:highlight w:val="none"/>
              </w:rPr>
            </w:pPr>
            <w:r>
              <w:rPr>
                <w:rFonts w:hint="eastAsia" w:ascii="仿宋" w:hAnsi="仿宋" w:eastAsia="仿宋" w:cs="仿宋"/>
                <w:highlight w:val="none"/>
                <w:lang w:val="en-US" w:eastAsia="zh-CN"/>
              </w:rPr>
              <w:t>城关镇生活垃圾治理项目</w:t>
            </w:r>
          </w:p>
        </w:tc>
        <w:tc>
          <w:tcPr>
            <w:tcW w:w="243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bidi w:val="0"/>
              <w:jc w:val="center"/>
              <w:rPr>
                <w:rFonts w:hint="eastAsia" w:ascii="仿宋" w:hAnsi="仿宋" w:eastAsia="仿宋" w:cs="仿宋"/>
                <w:highlight w:val="none"/>
              </w:rPr>
            </w:pPr>
            <w:r>
              <w:rPr>
                <w:rFonts w:hint="eastAsia" w:ascii="仿宋" w:hAnsi="仿宋" w:eastAsia="仿宋" w:cs="仿宋"/>
                <w:highlight w:val="none"/>
                <w:lang w:val="en-US" w:eastAsia="zh-CN"/>
              </w:rPr>
              <w:t>垃圾周转箱86个、小电动三轮垃圾车28个、分类垃圾桶1004个、购买垃圾清运车5辆。</w:t>
            </w:r>
          </w:p>
        </w:tc>
        <w:tc>
          <w:tcPr>
            <w:tcW w:w="120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bidi w:val="0"/>
              <w:jc w:val="center"/>
              <w:rPr>
                <w:rFonts w:hint="eastAsia" w:ascii="仿宋" w:hAnsi="仿宋" w:eastAsia="仿宋" w:cs="仿宋"/>
                <w:highlight w:val="none"/>
              </w:rPr>
            </w:pPr>
            <w:r>
              <w:rPr>
                <w:rFonts w:hint="eastAsia" w:ascii="仿宋" w:hAnsi="仿宋" w:eastAsia="仿宋" w:cs="仿宋"/>
                <w:highlight w:val="none"/>
                <w:lang w:val="en-US" w:eastAsia="zh-CN"/>
              </w:rPr>
              <w:t>33(台)</w:t>
            </w:r>
          </w:p>
        </w:tc>
        <w:tc>
          <w:tcPr>
            <w:tcW w:w="162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bidi w:val="0"/>
              <w:jc w:val="center"/>
              <w:rPr>
                <w:rFonts w:hint="eastAsia" w:ascii="仿宋" w:hAnsi="仿宋" w:eastAsia="仿宋" w:cs="仿宋"/>
                <w:highlight w:val="none"/>
              </w:rPr>
            </w:pPr>
            <w:r>
              <w:rPr>
                <w:rFonts w:hint="eastAsia" w:ascii="仿宋" w:hAnsi="仿宋" w:eastAsia="仿宋" w:cs="仿宋"/>
                <w:highlight w:val="none"/>
                <w:lang w:val="en-US" w:eastAsia="zh-CN"/>
              </w:rPr>
              <w:t>详见采购文件</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bidi w:val="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1634200.00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bidi w:val="0"/>
              <w:jc w:val="center"/>
              <w:rPr>
                <w:rFonts w:hint="eastAsia" w:ascii="仿宋" w:hAnsi="仿宋" w:eastAsia="仿宋" w:cs="仿宋"/>
                <w:highlight w:val="none"/>
                <w:lang w:val="en-US" w:eastAsia="zh-CN"/>
              </w:rPr>
            </w:pPr>
            <w:r>
              <w:rPr>
                <w:rFonts w:hint="eastAsia" w:ascii="仿宋" w:hAnsi="仿宋" w:eastAsia="仿宋" w:cs="仿宋"/>
                <w:sz w:val="24"/>
                <w:szCs w:val="24"/>
                <w:highlight w:val="none"/>
                <w:lang w:val="en-US" w:eastAsia="zh-CN"/>
              </w:rPr>
              <w:t>1620000.00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本合同包不接受联合体投标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合同履行期限：自合同签订之日起</w:t>
      </w: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天或总预算金额执行完为止。</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二、申请人的资格要求：</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1、满足《中华人民共和国政府采购法》第二十二条规定</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sz w:val="24"/>
          <w:szCs w:val="24"/>
          <w:highlight w:val="none"/>
          <w:shd w:val="clear" w:color="auto" w:fill="FFFFFF"/>
        </w:rPr>
        <w:t>2、落实政府采购政策需满足的资格要求：</w:t>
      </w:r>
      <w:r>
        <w:rPr>
          <w:rFonts w:hint="eastAsia" w:ascii="仿宋" w:hAnsi="仿宋" w:eastAsia="仿宋" w:cs="仿宋"/>
          <w:i w:val="0"/>
          <w:iCs w:val="0"/>
          <w:caps w:val="0"/>
          <w:color w:val="auto"/>
          <w:spacing w:val="0"/>
          <w:kern w:val="0"/>
          <w:sz w:val="24"/>
          <w:szCs w:val="24"/>
          <w:highlight w:val="none"/>
          <w:shd w:val="clear" w:color="auto" w:fill="FFFFFF"/>
          <w:lang w:val="en-US" w:eastAsia="zh-CN" w:bidi="ar-SA"/>
        </w:rPr>
        <w:t>（1）本项目专门面向中小企业采购，投</w:t>
      </w:r>
      <w:r>
        <w:rPr>
          <w:rFonts w:hint="eastAsia" w:ascii="仿宋" w:hAnsi="仿宋" w:eastAsia="仿宋" w:cs="仿宋"/>
          <w:i w:val="0"/>
          <w:iCs w:val="0"/>
          <w:caps w:val="0"/>
          <w:color w:val="auto"/>
          <w:spacing w:val="0"/>
          <w:kern w:val="0"/>
          <w:sz w:val="24"/>
          <w:szCs w:val="24"/>
          <w:shd w:val="clear" w:color="auto" w:fill="FFFFFF"/>
          <w:lang w:val="en-US" w:eastAsia="zh-CN" w:bidi="ar-SA"/>
        </w:rPr>
        <w:t>标人应为中型企业或小型、微型企业或监狱企业或残疾人福利性单位。</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3、本项目的特定资格要求：（1）具有独立承担民事责任能力的法人、其他组织或自然人，并出具合法有效的营业执照或事业单位法人证书等国家规定的相关证明，自然人参与的提供其身份证明书；</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2）提供2021或2022年度经审计的财务报告（成立时间至提交投标文件截止时间不足一年的可提供成立后任意时段的资产负债表），或提交自2022年8月1日以来银行出具的资信证明，或信用担保机构出具的投标担保函，或承诺书（以上四种形式的资料提供任何一种即可）；其他组织和自然人提供银行出具的资信证明或财务报表或承诺书；</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（3）提供投标截止之日前近六个月内至少一个月的纳税证明或完税证明（增值税，印花税，城市维护建设费，企业所得税等一种或多种税种），依法免税的单位应提供相关证明材料；</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（4）提供投标截止之日前近六个月内至少一个月的社会保障资金缴存单据或社保机构开具的社会保险参保缴费情况证明，依法不需要缴纳社会保障资金的单位应提供相关证明材料；</w:t>
      </w:r>
    </w:p>
    <w:p>
      <w:pPr>
        <w:spacing w:line="360" w:lineRule="auto"/>
        <w:ind w:firstLine="480" w:firstLineChars="200"/>
        <w:rPr>
          <w:rFonts w:hint="eastAsia" w:ascii="仿宋" w:hAnsi="仿宋" w:eastAsia="仿宋" w:cs="仿宋"/>
          <w:i w:val="0"/>
          <w:iCs w:val="0"/>
          <w:caps w:val="0"/>
          <w:color w:val="auto"/>
          <w:spacing w:val="0"/>
          <w:kern w:val="0"/>
          <w:sz w:val="24"/>
          <w:szCs w:val="24"/>
          <w:highlight w:val="none"/>
          <w:shd w:val="clear" w:color="auto" w:fill="FFFFFF"/>
          <w:lang w:val="en-US" w:eastAsia="zh-CN" w:bidi="ar-SA"/>
        </w:rPr>
      </w:pPr>
      <w:r>
        <w:rPr>
          <w:rFonts w:hint="eastAsia" w:ascii="仿宋" w:hAnsi="仿宋" w:eastAsia="仿宋" w:cs="仿宋"/>
          <w:i w:val="0"/>
          <w:iCs w:val="0"/>
          <w:caps w:val="0"/>
          <w:color w:val="auto"/>
          <w:spacing w:val="0"/>
          <w:kern w:val="0"/>
          <w:sz w:val="24"/>
          <w:szCs w:val="24"/>
          <w:highlight w:val="none"/>
          <w:shd w:val="clear" w:color="auto" w:fill="FFFFFF"/>
          <w:lang w:val="en-US" w:eastAsia="zh-CN" w:bidi="ar-SA"/>
        </w:rPr>
        <w:t>（5）提供具有履行本合同所必需的设备和专业技术能力的声明；</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（6）出具参加政府采购活动前3年内在经营活动中没有重大违法记录的书面声明；</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（7）</w:t>
      </w:r>
      <w:r>
        <w:rPr>
          <w:rFonts w:hint="eastAsia" w:ascii="仿宋" w:hAnsi="仿宋" w:eastAsia="仿宋" w:cs="仿宋"/>
          <w:i w:val="0"/>
          <w:iCs w:val="0"/>
          <w:caps w:val="0"/>
          <w:color w:val="auto"/>
          <w:spacing w:val="0"/>
          <w:kern w:val="0"/>
          <w:sz w:val="24"/>
          <w:szCs w:val="24"/>
          <w:shd w:val="clear" w:color="auto" w:fill="auto"/>
          <w:lang w:val="en-US" w:eastAsia="zh-CN" w:bidi="ar-SA"/>
        </w:rPr>
        <w:t>须提供法定代表人授权书（法定代表人或负责人直接投标，须提交法定代表人证明书）</w:t>
      </w:r>
      <w:r>
        <w:rPr>
          <w:rFonts w:hint="eastAsia" w:ascii="仿宋" w:hAnsi="仿宋" w:eastAsia="仿宋" w:cs="仿宋"/>
          <w:i w:val="0"/>
          <w:iCs w:val="0"/>
          <w:caps w:val="0"/>
          <w:color w:val="auto"/>
          <w:spacing w:val="0"/>
          <w:kern w:val="0"/>
          <w:sz w:val="24"/>
          <w:szCs w:val="24"/>
          <w:shd w:val="clear" w:color="auto" w:fill="FFFFFF"/>
          <w:lang w:val="en-US" w:eastAsia="zh-CN" w:bidi="ar-SA"/>
        </w:rPr>
        <w:t>；</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8）投标人应在信用中国（www.creditchina.gov.cn）未被列入失信被执行人、重大违法税收失信主体及在中国政府采购（www.ccgp.gov.cn）未被列入政府采购严重违法失信行为记录名单（处罚期限届满的除外，如相关失信记录已失效，投标人需提供相关证明资料）；</w:t>
      </w:r>
    </w:p>
    <w:p>
      <w:pPr>
        <w:spacing w:line="360" w:lineRule="auto"/>
        <w:ind w:firstLine="480" w:firstLineChars="200"/>
        <w:rPr>
          <w:rFonts w:hint="eastAsia" w:ascii="仿宋" w:hAnsi="仿宋" w:eastAsia="仿宋" w:cs="仿宋"/>
          <w:i w:val="0"/>
          <w:iCs w:val="0"/>
          <w:caps w:val="0"/>
          <w:color w:val="auto"/>
          <w:spacing w:val="0"/>
          <w:kern w:val="0"/>
          <w:sz w:val="24"/>
          <w:szCs w:val="24"/>
          <w:highlight w:val="none"/>
          <w:shd w:val="clear" w:color="auto" w:fill="FFFFFF"/>
          <w:lang w:val="en-US" w:eastAsia="zh-CN" w:bidi="ar-SA"/>
        </w:rPr>
      </w:pPr>
      <w:r>
        <w:rPr>
          <w:rFonts w:hint="eastAsia" w:ascii="仿宋" w:hAnsi="仿宋" w:eastAsia="仿宋" w:cs="仿宋"/>
          <w:i w:val="0"/>
          <w:iCs w:val="0"/>
          <w:caps w:val="0"/>
          <w:color w:val="auto"/>
          <w:spacing w:val="0"/>
          <w:kern w:val="0"/>
          <w:sz w:val="24"/>
          <w:szCs w:val="24"/>
          <w:highlight w:val="none"/>
          <w:shd w:val="clear" w:color="auto" w:fill="FFFFFF"/>
          <w:lang w:val="en-US" w:eastAsia="zh-CN" w:bidi="ar-SA"/>
        </w:rPr>
        <w:t>（9）本项目不接受联合体投标。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三、获取采购文件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时</w:t>
      </w:r>
      <w:r>
        <w:rPr>
          <w:rFonts w:hint="eastAsia" w:ascii="仿宋" w:hAnsi="仿宋" w:eastAsia="仿宋" w:cs="仿宋"/>
          <w:i w:val="0"/>
          <w:iCs w:val="0"/>
          <w:caps w:val="0"/>
          <w:color w:val="auto"/>
          <w:spacing w:val="0"/>
          <w:kern w:val="0"/>
          <w:sz w:val="24"/>
          <w:szCs w:val="24"/>
          <w:shd w:val="clear" w:color="auto" w:fill="FFFFFF"/>
          <w:lang w:val="en-US" w:eastAsia="zh-CN" w:bidi="ar-SA"/>
        </w:rPr>
        <w:t>间：2023年04月27日至2023年05月06日，每</w:t>
      </w:r>
      <w:r>
        <w:rPr>
          <w:rFonts w:hint="eastAsia" w:ascii="仿宋" w:hAnsi="仿宋" w:eastAsia="仿宋" w:cs="仿宋"/>
          <w:sz w:val="24"/>
          <w:szCs w:val="24"/>
          <w:highlight w:val="none"/>
        </w:rPr>
        <w:t>天上午09:00:00至1</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0:00，下午14:00:00至17:00:00（北京时间,法定节假日除外）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地点：</w:t>
      </w:r>
      <w:r>
        <w:rPr>
          <w:rFonts w:hint="eastAsia" w:ascii="仿宋" w:hAnsi="仿宋" w:eastAsia="仿宋" w:cs="仿宋"/>
          <w:sz w:val="24"/>
          <w:szCs w:val="24"/>
          <w:highlight w:val="none"/>
          <w:lang w:val="en-US" w:eastAsia="zh-CN"/>
        </w:rPr>
        <w:t>全国公共资源交易平台（陕西省·宝鸡市）平台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方式：在线获取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售价：</w:t>
      </w:r>
      <w:r>
        <w:rPr>
          <w:rFonts w:hint="eastAsia" w:ascii="仿宋" w:hAnsi="仿宋" w:eastAsia="仿宋" w:cs="仿宋"/>
          <w:sz w:val="24"/>
          <w:szCs w:val="24"/>
          <w:lang w:val="en-US" w:eastAsia="zh-CN"/>
        </w:rPr>
        <w:t>500元</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四、响应文件提交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截止时间：</w:t>
      </w:r>
      <w:r>
        <w:rPr>
          <w:rFonts w:hint="eastAsia" w:ascii="仿宋" w:hAnsi="仿宋" w:eastAsia="仿宋" w:cs="仿宋"/>
          <w:sz w:val="24"/>
          <w:szCs w:val="24"/>
        </w:rPr>
        <w:t>202</w:t>
      </w:r>
      <w:r>
        <w:rPr>
          <w:rFonts w:hint="eastAsia" w:ascii="仿宋" w:hAnsi="仿宋" w:eastAsia="仿宋" w:cs="仿宋"/>
          <w:sz w:val="24"/>
          <w:szCs w:val="24"/>
          <w:lang w:val="en-US" w:eastAsia="zh-CN"/>
        </w:rPr>
        <w:t>3</w:t>
      </w:r>
      <w:r>
        <w:rPr>
          <w:rFonts w:hint="eastAsia" w:ascii="仿宋" w:hAnsi="仿宋" w:eastAsia="仿宋" w:cs="仿宋"/>
          <w:sz w:val="24"/>
          <w:szCs w:val="24"/>
        </w:rPr>
        <w:t>年</w:t>
      </w:r>
      <w:r>
        <w:rPr>
          <w:rFonts w:hint="eastAsia" w:ascii="仿宋" w:hAnsi="仿宋" w:eastAsia="仿宋" w:cs="仿宋"/>
          <w:sz w:val="24"/>
          <w:szCs w:val="24"/>
          <w:lang w:val="en-US" w:eastAsia="zh-CN"/>
        </w:rPr>
        <w:t>05</w:t>
      </w:r>
      <w:r>
        <w:rPr>
          <w:rFonts w:hint="eastAsia" w:ascii="仿宋" w:hAnsi="仿宋" w:eastAsia="仿宋" w:cs="仿宋"/>
          <w:sz w:val="24"/>
          <w:szCs w:val="24"/>
        </w:rPr>
        <w:t>月</w:t>
      </w:r>
      <w:r>
        <w:rPr>
          <w:rFonts w:hint="eastAsia" w:ascii="仿宋" w:hAnsi="仿宋" w:eastAsia="仿宋" w:cs="仿宋"/>
          <w:sz w:val="24"/>
          <w:szCs w:val="24"/>
          <w:lang w:val="en-US" w:eastAsia="zh-CN"/>
        </w:rPr>
        <w:t>18</w:t>
      </w:r>
      <w:r>
        <w:rPr>
          <w:rFonts w:hint="eastAsia" w:ascii="仿宋" w:hAnsi="仿宋" w:eastAsia="仿宋" w:cs="仿宋"/>
          <w:sz w:val="24"/>
          <w:szCs w:val="24"/>
        </w:rPr>
        <w:t>日</w:t>
      </w:r>
      <w:r>
        <w:rPr>
          <w:rFonts w:hint="eastAsia" w:ascii="仿宋" w:hAnsi="仿宋" w:eastAsia="仿宋" w:cs="仿宋"/>
          <w:sz w:val="24"/>
          <w:szCs w:val="24"/>
          <w:lang w:val="en-US" w:eastAsia="zh-CN"/>
        </w:rPr>
        <w:t>9</w:t>
      </w:r>
      <w:r>
        <w:rPr>
          <w:rFonts w:hint="eastAsia" w:ascii="仿宋" w:hAnsi="仿宋" w:eastAsia="仿宋" w:cs="仿宋"/>
          <w:sz w:val="24"/>
          <w:szCs w:val="24"/>
        </w:rPr>
        <w:t>时</w:t>
      </w:r>
      <w:r>
        <w:rPr>
          <w:rFonts w:hint="eastAsia" w:ascii="仿宋" w:hAnsi="仿宋" w:eastAsia="仿宋" w:cs="仿宋"/>
          <w:sz w:val="24"/>
          <w:szCs w:val="24"/>
          <w:lang w:val="en-US" w:eastAsia="zh-CN"/>
        </w:rPr>
        <w:t>30</w:t>
      </w:r>
      <w:r>
        <w:rPr>
          <w:rFonts w:hint="eastAsia" w:ascii="仿宋" w:hAnsi="仿宋" w:eastAsia="仿宋" w:cs="仿宋"/>
          <w:sz w:val="24"/>
          <w:szCs w:val="24"/>
        </w:rPr>
        <w:t>分</w:t>
      </w:r>
      <w:r>
        <w:rPr>
          <w:rFonts w:hint="eastAsia" w:ascii="仿宋" w:hAnsi="仿宋" w:eastAsia="仿宋" w:cs="仿宋"/>
          <w:sz w:val="24"/>
          <w:szCs w:val="24"/>
          <w:lang w:val="en-US" w:eastAsia="zh-CN"/>
        </w:rPr>
        <w:t xml:space="preserve"> 00 </w:t>
      </w:r>
      <w:r>
        <w:rPr>
          <w:rFonts w:hint="eastAsia" w:ascii="仿宋" w:hAnsi="仿宋" w:eastAsia="仿宋" w:cs="仿宋"/>
          <w:sz w:val="24"/>
          <w:szCs w:val="24"/>
        </w:rPr>
        <w:t>秒</w:t>
      </w:r>
      <w:r>
        <w:rPr>
          <w:rFonts w:hint="eastAsia" w:ascii="仿宋" w:hAnsi="仿宋" w:eastAsia="仿宋" w:cs="仿宋"/>
          <w:sz w:val="24"/>
          <w:szCs w:val="24"/>
          <w:highlight w:val="none"/>
        </w:rPr>
        <w:t>（北京时间）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地点：全国公共资源交易平台（陕西省·宝鸡市）平台</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五、开启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时间：202</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05</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18</w:t>
      </w:r>
      <w:r>
        <w:rPr>
          <w:rFonts w:hint="eastAsia" w:ascii="仿宋" w:hAnsi="仿宋" w:eastAsia="仿宋" w:cs="仿宋"/>
          <w:sz w:val="24"/>
          <w:szCs w:val="24"/>
          <w:highlight w:val="none"/>
        </w:rPr>
        <w:t>日</w:t>
      </w: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时</w:t>
      </w:r>
      <w:r>
        <w:rPr>
          <w:rFonts w:hint="eastAsia" w:ascii="仿宋" w:hAnsi="仿宋" w:eastAsia="仿宋" w:cs="仿宋"/>
          <w:sz w:val="24"/>
          <w:szCs w:val="24"/>
          <w:highlight w:val="none"/>
          <w:lang w:val="en-US" w:eastAsia="zh-CN"/>
        </w:rPr>
        <w:t>30</w:t>
      </w:r>
      <w:r>
        <w:rPr>
          <w:rFonts w:hint="eastAsia" w:ascii="仿宋" w:hAnsi="仿宋" w:eastAsia="仿宋" w:cs="仿宋"/>
          <w:sz w:val="24"/>
          <w:szCs w:val="24"/>
          <w:highlight w:val="none"/>
        </w:rPr>
        <w:t>分</w:t>
      </w:r>
      <w:r>
        <w:rPr>
          <w:rFonts w:hint="eastAsia" w:ascii="仿宋" w:hAnsi="仿宋" w:eastAsia="仿宋" w:cs="仿宋"/>
          <w:sz w:val="24"/>
          <w:szCs w:val="24"/>
          <w:highlight w:val="none"/>
          <w:lang w:val="en-US" w:eastAsia="zh-CN"/>
        </w:rPr>
        <w:t xml:space="preserve"> 00 </w:t>
      </w:r>
      <w:r>
        <w:rPr>
          <w:rFonts w:hint="eastAsia" w:ascii="仿宋" w:hAnsi="仿宋" w:eastAsia="仿宋" w:cs="仿宋"/>
          <w:sz w:val="24"/>
          <w:szCs w:val="24"/>
          <w:highlight w:val="none"/>
        </w:rPr>
        <w:t>秒（北京时间）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地点：</w:t>
      </w:r>
      <w:r>
        <w:rPr>
          <w:rFonts w:hint="eastAsia" w:ascii="仿宋" w:hAnsi="仿宋" w:eastAsia="仿宋" w:cs="仿宋"/>
          <w:sz w:val="24"/>
          <w:szCs w:val="24"/>
          <w:highlight w:val="none"/>
          <w:lang w:eastAsia="zh-CN"/>
        </w:rPr>
        <w:t>宝鸡市公共资源交易中心五楼第11开标室（不见面开标室席位1）</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六、公告期限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自本公告发布之日起</w:t>
      </w:r>
      <w:r>
        <w:rPr>
          <w:rFonts w:hint="eastAsia" w:ascii="仿宋" w:hAnsi="仿宋" w:eastAsia="仿宋" w:cs="仿宋"/>
          <w:sz w:val="24"/>
          <w:szCs w:val="24"/>
          <w:lang w:val="en-US" w:eastAsia="zh-CN"/>
        </w:rPr>
        <w:t>5</w:t>
      </w:r>
      <w:r>
        <w:rPr>
          <w:rFonts w:hint="eastAsia" w:ascii="仿宋" w:hAnsi="仿宋" w:eastAsia="仿宋" w:cs="仿宋"/>
          <w:sz w:val="24"/>
          <w:szCs w:val="24"/>
        </w:rPr>
        <w:t>个工作日。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七、其他补充事宜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highlight w:val="none"/>
          <w:lang w:val="en-US" w:eastAsia="zh-CN"/>
        </w:rPr>
        <w:t>、请投标人按照陕西省财政厅关于政府采购投标人注册登记有关事项的通知中的要求，通过陕西省政府采购网（http://www.ccgp-shaanxi.gov.cn/）注册登记加入陕西省政府采购投标人库并及时办理CA数字证书（陕西CA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本项目有意向投标投标人须登录全国公共资源交易平台（陕西省宝鸡市）宝鸡市公共资源交易中心（http://bj.sxggzyjy.cn/），交易平台〖首页〉电子交易平台〉企业端〗后，在〖招标公告/出让公告〗模块中选择有意向的项目点击“我要投标”，进入界面后完善相关信息并打印回执单。在招标文件发售期2023年04月27日至2023年05月06日，每日上午09:00:00至11:30:00，下午14:00:00至17:00:00（北京时间，法定节假日除外）持网上回执单、单位介绍信原件，经办人身份证原件及加盖投标人公章的身份证复印件到中科标禾工程项目管理有限公司 （</w:t>
      </w:r>
      <w:r>
        <w:rPr>
          <w:rFonts w:hint="eastAsia" w:ascii="仿宋" w:hAnsi="仿宋" w:eastAsia="仿宋" w:cs="仿宋"/>
          <w:sz w:val="24"/>
          <w:szCs w:val="24"/>
          <w:highlight w:val="none"/>
        </w:rPr>
        <w:t>宝鸡市金台区</w:t>
      </w:r>
      <w:r>
        <w:rPr>
          <w:rFonts w:hint="eastAsia" w:ascii="仿宋" w:hAnsi="仿宋" w:eastAsia="仿宋" w:cs="仿宋"/>
          <w:sz w:val="24"/>
          <w:szCs w:val="24"/>
          <w:highlight w:val="none"/>
          <w:lang w:val="en-US" w:eastAsia="zh-CN"/>
        </w:rPr>
        <w:t>鹏博</w:t>
      </w:r>
      <w:r>
        <w:rPr>
          <w:rFonts w:hint="eastAsia" w:ascii="仿宋" w:hAnsi="仿宋" w:eastAsia="仿宋" w:cs="仿宋"/>
          <w:sz w:val="24"/>
          <w:szCs w:val="24"/>
          <w:highlight w:val="none"/>
        </w:rPr>
        <w:t>财富中心6号楼7楼</w:t>
      </w:r>
      <w:r>
        <w:rPr>
          <w:rFonts w:hint="eastAsia" w:ascii="仿宋" w:hAnsi="仿宋" w:eastAsia="仿宋" w:cs="仿宋"/>
          <w:sz w:val="24"/>
          <w:szCs w:val="24"/>
          <w:highlight w:val="none"/>
          <w:lang w:val="en-US" w:eastAsia="zh-CN"/>
        </w:rPr>
        <w:t>701室）确认报名信息，报名成功后即可从〖我的项目〉项目流程〉交易文件下载〗中下载电子招标文件（*.SXSZF 格式）。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3、投标人在网上填写的单位信息（单位名称、营业执照相关信息）应与招标文件要求及后期上传的电子投标文件中相关信息一致，否则造成资格审查不通过的后果投标人自负。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本项目采用不见面开标方式，各投标人可登录全国公共资源交易平台（陕西省·宝鸡市）宝鸡市公共资源交易中心（http://bj.sxggzyjy.cn/）下载《政府采购电子标书制作工具》、《政府采购投标单位操作手册》和《宝鸡市不见面大厅投标人操作手册》,按照流程制作电子标书并在投标截止时间前上传电子投标文件。为了保证远程不见面开标顺利进行，投标人需使用配备相关设备的电脑提前一小时登录网络开标大厅。因投标人自身设施故障或自身原因导致无法完成投标的，由投标人自行承担后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5、未完成网上投标或未经采购代理公司交费确认或未在规定时间内在平台上下载电子招标文件的，导致无法完成后续流程的责任自负；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6、如有技术性问题，请先翻阅操作手册或致电软件开发商，技术支持热线：4009280095、4009980000；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7、（1）</w:t>
      </w:r>
      <w:r>
        <w:rPr>
          <w:rFonts w:hint="eastAsia" w:ascii="仿宋" w:hAnsi="仿宋" w:eastAsia="仿宋" w:cs="仿宋"/>
          <w:kern w:val="0"/>
          <w:sz w:val="22"/>
          <w:szCs w:val="22"/>
          <w:highlight w:val="none"/>
          <w:lang w:val="en-US" w:eastAsia="zh-CN" w:bidi="ar-SA"/>
        </w:rPr>
        <w:t>《财政部关于进一步加大政府采购支持中小企业力度的通知》（财库[2022]19号）的规定</w:t>
      </w:r>
      <w:r>
        <w:rPr>
          <w:rFonts w:hint="eastAsia" w:ascii="仿宋" w:hAnsi="仿宋" w:eastAsia="仿宋" w:cs="仿宋"/>
          <w:sz w:val="24"/>
          <w:szCs w:val="24"/>
          <w:highlight w:val="none"/>
          <w:lang w:val="en-US" w:eastAsia="zh-CN"/>
        </w:rPr>
        <w:t>；（2）财政部司法部关于政府采购支持监狱企业发展有关问题的通知--财库〔2014〕68号 ；（3）《国务院办公厅关于建立政府强制采购节能产品制度的通知》--国办发〔2007〕51号 ；（4）《财政部发展改革委生态环境部市场监督总局关于调整优化节能产品、环境标志产品政府采购执行机制的通知》--（财库[2019]9号）；（5）《市场监督总局关于发布参与实施政府采购节能产品、环境标志产品认证机构名录的公告》—2019年第16号 ；（6）《财政部民政部中国残疾人联合会关于促进残疾人就业政府采购政策的通知》--（财库〔2017〕141号）；（7）陕西省财政厅关于印发《陕西省中小企业政府采购信用融资办法》（陕财办采〔2018〕23号）；（8）《陕西省财政厅关于加快推进我省中小企业政府采购信用融资工作的通知》-（陕财办采〔2020〕15号）；（9）其他需要落实的政府采购政策.</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八、凡对本次采购提出询问，请按以下方式联系。</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1.采购人信息</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名称：</w:t>
      </w:r>
      <w:r>
        <w:rPr>
          <w:rFonts w:hint="eastAsia" w:ascii="仿宋" w:hAnsi="仿宋" w:eastAsia="仿宋" w:cs="仿宋"/>
          <w:sz w:val="24"/>
          <w:szCs w:val="24"/>
          <w:highlight w:val="none"/>
          <w:lang w:eastAsia="zh-CN"/>
        </w:rPr>
        <w:t>陇县城关镇人民政府</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地址：</w:t>
      </w:r>
      <w:r>
        <w:rPr>
          <w:rFonts w:hint="eastAsia" w:ascii="仿宋" w:hAnsi="仿宋" w:eastAsia="仿宋" w:cs="仿宋"/>
          <w:sz w:val="24"/>
          <w:szCs w:val="24"/>
          <w:highlight w:val="none"/>
          <w:lang w:eastAsia="zh-CN"/>
        </w:rPr>
        <w:t>陇县</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仿宋" w:hAnsi="仿宋" w:eastAsia="仿宋" w:cs="仿宋"/>
          <w:sz w:val="24"/>
          <w:szCs w:val="24"/>
          <w:highlight w:val="none"/>
          <w:lang w:val="en-US"/>
        </w:rPr>
      </w:pPr>
      <w:r>
        <w:rPr>
          <w:rFonts w:hint="eastAsia" w:ascii="仿宋" w:hAnsi="仿宋" w:eastAsia="仿宋" w:cs="仿宋"/>
          <w:sz w:val="24"/>
          <w:szCs w:val="24"/>
          <w:highlight w:val="none"/>
        </w:rPr>
        <w:t>联系方式：</w:t>
      </w:r>
      <w:r>
        <w:rPr>
          <w:rFonts w:hint="eastAsia" w:ascii="仿宋" w:hAnsi="仿宋" w:eastAsia="仿宋" w:cs="仿宋"/>
          <w:sz w:val="24"/>
          <w:szCs w:val="24"/>
          <w:highlight w:val="none"/>
          <w:lang w:val="en-US" w:eastAsia="zh-CN"/>
        </w:rPr>
        <w:t>15029173400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2.釆购代理机构信息</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名称：中科标禾工程项目管理有限公司 </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地址：宝鸡市金台区鹏博财富中心6号楼7楼701室</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联系方式：15809170095</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3.项目联系方式</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项目联系人：陈女士</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电话：15809170095</w:t>
      </w:r>
    </w:p>
    <w:p>
      <w:pPr>
        <w:keepNext w:val="0"/>
        <w:keepLines w:val="0"/>
        <w:pageBreakBefore w:val="0"/>
        <w:widowControl w:val="0"/>
        <w:kinsoku/>
        <w:wordWrap/>
        <w:overflowPunct/>
        <w:topLinePunct w:val="0"/>
        <w:autoSpaceDE/>
        <w:autoSpaceDN/>
        <w:bidi w:val="0"/>
        <w:adjustRightInd/>
        <w:snapToGrid/>
        <w:spacing w:line="360" w:lineRule="auto"/>
        <w:ind w:firstLine="5280" w:firstLineChars="2200"/>
        <w:textAlignment w:val="auto"/>
        <w:rPr>
          <w:rFonts w:hint="eastAsia" w:ascii="仿宋" w:hAnsi="仿宋" w:eastAsia="仿宋" w:cs="仿宋"/>
          <w:sz w:val="24"/>
          <w:szCs w:val="24"/>
        </w:rPr>
      </w:pPr>
      <w:r>
        <w:rPr>
          <w:rFonts w:hint="eastAsia" w:ascii="仿宋" w:hAnsi="仿宋" w:eastAsia="仿宋" w:cs="仿宋"/>
          <w:sz w:val="24"/>
          <w:szCs w:val="24"/>
        </w:rPr>
        <w:t>中科标禾工程项目管理有限公司</w:t>
      </w:r>
    </w:p>
    <w:p>
      <w:pPr>
        <w:bidi w:val="0"/>
        <w:ind w:firstLine="6480" w:firstLineChars="2700"/>
        <w:rPr>
          <w:rFonts w:hint="eastAsia" w:ascii="仿宋" w:hAnsi="仿宋" w:eastAsia="仿宋" w:cs="仿宋"/>
        </w:rPr>
      </w:pPr>
    </w:p>
    <w:p>
      <w:pPr>
        <w:spacing w:before="120" w:beforeLines="50"/>
        <w:jc w:val="center"/>
        <w:outlineLvl w:val="0"/>
        <w:rPr>
          <w:rFonts w:hint="eastAsia" w:ascii="仿宋" w:hAnsi="仿宋" w:eastAsia="仿宋" w:cs="仿宋"/>
        </w:rPr>
      </w:pPr>
      <w:r>
        <w:rPr>
          <w:rFonts w:hint="eastAsia" w:ascii="仿宋" w:hAnsi="仿宋" w:eastAsia="仿宋" w:cs="仿宋"/>
          <w:sz w:val="28"/>
          <w:szCs w:val="28"/>
        </w:rPr>
        <w:br w:type="page"/>
      </w:r>
      <w:bookmarkStart w:id="4" w:name="_Toc5874"/>
      <w:bookmarkStart w:id="5" w:name="_Toc7051"/>
      <w:bookmarkStart w:id="6" w:name="_Toc459049721"/>
      <w:bookmarkStart w:id="7" w:name="_Toc24677"/>
      <w:bookmarkStart w:id="8" w:name="_Toc459049890"/>
      <w:bookmarkStart w:id="9" w:name="_Toc29378"/>
      <w:r>
        <w:rPr>
          <w:rFonts w:hint="eastAsia" w:ascii="仿宋" w:hAnsi="仿宋" w:eastAsia="仿宋" w:cs="仿宋"/>
          <w:b/>
          <w:bCs/>
          <w:sz w:val="44"/>
          <w:szCs w:val="44"/>
        </w:rPr>
        <w:t xml:space="preserve">第二章 </w:t>
      </w:r>
      <w:r>
        <w:rPr>
          <w:rFonts w:hint="eastAsia" w:ascii="仿宋" w:hAnsi="仿宋" w:eastAsia="仿宋" w:cs="仿宋"/>
          <w:b/>
          <w:bCs/>
          <w:sz w:val="44"/>
          <w:szCs w:val="44"/>
          <w:lang w:eastAsia="zh-CN"/>
        </w:rPr>
        <w:t>投标人</w:t>
      </w:r>
      <w:r>
        <w:rPr>
          <w:rFonts w:hint="eastAsia" w:ascii="仿宋" w:hAnsi="仿宋" w:eastAsia="仿宋" w:cs="仿宋"/>
          <w:b/>
          <w:bCs/>
          <w:sz w:val="44"/>
          <w:szCs w:val="44"/>
        </w:rPr>
        <w:t>须知</w:t>
      </w:r>
      <w:bookmarkEnd w:id="4"/>
      <w:bookmarkEnd w:id="5"/>
      <w:bookmarkEnd w:id="6"/>
      <w:bookmarkEnd w:id="7"/>
      <w:bookmarkEnd w:id="8"/>
      <w:bookmarkEnd w:id="9"/>
    </w:p>
    <w:p>
      <w:pPr>
        <w:pStyle w:val="4"/>
        <w:spacing w:before="0" w:after="0" w:line="800" w:lineRule="exact"/>
        <w:jc w:val="center"/>
        <w:rPr>
          <w:rFonts w:hint="eastAsia" w:ascii="仿宋" w:hAnsi="仿宋" w:eastAsia="仿宋" w:cs="仿宋"/>
        </w:rPr>
      </w:pPr>
      <w:bookmarkStart w:id="10" w:name="_Toc459049891"/>
      <w:bookmarkStart w:id="11" w:name="_Toc29397"/>
      <w:bookmarkStart w:id="12" w:name="_Toc14572"/>
      <w:bookmarkStart w:id="13" w:name="_Toc459049722"/>
      <w:r>
        <w:rPr>
          <w:rFonts w:hint="eastAsia" w:ascii="仿宋" w:hAnsi="仿宋" w:eastAsia="仿宋" w:cs="仿宋"/>
        </w:rPr>
        <w:t>一、</w:t>
      </w:r>
      <w:r>
        <w:rPr>
          <w:rFonts w:hint="eastAsia" w:ascii="仿宋" w:hAnsi="仿宋" w:eastAsia="仿宋" w:cs="仿宋"/>
          <w:lang w:eastAsia="zh-CN"/>
        </w:rPr>
        <w:t>投标人</w:t>
      </w:r>
      <w:r>
        <w:rPr>
          <w:rFonts w:hint="eastAsia" w:ascii="仿宋" w:hAnsi="仿宋" w:eastAsia="仿宋" w:cs="仿宋"/>
        </w:rPr>
        <w:t>须知前附表</w:t>
      </w:r>
      <w:bookmarkEnd w:id="10"/>
      <w:bookmarkEnd w:id="11"/>
      <w:bookmarkEnd w:id="12"/>
      <w:bookmarkEnd w:id="13"/>
    </w:p>
    <w:p>
      <w:pPr>
        <w:jc w:val="center"/>
        <w:rPr>
          <w:rFonts w:hint="eastAsia" w:ascii="仿宋" w:hAnsi="仿宋" w:eastAsia="仿宋" w:cs="仿宋"/>
          <w:b/>
          <w:sz w:val="15"/>
          <w:szCs w:val="15"/>
        </w:rPr>
      </w:pPr>
    </w:p>
    <w:tbl>
      <w:tblPr>
        <w:tblStyle w:val="16"/>
        <w:tblW w:w="9697"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2"/>
        <w:gridCol w:w="2166"/>
        <w:gridCol w:w="6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602" w:type="dxa"/>
            <w:noWrap w:val="0"/>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2166" w:type="dxa"/>
            <w:noWrap w:val="0"/>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条款名称</w:t>
            </w:r>
          </w:p>
        </w:tc>
        <w:tc>
          <w:tcPr>
            <w:tcW w:w="6929" w:type="dxa"/>
            <w:noWrap w:val="0"/>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4" w:hRule="atLeast"/>
        </w:trPr>
        <w:tc>
          <w:tcPr>
            <w:tcW w:w="60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c>
          <w:tcPr>
            <w:tcW w:w="2166" w:type="dxa"/>
            <w:noWrap w:val="0"/>
            <w:vAlign w:val="center"/>
          </w:tcPr>
          <w:p>
            <w:pPr>
              <w:spacing w:line="50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采购单位</w:t>
            </w:r>
          </w:p>
        </w:tc>
        <w:tc>
          <w:tcPr>
            <w:tcW w:w="6929" w:type="dxa"/>
            <w:noWrap w:val="0"/>
            <w:vAlign w:val="center"/>
          </w:tcPr>
          <w:p>
            <w:pPr>
              <w:spacing w:line="5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名称：</w:t>
            </w:r>
            <w:r>
              <w:rPr>
                <w:rFonts w:hint="eastAsia" w:ascii="仿宋" w:hAnsi="仿宋" w:eastAsia="仿宋" w:cs="仿宋"/>
                <w:b w:val="0"/>
                <w:bCs w:val="0"/>
                <w:kern w:val="0"/>
                <w:sz w:val="24"/>
                <w:szCs w:val="24"/>
                <w:highlight w:val="none"/>
                <w:lang w:val="en-US" w:eastAsia="zh-CN" w:bidi="ar-SA"/>
              </w:rPr>
              <w:t>陇县城关镇人民政府</w:t>
            </w:r>
          </w:p>
          <w:p>
            <w:pPr>
              <w:spacing w:line="5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地址：</w:t>
            </w:r>
            <w:r>
              <w:rPr>
                <w:rFonts w:hint="eastAsia" w:ascii="仿宋" w:hAnsi="仿宋" w:eastAsia="仿宋" w:cs="仿宋"/>
                <w:b w:val="0"/>
                <w:bCs w:val="0"/>
                <w:kern w:val="0"/>
                <w:sz w:val="24"/>
                <w:szCs w:val="24"/>
                <w:highlight w:val="none"/>
                <w:lang w:val="en-US" w:eastAsia="zh-CN" w:bidi="ar-SA"/>
              </w:rPr>
              <w:t>陇县</w:t>
            </w:r>
          </w:p>
          <w:p>
            <w:pPr>
              <w:spacing w:line="500" w:lineRule="exac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联系人：李工</w:t>
            </w:r>
          </w:p>
          <w:p>
            <w:pPr>
              <w:spacing w:line="500" w:lineRule="exac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联系方式：15029173400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4" w:hRule="atLeast"/>
        </w:trPr>
        <w:tc>
          <w:tcPr>
            <w:tcW w:w="60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2</w:t>
            </w:r>
          </w:p>
        </w:tc>
        <w:tc>
          <w:tcPr>
            <w:tcW w:w="2166" w:type="dxa"/>
            <w:noWrap w:val="0"/>
            <w:vAlign w:val="center"/>
          </w:tcPr>
          <w:p>
            <w:pPr>
              <w:spacing w:line="500" w:lineRule="exact"/>
              <w:jc w:val="center"/>
              <w:rPr>
                <w:rFonts w:hint="eastAsia" w:ascii="仿宋" w:hAnsi="仿宋" w:eastAsia="仿宋" w:cs="仿宋"/>
                <w:sz w:val="24"/>
                <w:szCs w:val="24"/>
              </w:rPr>
            </w:pPr>
            <w:r>
              <w:rPr>
                <w:rFonts w:hint="eastAsia" w:ascii="仿宋" w:hAnsi="仿宋" w:eastAsia="仿宋" w:cs="仿宋"/>
                <w:sz w:val="24"/>
                <w:szCs w:val="24"/>
              </w:rPr>
              <w:t>采购代理机构</w:t>
            </w:r>
          </w:p>
        </w:tc>
        <w:tc>
          <w:tcPr>
            <w:tcW w:w="6929" w:type="dxa"/>
            <w:noWrap w:val="0"/>
            <w:vAlign w:val="center"/>
          </w:tcPr>
          <w:p>
            <w:pPr>
              <w:spacing w:line="500" w:lineRule="exact"/>
              <w:rPr>
                <w:rFonts w:hint="eastAsia" w:ascii="仿宋" w:hAnsi="仿宋" w:eastAsia="仿宋" w:cs="仿宋"/>
                <w:kern w:val="0"/>
                <w:sz w:val="24"/>
                <w:szCs w:val="24"/>
              </w:rPr>
            </w:pPr>
            <w:r>
              <w:rPr>
                <w:rFonts w:hint="eastAsia" w:ascii="仿宋" w:hAnsi="仿宋" w:eastAsia="仿宋" w:cs="仿宋"/>
                <w:sz w:val="24"/>
                <w:szCs w:val="24"/>
              </w:rPr>
              <w:t>名称：</w:t>
            </w:r>
            <w:r>
              <w:rPr>
                <w:rFonts w:hint="eastAsia" w:ascii="仿宋" w:hAnsi="仿宋" w:eastAsia="仿宋" w:cs="仿宋"/>
                <w:b w:val="0"/>
                <w:bCs w:val="0"/>
                <w:kern w:val="0"/>
                <w:sz w:val="24"/>
                <w:szCs w:val="24"/>
                <w:lang w:eastAsia="zh-CN"/>
              </w:rPr>
              <w:t xml:space="preserve">中科标禾工程项目管理有限公司 </w:t>
            </w:r>
          </w:p>
          <w:p>
            <w:pPr>
              <w:spacing w:line="500" w:lineRule="exact"/>
              <w:rPr>
                <w:rFonts w:hint="eastAsia"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b w:val="0"/>
                <w:bCs w:val="0"/>
                <w:color w:val="auto"/>
                <w:sz w:val="24"/>
                <w:szCs w:val="24"/>
              </w:rPr>
              <w:t>宝鸡市金台区</w:t>
            </w:r>
            <w:r>
              <w:rPr>
                <w:rFonts w:hint="eastAsia" w:ascii="仿宋" w:hAnsi="仿宋" w:eastAsia="仿宋" w:cs="仿宋"/>
                <w:b w:val="0"/>
                <w:bCs w:val="0"/>
                <w:color w:val="auto"/>
                <w:sz w:val="24"/>
                <w:szCs w:val="24"/>
                <w:lang w:val="en-US" w:eastAsia="zh-CN"/>
              </w:rPr>
              <w:t>鹏博</w:t>
            </w:r>
            <w:r>
              <w:rPr>
                <w:rFonts w:hint="eastAsia" w:ascii="仿宋" w:hAnsi="仿宋" w:eastAsia="仿宋" w:cs="仿宋"/>
                <w:b w:val="0"/>
                <w:bCs w:val="0"/>
                <w:color w:val="auto"/>
                <w:sz w:val="24"/>
                <w:szCs w:val="24"/>
              </w:rPr>
              <w:t>财富中心6号楼7楼</w:t>
            </w:r>
            <w:r>
              <w:rPr>
                <w:rFonts w:hint="eastAsia" w:ascii="仿宋" w:hAnsi="仿宋" w:eastAsia="仿宋" w:cs="仿宋"/>
                <w:b w:val="0"/>
                <w:bCs w:val="0"/>
                <w:color w:val="auto"/>
                <w:sz w:val="24"/>
                <w:szCs w:val="24"/>
                <w:lang w:val="en-US" w:eastAsia="zh-CN"/>
              </w:rPr>
              <w:t>701室</w:t>
            </w:r>
          </w:p>
          <w:p>
            <w:pPr>
              <w:spacing w:line="500" w:lineRule="exact"/>
              <w:rPr>
                <w:rFonts w:hint="eastAsia" w:ascii="仿宋" w:hAnsi="仿宋" w:eastAsia="仿宋" w:cs="仿宋"/>
                <w:sz w:val="24"/>
                <w:szCs w:val="24"/>
              </w:rPr>
            </w:pPr>
            <w:r>
              <w:rPr>
                <w:rFonts w:hint="eastAsia" w:ascii="仿宋" w:hAnsi="仿宋" w:eastAsia="仿宋" w:cs="仿宋"/>
                <w:sz w:val="24"/>
                <w:szCs w:val="24"/>
              </w:rPr>
              <w:t>联系人：</w:t>
            </w:r>
            <w:r>
              <w:rPr>
                <w:rFonts w:hint="eastAsia" w:ascii="仿宋" w:hAnsi="仿宋" w:eastAsia="仿宋" w:cs="仿宋"/>
                <w:b w:val="0"/>
                <w:bCs w:val="0"/>
                <w:kern w:val="0"/>
                <w:sz w:val="24"/>
                <w:szCs w:val="24"/>
                <w:lang w:eastAsia="zh-CN"/>
              </w:rPr>
              <w:t>陈</w:t>
            </w:r>
            <w:r>
              <w:rPr>
                <w:rFonts w:hint="eastAsia" w:ascii="仿宋" w:hAnsi="仿宋" w:eastAsia="仿宋" w:cs="仿宋"/>
                <w:b w:val="0"/>
                <w:bCs w:val="0"/>
                <w:kern w:val="0"/>
                <w:sz w:val="24"/>
                <w:szCs w:val="24"/>
              </w:rPr>
              <w:t>女士</w:t>
            </w:r>
          </w:p>
          <w:p>
            <w:pPr>
              <w:tabs>
                <w:tab w:val="left" w:pos="840"/>
              </w:tabs>
              <w:spacing w:line="500" w:lineRule="exact"/>
              <w:rPr>
                <w:rFonts w:hint="eastAsia" w:ascii="仿宋" w:hAnsi="仿宋" w:eastAsia="仿宋" w:cs="仿宋"/>
                <w:sz w:val="24"/>
                <w:szCs w:val="24"/>
              </w:rPr>
            </w:pPr>
            <w:r>
              <w:rPr>
                <w:rFonts w:hint="eastAsia" w:ascii="仿宋" w:hAnsi="仿宋" w:eastAsia="仿宋" w:cs="仿宋"/>
                <w:sz w:val="24"/>
                <w:szCs w:val="24"/>
              </w:rPr>
              <w:t>联系方式：</w:t>
            </w:r>
            <w:r>
              <w:rPr>
                <w:rFonts w:hint="eastAsia" w:ascii="仿宋" w:hAnsi="仿宋" w:eastAsia="仿宋" w:cs="仿宋"/>
                <w:b w:val="0"/>
                <w:bCs w:val="0"/>
                <w:kern w:val="0"/>
                <w:sz w:val="24"/>
                <w:szCs w:val="24"/>
                <w:lang w:val="en-US" w:eastAsia="zh-CN"/>
              </w:rPr>
              <w:t>15809170095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60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3</w:t>
            </w:r>
          </w:p>
        </w:tc>
        <w:tc>
          <w:tcPr>
            <w:tcW w:w="2166" w:type="dxa"/>
            <w:noWrap w:val="0"/>
            <w:vAlign w:val="center"/>
          </w:tcPr>
          <w:p>
            <w:pPr>
              <w:spacing w:line="500" w:lineRule="exact"/>
              <w:jc w:val="center"/>
              <w:rPr>
                <w:rFonts w:hint="eastAsia" w:ascii="仿宋" w:hAnsi="仿宋" w:eastAsia="仿宋" w:cs="仿宋"/>
                <w:sz w:val="24"/>
                <w:szCs w:val="24"/>
              </w:rPr>
            </w:pPr>
            <w:r>
              <w:rPr>
                <w:rFonts w:hint="eastAsia" w:ascii="仿宋" w:hAnsi="仿宋" w:eastAsia="仿宋" w:cs="仿宋"/>
                <w:sz w:val="24"/>
                <w:szCs w:val="24"/>
              </w:rPr>
              <w:t>项目名称</w:t>
            </w:r>
          </w:p>
        </w:tc>
        <w:tc>
          <w:tcPr>
            <w:tcW w:w="6929" w:type="dxa"/>
            <w:noWrap w:val="0"/>
            <w:vAlign w:val="center"/>
          </w:tcPr>
          <w:p>
            <w:pPr>
              <w:spacing w:line="440" w:lineRule="exact"/>
              <w:rPr>
                <w:rFonts w:hint="eastAsia" w:ascii="仿宋" w:hAnsi="仿宋" w:eastAsia="仿宋" w:cs="仿宋"/>
                <w:sz w:val="24"/>
                <w:szCs w:val="24"/>
                <w:lang w:eastAsia="zh-CN"/>
              </w:rPr>
            </w:pPr>
            <w:r>
              <w:rPr>
                <w:rFonts w:hint="eastAsia" w:ascii="仿宋" w:hAnsi="仿宋" w:eastAsia="仿宋" w:cs="仿宋"/>
                <w:b w:val="0"/>
                <w:bCs w:val="0"/>
                <w:kern w:val="0"/>
                <w:sz w:val="24"/>
                <w:szCs w:val="24"/>
                <w:lang w:eastAsia="zh-CN"/>
              </w:rPr>
              <w:t>城关镇生活垃圾治理项目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exact"/>
        </w:trPr>
        <w:tc>
          <w:tcPr>
            <w:tcW w:w="60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4</w:t>
            </w:r>
          </w:p>
        </w:tc>
        <w:tc>
          <w:tcPr>
            <w:tcW w:w="2166" w:type="dxa"/>
            <w:noWrap w:val="0"/>
            <w:vAlign w:val="center"/>
          </w:tcPr>
          <w:p>
            <w:pPr>
              <w:spacing w:line="500" w:lineRule="exact"/>
              <w:jc w:val="center"/>
              <w:rPr>
                <w:rFonts w:hint="eastAsia" w:ascii="仿宋" w:hAnsi="仿宋" w:eastAsia="仿宋" w:cs="仿宋"/>
                <w:sz w:val="24"/>
                <w:szCs w:val="24"/>
              </w:rPr>
            </w:pPr>
            <w:r>
              <w:rPr>
                <w:rFonts w:hint="eastAsia" w:ascii="仿宋" w:hAnsi="仿宋" w:eastAsia="仿宋" w:cs="仿宋"/>
                <w:sz w:val="24"/>
                <w:szCs w:val="24"/>
              </w:rPr>
              <w:t>项目编号</w:t>
            </w:r>
          </w:p>
        </w:tc>
        <w:tc>
          <w:tcPr>
            <w:tcW w:w="6929" w:type="dxa"/>
            <w:noWrap w:val="0"/>
            <w:vAlign w:val="center"/>
          </w:tcPr>
          <w:p>
            <w:pPr>
              <w:spacing w:line="500" w:lineRule="exact"/>
              <w:rPr>
                <w:rFonts w:hint="eastAsia" w:ascii="仿宋" w:hAnsi="仿宋" w:eastAsia="仿宋" w:cs="仿宋"/>
                <w:sz w:val="24"/>
                <w:szCs w:val="24"/>
              </w:rPr>
            </w:pPr>
            <w:r>
              <w:rPr>
                <w:rFonts w:hint="eastAsia" w:ascii="仿宋" w:hAnsi="仿宋" w:eastAsia="仿宋" w:cs="仿宋"/>
                <w:b w:val="0"/>
                <w:bCs w:val="0"/>
                <w:kern w:val="0"/>
                <w:sz w:val="24"/>
                <w:szCs w:val="24"/>
                <w:lang w:eastAsia="zh-CN"/>
              </w:rPr>
              <w:t>ZKBHBJ23-0329C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exact"/>
        </w:trPr>
        <w:tc>
          <w:tcPr>
            <w:tcW w:w="60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5</w:t>
            </w:r>
          </w:p>
        </w:tc>
        <w:tc>
          <w:tcPr>
            <w:tcW w:w="2166" w:type="dxa"/>
            <w:noWrap w:val="0"/>
            <w:vAlign w:val="center"/>
          </w:tcPr>
          <w:p>
            <w:pPr>
              <w:spacing w:line="500" w:lineRule="exact"/>
              <w:jc w:val="center"/>
              <w:rPr>
                <w:rFonts w:hint="eastAsia" w:ascii="仿宋" w:hAnsi="仿宋" w:eastAsia="仿宋" w:cs="仿宋"/>
                <w:sz w:val="24"/>
                <w:szCs w:val="24"/>
              </w:rPr>
            </w:pPr>
            <w:r>
              <w:rPr>
                <w:rFonts w:hint="eastAsia" w:ascii="仿宋" w:hAnsi="仿宋" w:eastAsia="仿宋" w:cs="仿宋"/>
                <w:sz w:val="24"/>
                <w:szCs w:val="24"/>
              </w:rPr>
              <w:t>项目性质</w:t>
            </w:r>
          </w:p>
        </w:tc>
        <w:tc>
          <w:tcPr>
            <w:tcW w:w="6929" w:type="dxa"/>
            <w:noWrap w:val="0"/>
            <w:vAlign w:val="center"/>
          </w:tcPr>
          <w:p>
            <w:pPr>
              <w:spacing w:line="500" w:lineRule="exact"/>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保障性资金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60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6</w:t>
            </w:r>
          </w:p>
        </w:tc>
        <w:tc>
          <w:tcPr>
            <w:tcW w:w="2166" w:type="dxa"/>
            <w:noWrap w:val="0"/>
            <w:vAlign w:val="center"/>
          </w:tcPr>
          <w:p>
            <w:pPr>
              <w:spacing w:line="50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项目预算</w:t>
            </w:r>
          </w:p>
        </w:tc>
        <w:tc>
          <w:tcPr>
            <w:tcW w:w="6929" w:type="dxa"/>
            <w:noWrap w:val="0"/>
            <w:vAlign w:val="center"/>
          </w:tcPr>
          <w:p>
            <w:pPr>
              <w:spacing w:line="500" w:lineRule="exact"/>
              <w:rPr>
                <w:rFonts w:hint="eastAsia" w:ascii="仿宋" w:hAnsi="仿宋" w:eastAsia="仿宋" w:cs="仿宋"/>
                <w:sz w:val="24"/>
                <w:szCs w:val="24"/>
                <w:highlight w:val="none"/>
              </w:rPr>
            </w:pPr>
            <w:r>
              <w:rPr>
                <w:rFonts w:hint="eastAsia" w:ascii="仿宋" w:hAnsi="仿宋" w:eastAsia="仿宋" w:cs="仿宋"/>
                <w:b w:val="0"/>
                <w:bCs w:val="0"/>
                <w:sz w:val="24"/>
                <w:szCs w:val="24"/>
                <w:highlight w:val="none"/>
              </w:rPr>
              <w:t>本项目采购预算：</w:t>
            </w:r>
            <w:r>
              <w:rPr>
                <w:rFonts w:hint="eastAsia" w:ascii="仿宋" w:hAnsi="仿宋" w:eastAsia="仿宋" w:cs="仿宋"/>
                <w:b w:val="0"/>
                <w:bCs w:val="0"/>
                <w:sz w:val="24"/>
                <w:szCs w:val="24"/>
                <w:highlight w:val="none"/>
                <w:lang w:val="en-US" w:eastAsia="zh-CN"/>
              </w:rPr>
              <w:t>1634200.00</w:t>
            </w:r>
            <w:r>
              <w:rPr>
                <w:rFonts w:hint="eastAsia" w:ascii="仿宋" w:hAnsi="仿宋" w:eastAsia="仿宋" w:cs="仿宋"/>
                <w:b w:val="0"/>
                <w:bCs w:val="0"/>
                <w:sz w:val="24"/>
                <w:szCs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02" w:type="dxa"/>
            <w:noWrap w:val="0"/>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7</w:t>
            </w:r>
          </w:p>
        </w:tc>
        <w:tc>
          <w:tcPr>
            <w:tcW w:w="2166" w:type="dxa"/>
            <w:noWrap w:val="0"/>
            <w:vAlign w:val="center"/>
          </w:tcPr>
          <w:p>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采购标的物</w:t>
            </w:r>
          </w:p>
          <w:p>
            <w:pPr>
              <w:jc w:val="center"/>
              <w:rPr>
                <w:rFonts w:hint="eastAsia" w:ascii="仿宋" w:hAnsi="仿宋" w:eastAsia="仿宋" w:cs="仿宋"/>
                <w:sz w:val="24"/>
                <w:szCs w:val="24"/>
              </w:rPr>
            </w:pPr>
            <w:r>
              <w:rPr>
                <w:rFonts w:hint="eastAsia" w:ascii="仿宋" w:hAnsi="仿宋" w:eastAsia="仿宋" w:cs="仿宋"/>
                <w:color w:val="auto"/>
                <w:sz w:val="24"/>
                <w:szCs w:val="24"/>
                <w:lang w:val="en-US" w:eastAsia="zh-CN"/>
              </w:rPr>
              <w:t>所属行业</w:t>
            </w:r>
          </w:p>
        </w:tc>
        <w:tc>
          <w:tcPr>
            <w:tcW w:w="6929" w:type="dxa"/>
            <w:noWrap w:val="0"/>
            <w:vAlign w:val="center"/>
          </w:tcPr>
          <w:p>
            <w:pPr>
              <w:rPr>
                <w:rFonts w:hint="eastAsia" w:ascii="仿宋" w:hAnsi="仿宋" w:eastAsia="仿宋" w:cs="仿宋"/>
                <w:sz w:val="24"/>
                <w:szCs w:val="24"/>
                <w:lang w:eastAsia="zh-CN"/>
              </w:rPr>
            </w:pPr>
            <w:r>
              <w:rPr>
                <w:rFonts w:hint="eastAsia" w:ascii="仿宋" w:hAnsi="仿宋" w:eastAsia="仿宋" w:cs="仿宋"/>
                <w:color w:val="auto"/>
                <w:sz w:val="24"/>
                <w:szCs w:val="24"/>
                <w:lang w:val="en-US" w:eastAsia="zh-CN"/>
              </w:rPr>
              <w:t>批发业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602" w:type="dxa"/>
            <w:noWrap w:val="0"/>
            <w:vAlign w:val="center"/>
          </w:tcPr>
          <w:p>
            <w:pPr>
              <w:spacing w:line="440" w:lineRule="exact"/>
              <w:jc w:val="center"/>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rPr>
              <w:t>8</w:t>
            </w:r>
          </w:p>
        </w:tc>
        <w:tc>
          <w:tcPr>
            <w:tcW w:w="2166" w:type="dxa"/>
            <w:noWrap w:val="0"/>
            <w:vAlign w:val="center"/>
          </w:tcPr>
          <w:p>
            <w:pPr>
              <w:spacing w:line="276" w:lineRule="auto"/>
              <w:ind w:left="-13" w:leftChars="0"/>
              <w:jc w:val="center"/>
              <w:rPr>
                <w:rFonts w:hint="eastAsia" w:ascii="仿宋" w:hAnsi="仿宋" w:eastAsia="仿宋" w:cs="仿宋"/>
                <w:sz w:val="24"/>
                <w:szCs w:val="24"/>
                <w:highlight w:val="none"/>
              </w:rPr>
            </w:pPr>
            <w:r>
              <w:rPr>
                <w:rFonts w:hint="eastAsia" w:ascii="仿宋" w:hAnsi="仿宋" w:eastAsia="仿宋" w:cs="仿宋"/>
                <w:color w:val="000000"/>
                <w:sz w:val="24"/>
                <w:szCs w:val="24"/>
                <w:highlight w:val="none"/>
              </w:rPr>
              <w:t>是否预留份额专门面向中小企业采购</w:t>
            </w:r>
          </w:p>
        </w:tc>
        <w:tc>
          <w:tcPr>
            <w:tcW w:w="6929" w:type="dxa"/>
            <w:noWrap w:val="0"/>
            <w:vAlign w:val="center"/>
          </w:tcPr>
          <w:p>
            <w:pPr>
              <w:widowControl w:val="0"/>
              <w:spacing w:line="276" w:lineRule="auto"/>
              <w:rPr>
                <w:rFonts w:hint="eastAsia" w:ascii="仿宋" w:hAnsi="仿宋" w:eastAsia="仿宋" w:cs="仿宋"/>
                <w:sz w:val="24"/>
                <w:szCs w:val="24"/>
                <w:highlight w:val="none"/>
              </w:rPr>
            </w:pPr>
            <w:r>
              <w:rPr>
                <w:rFonts w:hint="eastAsia" w:ascii="仿宋" w:hAnsi="仿宋" w:eastAsia="仿宋" w:cs="仿宋"/>
                <w:color w:val="000000"/>
                <w:sz w:val="24"/>
                <w:szCs w:val="24"/>
                <w:highlight w:val="none"/>
              </w:rPr>
              <w:t xml:space="preserve">☐√是  </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602" w:type="dxa"/>
            <w:noWrap w:val="0"/>
            <w:vAlign w:val="center"/>
          </w:tcPr>
          <w:p>
            <w:pPr>
              <w:spacing w:line="440" w:lineRule="exact"/>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9</w:t>
            </w:r>
          </w:p>
        </w:tc>
        <w:tc>
          <w:tcPr>
            <w:tcW w:w="2166" w:type="dxa"/>
            <w:noWrap w:val="0"/>
            <w:vAlign w:val="center"/>
          </w:tcPr>
          <w:p>
            <w:pPr>
              <w:spacing w:line="500" w:lineRule="exact"/>
              <w:jc w:val="center"/>
              <w:rPr>
                <w:rFonts w:hint="eastAsia" w:ascii="仿宋" w:hAnsi="仿宋" w:eastAsia="仿宋" w:cs="仿宋"/>
                <w:sz w:val="24"/>
                <w:szCs w:val="24"/>
              </w:rPr>
            </w:pPr>
            <w:r>
              <w:rPr>
                <w:rFonts w:hint="eastAsia" w:ascii="仿宋" w:hAnsi="仿宋" w:eastAsia="仿宋" w:cs="仿宋"/>
                <w:sz w:val="24"/>
                <w:szCs w:val="24"/>
              </w:rPr>
              <w:t>招标内容和要求</w:t>
            </w:r>
          </w:p>
        </w:tc>
        <w:tc>
          <w:tcPr>
            <w:tcW w:w="6929" w:type="dxa"/>
            <w:noWrap w:val="0"/>
            <w:vAlign w:val="center"/>
          </w:tcPr>
          <w:p>
            <w:pPr>
              <w:spacing w:line="500" w:lineRule="exact"/>
              <w:rPr>
                <w:rFonts w:hint="eastAsia" w:ascii="仿宋" w:hAnsi="仿宋" w:eastAsia="仿宋" w:cs="仿宋"/>
                <w:sz w:val="24"/>
                <w:szCs w:val="24"/>
              </w:rPr>
            </w:pPr>
            <w:r>
              <w:rPr>
                <w:rFonts w:hint="eastAsia" w:ascii="仿宋" w:hAnsi="仿宋" w:eastAsia="仿宋" w:cs="仿宋"/>
                <w:b w:val="0"/>
                <w:bCs w:val="0"/>
                <w:kern w:val="0"/>
                <w:sz w:val="24"/>
                <w:szCs w:val="24"/>
                <w:lang w:eastAsia="zh-CN"/>
              </w:rPr>
              <w:t>垃圾周转箱</w:t>
            </w:r>
            <w:r>
              <w:rPr>
                <w:rFonts w:hint="eastAsia" w:ascii="仿宋" w:hAnsi="仿宋" w:eastAsia="仿宋" w:cs="仿宋"/>
                <w:b w:val="0"/>
                <w:bCs w:val="0"/>
                <w:kern w:val="0"/>
                <w:sz w:val="24"/>
                <w:szCs w:val="24"/>
                <w:lang w:val="en-US" w:eastAsia="zh-CN"/>
              </w:rPr>
              <w:t xml:space="preserve">86个、小电动三轮垃圾车28个、分类垃圾桶1004个、购买垃圾清运车5辆。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trPr>
        <w:tc>
          <w:tcPr>
            <w:tcW w:w="602" w:type="dxa"/>
            <w:noWrap w:val="0"/>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10</w:t>
            </w:r>
          </w:p>
        </w:tc>
        <w:tc>
          <w:tcPr>
            <w:tcW w:w="2166" w:type="dxa"/>
            <w:noWrap w:val="0"/>
            <w:vAlign w:val="center"/>
          </w:tcPr>
          <w:p>
            <w:pPr>
              <w:spacing w:line="440" w:lineRule="exact"/>
              <w:jc w:val="center"/>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eastAsia="zh-CN"/>
              </w:rPr>
              <w:t>交货期</w:t>
            </w:r>
          </w:p>
        </w:tc>
        <w:tc>
          <w:tcPr>
            <w:tcW w:w="6929" w:type="dxa"/>
            <w:noWrap w:val="0"/>
            <w:vAlign w:val="center"/>
          </w:tcPr>
          <w:p>
            <w:pPr>
              <w:spacing w:line="440" w:lineRule="exact"/>
              <w:rPr>
                <w:rFonts w:hint="eastAsia" w:ascii="仿宋" w:hAnsi="仿宋" w:eastAsia="仿宋" w:cs="仿宋"/>
                <w:kern w:val="0"/>
                <w:sz w:val="24"/>
                <w:szCs w:val="24"/>
                <w:highlight w:val="none"/>
                <w:lang w:val="en-US" w:eastAsia="zh-CN"/>
              </w:rPr>
            </w:pPr>
            <w:r>
              <w:rPr>
                <w:rFonts w:hint="eastAsia" w:ascii="仿宋" w:hAnsi="仿宋" w:eastAsia="仿宋" w:cs="仿宋"/>
                <w:b w:val="0"/>
                <w:bCs w:val="0"/>
                <w:kern w:val="0"/>
                <w:sz w:val="24"/>
                <w:szCs w:val="24"/>
                <w:lang w:val="en-US" w:eastAsia="zh-CN"/>
              </w:rPr>
              <w:t>7天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exact"/>
        </w:trPr>
        <w:tc>
          <w:tcPr>
            <w:tcW w:w="602" w:type="dxa"/>
            <w:noWrap w:val="0"/>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11</w:t>
            </w:r>
          </w:p>
        </w:tc>
        <w:tc>
          <w:tcPr>
            <w:tcW w:w="2166" w:type="dxa"/>
            <w:noWrap w:val="0"/>
            <w:vAlign w:val="center"/>
          </w:tcPr>
          <w:p>
            <w:pPr>
              <w:spacing w:line="440" w:lineRule="exact"/>
              <w:jc w:val="center"/>
              <w:rPr>
                <w:rFonts w:hint="eastAsia" w:ascii="仿宋" w:hAnsi="仿宋" w:eastAsia="仿宋" w:cs="仿宋"/>
                <w:kern w:val="0"/>
                <w:sz w:val="24"/>
                <w:szCs w:val="24"/>
                <w:highlight w:val="yellow"/>
              </w:rPr>
            </w:pPr>
            <w:r>
              <w:rPr>
                <w:rFonts w:hint="eastAsia" w:ascii="仿宋" w:hAnsi="仿宋" w:eastAsia="仿宋" w:cs="仿宋"/>
                <w:kern w:val="0"/>
                <w:sz w:val="24"/>
                <w:szCs w:val="24"/>
                <w:highlight w:val="none"/>
              </w:rPr>
              <w:t>质量标准</w:t>
            </w:r>
          </w:p>
        </w:tc>
        <w:tc>
          <w:tcPr>
            <w:tcW w:w="6929" w:type="dxa"/>
            <w:noWrap w:val="0"/>
            <w:vAlign w:val="center"/>
          </w:tcPr>
          <w:p>
            <w:pPr>
              <w:spacing w:line="440" w:lineRule="exact"/>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602" w:type="dxa"/>
            <w:noWrap w:val="0"/>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1</w:t>
            </w:r>
            <w:r>
              <w:rPr>
                <w:rFonts w:hint="eastAsia" w:ascii="仿宋" w:hAnsi="仿宋" w:eastAsia="仿宋" w:cs="仿宋"/>
                <w:sz w:val="24"/>
                <w:szCs w:val="24"/>
                <w:lang w:val="en-US" w:eastAsia="zh-CN"/>
              </w:rPr>
              <w:t>2</w:t>
            </w:r>
          </w:p>
        </w:tc>
        <w:tc>
          <w:tcPr>
            <w:tcW w:w="2166" w:type="dxa"/>
            <w:noWrap w:val="0"/>
            <w:vAlign w:val="center"/>
          </w:tcPr>
          <w:p>
            <w:pPr>
              <w:spacing w:line="500" w:lineRule="exact"/>
              <w:jc w:val="center"/>
              <w:rPr>
                <w:rFonts w:hint="eastAsia" w:ascii="仿宋" w:hAnsi="仿宋" w:eastAsia="仿宋" w:cs="仿宋"/>
                <w:sz w:val="24"/>
                <w:szCs w:val="24"/>
              </w:rPr>
            </w:pPr>
            <w:r>
              <w:rPr>
                <w:rFonts w:hint="eastAsia" w:ascii="仿宋" w:hAnsi="仿宋" w:eastAsia="仿宋" w:cs="仿宋"/>
                <w:sz w:val="24"/>
                <w:szCs w:val="24"/>
              </w:rPr>
              <w:t>招标文件发售</w:t>
            </w:r>
          </w:p>
        </w:tc>
        <w:tc>
          <w:tcPr>
            <w:tcW w:w="6929" w:type="dxa"/>
            <w:noWrap w:val="0"/>
            <w:vAlign w:val="center"/>
          </w:tcPr>
          <w:p>
            <w:pPr>
              <w:spacing w:line="440" w:lineRule="exact"/>
              <w:rPr>
                <w:rFonts w:hint="eastAsia" w:ascii="仿宋" w:hAnsi="仿宋" w:eastAsia="仿宋" w:cs="仿宋"/>
                <w:kern w:val="0"/>
                <w:sz w:val="24"/>
                <w:szCs w:val="24"/>
              </w:rPr>
            </w:pPr>
            <w:r>
              <w:rPr>
                <w:rFonts w:hint="eastAsia" w:ascii="仿宋" w:hAnsi="仿宋" w:eastAsia="仿宋" w:cs="仿宋"/>
                <w:sz w:val="24"/>
                <w:szCs w:val="24"/>
              </w:rPr>
              <w:t>发售时间：</w:t>
            </w:r>
            <w:r>
              <w:rPr>
                <w:rFonts w:hint="eastAsia" w:ascii="仿宋" w:hAnsi="仿宋" w:eastAsia="仿宋" w:cs="仿宋"/>
                <w:sz w:val="24"/>
                <w:szCs w:val="24"/>
                <w:lang w:val="en-US" w:eastAsia="zh-CN"/>
              </w:rPr>
              <w:t>2023</w:t>
            </w:r>
            <w:r>
              <w:rPr>
                <w:rFonts w:hint="eastAsia" w:ascii="仿宋" w:hAnsi="仿宋" w:eastAsia="仿宋" w:cs="仿宋"/>
                <w:sz w:val="24"/>
                <w:szCs w:val="24"/>
              </w:rPr>
              <w:t>年</w:t>
            </w:r>
            <w:r>
              <w:rPr>
                <w:rFonts w:hint="eastAsia" w:ascii="仿宋" w:hAnsi="仿宋" w:eastAsia="仿宋" w:cs="仿宋"/>
                <w:sz w:val="24"/>
                <w:szCs w:val="24"/>
                <w:lang w:val="en-US" w:eastAsia="zh-CN"/>
              </w:rPr>
              <w:t>04</w:t>
            </w:r>
            <w:r>
              <w:rPr>
                <w:rFonts w:hint="eastAsia" w:ascii="仿宋" w:hAnsi="仿宋" w:eastAsia="仿宋" w:cs="仿宋"/>
                <w:sz w:val="24"/>
                <w:szCs w:val="24"/>
              </w:rPr>
              <w:t>月</w:t>
            </w:r>
            <w:r>
              <w:rPr>
                <w:rFonts w:hint="eastAsia" w:ascii="仿宋" w:hAnsi="仿宋" w:eastAsia="仿宋" w:cs="仿宋"/>
                <w:sz w:val="24"/>
                <w:szCs w:val="24"/>
                <w:lang w:val="en-US" w:eastAsia="zh-CN"/>
              </w:rPr>
              <w:t>27</w:t>
            </w:r>
            <w:r>
              <w:rPr>
                <w:rFonts w:hint="eastAsia" w:ascii="仿宋" w:hAnsi="仿宋" w:eastAsia="仿宋" w:cs="仿宋"/>
                <w:sz w:val="24"/>
                <w:szCs w:val="24"/>
              </w:rPr>
              <w:t>日至</w:t>
            </w:r>
            <w:r>
              <w:rPr>
                <w:rFonts w:hint="eastAsia" w:ascii="仿宋" w:hAnsi="仿宋" w:eastAsia="仿宋" w:cs="仿宋"/>
                <w:sz w:val="24"/>
                <w:szCs w:val="24"/>
                <w:lang w:val="en-US" w:eastAsia="zh-CN"/>
              </w:rPr>
              <w:t>2023</w:t>
            </w:r>
            <w:r>
              <w:rPr>
                <w:rFonts w:hint="eastAsia" w:ascii="仿宋" w:hAnsi="仿宋" w:eastAsia="仿宋" w:cs="仿宋"/>
                <w:sz w:val="24"/>
                <w:szCs w:val="24"/>
              </w:rPr>
              <w:t>年</w:t>
            </w:r>
            <w:r>
              <w:rPr>
                <w:rFonts w:hint="eastAsia" w:ascii="仿宋" w:hAnsi="仿宋" w:eastAsia="仿宋" w:cs="仿宋"/>
                <w:sz w:val="24"/>
                <w:szCs w:val="24"/>
                <w:lang w:val="en-US" w:eastAsia="zh-CN"/>
              </w:rPr>
              <w:t>05</w:t>
            </w:r>
            <w:r>
              <w:rPr>
                <w:rFonts w:hint="eastAsia" w:ascii="仿宋" w:hAnsi="仿宋" w:eastAsia="仿宋" w:cs="仿宋"/>
                <w:sz w:val="24"/>
                <w:szCs w:val="24"/>
              </w:rPr>
              <w:t>月</w:t>
            </w:r>
            <w:r>
              <w:rPr>
                <w:rFonts w:hint="eastAsia" w:ascii="仿宋" w:hAnsi="仿宋" w:eastAsia="仿宋" w:cs="仿宋"/>
                <w:sz w:val="24"/>
                <w:szCs w:val="24"/>
                <w:lang w:val="en-US" w:eastAsia="zh-CN"/>
              </w:rPr>
              <w:t>06</w:t>
            </w:r>
            <w:r>
              <w:rPr>
                <w:rFonts w:hint="eastAsia" w:ascii="仿宋" w:hAnsi="仿宋" w:eastAsia="仿宋" w:cs="仿宋"/>
                <w:sz w:val="24"/>
                <w:szCs w:val="24"/>
              </w:rPr>
              <w:t>日上</w:t>
            </w:r>
            <w:r>
              <w:rPr>
                <w:rFonts w:hint="eastAsia" w:ascii="仿宋" w:hAnsi="仿宋" w:eastAsia="仿宋" w:cs="仿宋"/>
                <w:kern w:val="0"/>
                <w:sz w:val="24"/>
                <w:szCs w:val="24"/>
              </w:rPr>
              <w:t>午9：00—1</w:t>
            </w: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0，下午1</w:t>
            </w:r>
            <w:r>
              <w:rPr>
                <w:rFonts w:hint="eastAsia" w:ascii="仿宋" w:hAnsi="仿宋" w:eastAsia="仿宋" w:cs="仿宋"/>
                <w:kern w:val="0"/>
                <w:sz w:val="24"/>
                <w:szCs w:val="24"/>
                <w:lang w:val="en-US" w:eastAsia="zh-CN"/>
              </w:rPr>
              <w:t>4</w:t>
            </w:r>
            <w:r>
              <w:rPr>
                <w:rFonts w:hint="eastAsia" w:ascii="仿宋" w:hAnsi="仿宋" w:eastAsia="仿宋" w:cs="仿宋"/>
                <w:kern w:val="0"/>
                <w:sz w:val="24"/>
                <w:szCs w:val="24"/>
              </w:rPr>
              <w:t>：00--17：00时止（工作时间）</w:t>
            </w:r>
          </w:p>
          <w:p>
            <w:pPr>
              <w:pStyle w:val="21"/>
              <w:spacing w:line="500" w:lineRule="exact"/>
              <w:rPr>
                <w:rFonts w:hint="eastAsia" w:ascii="仿宋" w:hAnsi="仿宋" w:eastAsia="仿宋" w:cs="仿宋"/>
                <w:sz w:val="24"/>
                <w:szCs w:val="24"/>
              </w:rPr>
            </w:pPr>
            <w:r>
              <w:rPr>
                <w:rFonts w:hint="eastAsia" w:ascii="仿宋" w:hAnsi="仿宋" w:eastAsia="仿宋" w:cs="仿宋"/>
                <w:sz w:val="24"/>
                <w:szCs w:val="24"/>
              </w:rPr>
              <w:t>发售地点：</w:t>
            </w:r>
            <w:r>
              <w:rPr>
                <w:rFonts w:hint="eastAsia" w:ascii="仿宋" w:hAnsi="仿宋" w:eastAsia="仿宋" w:cs="仿宋"/>
                <w:b w:val="0"/>
                <w:bCs w:val="0"/>
                <w:color w:val="auto"/>
                <w:sz w:val="24"/>
                <w:szCs w:val="24"/>
              </w:rPr>
              <w:t>宝鸡市金台区</w:t>
            </w:r>
            <w:r>
              <w:rPr>
                <w:rFonts w:hint="eastAsia" w:ascii="仿宋" w:hAnsi="仿宋" w:eastAsia="仿宋" w:cs="仿宋"/>
                <w:b w:val="0"/>
                <w:bCs w:val="0"/>
                <w:color w:val="auto"/>
                <w:sz w:val="24"/>
                <w:szCs w:val="24"/>
                <w:lang w:val="en-US" w:eastAsia="zh-CN"/>
              </w:rPr>
              <w:t>鹏博</w:t>
            </w:r>
            <w:r>
              <w:rPr>
                <w:rFonts w:hint="eastAsia" w:ascii="仿宋" w:hAnsi="仿宋" w:eastAsia="仿宋" w:cs="仿宋"/>
                <w:b w:val="0"/>
                <w:bCs w:val="0"/>
                <w:color w:val="auto"/>
                <w:sz w:val="24"/>
                <w:szCs w:val="24"/>
              </w:rPr>
              <w:t>财富中心6号楼7楼</w:t>
            </w:r>
            <w:r>
              <w:rPr>
                <w:rFonts w:hint="eastAsia" w:ascii="仿宋" w:hAnsi="仿宋" w:eastAsia="仿宋" w:cs="仿宋"/>
                <w:b w:val="0"/>
                <w:bCs w:val="0"/>
                <w:color w:val="auto"/>
                <w:sz w:val="24"/>
                <w:szCs w:val="24"/>
                <w:lang w:val="en-US" w:eastAsia="zh-CN"/>
              </w:rPr>
              <w:t>701室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trPr>
        <w:tc>
          <w:tcPr>
            <w:tcW w:w="602" w:type="dxa"/>
            <w:noWrap w:val="0"/>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1</w:t>
            </w:r>
            <w:r>
              <w:rPr>
                <w:rFonts w:hint="eastAsia" w:ascii="仿宋" w:hAnsi="仿宋" w:eastAsia="仿宋" w:cs="仿宋"/>
                <w:sz w:val="24"/>
                <w:szCs w:val="24"/>
                <w:lang w:val="en-US" w:eastAsia="zh-CN"/>
              </w:rPr>
              <w:t>3</w:t>
            </w:r>
          </w:p>
        </w:tc>
        <w:tc>
          <w:tcPr>
            <w:tcW w:w="2166" w:type="dxa"/>
            <w:noWrap w:val="0"/>
            <w:vAlign w:val="center"/>
          </w:tcPr>
          <w:p>
            <w:pPr>
              <w:spacing w:line="500" w:lineRule="exact"/>
              <w:jc w:val="center"/>
              <w:rPr>
                <w:rFonts w:hint="eastAsia" w:ascii="仿宋" w:hAnsi="仿宋" w:eastAsia="仿宋" w:cs="仿宋"/>
                <w:sz w:val="24"/>
                <w:szCs w:val="24"/>
              </w:rPr>
            </w:pPr>
            <w:r>
              <w:rPr>
                <w:rFonts w:hint="eastAsia" w:ascii="仿宋" w:hAnsi="仿宋" w:eastAsia="仿宋" w:cs="仿宋"/>
                <w:sz w:val="24"/>
                <w:szCs w:val="24"/>
              </w:rPr>
              <w:t>联合体投标</w:t>
            </w:r>
          </w:p>
        </w:tc>
        <w:tc>
          <w:tcPr>
            <w:tcW w:w="6929" w:type="dxa"/>
            <w:noWrap w:val="0"/>
            <w:vAlign w:val="center"/>
          </w:tcPr>
          <w:p>
            <w:pPr>
              <w:spacing w:line="500" w:lineRule="exact"/>
              <w:rPr>
                <w:rFonts w:hint="eastAsia" w:ascii="仿宋" w:hAnsi="仿宋" w:eastAsia="仿宋" w:cs="仿宋"/>
                <w:sz w:val="24"/>
                <w:szCs w:val="24"/>
              </w:rPr>
            </w:pPr>
            <w:r>
              <w:rPr>
                <w:rFonts w:hint="eastAsia" w:ascii="仿宋" w:hAnsi="仿宋" w:eastAsia="仿宋" w:cs="仿宋"/>
                <w:sz w:val="24"/>
                <w:szCs w:val="24"/>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2" w:type="dxa"/>
            <w:noWrap w:val="0"/>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1</w:t>
            </w:r>
            <w:r>
              <w:rPr>
                <w:rFonts w:hint="eastAsia" w:ascii="仿宋" w:hAnsi="仿宋" w:eastAsia="仿宋" w:cs="仿宋"/>
                <w:sz w:val="24"/>
                <w:szCs w:val="24"/>
                <w:lang w:val="en-US" w:eastAsia="zh-CN"/>
              </w:rPr>
              <w:t>4</w:t>
            </w:r>
          </w:p>
        </w:tc>
        <w:tc>
          <w:tcPr>
            <w:tcW w:w="2166" w:type="dxa"/>
            <w:noWrap w:val="0"/>
            <w:vAlign w:val="center"/>
          </w:tcPr>
          <w:p>
            <w:pPr>
              <w:spacing w:line="500" w:lineRule="exact"/>
              <w:jc w:val="center"/>
              <w:rPr>
                <w:rFonts w:hint="eastAsia" w:ascii="仿宋" w:hAnsi="仿宋" w:eastAsia="仿宋" w:cs="仿宋"/>
                <w:sz w:val="24"/>
                <w:szCs w:val="24"/>
              </w:rPr>
            </w:pPr>
            <w:r>
              <w:rPr>
                <w:rFonts w:hint="eastAsia" w:ascii="仿宋" w:hAnsi="仿宋" w:eastAsia="仿宋" w:cs="仿宋"/>
                <w:sz w:val="24"/>
                <w:szCs w:val="24"/>
              </w:rPr>
              <w:t>标前答疑会</w:t>
            </w:r>
          </w:p>
        </w:tc>
        <w:tc>
          <w:tcPr>
            <w:tcW w:w="6929" w:type="dxa"/>
            <w:noWrap w:val="0"/>
            <w:vAlign w:val="center"/>
          </w:tcPr>
          <w:p>
            <w:pPr>
              <w:spacing w:line="500" w:lineRule="exact"/>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602" w:type="dxa"/>
            <w:noWrap w:val="0"/>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1</w:t>
            </w:r>
            <w:r>
              <w:rPr>
                <w:rFonts w:hint="eastAsia" w:ascii="仿宋" w:hAnsi="仿宋" w:eastAsia="仿宋" w:cs="仿宋"/>
                <w:sz w:val="24"/>
                <w:szCs w:val="24"/>
                <w:lang w:val="en-US" w:eastAsia="zh-CN"/>
              </w:rPr>
              <w:t>5</w:t>
            </w:r>
          </w:p>
        </w:tc>
        <w:tc>
          <w:tcPr>
            <w:tcW w:w="2166"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lang w:eastAsia="zh-CN"/>
              </w:rPr>
              <w:t>投标人</w:t>
            </w:r>
            <w:r>
              <w:rPr>
                <w:rFonts w:hint="eastAsia" w:ascii="仿宋" w:hAnsi="仿宋" w:eastAsia="仿宋" w:cs="仿宋"/>
                <w:sz w:val="24"/>
                <w:szCs w:val="24"/>
              </w:rPr>
              <w:t>对招标文件提出异议的</w:t>
            </w:r>
          </w:p>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时间</w:t>
            </w:r>
          </w:p>
        </w:tc>
        <w:tc>
          <w:tcPr>
            <w:tcW w:w="6929" w:type="dxa"/>
            <w:noWrap w:val="0"/>
            <w:vAlign w:val="center"/>
          </w:tcPr>
          <w:p>
            <w:pPr>
              <w:spacing w:line="500" w:lineRule="exact"/>
              <w:rPr>
                <w:rFonts w:hint="eastAsia" w:ascii="仿宋" w:hAnsi="仿宋" w:eastAsia="仿宋" w:cs="仿宋"/>
                <w:sz w:val="24"/>
                <w:szCs w:val="24"/>
              </w:rPr>
            </w:pPr>
            <w:r>
              <w:rPr>
                <w:rFonts w:hint="eastAsia" w:ascii="仿宋" w:hAnsi="仿宋" w:eastAsia="仿宋" w:cs="仿宋"/>
                <w:sz w:val="24"/>
                <w:szCs w:val="24"/>
                <w:lang w:eastAsia="zh-CN"/>
              </w:rPr>
              <w:t>投标人</w:t>
            </w:r>
            <w:r>
              <w:rPr>
                <w:rFonts w:hint="eastAsia" w:ascii="仿宋" w:hAnsi="仿宋" w:eastAsia="仿宋" w:cs="仿宋"/>
                <w:sz w:val="24"/>
                <w:szCs w:val="24"/>
              </w:rPr>
              <w:t>若对招标文件有异议的，在投标截止时间10日前，以书面形式向采购代理机构提出，在此之后提出的异议无效。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602" w:type="dxa"/>
            <w:noWrap w:val="0"/>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1</w:t>
            </w:r>
            <w:r>
              <w:rPr>
                <w:rFonts w:hint="eastAsia" w:ascii="仿宋" w:hAnsi="仿宋" w:eastAsia="仿宋" w:cs="仿宋"/>
                <w:sz w:val="24"/>
                <w:szCs w:val="24"/>
                <w:lang w:val="en-US" w:eastAsia="zh-CN"/>
              </w:rPr>
              <w:t>6</w:t>
            </w:r>
          </w:p>
        </w:tc>
        <w:tc>
          <w:tcPr>
            <w:tcW w:w="2166"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构成招标文件的其他文件</w:t>
            </w:r>
          </w:p>
        </w:tc>
        <w:tc>
          <w:tcPr>
            <w:tcW w:w="6929" w:type="dxa"/>
            <w:noWrap w:val="0"/>
            <w:vAlign w:val="center"/>
          </w:tcPr>
          <w:p>
            <w:pPr>
              <w:spacing w:line="500" w:lineRule="exact"/>
              <w:rPr>
                <w:rFonts w:hint="eastAsia" w:ascii="仿宋" w:hAnsi="仿宋" w:eastAsia="仿宋" w:cs="仿宋"/>
                <w:sz w:val="24"/>
                <w:szCs w:val="24"/>
              </w:rPr>
            </w:pPr>
            <w:r>
              <w:rPr>
                <w:rFonts w:hint="eastAsia" w:ascii="仿宋" w:hAnsi="仿宋" w:eastAsia="仿宋" w:cs="仿宋"/>
                <w:sz w:val="24"/>
                <w:szCs w:val="24"/>
              </w:rPr>
              <w:t>招标文件的澄清、修改书及有关补充通知为招标文件的有效组成部分。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4" w:hRule="atLeast"/>
        </w:trPr>
        <w:tc>
          <w:tcPr>
            <w:tcW w:w="602" w:type="dxa"/>
            <w:noWrap w:val="0"/>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1</w:t>
            </w:r>
            <w:r>
              <w:rPr>
                <w:rFonts w:hint="eastAsia" w:ascii="仿宋" w:hAnsi="仿宋" w:eastAsia="仿宋" w:cs="仿宋"/>
                <w:sz w:val="24"/>
                <w:szCs w:val="24"/>
                <w:lang w:val="en-US" w:eastAsia="zh-CN"/>
              </w:rPr>
              <w:t>7</w:t>
            </w:r>
          </w:p>
        </w:tc>
        <w:tc>
          <w:tcPr>
            <w:tcW w:w="2166" w:type="dxa"/>
            <w:noWrap w:val="0"/>
            <w:vAlign w:val="center"/>
          </w:tcPr>
          <w:p>
            <w:pPr>
              <w:pStyle w:val="21"/>
              <w:spacing w:line="24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投标文件递交截止时间及开标时间和地点</w:t>
            </w:r>
          </w:p>
        </w:tc>
        <w:tc>
          <w:tcPr>
            <w:tcW w:w="6929" w:type="dxa"/>
            <w:noWrap w:val="0"/>
            <w:vAlign w:val="center"/>
          </w:tcPr>
          <w:p>
            <w:pPr>
              <w:pStyle w:val="21"/>
              <w:spacing w:line="500" w:lineRule="exact"/>
              <w:ind w:left="280" w:hanging="240" w:hangingChars="100"/>
              <w:rPr>
                <w:rFonts w:hint="eastAsia" w:ascii="仿宋" w:hAnsi="仿宋" w:eastAsia="仿宋" w:cs="仿宋"/>
                <w:kern w:val="2"/>
                <w:sz w:val="24"/>
                <w:szCs w:val="24"/>
                <w:highlight w:val="none"/>
              </w:rPr>
            </w:pPr>
            <w:r>
              <w:rPr>
                <w:rFonts w:hint="eastAsia" w:ascii="仿宋" w:hAnsi="仿宋" w:eastAsia="仿宋" w:cs="仿宋"/>
                <w:sz w:val="24"/>
                <w:szCs w:val="24"/>
                <w:highlight w:val="none"/>
              </w:rPr>
              <w:t>1、递交文件截止时间：</w:t>
            </w:r>
            <w:r>
              <w:rPr>
                <w:rFonts w:hint="eastAsia" w:ascii="仿宋" w:hAnsi="仿宋" w:eastAsia="仿宋" w:cs="仿宋"/>
                <w:sz w:val="24"/>
                <w:szCs w:val="24"/>
                <w:highlight w:val="none"/>
                <w:lang w:val="en-US" w:eastAsia="zh-CN"/>
              </w:rPr>
              <w:t>2023</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05</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18</w:t>
            </w:r>
            <w:r>
              <w:rPr>
                <w:rFonts w:hint="eastAsia" w:ascii="仿宋" w:hAnsi="仿宋" w:eastAsia="仿宋" w:cs="仿宋"/>
                <w:sz w:val="24"/>
                <w:szCs w:val="24"/>
                <w:highlight w:val="none"/>
              </w:rPr>
              <w:t>日</w:t>
            </w:r>
            <w:r>
              <w:rPr>
                <w:rFonts w:hint="eastAsia" w:ascii="仿宋" w:hAnsi="仿宋" w:eastAsia="仿宋" w:cs="仿宋"/>
                <w:sz w:val="24"/>
                <w:szCs w:val="24"/>
                <w:highlight w:val="none"/>
                <w:lang w:val="en-US" w:eastAsia="zh-CN"/>
              </w:rPr>
              <w:t>9时30</w:t>
            </w:r>
            <w:r>
              <w:rPr>
                <w:rFonts w:hint="eastAsia" w:ascii="仿宋" w:hAnsi="仿宋" w:eastAsia="仿宋" w:cs="仿宋"/>
                <w:sz w:val="24"/>
                <w:szCs w:val="24"/>
                <w:highlight w:val="none"/>
              </w:rPr>
              <w:t>分</w:t>
            </w:r>
          </w:p>
          <w:p>
            <w:pPr>
              <w:pStyle w:val="21"/>
              <w:spacing w:line="500" w:lineRule="exact"/>
              <w:rPr>
                <w:rFonts w:hint="eastAsia" w:ascii="仿宋" w:hAnsi="仿宋" w:eastAsia="仿宋" w:cs="仿宋"/>
                <w:kern w:val="2"/>
                <w:sz w:val="24"/>
                <w:szCs w:val="24"/>
                <w:highlight w:val="none"/>
              </w:rPr>
            </w:pPr>
            <w:r>
              <w:rPr>
                <w:rFonts w:hint="eastAsia" w:ascii="仿宋" w:hAnsi="仿宋" w:eastAsia="仿宋" w:cs="仿宋"/>
                <w:sz w:val="24"/>
                <w:szCs w:val="24"/>
                <w:highlight w:val="none"/>
              </w:rPr>
              <w:t>2、开标时间：</w:t>
            </w:r>
            <w:r>
              <w:rPr>
                <w:rFonts w:hint="eastAsia" w:ascii="仿宋" w:hAnsi="仿宋" w:eastAsia="仿宋" w:cs="仿宋"/>
                <w:kern w:val="2"/>
                <w:sz w:val="24"/>
                <w:szCs w:val="24"/>
                <w:highlight w:val="none"/>
                <w:lang w:val="en-US" w:eastAsia="zh-CN"/>
              </w:rPr>
              <w:t xml:space="preserve"> 2023</w:t>
            </w:r>
            <w:r>
              <w:rPr>
                <w:rFonts w:hint="eastAsia" w:ascii="仿宋" w:hAnsi="仿宋" w:eastAsia="仿宋" w:cs="仿宋"/>
                <w:kern w:val="2"/>
                <w:sz w:val="24"/>
                <w:szCs w:val="24"/>
                <w:highlight w:val="none"/>
              </w:rPr>
              <w:t>年</w:t>
            </w:r>
            <w:r>
              <w:rPr>
                <w:rFonts w:hint="eastAsia" w:ascii="仿宋" w:hAnsi="仿宋" w:eastAsia="仿宋" w:cs="仿宋"/>
                <w:kern w:val="2"/>
                <w:sz w:val="24"/>
                <w:szCs w:val="24"/>
                <w:highlight w:val="none"/>
                <w:lang w:val="en-US" w:eastAsia="zh-CN"/>
              </w:rPr>
              <w:t>05</w:t>
            </w:r>
            <w:r>
              <w:rPr>
                <w:rFonts w:hint="eastAsia" w:ascii="仿宋" w:hAnsi="仿宋" w:eastAsia="仿宋" w:cs="仿宋"/>
                <w:kern w:val="2"/>
                <w:sz w:val="24"/>
                <w:szCs w:val="24"/>
                <w:highlight w:val="none"/>
              </w:rPr>
              <w:t>月</w:t>
            </w:r>
            <w:r>
              <w:rPr>
                <w:rFonts w:hint="eastAsia" w:ascii="仿宋" w:hAnsi="仿宋" w:eastAsia="仿宋" w:cs="仿宋"/>
                <w:kern w:val="2"/>
                <w:sz w:val="24"/>
                <w:szCs w:val="24"/>
                <w:highlight w:val="none"/>
                <w:lang w:val="en-US" w:eastAsia="zh-CN"/>
              </w:rPr>
              <w:t>18</w:t>
            </w:r>
            <w:r>
              <w:rPr>
                <w:rFonts w:hint="eastAsia" w:ascii="仿宋" w:hAnsi="仿宋" w:eastAsia="仿宋" w:cs="仿宋"/>
                <w:kern w:val="2"/>
                <w:sz w:val="24"/>
                <w:szCs w:val="24"/>
                <w:highlight w:val="none"/>
              </w:rPr>
              <w:t>日</w:t>
            </w:r>
            <w:r>
              <w:rPr>
                <w:rFonts w:hint="eastAsia" w:ascii="仿宋" w:hAnsi="仿宋" w:eastAsia="仿宋" w:cs="仿宋"/>
                <w:sz w:val="24"/>
                <w:szCs w:val="24"/>
                <w:highlight w:val="none"/>
                <w:lang w:val="en-US" w:eastAsia="zh-CN"/>
              </w:rPr>
              <w:t>9时30</w:t>
            </w:r>
            <w:r>
              <w:rPr>
                <w:rFonts w:hint="eastAsia" w:ascii="仿宋" w:hAnsi="仿宋" w:eastAsia="仿宋" w:cs="仿宋"/>
                <w:sz w:val="24"/>
                <w:szCs w:val="24"/>
                <w:highlight w:val="none"/>
              </w:rPr>
              <w:t>分</w:t>
            </w:r>
          </w:p>
          <w:p>
            <w:pPr>
              <w:pStyle w:val="21"/>
              <w:spacing w:line="500" w:lineRule="exac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3、开标地点：</w:t>
            </w:r>
            <w:r>
              <w:rPr>
                <w:rFonts w:hint="eastAsia" w:ascii="仿宋" w:hAnsi="仿宋" w:eastAsia="仿宋" w:cs="仿宋"/>
                <w:sz w:val="24"/>
                <w:szCs w:val="24"/>
                <w:highlight w:val="none"/>
                <w:lang w:eastAsia="zh-CN"/>
              </w:rPr>
              <w:t>宝鸡市公共资源交易中心五楼第11开标室（不见面开标室席位1）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exact"/>
        </w:trPr>
        <w:tc>
          <w:tcPr>
            <w:tcW w:w="602" w:type="dxa"/>
            <w:noWrap w:val="0"/>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1</w:t>
            </w:r>
            <w:r>
              <w:rPr>
                <w:rFonts w:hint="eastAsia" w:ascii="仿宋" w:hAnsi="仿宋" w:eastAsia="仿宋" w:cs="仿宋"/>
                <w:sz w:val="24"/>
                <w:szCs w:val="24"/>
                <w:lang w:val="en-US" w:eastAsia="zh-CN"/>
              </w:rPr>
              <w:t>8</w:t>
            </w:r>
          </w:p>
        </w:tc>
        <w:tc>
          <w:tcPr>
            <w:tcW w:w="2166" w:type="dxa"/>
            <w:noWrap w:val="0"/>
            <w:vAlign w:val="center"/>
          </w:tcPr>
          <w:p>
            <w:pPr>
              <w:spacing w:line="500" w:lineRule="exact"/>
              <w:jc w:val="center"/>
              <w:rPr>
                <w:rFonts w:hint="eastAsia" w:ascii="仿宋" w:hAnsi="仿宋" w:eastAsia="仿宋" w:cs="仿宋"/>
                <w:sz w:val="24"/>
                <w:szCs w:val="24"/>
              </w:rPr>
            </w:pPr>
            <w:r>
              <w:rPr>
                <w:rFonts w:hint="eastAsia" w:ascii="仿宋" w:hAnsi="仿宋" w:eastAsia="仿宋" w:cs="仿宋"/>
                <w:sz w:val="24"/>
                <w:szCs w:val="24"/>
              </w:rPr>
              <w:t>投标有效期</w:t>
            </w:r>
          </w:p>
        </w:tc>
        <w:tc>
          <w:tcPr>
            <w:tcW w:w="6929" w:type="dxa"/>
            <w:noWrap w:val="0"/>
            <w:vAlign w:val="center"/>
          </w:tcPr>
          <w:p>
            <w:pPr>
              <w:spacing w:line="500" w:lineRule="exact"/>
              <w:rPr>
                <w:rFonts w:hint="eastAsia" w:ascii="仿宋" w:hAnsi="仿宋" w:eastAsia="仿宋" w:cs="仿宋"/>
                <w:sz w:val="24"/>
                <w:szCs w:val="24"/>
              </w:rPr>
            </w:pPr>
            <w:r>
              <w:rPr>
                <w:rFonts w:hint="eastAsia" w:ascii="仿宋" w:hAnsi="仿宋" w:eastAsia="仿宋" w:cs="仿宋"/>
                <w:spacing w:val="-4"/>
                <w:sz w:val="24"/>
                <w:szCs w:val="24"/>
              </w:rPr>
              <w:t>自开标之日起算90日历日。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602" w:type="dxa"/>
            <w:noWrap w:val="0"/>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19</w:t>
            </w:r>
          </w:p>
        </w:tc>
        <w:tc>
          <w:tcPr>
            <w:tcW w:w="2166" w:type="dxa"/>
            <w:noWrap w:val="0"/>
            <w:vAlign w:val="center"/>
          </w:tcPr>
          <w:p>
            <w:pPr>
              <w:spacing w:line="500" w:lineRule="exact"/>
              <w:jc w:val="center"/>
              <w:rPr>
                <w:rFonts w:hint="eastAsia" w:ascii="仿宋" w:hAnsi="仿宋" w:eastAsia="仿宋" w:cs="仿宋"/>
                <w:sz w:val="24"/>
                <w:szCs w:val="24"/>
              </w:rPr>
            </w:pPr>
            <w:r>
              <w:rPr>
                <w:rFonts w:hint="eastAsia" w:ascii="仿宋" w:hAnsi="仿宋" w:eastAsia="仿宋" w:cs="仿宋"/>
                <w:sz w:val="24"/>
                <w:szCs w:val="24"/>
              </w:rPr>
              <w:t>投标保证金</w:t>
            </w:r>
          </w:p>
        </w:tc>
        <w:tc>
          <w:tcPr>
            <w:tcW w:w="6929" w:type="dxa"/>
            <w:noWrap w:val="0"/>
            <w:vAlign w:val="center"/>
          </w:tcPr>
          <w:p>
            <w:pPr>
              <w:spacing w:line="500" w:lineRule="exac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人民币 30000.00元；</w:t>
            </w:r>
          </w:p>
          <w:p>
            <w:pPr>
              <w:spacing w:line="500" w:lineRule="exact"/>
              <w:rPr>
                <w:rFonts w:hint="eastAsia" w:ascii="仿宋" w:hAnsi="仿宋" w:eastAsia="仿宋" w:cs="仿宋"/>
                <w:sz w:val="24"/>
                <w:szCs w:val="24"/>
              </w:rPr>
            </w:pPr>
            <w:r>
              <w:rPr>
                <w:rFonts w:hint="eastAsia" w:ascii="仿宋" w:hAnsi="仿宋" w:eastAsia="仿宋" w:cs="仿宋"/>
                <w:sz w:val="24"/>
                <w:szCs w:val="24"/>
                <w:lang w:val="en-US" w:eastAsia="zh-CN"/>
              </w:rPr>
              <w:t>转账时注明：城关镇生活垃圾治理项目投标保证金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02" w:type="dxa"/>
            <w:noWrap w:val="0"/>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2</w:t>
            </w:r>
            <w:r>
              <w:rPr>
                <w:rFonts w:hint="eastAsia" w:ascii="仿宋" w:hAnsi="仿宋" w:eastAsia="仿宋" w:cs="仿宋"/>
                <w:sz w:val="24"/>
                <w:szCs w:val="24"/>
                <w:lang w:val="en-US" w:eastAsia="zh-CN"/>
              </w:rPr>
              <w:t>0</w:t>
            </w:r>
          </w:p>
        </w:tc>
        <w:tc>
          <w:tcPr>
            <w:tcW w:w="2166"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备选投标方案</w:t>
            </w:r>
          </w:p>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和报价</w:t>
            </w:r>
          </w:p>
        </w:tc>
        <w:tc>
          <w:tcPr>
            <w:tcW w:w="6929" w:type="dxa"/>
            <w:noWrap w:val="0"/>
            <w:vAlign w:val="center"/>
          </w:tcPr>
          <w:p>
            <w:pPr>
              <w:tabs>
                <w:tab w:val="left" w:pos="7013"/>
              </w:tabs>
              <w:spacing w:line="500" w:lineRule="exact"/>
              <w:rPr>
                <w:rFonts w:hint="eastAsia" w:ascii="仿宋" w:hAnsi="仿宋" w:eastAsia="仿宋" w:cs="仿宋"/>
                <w:sz w:val="24"/>
                <w:szCs w:val="24"/>
              </w:rPr>
            </w:pPr>
            <w:r>
              <w:rPr>
                <w:rFonts w:hint="eastAsia" w:ascii="仿宋" w:hAnsi="仿宋" w:eastAsia="仿宋" w:cs="仿宋"/>
                <w:sz w:val="24"/>
                <w:szCs w:val="24"/>
              </w:rPr>
              <w:t>不接受备选投标方案和多个报价。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602" w:type="dxa"/>
            <w:noWrap w:val="0"/>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2</w:t>
            </w:r>
            <w:r>
              <w:rPr>
                <w:rFonts w:hint="eastAsia" w:ascii="仿宋" w:hAnsi="仿宋" w:eastAsia="仿宋" w:cs="仿宋"/>
                <w:sz w:val="24"/>
                <w:szCs w:val="24"/>
                <w:lang w:val="en-US" w:eastAsia="zh-CN"/>
              </w:rPr>
              <w:t>1</w:t>
            </w:r>
          </w:p>
        </w:tc>
        <w:tc>
          <w:tcPr>
            <w:tcW w:w="2166" w:type="dxa"/>
            <w:noWrap w:val="0"/>
            <w:vAlign w:val="center"/>
          </w:tcPr>
          <w:p>
            <w:pPr>
              <w:spacing w:line="500" w:lineRule="exact"/>
              <w:jc w:val="center"/>
              <w:rPr>
                <w:rFonts w:hint="eastAsia" w:ascii="仿宋" w:hAnsi="仿宋" w:eastAsia="仿宋" w:cs="仿宋"/>
                <w:sz w:val="24"/>
                <w:szCs w:val="24"/>
              </w:rPr>
            </w:pPr>
            <w:r>
              <w:rPr>
                <w:rFonts w:hint="eastAsia" w:ascii="仿宋" w:hAnsi="仿宋" w:eastAsia="仿宋" w:cs="仿宋"/>
                <w:sz w:val="24"/>
                <w:szCs w:val="24"/>
              </w:rPr>
              <w:t>盖章签字</w:t>
            </w:r>
          </w:p>
        </w:tc>
        <w:tc>
          <w:tcPr>
            <w:tcW w:w="6929" w:type="dxa"/>
            <w:noWrap w:val="0"/>
            <w:vAlign w:val="center"/>
          </w:tcPr>
          <w:p>
            <w:pPr>
              <w:tabs>
                <w:tab w:val="left" w:pos="7013"/>
              </w:tabs>
              <w:spacing w:line="500" w:lineRule="exact"/>
              <w:rPr>
                <w:rFonts w:hint="eastAsia" w:ascii="仿宋" w:hAnsi="仿宋" w:eastAsia="仿宋" w:cs="仿宋"/>
                <w:sz w:val="24"/>
                <w:szCs w:val="24"/>
              </w:rPr>
            </w:pPr>
            <w:r>
              <w:rPr>
                <w:rFonts w:hint="eastAsia" w:ascii="仿宋" w:hAnsi="仿宋" w:eastAsia="仿宋" w:cs="仿宋"/>
                <w:sz w:val="24"/>
                <w:szCs w:val="24"/>
                <w:lang w:eastAsia="zh-CN"/>
              </w:rPr>
              <w:t>投标人</w:t>
            </w:r>
            <w:r>
              <w:rPr>
                <w:rFonts w:hint="eastAsia" w:ascii="仿宋" w:hAnsi="仿宋" w:eastAsia="仿宋" w:cs="仿宋"/>
                <w:sz w:val="24"/>
                <w:szCs w:val="24"/>
              </w:rPr>
              <w:t>必须按照招标文件的规定和要求签字</w:t>
            </w:r>
            <w:r>
              <w:rPr>
                <w:rFonts w:hint="eastAsia" w:ascii="仿宋" w:hAnsi="仿宋" w:eastAsia="仿宋" w:cs="仿宋"/>
                <w:sz w:val="24"/>
                <w:szCs w:val="24"/>
                <w:lang w:eastAsia="zh-CN"/>
              </w:rPr>
              <w:t>或</w:t>
            </w:r>
            <w:r>
              <w:rPr>
                <w:rFonts w:hint="eastAsia" w:ascii="仿宋" w:hAnsi="仿宋" w:eastAsia="仿宋" w:cs="仿宋"/>
                <w:sz w:val="24"/>
                <w:szCs w:val="24"/>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2" w:hRule="atLeast"/>
        </w:trPr>
        <w:tc>
          <w:tcPr>
            <w:tcW w:w="602"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22</w:t>
            </w:r>
          </w:p>
        </w:tc>
        <w:tc>
          <w:tcPr>
            <w:tcW w:w="2166"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是否提供纸质投标文件</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rPr>
            </w:pPr>
          </w:p>
        </w:tc>
        <w:tc>
          <w:tcPr>
            <w:tcW w:w="6929"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 xml:space="preserve">☑否 </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b/>
                <w:sz w:val="24"/>
                <w:szCs w:val="24"/>
                <w:u w:val="single"/>
              </w:rPr>
            </w:pPr>
            <w:r>
              <w:rPr>
                <w:rFonts w:hint="eastAsia" w:ascii="仿宋" w:hAnsi="仿宋" w:eastAsia="仿宋" w:cs="仿宋"/>
                <w:b/>
                <w:bCs/>
                <w:color w:val="000000"/>
                <w:kern w:val="0"/>
                <w:sz w:val="24"/>
                <w:szCs w:val="24"/>
                <w:lang w:val="en-US" w:eastAsia="zh-CN" w:bidi="ar"/>
              </w:rPr>
              <w:t xml:space="preserve">中标人在领取中标通知书前将纸质版投标文件正本 1 册、副本 2 册打印盖章后提交至招标代理公司处，以便招标人进行留存备案等工作，中标人应保持投标文件纸质版内容与电子版内容完全一致，否则将承担一切法律责任。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0" w:hRule="atLeast"/>
        </w:trPr>
        <w:tc>
          <w:tcPr>
            <w:tcW w:w="602"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23</w:t>
            </w:r>
          </w:p>
        </w:tc>
        <w:tc>
          <w:tcPr>
            <w:tcW w:w="2166" w:type="dxa"/>
            <w:noWrap w:val="0"/>
            <w:vAlign w:val="center"/>
          </w:tcPr>
          <w:p>
            <w:pPr>
              <w:keepNext w:val="0"/>
              <w:keepLines w:val="0"/>
              <w:widowControl/>
              <w:suppressLineNumbers w:val="0"/>
              <w:spacing w:line="360" w:lineRule="auto"/>
              <w:jc w:val="center"/>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电子投标文件编制要求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6929" w:type="dxa"/>
            <w:noWrap w:val="0"/>
            <w:vAlign w:val="center"/>
          </w:tcPr>
          <w:p>
            <w:pPr>
              <w:keepNext w:val="0"/>
              <w:keepLines w:val="0"/>
              <w:widowControl/>
              <w:suppressLineNumbers w:val="0"/>
              <w:spacing w:line="360" w:lineRule="auto"/>
              <w:jc w:val="left"/>
              <w:rPr>
                <w:rFonts w:hint="eastAsia" w:ascii="仿宋" w:hAnsi="仿宋" w:eastAsia="仿宋" w:cs="仿宋"/>
                <w:b/>
                <w:bCs/>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本项目的电子招标文件和电子投标文件必须使用专用工具软件编制，并</w:t>
            </w:r>
            <w:r>
              <w:rPr>
                <w:rFonts w:hint="eastAsia" w:ascii="仿宋" w:hAnsi="仿宋" w:eastAsia="仿宋" w:cs="仿宋"/>
                <w:b w:val="0"/>
                <w:bCs w:val="0"/>
                <w:color w:val="000000"/>
                <w:kern w:val="0"/>
                <w:sz w:val="24"/>
                <w:szCs w:val="24"/>
                <w:lang w:val="en-US" w:eastAsia="zh-CN" w:bidi="ar"/>
              </w:rPr>
              <w:t>通过“全国公共资源交易平台（陕西省宝鸡市）宝鸡市公共资源交易中心”完成</w:t>
            </w:r>
            <w:r>
              <w:rPr>
                <w:rFonts w:hint="eastAsia" w:ascii="仿宋" w:hAnsi="仿宋" w:eastAsia="仿宋" w:cs="仿宋"/>
                <w:color w:val="000000"/>
                <w:kern w:val="0"/>
                <w:sz w:val="24"/>
                <w:szCs w:val="24"/>
                <w:lang w:val="en-US" w:eastAsia="zh-CN" w:bidi="ar"/>
              </w:rPr>
              <w:t xml:space="preserve">投标过程，投标人在投标文件的编制、加密和递交，应按照电子招标文件的规定进行。如未按照电子招标文件要求编制、加密、递交电子投标文件，将可能导致投标无效，其后果由投标人自负。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602"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24</w:t>
            </w:r>
          </w:p>
        </w:tc>
        <w:tc>
          <w:tcPr>
            <w:tcW w:w="2166" w:type="dxa"/>
            <w:noWrap w:val="0"/>
            <w:vAlign w:val="center"/>
          </w:tcPr>
          <w:p>
            <w:pPr>
              <w:keepNext w:val="0"/>
              <w:keepLines w:val="0"/>
              <w:widowControl/>
              <w:suppressLineNumbers w:val="0"/>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color w:val="000000"/>
                <w:kern w:val="0"/>
                <w:sz w:val="24"/>
                <w:szCs w:val="24"/>
                <w:lang w:val="en-US" w:eastAsia="zh-CN" w:bidi="ar"/>
              </w:rPr>
              <w:t>电子投标文件签章要求</w:t>
            </w:r>
          </w:p>
        </w:tc>
        <w:tc>
          <w:tcPr>
            <w:tcW w:w="6929" w:type="dxa"/>
            <w:noWrap w:val="0"/>
            <w:vAlign w:val="center"/>
          </w:tcPr>
          <w:p>
            <w:pPr>
              <w:keepNext w:val="0"/>
              <w:keepLines w:val="0"/>
              <w:widowControl/>
              <w:suppressLineNumbers w:val="0"/>
              <w:spacing w:line="360" w:lineRule="auto"/>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 xml:space="preserve">电子投标文件中涉及加盖单位公章的地方可使用电子印章或其他电子招标文件约定的方式。 </w:t>
            </w:r>
          </w:p>
          <w:p>
            <w:pPr>
              <w:keepNext w:val="0"/>
              <w:keepLines w:val="0"/>
              <w:widowControl/>
              <w:suppressLineNumbers w:val="0"/>
              <w:spacing w:line="360" w:lineRule="auto"/>
              <w:jc w:val="left"/>
              <w:rPr>
                <w:rFonts w:hint="eastAsia" w:ascii="仿宋" w:hAnsi="仿宋" w:eastAsia="仿宋" w:cs="仿宋"/>
                <w:b/>
                <w:bCs/>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其他要求：</w:t>
            </w:r>
            <w:r>
              <w:rPr>
                <w:rFonts w:hint="eastAsia" w:ascii="仿宋" w:hAnsi="仿宋" w:eastAsia="仿宋" w:cs="仿宋"/>
                <w:color w:val="000000"/>
                <w:kern w:val="0"/>
                <w:sz w:val="24"/>
                <w:szCs w:val="24"/>
                <w:u w:val="single"/>
                <w:lang w:val="en-US" w:eastAsia="zh-CN" w:bidi="ar"/>
              </w:rPr>
              <w:t xml:space="preserve">  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0" w:hRule="atLeast"/>
        </w:trPr>
        <w:tc>
          <w:tcPr>
            <w:tcW w:w="602"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25</w:t>
            </w:r>
          </w:p>
        </w:tc>
        <w:tc>
          <w:tcPr>
            <w:tcW w:w="2166" w:type="dxa"/>
            <w:noWrap w:val="0"/>
            <w:vAlign w:val="center"/>
          </w:tcPr>
          <w:p>
            <w:pPr>
              <w:keepNext w:val="0"/>
              <w:keepLines w:val="0"/>
              <w:widowControl/>
              <w:suppressLineNumbers w:val="0"/>
              <w:spacing w:line="360" w:lineRule="auto"/>
              <w:jc w:val="center"/>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电子投标注意事项</w:t>
            </w:r>
          </w:p>
          <w:p>
            <w:pPr>
              <w:keepNext w:val="0"/>
              <w:keepLines w:val="0"/>
              <w:widowControl/>
              <w:suppressLineNumbers w:val="0"/>
              <w:spacing w:line="360" w:lineRule="auto"/>
              <w:jc w:val="center"/>
              <w:rPr>
                <w:rFonts w:hint="eastAsia" w:ascii="仿宋" w:hAnsi="仿宋" w:eastAsia="仿宋" w:cs="仿宋"/>
                <w:color w:val="000000"/>
                <w:kern w:val="0"/>
                <w:sz w:val="24"/>
                <w:szCs w:val="24"/>
                <w:lang w:val="en-US" w:eastAsia="zh-CN" w:bidi="ar"/>
              </w:rPr>
            </w:pPr>
          </w:p>
        </w:tc>
        <w:tc>
          <w:tcPr>
            <w:tcW w:w="6929" w:type="dxa"/>
            <w:noWrap w:val="0"/>
            <w:vAlign w:val="center"/>
          </w:tcPr>
          <w:p>
            <w:pPr>
              <w:keepNext w:val="0"/>
              <w:keepLines w:val="0"/>
              <w:widowControl/>
              <w:suppressLineNumbers w:val="0"/>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投标人应及时下载电子招标文件和答疑纪要等相关文件，在投标截止前必须上传电子投标文件；开标时需使用生成（加密）电子投标文件的加密锁（CA 锁），在规定时间内对电子投标文件进行在线解密，因投标人原因造成其电子投标文件无法解密的，按无效投标处理。 </w:t>
            </w:r>
          </w:p>
          <w:p>
            <w:pPr>
              <w:keepNext w:val="0"/>
              <w:keepLines w:val="0"/>
              <w:widowControl/>
              <w:suppressLineNumbers w:val="0"/>
              <w:spacing w:line="360" w:lineRule="auto"/>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其他要求：</w:t>
            </w:r>
            <w:r>
              <w:rPr>
                <w:rFonts w:hint="eastAsia" w:ascii="仿宋" w:hAnsi="仿宋" w:eastAsia="仿宋" w:cs="仿宋"/>
                <w:color w:val="000000"/>
                <w:kern w:val="0"/>
                <w:sz w:val="24"/>
                <w:szCs w:val="24"/>
                <w:u w:val="single"/>
                <w:lang w:val="en-US" w:eastAsia="zh-CN" w:bidi="ar"/>
              </w:rPr>
              <w:t xml:space="preserve"> 无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trPr>
        <w:tc>
          <w:tcPr>
            <w:tcW w:w="602"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26</w:t>
            </w:r>
          </w:p>
        </w:tc>
        <w:tc>
          <w:tcPr>
            <w:tcW w:w="2166" w:type="dxa"/>
            <w:noWrap w:val="0"/>
            <w:vAlign w:val="center"/>
          </w:tcPr>
          <w:p>
            <w:pPr>
              <w:keepNext w:val="0"/>
              <w:keepLines w:val="0"/>
              <w:widowControl/>
              <w:suppressLineNumbers w:val="0"/>
              <w:spacing w:line="360" w:lineRule="auto"/>
              <w:jc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电子投标文件解密失败处理措施</w:t>
            </w:r>
          </w:p>
        </w:tc>
        <w:tc>
          <w:tcPr>
            <w:tcW w:w="6929" w:type="dxa"/>
            <w:noWrap w:val="0"/>
            <w:vAlign w:val="center"/>
          </w:tcPr>
          <w:p>
            <w:pPr>
              <w:keepNext w:val="0"/>
              <w:keepLines w:val="0"/>
              <w:widowControl/>
              <w:suppressLineNumbers w:val="0"/>
              <w:spacing w:line="360" w:lineRule="auto"/>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按无效投标文件处理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602"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27</w:t>
            </w:r>
          </w:p>
        </w:tc>
        <w:tc>
          <w:tcPr>
            <w:tcW w:w="2166" w:type="dxa"/>
            <w:noWrap w:val="0"/>
            <w:vAlign w:val="center"/>
          </w:tcPr>
          <w:p>
            <w:pPr>
              <w:keepNext w:val="0"/>
              <w:keepLines w:val="0"/>
              <w:widowControl/>
              <w:suppressLineNumbers w:val="0"/>
              <w:spacing w:line="360" w:lineRule="auto"/>
              <w:jc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数字证书认证要求</w:t>
            </w:r>
          </w:p>
        </w:tc>
        <w:tc>
          <w:tcPr>
            <w:tcW w:w="6929" w:type="dxa"/>
            <w:noWrap w:val="0"/>
            <w:vAlign w:val="center"/>
          </w:tcPr>
          <w:p>
            <w:pPr>
              <w:keepNext w:val="0"/>
              <w:keepLines w:val="0"/>
              <w:widowControl/>
              <w:suppressLineNumbers w:val="0"/>
              <w:spacing w:line="360" w:lineRule="auto"/>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符合“全国公共资源交易平台（陕西省宝鸡市）宝鸡市公共资源交易中心”的数字证书认证要求。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trPr>
        <w:tc>
          <w:tcPr>
            <w:tcW w:w="602"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28</w:t>
            </w:r>
          </w:p>
        </w:tc>
        <w:tc>
          <w:tcPr>
            <w:tcW w:w="2166" w:type="dxa"/>
            <w:noWrap w:val="0"/>
            <w:vAlign w:val="center"/>
          </w:tcPr>
          <w:p>
            <w:pPr>
              <w:keepNext w:val="0"/>
              <w:keepLines w:val="0"/>
              <w:widowControl/>
              <w:suppressLineNumbers w:val="0"/>
              <w:spacing w:line="360" w:lineRule="auto"/>
              <w:jc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评标委员会的组</w:t>
            </w:r>
          </w:p>
        </w:tc>
        <w:tc>
          <w:tcPr>
            <w:tcW w:w="6929" w:type="dxa"/>
            <w:noWrap w:val="0"/>
            <w:vAlign w:val="center"/>
          </w:tcPr>
          <w:p>
            <w:pPr>
              <w:keepNext w:val="0"/>
              <w:keepLines w:val="0"/>
              <w:widowControl/>
              <w:suppressLineNumbers w:val="0"/>
              <w:spacing w:line="360" w:lineRule="auto"/>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评标委员会构成：</w:t>
            </w:r>
            <w:r>
              <w:rPr>
                <w:rFonts w:hint="eastAsia" w:ascii="仿宋" w:hAnsi="仿宋" w:eastAsia="仿宋" w:cs="仿宋"/>
                <w:color w:val="000000"/>
                <w:kern w:val="0"/>
                <w:sz w:val="24"/>
                <w:szCs w:val="24"/>
                <w:u w:val="single"/>
                <w:lang w:val="en-US" w:eastAsia="zh-CN" w:bidi="ar"/>
              </w:rPr>
              <w:t xml:space="preserve"> 5 </w:t>
            </w:r>
            <w:r>
              <w:rPr>
                <w:rFonts w:hint="eastAsia" w:ascii="仿宋" w:hAnsi="仿宋" w:eastAsia="仿宋" w:cs="仿宋"/>
                <w:color w:val="000000"/>
                <w:kern w:val="0"/>
                <w:sz w:val="24"/>
                <w:szCs w:val="24"/>
                <w:lang w:val="en-US" w:eastAsia="zh-CN" w:bidi="ar"/>
              </w:rPr>
              <w:t>人，其中招标人代表</w:t>
            </w:r>
            <w:r>
              <w:rPr>
                <w:rFonts w:hint="eastAsia" w:ascii="仿宋" w:hAnsi="仿宋" w:eastAsia="仿宋" w:cs="仿宋"/>
                <w:color w:val="000000"/>
                <w:kern w:val="0"/>
                <w:sz w:val="24"/>
                <w:szCs w:val="24"/>
                <w:u w:val="single"/>
                <w:lang w:val="en-US" w:eastAsia="zh-CN" w:bidi="ar"/>
              </w:rPr>
              <w:t xml:space="preserve"> 1 </w:t>
            </w:r>
            <w:r>
              <w:rPr>
                <w:rFonts w:hint="eastAsia" w:ascii="仿宋" w:hAnsi="仿宋" w:eastAsia="仿宋" w:cs="仿宋"/>
                <w:color w:val="000000"/>
                <w:kern w:val="0"/>
                <w:sz w:val="24"/>
                <w:szCs w:val="24"/>
                <w:lang w:val="en-US" w:eastAsia="zh-CN" w:bidi="ar"/>
              </w:rPr>
              <w:t>人，专家</w:t>
            </w:r>
            <w:r>
              <w:rPr>
                <w:rFonts w:hint="eastAsia" w:ascii="仿宋" w:hAnsi="仿宋" w:eastAsia="仿宋" w:cs="仿宋"/>
                <w:color w:val="000000"/>
                <w:kern w:val="0"/>
                <w:sz w:val="24"/>
                <w:szCs w:val="24"/>
                <w:u w:val="single"/>
                <w:lang w:val="en-US" w:eastAsia="zh-CN" w:bidi="ar"/>
              </w:rPr>
              <w:t xml:space="preserve"> 4 </w:t>
            </w:r>
            <w:r>
              <w:rPr>
                <w:rFonts w:hint="eastAsia" w:ascii="仿宋" w:hAnsi="仿宋" w:eastAsia="仿宋" w:cs="仿宋"/>
                <w:color w:val="000000"/>
                <w:kern w:val="0"/>
                <w:sz w:val="24"/>
                <w:szCs w:val="24"/>
                <w:lang w:val="en-US" w:eastAsia="zh-CN" w:bidi="ar"/>
              </w:rPr>
              <w:t>人；</w:t>
            </w:r>
          </w:p>
          <w:p>
            <w:pPr>
              <w:keepNext w:val="0"/>
              <w:keepLines w:val="0"/>
              <w:widowControl/>
              <w:suppressLineNumbers w:val="0"/>
              <w:spacing w:line="360" w:lineRule="auto"/>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评标专家确定方式：开标前半天在陕西省政府采购网专家库中随机抽取技术、经济方面的专家。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6" w:hRule="atLeast"/>
        </w:trPr>
        <w:tc>
          <w:tcPr>
            <w:tcW w:w="602"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29</w:t>
            </w:r>
          </w:p>
        </w:tc>
        <w:tc>
          <w:tcPr>
            <w:tcW w:w="2166" w:type="dxa"/>
            <w:noWrap w:val="0"/>
            <w:vAlign w:val="center"/>
          </w:tcPr>
          <w:p>
            <w:pPr>
              <w:keepNext w:val="0"/>
              <w:keepLines w:val="0"/>
              <w:widowControl/>
              <w:suppressLineNumbers w:val="0"/>
              <w:spacing w:line="360" w:lineRule="auto"/>
              <w:jc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中标结果公示媒介及期限</w:t>
            </w:r>
          </w:p>
        </w:tc>
        <w:tc>
          <w:tcPr>
            <w:tcW w:w="6929" w:type="dxa"/>
            <w:noWrap w:val="0"/>
            <w:vAlign w:val="center"/>
          </w:tcPr>
          <w:p>
            <w:pPr>
              <w:keepNext w:val="0"/>
              <w:keepLines w:val="0"/>
              <w:widowControl/>
              <w:suppressLineNumbers w:val="0"/>
              <w:spacing w:line="360" w:lineRule="auto"/>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公示媒介：全国公共资源交易平台（陕西省宝鸡市）宝鸡市公共资源交易中心、陕西省政府采购网</w:t>
            </w:r>
          </w:p>
          <w:p>
            <w:pPr>
              <w:keepNext w:val="0"/>
              <w:keepLines w:val="0"/>
              <w:widowControl/>
              <w:suppressLineNumbers w:val="0"/>
              <w:spacing w:line="360" w:lineRule="auto"/>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公示期限：</w:t>
            </w:r>
            <w:r>
              <w:rPr>
                <w:rFonts w:hint="eastAsia" w:ascii="仿宋" w:hAnsi="仿宋" w:eastAsia="仿宋" w:cs="仿宋"/>
                <w:color w:val="000000"/>
                <w:kern w:val="0"/>
                <w:sz w:val="24"/>
                <w:szCs w:val="24"/>
                <w:u w:val="single"/>
                <w:lang w:val="en-US" w:eastAsia="zh-CN" w:bidi="ar"/>
              </w:rPr>
              <w:t xml:space="preserve"> 1 </w:t>
            </w:r>
            <w:r>
              <w:rPr>
                <w:rFonts w:hint="eastAsia" w:ascii="仿宋" w:hAnsi="仿宋" w:eastAsia="仿宋" w:cs="仿宋"/>
                <w:color w:val="000000"/>
                <w:kern w:val="0"/>
                <w:sz w:val="24"/>
                <w:szCs w:val="24"/>
                <w:lang w:val="en-US" w:eastAsia="zh-CN" w:bidi="ar"/>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602"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30</w:t>
            </w:r>
          </w:p>
        </w:tc>
        <w:tc>
          <w:tcPr>
            <w:tcW w:w="2166" w:type="dxa"/>
            <w:noWrap w:val="0"/>
            <w:vAlign w:val="center"/>
          </w:tcPr>
          <w:p>
            <w:pPr>
              <w:keepNext w:val="0"/>
              <w:keepLines w:val="0"/>
              <w:widowControl/>
              <w:suppressLineNumbers w:val="0"/>
              <w:spacing w:line="360" w:lineRule="auto"/>
              <w:jc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是否授权评标委员会确定中标人</w:t>
            </w:r>
          </w:p>
        </w:tc>
        <w:tc>
          <w:tcPr>
            <w:tcW w:w="6929" w:type="dxa"/>
            <w:noWrap w:val="0"/>
            <w:vAlign w:val="center"/>
          </w:tcPr>
          <w:p>
            <w:pPr>
              <w:keepNext w:val="0"/>
              <w:keepLines w:val="0"/>
              <w:widowControl/>
              <w:suppressLineNumbers w:val="0"/>
              <w:spacing w:line="360" w:lineRule="auto"/>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 xml:space="preserve">□是 </w:t>
            </w:r>
          </w:p>
          <w:p>
            <w:pPr>
              <w:keepNext w:val="0"/>
              <w:keepLines w:val="0"/>
              <w:widowControl/>
              <w:suppressLineNumbers w:val="0"/>
              <w:spacing w:line="360" w:lineRule="auto"/>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☑否，推荐的中标候选人数：</w:t>
            </w:r>
            <w:r>
              <w:rPr>
                <w:rFonts w:hint="eastAsia" w:ascii="仿宋" w:hAnsi="仿宋" w:eastAsia="仿宋" w:cs="仿宋"/>
                <w:color w:val="000000"/>
                <w:kern w:val="0"/>
                <w:sz w:val="24"/>
                <w:szCs w:val="24"/>
                <w:u w:val="single"/>
                <w:lang w:val="en-US" w:eastAsia="zh-CN" w:bidi="ar"/>
              </w:rPr>
              <w:t xml:space="preserve"> 3 </w:t>
            </w:r>
            <w:r>
              <w:rPr>
                <w:rFonts w:hint="eastAsia" w:ascii="仿宋" w:hAnsi="仿宋" w:eastAsia="仿宋" w:cs="仿宋"/>
                <w:color w:val="000000"/>
                <w:kern w:val="0"/>
                <w:sz w:val="24"/>
                <w:szCs w:val="24"/>
                <w:lang w:val="en-US" w:eastAsia="zh-CN" w:bidi="ar"/>
              </w:rPr>
              <w:t>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602"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w:t>
            </w:r>
          </w:p>
        </w:tc>
        <w:tc>
          <w:tcPr>
            <w:tcW w:w="2166" w:type="dxa"/>
            <w:noWrap w:val="0"/>
            <w:vAlign w:val="center"/>
          </w:tcPr>
          <w:p>
            <w:pPr>
              <w:spacing w:line="500" w:lineRule="exact"/>
              <w:jc w:val="center"/>
              <w:rPr>
                <w:rFonts w:hint="eastAsia" w:ascii="仿宋" w:hAnsi="仿宋" w:eastAsia="仿宋" w:cs="仿宋"/>
                <w:sz w:val="24"/>
                <w:szCs w:val="24"/>
              </w:rPr>
            </w:pPr>
            <w:r>
              <w:rPr>
                <w:rFonts w:hint="eastAsia" w:ascii="仿宋" w:hAnsi="仿宋" w:eastAsia="仿宋" w:cs="仿宋"/>
                <w:sz w:val="24"/>
                <w:szCs w:val="24"/>
              </w:rPr>
              <w:t>评标办法及标准</w:t>
            </w:r>
          </w:p>
        </w:tc>
        <w:tc>
          <w:tcPr>
            <w:tcW w:w="6929" w:type="dxa"/>
            <w:noWrap w:val="0"/>
            <w:vAlign w:val="center"/>
          </w:tcPr>
          <w:p>
            <w:pPr>
              <w:pStyle w:val="21"/>
              <w:spacing w:line="500" w:lineRule="exact"/>
              <w:rPr>
                <w:rFonts w:hint="eastAsia" w:ascii="仿宋" w:hAnsi="仿宋" w:eastAsia="仿宋" w:cs="仿宋"/>
                <w:sz w:val="24"/>
                <w:szCs w:val="24"/>
              </w:rPr>
            </w:pPr>
            <w:r>
              <w:rPr>
                <w:rFonts w:hint="eastAsia" w:ascii="仿宋" w:hAnsi="仿宋" w:eastAsia="仿宋" w:cs="仿宋"/>
                <w:sz w:val="24"/>
                <w:szCs w:val="24"/>
              </w:rPr>
              <w:t>详见招标文件。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3" w:hRule="atLeast"/>
        </w:trPr>
        <w:tc>
          <w:tcPr>
            <w:tcW w:w="9697" w:type="dxa"/>
            <w:gridSpan w:val="3"/>
            <w:noWrap w:val="0"/>
            <w:vAlign w:val="center"/>
          </w:tcPr>
          <w:p>
            <w:pPr>
              <w:spacing w:line="360" w:lineRule="auto"/>
              <w:jc w:val="left"/>
              <w:rPr>
                <w:rFonts w:hint="eastAsia" w:ascii="仿宋" w:hAnsi="仿宋" w:eastAsia="仿宋" w:cs="仿宋"/>
                <w:b/>
                <w:bCs/>
                <w:sz w:val="22"/>
                <w:szCs w:val="22"/>
              </w:rPr>
            </w:pPr>
            <w:bookmarkStart w:id="14" w:name="_Toc459049892"/>
            <w:bookmarkStart w:id="15" w:name="_Toc22202"/>
            <w:bookmarkStart w:id="16" w:name="_Toc20036"/>
            <w:bookmarkStart w:id="17" w:name="_Toc459049723"/>
            <w:r>
              <w:rPr>
                <w:rFonts w:hint="eastAsia" w:ascii="仿宋" w:hAnsi="仿宋" w:eastAsia="仿宋" w:cs="仿宋"/>
                <w:b/>
                <w:bCs/>
                <w:sz w:val="22"/>
                <w:szCs w:val="22"/>
                <w:lang w:eastAsia="zh-CN"/>
              </w:rPr>
              <w:t>注意事项</w:t>
            </w:r>
            <w:r>
              <w:rPr>
                <w:rFonts w:hint="eastAsia" w:ascii="仿宋" w:hAnsi="仿宋" w:eastAsia="仿宋" w:cs="仿宋"/>
                <w:b/>
                <w:bCs/>
                <w:sz w:val="22"/>
                <w:szCs w:val="22"/>
              </w:rPr>
              <w:t>：</w:t>
            </w:r>
          </w:p>
          <w:p>
            <w:pPr>
              <w:keepNext w:val="0"/>
              <w:keepLines w:val="0"/>
              <w:widowControl/>
              <w:suppressLineNumbers w:val="0"/>
              <w:spacing w:line="360" w:lineRule="auto"/>
              <w:jc w:val="left"/>
              <w:rPr>
                <w:rFonts w:hint="eastAsia" w:ascii="仿宋" w:hAnsi="仿宋" w:eastAsia="仿宋" w:cs="仿宋"/>
                <w:b/>
                <w:bCs/>
                <w:sz w:val="22"/>
                <w:szCs w:val="22"/>
              </w:rPr>
            </w:pPr>
            <w:r>
              <w:rPr>
                <w:rFonts w:hint="eastAsia" w:ascii="仿宋" w:hAnsi="仿宋" w:eastAsia="仿宋" w:cs="仿宋"/>
                <w:b/>
                <w:bCs/>
                <w:color w:val="000000"/>
                <w:kern w:val="0"/>
                <w:sz w:val="22"/>
                <w:szCs w:val="22"/>
                <w:lang w:val="en-US" w:eastAsia="zh-CN" w:bidi="ar"/>
              </w:rPr>
              <w:t xml:space="preserve">1.投标人因网上的投标信息不完善或者错误，造成投标不予通过的责任由投标人自行承担。 </w:t>
            </w:r>
          </w:p>
          <w:p>
            <w:pPr>
              <w:keepNext w:val="0"/>
              <w:keepLines w:val="0"/>
              <w:widowControl/>
              <w:suppressLineNumbers w:val="0"/>
              <w:spacing w:line="360" w:lineRule="auto"/>
              <w:jc w:val="left"/>
              <w:rPr>
                <w:rFonts w:hint="eastAsia" w:ascii="仿宋" w:hAnsi="仿宋" w:eastAsia="仿宋" w:cs="仿宋"/>
                <w:b/>
                <w:bCs/>
                <w:color w:val="000000"/>
                <w:kern w:val="0"/>
                <w:sz w:val="22"/>
                <w:szCs w:val="22"/>
                <w:lang w:val="en-US" w:eastAsia="zh-CN" w:bidi="ar"/>
              </w:rPr>
            </w:pPr>
            <w:r>
              <w:rPr>
                <w:rFonts w:hint="eastAsia" w:ascii="仿宋" w:hAnsi="仿宋" w:eastAsia="仿宋" w:cs="仿宋"/>
                <w:b/>
                <w:bCs/>
                <w:color w:val="000000"/>
                <w:kern w:val="0"/>
                <w:sz w:val="22"/>
                <w:szCs w:val="22"/>
                <w:lang w:val="en-US" w:eastAsia="zh-CN" w:bidi="ar"/>
              </w:rPr>
              <w:t>2.请各投标人按资格要求在投标文件中附响应证明材料并加盖单位电子签章，有一项不满足按无效文件处理.</w:t>
            </w:r>
          </w:p>
          <w:p>
            <w:pPr>
              <w:keepNext w:val="0"/>
              <w:keepLines w:val="0"/>
              <w:widowControl/>
              <w:suppressLineNumbers w:val="0"/>
              <w:spacing w:line="360" w:lineRule="auto"/>
              <w:jc w:val="left"/>
              <w:rPr>
                <w:rFonts w:hint="eastAsia" w:ascii="仿宋" w:hAnsi="仿宋" w:eastAsia="仿宋" w:cs="仿宋"/>
                <w:b/>
                <w:bCs/>
                <w:sz w:val="22"/>
                <w:szCs w:val="22"/>
              </w:rPr>
            </w:pPr>
            <w:r>
              <w:rPr>
                <w:rFonts w:hint="eastAsia" w:ascii="仿宋" w:hAnsi="仿宋" w:eastAsia="仿宋" w:cs="仿宋"/>
                <w:b/>
                <w:bCs/>
                <w:color w:val="000000"/>
                <w:kern w:val="0"/>
                <w:sz w:val="22"/>
                <w:szCs w:val="22"/>
                <w:lang w:val="en-US" w:eastAsia="zh-CN" w:bidi="ar"/>
              </w:rPr>
              <w:t xml:space="preserve">3.投标人须在全国公共资源交易平台（陕西省宝鸡市）宝鸡市公共资源交易中心（http://bj.sxggzyjy.cn/）中登记企业信息，然后使用数字认证 CA 锁获取招标文件及其他文件。投标人应使用电子投标工具制作、加密投标文件，并在规定时间上传经过数字证书加密的电子投标文件。 </w:t>
            </w:r>
          </w:p>
          <w:p>
            <w:pPr>
              <w:pStyle w:val="21"/>
              <w:spacing w:line="500" w:lineRule="exact"/>
              <w:rPr>
                <w:rFonts w:hint="eastAsia" w:ascii="仿宋" w:hAnsi="仿宋" w:eastAsia="仿宋" w:cs="仿宋"/>
                <w:sz w:val="24"/>
                <w:szCs w:val="24"/>
              </w:rPr>
            </w:pPr>
            <w:r>
              <w:rPr>
                <w:rFonts w:hint="eastAsia" w:ascii="仿宋" w:hAnsi="仿宋" w:eastAsia="仿宋" w:cs="仿宋"/>
                <w:b/>
                <w:bCs/>
                <w:color w:val="000000"/>
                <w:kern w:val="0"/>
                <w:sz w:val="22"/>
                <w:szCs w:val="22"/>
                <w:lang w:val="en-US" w:eastAsia="zh-CN" w:bidi="ar"/>
              </w:rPr>
              <w:t xml:space="preserve">4.采用不见面开标模式。投标人应在投标截止时间前登录招标文件载明的“不见面开标大厅”网址，按系统提示完成开标流程。因投标人自身设施故障或自身原因导致无法完成投标的，由投标人自行承担后果。 </w:t>
            </w:r>
          </w:p>
        </w:tc>
      </w:tr>
    </w:tbl>
    <w:p>
      <w:pPr>
        <w:bidi w:val="0"/>
        <w:rPr>
          <w:rFonts w:hint="eastAsia" w:ascii="仿宋" w:hAnsi="仿宋" w:eastAsia="仿宋" w:cs="仿宋"/>
        </w:rPr>
      </w:pPr>
    </w:p>
    <w:p>
      <w:pPr>
        <w:pStyle w:val="4"/>
        <w:spacing w:before="0" w:after="0" w:line="360" w:lineRule="auto"/>
        <w:rPr>
          <w:rFonts w:hint="eastAsia" w:ascii="仿宋" w:hAnsi="仿宋" w:eastAsia="仿宋" w:cs="仿宋"/>
          <w:sz w:val="24"/>
          <w:szCs w:val="24"/>
        </w:rPr>
      </w:pPr>
      <w:r>
        <w:rPr>
          <w:rFonts w:hint="eastAsia" w:ascii="仿宋" w:hAnsi="仿宋" w:eastAsia="仿宋" w:cs="仿宋"/>
          <w:sz w:val="24"/>
          <w:szCs w:val="24"/>
        </w:rPr>
        <w:t>二、名词解释</w:t>
      </w:r>
      <w:bookmarkEnd w:id="14"/>
      <w:bookmarkEnd w:id="15"/>
      <w:bookmarkEnd w:id="16"/>
      <w:bookmarkEnd w:id="17"/>
    </w:p>
    <w:p>
      <w:pPr>
        <w:spacing w:line="360" w:lineRule="auto"/>
        <w:ind w:firstLine="470" w:firstLineChars="196"/>
        <w:rPr>
          <w:rFonts w:hint="eastAsia" w:ascii="仿宋" w:hAnsi="仿宋" w:eastAsia="仿宋" w:cs="仿宋"/>
          <w:bCs/>
          <w:kern w:val="0"/>
          <w:sz w:val="24"/>
          <w:szCs w:val="24"/>
          <w:lang w:val="en-US" w:eastAsia="zh-CN"/>
        </w:rPr>
      </w:pPr>
      <w:r>
        <w:rPr>
          <w:rFonts w:hint="eastAsia" w:ascii="仿宋" w:hAnsi="仿宋" w:eastAsia="仿宋" w:cs="仿宋"/>
          <w:bCs/>
          <w:sz w:val="24"/>
          <w:szCs w:val="24"/>
        </w:rPr>
        <w:t xml:space="preserve">1、采购人: </w:t>
      </w:r>
      <w:r>
        <w:rPr>
          <w:rFonts w:hint="eastAsia" w:ascii="仿宋" w:hAnsi="仿宋" w:eastAsia="仿宋" w:cs="仿宋"/>
          <w:color w:val="auto"/>
          <w:kern w:val="0"/>
          <w:sz w:val="24"/>
          <w:szCs w:val="24"/>
          <w:lang w:eastAsia="zh-CN"/>
        </w:rPr>
        <w:t>陇县城关镇人民政府</w:t>
      </w:r>
      <w:r>
        <w:rPr>
          <w:rFonts w:hint="eastAsia" w:ascii="仿宋" w:hAnsi="仿宋" w:eastAsia="仿宋" w:cs="仿宋"/>
          <w:bCs/>
          <w:kern w:val="0"/>
          <w:sz w:val="24"/>
          <w:szCs w:val="24"/>
          <w:lang w:val="en-US" w:eastAsia="zh-CN"/>
        </w:rPr>
        <w:t xml:space="preserve"> </w:t>
      </w:r>
    </w:p>
    <w:p>
      <w:pPr>
        <w:autoSpaceDE w:val="0"/>
        <w:autoSpaceDN w:val="0"/>
        <w:adjustRightInd w:val="0"/>
        <w:spacing w:line="360" w:lineRule="auto"/>
        <w:ind w:firstLine="480" w:firstLineChars="200"/>
        <w:rPr>
          <w:rFonts w:hint="eastAsia" w:ascii="仿宋" w:hAnsi="仿宋" w:eastAsia="仿宋" w:cs="仿宋"/>
          <w:sz w:val="24"/>
          <w:szCs w:val="24"/>
        </w:rPr>
      </w:pPr>
      <w:r>
        <w:rPr>
          <w:rFonts w:hint="eastAsia" w:ascii="仿宋" w:hAnsi="仿宋" w:eastAsia="仿宋" w:cs="仿宋"/>
          <w:bCs/>
          <w:sz w:val="24"/>
          <w:szCs w:val="24"/>
        </w:rPr>
        <w:t>2、采购代理机构：</w:t>
      </w:r>
      <w:r>
        <w:rPr>
          <w:rFonts w:hint="eastAsia" w:ascii="仿宋" w:hAnsi="仿宋" w:eastAsia="仿宋" w:cs="仿宋"/>
          <w:kern w:val="0"/>
          <w:sz w:val="24"/>
          <w:szCs w:val="24"/>
          <w:lang w:eastAsia="zh-CN"/>
        </w:rPr>
        <w:t xml:space="preserve">中科标禾工程项目管理有限公司 </w:t>
      </w:r>
    </w:p>
    <w:p>
      <w:pPr>
        <w:spacing w:line="360" w:lineRule="auto"/>
        <w:ind w:firstLine="470" w:firstLineChars="196"/>
        <w:rPr>
          <w:rFonts w:hint="eastAsia" w:ascii="仿宋" w:hAnsi="仿宋" w:eastAsia="仿宋" w:cs="仿宋"/>
          <w:bCs/>
          <w:sz w:val="24"/>
          <w:szCs w:val="24"/>
        </w:rPr>
      </w:pPr>
      <w:r>
        <w:rPr>
          <w:rFonts w:hint="eastAsia" w:ascii="仿宋" w:hAnsi="仿宋" w:eastAsia="仿宋" w:cs="仿宋"/>
          <w:bCs/>
          <w:sz w:val="24"/>
          <w:szCs w:val="24"/>
        </w:rPr>
        <w:t>3、</w:t>
      </w:r>
      <w:r>
        <w:rPr>
          <w:rFonts w:hint="eastAsia" w:ascii="仿宋" w:hAnsi="仿宋" w:eastAsia="仿宋" w:cs="仿宋"/>
          <w:bCs/>
          <w:sz w:val="24"/>
          <w:szCs w:val="24"/>
          <w:lang w:eastAsia="zh-CN"/>
        </w:rPr>
        <w:t>投标人</w:t>
      </w:r>
      <w:r>
        <w:rPr>
          <w:rFonts w:hint="eastAsia" w:ascii="仿宋" w:hAnsi="仿宋" w:eastAsia="仿宋" w:cs="仿宋"/>
          <w:bCs/>
          <w:sz w:val="24"/>
          <w:szCs w:val="24"/>
        </w:rPr>
        <w:t>：响应</w:t>
      </w:r>
      <w:r>
        <w:rPr>
          <w:rFonts w:hint="eastAsia" w:ascii="仿宋" w:hAnsi="仿宋" w:eastAsia="仿宋" w:cs="仿宋"/>
          <w:bCs/>
          <w:sz w:val="24"/>
          <w:szCs w:val="24"/>
        </w:rPr>
        <w:fldChar w:fldCharType="begin"/>
      </w:r>
      <w:r>
        <w:rPr>
          <w:rFonts w:hint="eastAsia" w:ascii="仿宋" w:hAnsi="仿宋" w:eastAsia="仿宋" w:cs="仿宋"/>
          <w:bCs/>
          <w:sz w:val="24"/>
          <w:szCs w:val="24"/>
        </w:rPr>
        <w:instrText xml:space="preserve"> HYPERLINK "http://baike.baidu.com/view/8707.htm" \t "_blank" </w:instrText>
      </w:r>
      <w:r>
        <w:rPr>
          <w:rFonts w:hint="eastAsia" w:ascii="仿宋" w:hAnsi="仿宋" w:eastAsia="仿宋" w:cs="仿宋"/>
          <w:bCs/>
          <w:sz w:val="24"/>
          <w:szCs w:val="24"/>
        </w:rPr>
        <w:fldChar w:fldCharType="separate"/>
      </w:r>
      <w:r>
        <w:rPr>
          <w:rFonts w:hint="eastAsia" w:ascii="仿宋" w:hAnsi="仿宋" w:eastAsia="仿宋" w:cs="仿宋"/>
          <w:bCs/>
          <w:sz w:val="24"/>
          <w:szCs w:val="24"/>
        </w:rPr>
        <w:t>招标</w:t>
      </w:r>
      <w:r>
        <w:rPr>
          <w:rFonts w:hint="eastAsia" w:ascii="仿宋" w:hAnsi="仿宋" w:eastAsia="仿宋" w:cs="仿宋"/>
          <w:bCs/>
          <w:sz w:val="24"/>
          <w:szCs w:val="24"/>
        </w:rPr>
        <w:fldChar w:fldCharType="end"/>
      </w:r>
      <w:r>
        <w:rPr>
          <w:rFonts w:hint="eastAsia" w:ascii="仿宋" w:hAnsi="仿宋" w:eastAsia="仿宋" w:cs="仿宋"/>
          <w:bCs/>
          <w:sz w:val="24"/>
          <w:szCs w:val="24"/>
        </w:rPr>
        <w:t>并且符合招标文件规定资格条件和参加投标竞争的</w:t>
      </w:r>
      <w:r>
        <w:rPr>
          <w:rFonts w:hint="eastAsia" w:ascii="仿宋" w:hAnsi="仿宋" w:eastAsia="仿宋" w:cs="仿宋"/>
          <w:kern w:val="0"/>
          <w:sz w:val="24"/>
          <w:szCs w:val="24"/>
        </w:rPr>
        <w:t>法人、其他组织或自然人</w:t>
      </w:r>
      <w:r>
        <w:rPr>
          <w:rFonts w:hint="eastAsia" w:ascii="仿宋" w:hAnsi="仿宋" w:eastAsia="仿宋" w:cs="仿宋"/>
          <w:bCs/>
          <w:sz w:val="24"/>
          <w:szCs w:val="24"/>
        </w:rPr>
        <w:t>。</w:t>
      </w:r>
    </w:p>
    <w:p>
      <w:pPr>
        <w:pStyle w:val="4"/>
        <w:spacing w:before="0" w:after="0" w:line="360" w:lineRule="auto"/>
        <w:rPr>
          <w:rFonts w:hint="eastAsia" w:ascii="仿宋" w:hAnsi="仿宋" w:eastAsia="仿宋" w:cs="仿宋"/>
          <w:sz w:val="24"/>
          <w:szCs w:val="24"/>
        </w:rPr>
      </w:pPr>
      <w:bookmarkStart w:id="18" w:name="_Toc459049724"/>
      <w:bookmarkStart w:id="19" w:name="_Toc459049893"/>
      <w:bookmarkStart w:id="20" w:name="_Toc31017"/>
      <w:bookmarkStart w:id="21" w:name="_Toc32348"/>
      <w:r>
        <w:rPr>
          <w:rFonts w:hint="eastAsia" w:ascii="仿宋" w:hAnsi="仿宋" w:eastAsia="仿宋" w:cs="仿宋"/>
          <w:sz w:val="24"/>
          <w:szCs w:val="24"/>
        </w:rPr>
        <w:t>三、招标文件</w:t>
      </w:r>
      <w:bookmarkEnd w:id="18"/>
      <w:bookmarkEnd w:id="19"/>
      <w:bookmarkEnd w:id="20"/>
      <w:bookmarkEnd w:id="21"/>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1、招标文件的组成：包括目录中所列内容。 </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投标人</w:t>
      </w:r>
      <w:r>
        <w:rPr>
          <w:rFonts w:hint="eastAsia" w:ascii="仿宋" w:hAnsi="仿宋" w:eastAsia="仿宋" w:cs="仿宋"/>
          <w:sz w:val="24"/>
          <w:szCs w:val="24"/>
        </w:rPr>
        <w:t>应认真审阅和充分理解招标文件所有的事项、格式、条款和规范要求等，在投标文件中对招标文件的各方面都做出实质性的响应，按照招标文件的要求提交全部资料。若</w:t>
      </w:r>
      <w:r>
        <w:rPr>
          <w:rFonts w:hint="eastAsia" w:ascii="仿宋" w:hAnsi="仿宋" w:eastAsia="仿宋" w:cs="仿宋"/>
          <w:sz w:val="24"/>
          <w:szCs w:val="24"/>
          <w:lang w:eastAsia="zh-CN"/>
        </w:rPr>
        <w:t>投标人</w:t>
      </w:r>
      <w:r>
        <w:rPr>
          <w:rFonts w:hint="eastAsia" w:ascii="仿宋" w:hAnsi="仿宋" w:eastAsia="仿宋" w:cs="仿宋"/>
          <w:sz w:val="24"/>
          <w:szCs w:val="24"/>
        </w:rPr>
        <w:t>的投标文件未按招标文件要求提交全部资料，或没有对招标文件做出实质性响应，将作无效投标处理。</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3、招标文件的澄清或修改：</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.1</w:t>
      </w:r>
      <w:r>
        <w:rPr>
          <w:rFonts w:hint="eastAsia" w:ascii="仿宋" w:hAnsi="仿宋" w:eastAsia="仿宋" w:cs="仿宋"/>
          <w:sz w:val="24"/>
          <w:szCs w:val="24"/>
        </w:rPr>
        <w:t>提交投标文件截止时间前，采购人、采购代理机构可以以书面形式对招标文件进行必要的澄清或修改，并在原信息发布媒体上发布变更公告。澄清或修改的内容均为招标文件的组成部分，并对采购人及</w:t>
      </w:r>
      <w:r>
        <w:rPr>
          <w:rFonts w:hint="eastAsia" w:ascii="仿宋" w:hAnsi="仿宋" w:eastAsia="仿宋" w:cs="仿宋"/>
          <w:sz w:val="24"/>
          <w:szCs w:val="24"/>
          <w:lang w:eastAsia="zh-CN"/>
        </w:rPr>
        <w:t>投标人</w:t>
      </w:r>
      <w:r>
        <w:rPr>
          <w:rFonts w:hint="eastAsia" w:ascii="仿宋" w:hAnsi="仿宋" w:eastAsia="仿宋" w:cs="仿宋"/>
          <w:sz w:val="24"/>
          <w:szCs w:val="24"/>
        </w:rPr>
        <w:t>起约束作用。澄清或修改的内容可能影响投标文件编制的，都将于提交投标文件截止时间15日前以书面形式发送给所有参加投标的</w:t>
      </w:r>
      <w:r>
        <w:rPr>
          <w:rFonts w:hint="eastAsia" w:ascii="仿宋" w:hAnsi="仿宋" w:eastAsia="仿宋" w:cs="仿宋"/>
          <w:sz w:val="24"/>
          <w:szCs w:val="24"/>
          <w:lang w:eastAsia="zh-CN"/>
        </w:rPr>
        <w:t>投标人</w:t>
      </w:r>
      <w:r>
        <w:rPr>
          <w:rFonts w:hint="eastAsia" w:ascii="仿宋" w:hAnsi="仿宋" w:eastAsia="仿宋" w:cs="仿宋"/>
          <w:sz w:val="24"/>
          <w:szCs w:val="24"/>
        </w:rPr>
        <w:t>；不足15日的，采购人、采购代理机构顺延递交投标文件的截止时间。</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3.2</w:t>
      </w:r>
      <w:r>
        <w:rPr>
          <w:rFonts w:hint="eastAsia" w:ascii="仿宋" w:hAnsi="仿宋" w:eastAsia="仿宋" w:cs="仿宋"/>
          <w:sz w:val="24"/>
          <w:szCs w:val="24"/>
          <w:lang w:eastAsia="zh-CN"/>
        </w:rPr>
        <w:t>投标人</w:t>
      </w:r>
      <w:r>
        <w:rPr>
          <w:rFonts w:hint="eastAsia" w:ascii="仿宋" w:hAnsi="仿宋" w:eastAsia="仿宋" w:cs="仿宋"/>
          <w:sz w:val="24"/>
          <w:szCs w:val="24"/>
        </w:rPr>
        <w:t>若对招标文件有任何疑问要求澄清，或认为有必要与采购人进行技术交流的，</w:t>
      </w:r>
      <w:r>
        <w:rPr>
          <w:rFonts w:hint="eastAsia" w:ascii="仿宋" w:hAnsi="仿宋" w:eastAsia="仿宋" w:cs="仿宋"/>
          <w:sz w:val="24"/>
          <w:szCs w:val="24"/>
          <w:lang w:eastAsia="zh-CN"/>
        </w:rPr>
        <w:t>投标人</w:t>
      </w:r>
      <w:r>
        <w:rPr>
          <w:rFonts w:hint="eastAsia" w:ascii="仿宋" w:hAnsi="仿宋" w:eastAsia="仿宋" w:cs="仿宋"/>
          <w:sz w:val="24"/>
          <w:szCs w:val="24"/>
        </w:rPr>
        <w:t>在投标截止时间10日前，以书面形式向采购代理机构提出，采购代理机构以书面形式予以答复。在此之后提出的无效，</w:t>
      </w:r>
      <w:bookmarkStart w:id="22" w:name="OLE_LINK6"/>
      <w:r>
        <w:rPr>
          <w:rFonts w:hint="eastAsia" w:ascii="仿宋" w:hAnsi="仿宋" w:eastAsia="仿宋" w:cs="仿宋"/>
          <w:sz w:val="24"/>
          <w:szCs w:val="24"/>
        </w:rPr>
        <w:t>因此带来的一切不利后果由</w:t>
      </w:r>
      <w:r>
        <w:rPr>
          <w:rFonts w:hint="eastAsia" w:ascii="仿宋" w:hAnsi="仿宋" w:eastAsia="仿宋" w:cs="仿宋"/>
          <w:sz w:val="24"/>
          <w:szCs w:val="24"/>
          <w:lang w:eastAsia="zh-CN"/>
        </w:rPr>
        <w:t>投标人</w:t>
      </w:r>
      <w:r>
        <w:rPr>
          <w:rFonts w:hint="eastAsia" w:ascii="仿宋" w:hAnsi="仿宋" w:eastAsia="仿宋" w:cs="仿宋"/>
          <w:sz w:val="24"/>
          <w:szCs w:val="24"/>
        </w:rPr>
        <w:t>自负。</w:t>
      </w:r>
      <w:bookmarkEnd w:id="22"/>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3.3</w:t>
      </w:r>
      <w:r>
        <w:rPr>
          <w:rFonts w:hint="eastAsia" w:ascii="仿宋" w:hAnsi="仿宋" w:eastAsia="仿宋" w:cs="仿宋"/>
          <w:sz w:val="24"/>
          <w:szCs w:val="24"/>
        </w:rPr>
        <w:t>招标文件的澄清或修改内容均以书面形式明确的内容为准。当招标文件的澄清、修改、补充等在同一内容的表述上不一致时，以最后发出的书面文件为准。所有补充文件将作为招标文件的组成部分，对所有</w:t>
      </w:r>
      <w:r>
        <w:rPr>
          <w:rFonts w:hint="eastAsia" w:ascii="仿宋" w:hAnsi="仿宋" w:eastAsia="仿宋" w:cs="仿宋"/>
          <w:sz w:val="24"/>
          <w:szCs w:val="24"/>
          <w:lang w:eastAsia="zh-CN"/>
        </w:rPr>
        <w:t>投标人</w:t>
      </w:r>
      <w:r>
        <w:rPr>
          <w:rFonts w:hint="eastAsia" w:ascii="仿宋" w:hAnsi="仿宋" w:eastAsia="仿宋" w:cs="仿宋"/>
          <w:sz w:val="24"/>
          <w:szCs w:val="24"/>
        </w:rPr>
        <w:t>具有约束力。</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3.4</w:t>
      </w:r>
      <w:r>
        <w:rPr>
          <w:rFonts w:hint="eastAsia" w:ascii="仿宋" w:hAnsi="仿宋" w:eastAsia="仿宋" w:cs="仿宋"/>
          <w:sz w:val="24"/>
          <w:szCs w:val="24"/>
        </w:rPr>
        <w:t>在投标截止时间前，根据招标工作进展实际情况，采购代理机构可酌情延长递交投标文件的截止时间，若延长将另行以书面形式通知各</w:t>
      </w:r>
      <w:r>
        <w:rPr>
          <w:rFonts w:hint="eastAsia" w:ascii="仿宋" w:hAnsi="仿宋" w:eastAsia="仿宋" w:cs="仿宋"/>
          <w:sz w:val="24"/>
          <w:szCs w:val="24"/>
          <w:lang w:eastAsia="zh-CN"/>
        </w:rPr>
        <w:t>投标人</w:t>
      </w:r>
      <w:r>
        <w:rPr>
          <w:rFonts w:hint="eastAsia" w:ascii="仿宋" w:hAnsi="仿宋" w:eastAsia="仿宋" w:cs="仿宋"/>
          <w:sz w:val="24"/>
          <w:szCs w:val="24"/>
        </w:rPr>
        <w:t>并在原信息发布媒体上发布变更公告。采购代理机构和</w:t>
      </w:r>
      <w:r>
        <w:rPr>
          <w:rFonts w:hint="eastAsia" w:ascii="仿宋" w:hAnsi="仿宋" w:eastAsia="仿宋" w:cs="仿宋"/>
          <w:sz w:val="24"/>
          <w:szCs w:val="24"/>
          <w:lang w:eastAsia="zh-CN"/>
        </w:rPr>
        <w:t>投标人</w:t>
      </w:r>
      <w:r>
        <w:rPr>
          <w:rFonts w:hint="eastAsia" w:ascii="仿宋" w:hAnsi="仿宋" w:eastAsia="仿宋" w:cs="仿宋"/>
          <w:sz w:val="24"/>
          <w:szCs w:val="24"/>
        </w:rPr>
        <w:t>的权利和义务将受到新的截止期的约束。</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3.5</w:t>
      </w:r>
      <w:r>
        <w:rPr>
          <w:rFonts w:hint="eastAsia" w:ascii="仿宋" w:hAnsi="仿宋" w:eastAsia="仿宋" w:cs="仿宋"/>
          <w:sz w:val="24"/>
          <w:szCs w:val="24"/>
          <w:lang w:eastAsia="zh-CN"/>
        </w:rPr>
        <w:t>投标人</w:t>
      </w:r>
      <w:r>
        <w:rPr>
          <w:rFonts w:hint="eastAsia" w:ascii="仿宋" w:hAnsi="仿宋" w:eastAsia="仿宋" w:cs="仿宋"/>
          <w:sz w:val="24"/>
          <w:szCs w:val="24"/>
        </w:rPr>
        <w:t>必须从采购代理机构购买招标文件，</w:t>
      </w:r>
      <w:r>
        <w:rPr>
          <w:rFonts w:hint="eastAsia" w:ascii="仿宋" w:hAnsi="仿宋" w:eastAsia="仿宋" w:cs="仿宋"/>
          <w:sz w:val="24"/>
          <w:szCs w:val="24"/>
          <w:lang w:eastAsia="zh-CN"/>
        </w:rPr>
        <w:t>投标人</w:t>
      </w:r>
      <w:r>
        <w:rPr>
          <w:rFonts w:hint="eastAsia" w:ascii="仿宋" w:hAnsi="仿宋" w:eastAsia="仿宋" w:cs="仿宋"/>
          <w:sz w:val="24"/>
          <w:szCs w:val="24"/>
        </w:rPr>
        <w:t>自行转让或复制招标文件视为无效。招标文件售后不退，仅作为本次招标使用。</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3.6</w:t>
      </w:r>
      <w:r>
        <w:rPr>
          <w:rFonts w:hint="eastAsia" w:ascii="仿宋" w:hAnsi="仿宋" w:eastAsia="仿宋" w:cs="仿宋"/>
          <w:sz w:val="24"/>
          <w:szCs w:val="24"/>
        </w:rPr>
        <w:t>招标文件的解释权归采购代理机构，如发现招标文件内容与现行法律法规不相符的情况，以现行法律法规为准。</w:t>
      </w:r>
    </w:p>
    <w:p>
      <w:pPr>
        <w:pStyle w:val="4"/>
        <w:spacing w:before="0" w:after="0" w:line="360" w:lineRule="auto"/>
        <w:rPr>
          <w:rFonts w:hint="eastAsia" w:ascii="仿宋" w:hAnsi="仿宋" w:eastAsia="仿宋" w:cs="仿宋"/>
          <w:sz w:val="24"/>
          <w:szCs w:val="24"/>
        </w:rPr>
      </w:pPr>
      <w:bookmarkStart w:id="23" w:name="_Toc459049725"/>
      <w:bookmarkStart w:id="24" w:name="_Toc1617"/>
      <w:bookmarkStart w:id="25" w:name="_Toc20097"/>
      <w:bookmarkStart w:id="26" w:name="_Toc459049894"/>
      <w:r>
        <w:rPr>
          <w:rFonts w:hint="eastAsia" w:ascii="仿宋" w:hAnsi="仿宋" w:eastAsia="仿宋" w:cs="仿宋"/>
          <w:sz w:val="24"/>
          <w:szCs w:val="24"/>
        </w:rPr>
        <w:t>四、投标文件</w:t>
      </w:r>
      <w:bookmarkEnd w:id="23"/>
      <w:bookmarkEnd w:id="24"/>
      <w:bookmarkEnd w:id="25"/>
      <w:bookmarkEnd w:id="26"/>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、投标文件的组成：</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1.1</w:t>
      </w:r>
      <w:r>
        <w:rPr>
          <w:rFonts w:hint="eastAsia" w:ascii="仿宋" w:hAnsi="仿宋" w:eastAsia="仿宋" w:cs="仿宋"/>
          <w:sz w:val="24"/>
          <w:szCs w:val="24"/>
        </w:rPr>
        <w:t>各</w:t>
      </w:r>
      <w:r>
        <w:rPr>
          <w:rFonts w:hint="eastAsia" w:ascii="仿宋" w:hAnsi="仿宋" w:eastAsia="仿宋" w:cs="仿宋"/>
          <w:sz w:val="24"/>
          <w:szCs w:val="24"/>
          <w:lang w:eastAsia="zh-CN"/>
        </w:rPr>
        <w:t>投标人</w:t>
      </w:r>
      <w:r>
        <w:rPr>
          <w:rFonts w:hint="eastAsia" w:ascii="仿宋" w:hAnsi="仿宋" w:eastAsia="仿宋" w:cs="仿宋"/>
          <w:sz w:val="24"/>
          <w:szCs w:val="24"/>
        </w:rPr>
        <w:t>应根据招标文件要求编制投标文件。</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1.2</w:t>
      </w:r>
      <w:r>
        <w:rPr>
          <w:rFonts w:hint="eastAsia" w:ascii="仿宋" w:hAnsi="仿宋" w:eastAsia="仿宋" w:cs="仿宋"/>
          <w:sz w:val="24"/>
          <w:szCs w:val="24"/>
        </w:rPr>
        <w:t>投标文件应由资格</w:t>
      </w:r>
      <w:r>
        <w:rPr>
          <w:rFonts w:hint="eastAsia" w:ascii="仿宋" w:hAnsi="仿宋" w:eastAsia="仿宋" w:cs="仿宋"/>
          <w:sz w:val="24"/>
          <w:szCs w:val="24"/>
          <w:lang w:eastAsia="zh-CN"/>
        </w:rPr>
        <w:t>部分</w:t>
      </w:r>
      <w:r>
        <w:rPr>
          <w:rFonts w:hint="eastAsia" w:ascii="仿宋" w:hAnsi="仿宋" w:eastAsia="仿宋" w:cs="仿宋"/>
          <w:sz w:val="24"/>
          <w:szCs w:val="24"/>
        </w:rPr>
        <w:t>、技术部分、</w:t>
      </w:r>
      <w:r>
        <w:rPr>
          <w:rFonts w:hint="eastAsia" w:ascii="仿宋" w:hAnsi="仿宋" w:eastAsia="仿宋" w:cs="仿宋"/>
          <w:sz w:val="24"/>
          <w:szCs w:val="24"/>
          <w:lang w:eastAsia="zh-CN"/>
        </w:rPr>
        <w:t>商务部分</w:t>
      </w:r>
      <w:r>
        <w:rPr>
          <w:rFonts w:hint="eastAsia" w:ascii="仿宋" w:hAnsi="仿宋" w:eastAsia="仿宋" w:cs="仿宋"/>
          <w:sz w:val="24"/>
          <w:szCs w:val="24"/>
        </w:rPr>
        <w:t>等</w:t>
      </w:r>
      <w:r>
        <w:rPr>
          <w:rFonts w:hint="eastAsia" w:ascii="仿宋" w:hAnsi="仿宋" w:eastAsia="仿宋" w:cs="仿宋"/>
          <w:sz w:val="24"/>
          <w:szCs w:val="24"/>
          <w:lang w:eastAsia="zh-CN"/>
        </w:rPr>
        <w:t>内容</w:t>
      </w:r>
      <w:r>
        <w:rPr>
          <w:rFonts w:hint="eastAsia" w:ascii="仿宋" w:hAnsi="仿宋" w:eastAsia="仿宋" w:cs="仿宋"/>
          <w:sz w:val="24"/>
          <w:szCs w:val="24"/>
        </w:rPr>
        <w:t>组成。</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1.3</w:t>
      </w:r>
      <w:r>
        <w:rPr>
          <w:rFonts w:hint="eastAsia" w:ascii="仿宋" w:hAnsi="仿宋" w:eastAsia="仿宋" w:cs="仿宋"/>
          <w:sz w:val="24"/>
          <w:szCs w:val="24"/>
        </w:rPr>
        <w:t>投标文件部分应包括：</w:t>
      </w:r>
    </w:p>
    <w:p>
      <w:pPr>
        <w:tabs>
          <w:tab w:val="left" w:pos="840"/>
        </w:tabs>
        <w:spacing w:line="360" w:lineRule="auto"/>
        <w:ind w:firstLine="720" w:firstLineChars="300"/>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1）投标函</w:t>
      </w:r>
    </w:p>
    <w:p>
      <w:pPr>
        <w:tabs>
          <w:tab w:val="left" w:pos="840"/>
        </w:tabs>
        <w:spacing w:line="360" w:lineRule="auto"/>
        <w:ind w:firstLine="720" w:firstLineChars="300"/>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2）投标报价一览表</w:t>
      </w:r>
    </w:p>
    <w:p>
      <w:pPr>
        <w:tabs>
          <w:tab w:val="left" w:pos="840"/>
        </w:tabs>
        <w:spacing w:line="360" w:lineRule="auto"/>
        <w:ind w:firstLine="720" w:firstLineChars="300"/>
        <w:rPr>
          <w:rFonts w:hint="eastAsia" w:ascii="仿宋" w:hAnsi="仿宋" w:eastAsia="仿宋" w:cs="仿宋"/>
          <w:kern w:val="0"/>
          <w:sz w:val="24"/>
          <w:szCs w:val="24"/>
          <w:lang w:val="zh-CN" w:eastAsia="zh-CN"/>
        </w:rPr>
      </w:pP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lang w:val="zh-CN" w:eastAsia="zh-CN"/>
        </w:rPr>
        <w:t>资格审查资料</w:t>
      </w:r>
    </w:p>
    <w:p>
      <w:pPr>
        <w:tabs>
          <w:tab w:val="left" w:pos="840"/>
        </w:tabs>
        <w:spacing w:line="360" w:lineRule="auto"/>
        <w:ind w:firstLine="720" w:firstLineChars="300"/>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4）</w:t>
      </w:r>
      <w:r>
        <w:rPr>
          <w:rFonts w:hint="eastAsia" w:ascii="仿宋" w:hAnsi="仿宋" w:eastAsia="仿宋" w:cs="仿宋"/>
          <w:kern w:val="0"/>
          <w:sz w:val="24"/>
          <w:szCs w:val="24"/>
          <w:lang w:val="zh-CN" w:eastAsia="zh-CN"/>
        </w:rPr>
        <w:t>供货方案及质量保证</w:t>
      </w:r>
    </w:p>
    <w:p>
      <w:pPr>
        <w:tabs>
          <w:tab w:val="left" w:pos="840"/>
        </w:tabs>
        <w:spacing w:line="360" w:lineRule="auto"/>
        <w:ind w:firstLine="720" w:firstLineChars="300"/>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lang w:val="zh-CN" w:eastAsia="zh-CN"/>
        </w:rPr>
        <w:t>售后服务</w:t>
      </w:r>
    </w:p>
    <w:p>
      <w:pPr>
        <w:tabs>
          <w:tab w:val="left" w:pos="840"/>
        </w:tabs>
        <w:spacing w:line="360" w:lineRule="auto"/>
        <w:ind w:firstLine="720" w:firstLineChars="300"/>
        <w:rPr>
          <w:rFonts w:hint="eastAsia" w:ascii="仿宋" w:hAnsi="仿宋" w:eastAsia="仿宋" w:cs="仿宋"/>
          <w:kern w:val="0"/>
          <w:sz w:val="24"/>
          <w:szCs w:val="24"/>
          <w:lang w:val="zh-CN" w:eastAsia="zh-CN"/>
        </w:rPr>
      </w:pP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lang w:val="zh-CN" w:eastAsia="zh-CN"/>
        </w:rPr>
        <w:t>投标人承诺书及声明函</w:t>
      </w:r>
    </w:p>
    <w:p>
      <w:pPr>
        <w:tabs>
          <w:tab w:val="left" w:pos="840"/>
        </w:tabs>
        <w:spacing w:line="360" w:lineRule="auto"/>
        <w:ind w:firstLine="720" w:firstLineChars="300"/>
        <w:rPr>
          <w:rFonts w:hint="eastAsia"/>
          <w:lang w:val="en-US" w:eastAsia="zh-CN"/>
        </w:rPr>
      </w:pPr>
      <w:r>
        <w:rPr>
          <w:rFonts w:hint="eastAsia" w:ascii="仿宋" w:hAnsi="仿宋" w:eastAsia="仿宋" w:cs="仿宋"/>
          <w:kern w:val="0"/>
          <w:sz w:val="24"/>
          <w:szCs w:val="24"/>
          <w:lang w:val="en-US" w:eastAsia="zh-CN"/>
        </w:rPr>
        <w:t>7）</w:t>
      </w:r>
      <w:r>
        <w:rPr>
          <w:rFonts w:hint="eastAsia" w:ascii="仿宋" w:hAnsi="仿宋" w:eastAsia="仿宋" w:cs="仿宋"/>
          <w:kern w:val="0"/>
          <w:sz w:val="24"/>
          <w:szCs w:val="24"/>
          <w:lang w:val="zh-CN" w:eastAsia="zh-CN"/>
        </w:rPr>
        <w:t>供应商认为需要提供的其他资料</w:t>
      </w:r>
    </w:p>
    <w:p>
      <w:pPr>
        <w:autoSpaceDE w:val="0"/>
        <w:autoSpaceDN w:val="0"/>
        <w:adjustRightInd w:val="0"/>
        <w:spacing w:line="360" w:lineRule="auto"/>
        <w:ind w:firstLine="240" w:firstLineChars="100"/>
        <w:rPr>
          <w:rFonts w:hint="eastAsia" w:ascii="仿宋" w:hAnsi="仿宋" w:eastAsia="仿宋" w:cs="仿宋"/>
          <w:b/>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w:t>
      </w:r>
      <w:r>
        <w:rPr>
          <w:rFonts w:hint="eastAsia" w:ascii="仿宋" w:hAnsi="仿宋" w:eastAsia="仿宋" w:cs="仿宋"/>
          <w:sz w:val="24"/>
          <w:szCs w:val="24"/>
          <w:lang w:val="zh-CN"/>
        </w:rPr>
        <w:t>投标人应当符合《中华人民共和国政府采购法》第二十二条规定的基本要求，且具有与完成本采购项目相适应的能力。</w:t>
      </w:r>
    </w:p>
    <w:p>
      <w:pPr>
        <w:spacing w:line="360" w:lineRule="auto"/>
        <w:ind w:firstLine="480" w:firstLineChars="200"/>
        <w:rPr>
          <w:rFonts w:hint="eastAsia" w:ascii="仿宋" w:hAnsi="仿宋" w:eastAsia="仿宋" w:cs="仿宋"/>
          <w:sz w:val="24"/>
          <w:szCs w:val="24"/>
          <w:highlight w:val="none"/>
          <w:lang w:val="zh-CN"/>
        </w:rPr>
      </w:pPr>
      <w:bookmarkStart w:id="27" w:name="_Toc9472"/>
      <w:bookmarkStart w:id="28" w:name="_Toc27238"/>
      <w:r>
        <w:rPr>
          <w:rFonts w:hint="eastAsia" w:ascii="仿宋" w:hAnsi="仿宋" w:eastAsia="仿宋" w:cs="仿宋"/>
          <w:sz w:val="24"/>
          <w:szCs w:val="24"/>
          <w:highlight w:val="none"/>
        </w:rPr>
        <w:t>3</w:t>
      </w:r>
      <w:r>
        <w:rPr>
          <w:rFonts w:hint="eastAsia" w:ascii="仿宋" w:hAnsi="仿宋" w:eastAsia="仿宋" w:cs="仿宋"/>
          <w:sz w:val="24"/>
          <w:szCs w:val="24"/>
          <w:highlight w:val="none"/>
          <w:lang w:val="zh-CN"/>
        </w:rPr>
        <w:t>、投标文件的编制：</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3-1 投标的所有文件、资料均应使用中文。</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3-2 投标使用的计量单位须使用公制单位。</w:t>
      </w:r>
    </w:p>
    <w:p>
      <w:pPr>
        <w:spacing w:line="360" w:lineRule="auto"/>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en-US" w:eastAsia="zh-CN"/>
        </w:rPr>
        <w:t xml:space="preserve">3-3 投标文件应按第六章“投标文件格式”进行编写，如有必要，可以增加附页，作为投 标文件的组成部分。其中，投标函附录在满足招标文件实质性要求的基础上，可以提出比招标文件要求更有利于招标人的承诺。 </w:t>
      </w:r>
    </w:p>
    <w:p>
      <w:pPr>
        <w:spacing w:line="360" w:lineRule="auto"/>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en-US" w:eastAsia="zh-CN"/>
        </w:rPr>
        <w:t xml:space="preserve">3-4投标文件应当对招标文件有关工期、投标有效期、委托人要求、招标范围等实质性内容作出响应。 </w:t>
      </w:r>
    </w:p>
    <w:p>
      <w:pPr>
        <w:spacing w:line="360" w:lineRule="auto"/>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en-US" w:eastAsia="zh-CN"/>
        </w:rPr>
        <w:t xml:space="preserve">3-5投标文件全部采用电子文档，电子投标文件的编制要求见投标人须知前附表。 </w:t>
      </w:r>
    </w:p>
    <w:p>
      <w:pPr>
        <w:spacing w:line="360" w:lineRule="auto"/>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en-US" w:eastAsia="zh-CN"/>
        </w:rPr>
        <w:t xml:space="preserve">3-6除投标人须知前附表另有规定外，投标文件应采用投标人数字证书，按招标文件要求在相应位置加盖电子印章或其他招标文件约定的方式。签字或盖章的具体要求见投标人须知前附表。 </w:t>
      </w:r>
    </w:p>
    <w:p>
      <w:pPr>
        <w:spacing w:line="360" w:lineRule="auto"/>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en-US" w:eastAsia="zh-CN"/>
        </w:rPr>
        <w:t xml:space="preserve">3-7 电子投标注意事项见投标人须知前附表。 </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 xml:space="preserve">3-8 电子投标文件解密失败处理措施见投标人须知前附表。 </w:t>
      </w:r>
    </w:p>
    <w:p>
      <w:pPr>
        <w:spacing w:line="360" w:lineRule="auto"/>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lang w:val="zh-CN"/>
        </w:rPr>
        <w:t>投标投标人在编制投标文件时，应依据招标文件的要求和格式内容编写，对招标文件作出实质性的响应，内容应包括：</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-1 对投标函格式中内容的响应。</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-2 投标报价表及分项报价表。</w:t>
      </w:r>
    </w:p>
    <w:p>
      <w:pPr>
        <w:spacing w:line="360" w:lineRule="auto"/>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zh-CN"/>
        </w:rPr>
        <w:t>-</w:t>
      </w: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lang w:val="zh-CN"/>
        </w:rPr>
        <w:t>-3 投标人须出具的资格证明文件，具有良好的商业信誉和健全的财务保障制度。</w:t>
      </w:r>
    </w:p>
    <w:p>
      <w:pPr>
        <w:spacing w:line="360" w:lineRule="auto"/>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zh-CN"/>
        </w:rPr>
        <w:t>-</w:t>
      </w: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lang w:val="zh-CN"/>
        </w:rPr>
        <w:t>-4投标人为本次招标采购活动编制的实施方案，具有履行合同所必须的设备和专业技术能力，配备相应的商务和技术人员，项目在组织实施、财务保证、等方面具体做法和保障措施。</w:t>
      </w:r>
    </w:p>
    <w:p>
      <w:pPr>
        <w:spacing w:line="360" w:lineRule="auto"/>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zh-CN"/>
        </w:rPr>
        <w:t>-</w:t>
      </w: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lang w:val="zh-CN"/>
        </w:rPr>
        <w:t>-5投标人提供类似业绩，证明其供应经验及能力，以及为采购活动提供的合理化建议。</w:t>
      </w:r>
    </w:p>
    <w:p>
      <w:pPr>
        <w:spacing w:line="360" w:lineRule="auto"/>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val="zh-CN"/>
        </w:rPr>
        <w:t>、投标报价</w:t>
      </w:r>
    </w:p>
    <w:p>
      <w:pPr>
        <w:spacing w:line="360" w:lineRule="auto"/>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投标人投标报价是以投标人可独立完成本项目，并在通过准确核算后，可满足预期实施效果、验收标准和符合自身合法利益的前提下所作出的综合性合理最终含税报价，对在投标文件和合同书中未有明确列述、投标方案设计遗漏失误、市场剧变、汇率、利率因素和不可预见的费用等均视为已完全考虑到并包括在投标报价之内。投标报价须包括履行本项目所必须的所有成本费用和投标人应承担的一切税费，包括但不仅限于办公、人员、差旅、文件、管理费、交通费及其他管理费用等完成本项目所涉及到的一切费用。</w:t>
      </w:r>
    </w:p>
    <w:p>
      <w:pPr>
        <w:spacing w:line="360" w:lineRule="auto"/>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val="zh-CN"/>
        </w:rPr>
        <w:t>-1 投标人应在投标文件中的开标一览表（报价表）上按要求标明各项分类报价、投标总价、工期等项，任何有选择的报价采购代理机构不予接受。</w:t>
      </w:r>
    </w:p>
    <w:p>
      <w:pPr>
        <w:spacing w:line="360" w:lineRule="auto"/>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val="zh-CN"/>
        </w:rPr>
        <w:t xml:space="preserve">-2 </w:t>
      </w:r>
      <w:r>
        <w:rPr>
          <w:rFonts w:hint="eastAsia" w:ascii="仿宋" w:hAnsi="仿宋" w:eastAsia="仿宋" w:cs="仿宋"/>
          <w:sz w:val="24"/>
          <w:szCs w:val="24"/>
          <w:highlight w:val="none"/>
        </w:rPr>
        <w:t>投标报价是完成招标内容所需的全部费用，</w:t>
      </w:r>
      <w:r>
        <w:rPr>
          <w:rFonts w:hint="eastAsia" w:ascii="仿宋" w:hAnsi="仿宋" w:eastAsia="仿宋" w:cs="仿宋"/>
          <w:sz w:val="24"/>
          <w:szCs w:val="24"/>
          <w:highlight w:val="none"/>
          <w:lang w:val="zh-CN"/>
        </w:rPr>
        <w:t>投标投标人应在投标文件中的开标一览表（报价表）上按要求标明总价、工期等。</w:t>
      </w:r>
      <w:r>
        <w:rPr>
          <w:rFonts w:hint="eastAsia" w:ascii="仿宋" w:hAnsi="仿宋" w:eastAsia="仿宋" w:cs="仿宋"/>
          <w:sz w:val="24"/>
          <w:szCs w:val="24"/>
          <w:highlight w:val="none"/>
        </w:rPr>
        <w:t>采购单位不再单独支付其他任何费用。</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val="zh-CN"/>
        </w:rPr>
        <w:t>-3 投标报价表中标明的价格，在合同执行过程中，不得以任何理由变更。</w:t>
      </w:r>
    </w:p>
    <w:p>
      <w:pPr>
        <w:spacing w:line="360" w:lineRule="auto"/>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lang w:val="zh-CN"/>
        </w:rPr>
        <w:t>-4 投标过程中所产生的一切费用由投标人自行承担。</w:t>
      </w:r>
    </w:p>
    <w:p>
      <w:pPr>
        <w:pStyle w:val="4"/>
        <w:spacing w:before="0" w:after="0" w:line="360" w:lineRule="auto"/>
        <w:rPr>
          <w:rFonts w:hint="eastAsia" w:ascii="仿宋" w:hAnsi="仿宋" w:eastAsia="仿宋" w:cs="仿宋"/>
          <w:sz w:val="24"/>
          <w:szCs w:val="24"/>
        </w:rPr>
      </w:pPr>
      <w:r>
        <w:rPr>
          <w:rFonts w:hint="eastAsia" w:ascii="仿宋" w:hAnsi="仿宋" w:eastAsia="仿宋" w:cs="仿宋"/>
          <w:sz w:val="24"/>
          <w:szCs w:val="24"/>
        </w:rPr>
        <w:t>五、投标保证金</w:t>
      </w:r>
      <w:bookmarkEnd w:id="27"/>
      <w:bookmarkEnd w:id="28"/>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rPr>
        <w:t>5-1</w:t>
      </w:r>
      <w:r>
        <w:rPr>
          <w:rFonts w:hint="eastAsia" w:ascii="仿宋" w:hAnsi="仿宋" w:eastAsia="仿宋" w:cs="仿宋"/>
          <w:sz w:val="24"/>
          <w:szCs w:val="24"/>
          <w:highlight w:val="none"/>
        </w:rPr>
        <w:t>参与投标的</w:t>
      </w: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必须在投标截止时间前，按照采购代理机构指定账户以转帐方式交纳保证金。（不接受以个人名义交纳的保证金，交纳保证金的</w:t>
      </w: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名称须与参与投标的</w:t>
      </w: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名称一致，否则不予退还。）并将银行转账凭证附在</w:t>
      </w:r>
      <w:r>
        <w:rPr>
          <w:rFonts w:hint="eastAsia" w:ascii="仿宋" w:hAnsi="仿宋" w:eastAsia="仿宋" w:cs="仿宋"/>
          <w:sz w:val="24"/>
          <w:szCs w:val="24"/>
          <w:highlight w:val="none"/>
          <w:lang w:eastAsia="zh-CN"/>
        </w:rPr>
        <w:t>投标</w:t>
      </w:r>
      <w:r>
        <w:rPr>
          <w:rFonts w:hint="eastAsia" w:ascii="仿宋" w:hAnsi="仿宋" w:eastAsia="仿宋" w:cs="仿宋"/>
          <w:sz w:val="24"/>
          <w:szCs w:val="24"/>
          <w:highlight w:val="none"/>
        </w:rPr>
        <w:t>文件中，并做为保证金交纳的唯一凭证。</w:t>
      </w:r>
    </w:p>
    <w:p>
      <w:pPr>
        <w:spacing w:line="36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投标保证金在开标前应交纳到指定专用账户，保证金金额：人民币</w:t>
      </w:r>
      <w:r>
        <w:rPr>
          <w:rFonts w:hint="eastAsia" w:ascii="仿宋" w:hAnsi="仿宋" w:eastAsia="仿宋" w:cs="仿宋"/>
          <w:b/>
          <w:bCs/>
          <w:sz w:val="24"/>
          <w:szCs w:val="24"/>
          <w:highlight w:val="none"/>
          <w:lang w:val="en-US" w:eastAsia="zh-CN"/>
        </w:rPr>
        <w:t xml:space="preserve">30000.00 </w:t>
      </w:r>
      <w:r>
        <w:rPr>
          <w:rFonts w:hint="eastAsia" w:ascii="仿宋" w:hAnsi="仿宋" w:eastAsia="仿宋" w:cs="仿宋"/>
          <w:b/>
          <w:bCs/>
          <w:sz w:val="24"/>
          <w:szCs w:val="24"/>
          <w:highlight w:val="none"/>
        </w:rPr>
        <w:t>元</w:t>
      </w:r>
    </w:p>
    <w:p>
      <w:pPr>
        <w:spacing w:line="36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交易中心账户名称:宝鸡市公共资源交易中心保证金专户</w:t>
      </w:r>
    </w:p>
    <w:p>
      <w:pPr>
        <w:spacing w:line="36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开户机构:长安银行股份有限公司宝鸡分行营业部</w:t>
      </w:r>
    </w:p>
    <w:p>
      <w:pPr>
        <w:spacing w:line="36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账 号:80602000142101980605582</w:t>
      </w:r>
    </w:p>
    <w:p>
      <w:pPr>
        <w:adjustRightInd w:val="0"/>
        <w:snapToGrid w:val="0"/>
        <w:spacing w:line="360" w:lineRule="auto"/>
        <w:ind w:firstLine="240" w:firstLineChars="100"/>
        <w:rPr>
          <w:rFonts w:hint="eastAsia" w:ascii="仿宋" w:hAnsi="仿宋" w:eastAsia="仿宋" w:cs="仿宋"/>
          <w:b/>
          <w:sz w:val="24"/>
          <w:szCs w:val="24"/>
          <w:lang w:val="zh-CN"/>
        </w:rPr>
      </w:pPr>
      <w:r>
        <w:rPr>
          <w:rFonts w:hint="eastAsia" w:ascii="仿宋" w:hAnsi="仿宋" w:eastAsia="仿宋" w:cs="仿宋"/>
          <w:kern w:val="0"/>
          <w:sz w:val="24"/>
          <w:szCs w:val="24"/>
        </w:rPr>
        <w:t>5-2 投标人未交纳、或者未足额交纳、或者未按规定时限交纳保证金的，将被视为自动放弃投标的权利。</w:t>
      </w:r>
    </w:p>
    <w:p>
      <w:pPr>
        <w:widowControl/>
        <w:spacing w:line="360" w:lineRule="auto"/>
        <w:ind w:firstLine="240" w:firstLineChars="100"/>
        <w:rPr>
          <w:rFonts w:hint="eastAsia" w:ascii="仿宋" w:hAnsi="仿宋" w:eastAsia="仿宋" w:cs="仿宋"/>
          <w:kern w:val="0"/>
          <w:sz w:val="24"/>
          <w:szCs w:val="24"/>
        </w:rPr>
      </w:pPr>
      <w:r>
        <w:rPr>
          <w:rFonts w:hint="eastAsia" w:ascii="仿宋" w:hAnsi="仿宋" w:eastAsia="仿宋" w:cs="仿宋"/>
          <w:kern w:val="0"/>
          <w:sz w:val="24"/>
          <w:szCs w:val="24"/>
        </w:rPr>
        <w:t>5</w:t>
      </w:r>
      <w:r>
        <w:rPr>
          <w:rFonts w:hint="eastAsia" w:ascii="仿宋" w:hAnsi="仿宋" w:eastAsia="仿宋" w:cs="仿宋"/>
          <w:bCs/>
          <w:kern w:val="0"/>
          <w:sz w:val="24"/>
          <w:szCs w:val="24"/>
        </w:rPr>
        <w:t>-3投标人在递交投标文件时，不能出具保证金</w:t>
      </w:r>
      <w:r>
        <w:rPr>
          <w:rFonts w:hint="eastAsia" w:ascii="仿宋" w:hAnsi="仿宋" w:eastAsia="仿宋" w:cs="仿宋"/>
          <w:bCs/>
          <w:kern w:val="0"/>
          <w:sz w:val="24"/>
          <w:szCs w:val="24"/>
          <w:lang w:eastAsia="zh-CN"/>
        </w:rPr>
        <w:t>转账凭证</w:t>
      </w:r>
      <w:r>
        <w:rPr>
          <w:rFonts w:hint="eastAsia" w:ascii="仿宋" w:hAnsi="仿宋" w:eastAsia="仿宋" w:cs="仿宋"/>
          <w:bCs/>
          <w:kern w:val="0"/>
          <w:sz w:val="24"/>
          <w:szCs w:val="24"/>
        </w:rPr>
        <w:t>的，其投标文件将被拒绝接收。</w:t>
      </w:r>
    </w:p>
    <w:p>
      <w:pPr>
        <w:autoSpaceDE w:val="0"/>
        <w:autoSpaceDN w:val="0"/>
        <w:adjustRightInd w:val="0"/>
        <w:snapToGrid w:val="0"/>
        <w:spacing w:line="360" w:lineRule="auto"/>
        <w:ind w:firstLine="240" w:firstLineChars="100"/>
        <w:rPr>
          <w:rFonts w:hint="eastAsia" w:ascii="仿宋" w:hAnsi="仿宋" w:eastAsia="仿宋" w:cs="仿宋"/>
          <w:bCs/>
          <w:kern w:val="0"/>
          <w:sz w:val="24"/>
          <w:szCs w:val="24"/>
          <w:lang w:val="zh-CN"/>
        </w:rPr>
      </w:pPr>
      <w:r>
        <w:rPr>
          <w:rFonts w:hint="eastAsia" w:ascii="仿宋" w:hAnsi="仿宋" w:eastAsia="仿宋" w:cs="仿宋"/>
          <w:kern w:val="0"/>
          <w:sz w:val="24"/>
          <w:szCs w:val="24"/>
        </w:rPr>
        <w:t>5</w:t>
      </w:r>
      <w:r>
        <w:rPr>
          <w:rFonts w:hint="eastAsia" w:ascii="仿宋" w:hAnsi="仿宋" w:eastAsia="仿宋" w:cs="仿宋"/>
          <w:sz w:val="24"/>
          <w:szCs w:val="24"/>
          <w:lang w:val="zh-CN"/>
        </w:rPr>
        <w:t>-4 投标保证金应用人民币，</w:t>
      </w:r>
      <w:r>
        <w:rPr>
          <w:rFonts w:hint="eastAsia" w:ascii="仿宋" w:hAnsi="仿宋" w:eastAsia="仿宋" w:cs="仿宋"/>
          <w:bCs/>
          <w:kern w:val="0"/>
          <w:sz w:val="24"/>
          <w:szCs w:val="24"/>
          <w:lang w:val="zh-CN"/>
        </w:rPr>
        <w:t>采用银行转帐支票，电汇、银行即期票现金。</w:t>
      </w:r>
    </w:p>
    <w:p>
      <w:pPr>
        <w:autoSpaceDE w:val="0"/>
        <w:autoSpaceDN w:val="0"/>
        <w:adjustRightInd w:val="0"/>
        <w:snapToGrid w:val="0"/>
        <w:spacing w:line="360" w:lineRule="auto"/>
        <w:ind w:firstLine="240" w:firstLineChars="100"/>
        <w:rPr>
          <w:rFonts w:hint="eastAsia" w:ascii="仿宋" w:hAnsi="仿宋" w:eastAsia="仿宋" w:cs="仿宋"/>
          <w:sz w:val="24"/>
          <w:szCs w:val="24"/>
          <w:lang w:val="zh-CN"/>
        </w:rPr>
      </w:pPr>
      <w:r>
        <w:rPr>
          <w:rFonts w:hint="eastAsia" w:ascii="仿宋" w:hAnsi="仿宋" w:eastAsia="仿宋" w:cs="仿宋"/>
          <w:kern w:val="0"/>
          <w:sz w:val="24"/>
          <w:szCs w:val="24"/>
        </w:rPr>
        <w:t>5</w:t>
      </w:r>
      <w:r>
        <w:rPr>
          <w:rFonts w:hint="eastAsia" w:ascii="仿宋" w:hAnsi="仿宋" w:eastAsia="仿宋" w:cs="仿宋"/>
          <w:sz w:val="24"/>
          <w:szCs w:val="24"/>
          <w:lang w:val="zh-CN"/>
        </w:rPr>
        <w:t>-5 交纳保证金的投标人应当从其基本账户转出。</w:t>
      </w:r>
    </w:p>
    <w:p>
      <w:pPr>
        <w:snapToGrid w:val="0"/>
        <w:spacing w:line="360" w:lineRule="auto"/>
        <w:ind w:firstLine="240" w:firstLineChars="100"/>
        <w:rPr>
          <w:rFonts w:hint="eastAsia" w:ascii="仿宋" w:hAnsi="仿宋" w:eastAsia="仿宋" w:cs="仿宋"/>
          <w:sz w:val="24"/>
          <w:szCs w:val="24"/>
          <w:lang w:val="zh-CN"/>
        </w:rPr>
      </w:pPr>
      <w:r>
        <w:rPr>
          <w:rFonts w:hint="eastAsia" w:ascii="仿宋" w:hAnsi="仿宋" w:eastAsia="仿宋" w:cs="仿宋"/>
          <w:kern w:val="0"/>
          <w:sz w:val="24"/>
          <w:szCs w:val="24"/>
        </w:rPr>
        <w:t>5</w:t>
      </w:r>
      <w:r>
        <w:rPr>
          <w:rFonts w:hint="eastAsia" w:ascii="仿宋" w:hAnsi="仿宋" w:eastAsia="仿宋" w:cs="仿宋"/>
          <w:sz w:val="24"/>
          <w:szCs w:val="24"/>
        </w:rPr>
        <w:t>-</w:t>
      </w:r>
      <w:r>
        <w:rPr>
          <w:rFonts w:hint="eastAsia" w:ascii="仿宋" w:hAnsi="仿宋" w:eastAsia="仿宋" w:cs="仿宋"/>
          <w:sz w:val="24"/>
          <w:szCs w:val="24"/>
          <w:lang w:val="zh-CN"/>
        </w:rPr>
        <w:t>6 保证金的退还</w:t>
      </w:r>
    </w:p>
    <w:p>
      <w:pPr>
        <w:snapToGrid w:val="0"/>
        <w:spacing w:line="360" w:lineRule="auto"/>
        <w:ind w:firstLine="241" w:firstLineChars="100"/>
        <w:rPr>
          <w:rFonts w:hint="eastAsia" w:ascii="仿宋" w:hAnsi="仿宋" w:eastAsia="仿宋" w:cs="仿宋"/>
          <w:b/>
          <w:bCs/>
          <w:sz w:val="24"/>
          <w:szCs w:val="24"/>
          <w:u w:val="single"/>
          <w:lang w:val="zh-CN"/>
        </w:rPr>
      </w:pPr>
      <w:r>
        <w:rPr>
          <w:rFonts w:hint="eastAsia" w:ascii="仿宋" w:hAnsi="仿宋" w:eastAsia="仿宋" w:cs="仿宋"/>
          <w:b/>
          <w:bCs/>
          <w:sz w:val="24"/>
          <w:szCs w:val="24"/>
        </w:rPr>
        <w:t>5-6-</w:t>
      </w:r>
      <w:r>
        <w:rPr>
          <w:rFonts w:hint="eastAsia" w:ascii="仿宋" w:hAnsi="仿宋" w:eastAsia="仿宋" w:cs="仿宋"/>
          <w:b/>
          <w:bCs/>
          <w:sz w:val="24"/>
          <w:szCs w:val="24"/>
          <w:lang w:val="zh-CN"/>
        </w:rPr>
        <w:t>1</w:t>
      </w:r>
      <w:r>
        <w:rPr>
          <w:rFonts w:hint="eastAsia" w:ascii="仿宋" w:hAnsi="仿宋" w:eastAsia="仿宋" w:cs="仿宋"/>
          <w:b/>
          <w:bCs/>
          <w:sz w:val="24"/>
          <w:szCs w:val="24"/>
          <w:u w:val="single"/>
          <w:lang w:val="zh-CN"/>
        </w:rPr>
        <w:t>在投标截止时间前撤回已提交投标文件的投标人的投标保证金，将在采购代理机构收到投标人撤回通知之日起5日内退还。</w:t>
      </w:r>
    </w:p>
    <w:p>
      <w:pPr>
        <w:snapToGrid w:val="0"/>
        <w:spacing w:line="360" w:lineRule="auto"/>
        <w:ind w:firstLine="241" w:firstLineChars="100"/>
        <w:rPr>
          <w:rFonts w:hint="eastAsia" w:ascii="仿宋" w:hAnsi="仿宋" w:eastAsia="仿宋" w:cs="仿宋"/>
          <w:b/>
          <w:bCs/>
          <w:sz w:val="24"/>
          <w:szCs w:val="24"/>
          <w:u w:val="single"/>
          <w:lang w:val="zh-CN"/>
        </w:rPr>
      </w:pPr>
      <w:r>
        <w:rPr>
          <w:rFonts w:hint="eastAsia" w:ascii="仿宋" w:hAnsi="仿宋" w:eastAsia="仿宋" w:cs="仿宋"/>
          <w:b/>
          <w:bCs/>
          <w:sz w:val="24"/>
          <w:szCs w:val="24"/>
        </w:rPr>
        <w:t>5-6-2</w:t>
      </w:r>
      <w:r>
        <w:rPr>
          <w:rFonts w:hint="eastAsia" w:ascii="仿宋" w:hAnsi="仿宋" w:eastAsia="仿宋" w:cs="仿宋"/>
          <w:b/>
          <w:bCs/>
          <w:sz w:val="24"/>
          <w:szCs w:val="24"/>
          <w:u w:val="single"/>
          <w:lang w:val="zh-CN"/>
        </w:rPr>
        <w:t>所有未中标人的投标保证金，将在中标通知书发出后5日内退还。</w:t>
      </w:r>
    </w:p>
    <w:p>
      <w:pPr>
        <w:snapToGrid w:val="0"/>
        <w:spacing w:line="360" w:lineRule="auto"/>
        <w:ind w:firstLine="241" w:firstLineChars="100"/>
        <w:rPr>
          <w:rFonts w:hint="eastAsia" w:ascii="仿宋" w:hAnsi="仿宋" w:eastAsia="仿宋" w:cs="仿宋"/>
          <w:b/>
          <w:bCs/>
          <w:sz w:val="24"/>
          <w:szCs w:val="24"/>
          <w:u w:val="single"/>
          <w:lang w:val="zh-CN"/>
        </w:rPr>
      </w:pPr>
      <w:r>
        <w:rPr>
          <w:rFonts w:hint="eastAsia" w:ascii="仿宋" w:hAnsi="仿宋" w:eastAsia="仿宋" w:cs="仿宋"/>
          <w:b/>
          <w:bCs/>
          <w:sz w:val="24"/>
          <w:szCs w:val="24"/>
        </w:rPr>
        <w:t>5-6-3</w:t>
      </w:r>
      <w:r>
        <w:rPr>
          <w:rFonts w:hint="eastAsia" w:ascii="仿宋" w:hAnsi="仿宋" w:eastAsia="仿宋" w:cs="仿宋"/>
          <w:b/>
          <w:bCs/>
          <w:sz w:val="24"/>
          <w:szCs w:val="24"/>
          <w:u w:val="single"/>
          <w:lang w:val="zh-CN"/>
        </w:rPr>
        <w:t>中标人的投标保证金，将在签订合同后5日内执合同予以退还。</w:t>
      </w:r>
    </w:p>
    <w:p>
      <w:pPr>
        <w:snapToGrid w:val="0"/>
        <w:spacing w:line="360" w:lineRule="auto"/>
        <w:ind w:firstLine="241" w:firstLineChars="100"/>
        <w:rPr>
          <w:rFonts w:hint="eastAsia" w:ascii="仿宋" w:hAnsi="仿宋" w:eastAsia="仿宋" w:cs="仿宋"/>
          <w:b/>
          <w:bCs/>
          <w:sz w:val="24"/>
          <w:szCs w:val="24"/>
          <w:u w:val="single"/>
          <w:lang w:val="zh-CN"/>
        </w:rPr>
      </w:pPr>
      <w:r>
        <w:rPr>
          <w:rFonts w:hint="eastAsia" w:ascii="仿宋" w:hAnsi="仿宋" w:eastAsia="仿宋" w:cs="仿宋"/>
          <w:b/>
          <w:bCs/>
          <w:sz w:val="24"/>
          <w:szCs w:val="24"/>
        </w:rPr>
        <w:t>5-7</w:t>
      </w:r>
      <w:r>
        <w:rPr>
          <w:rFonts w:hint="eastAsia" w:ascii="仿宋" w:hAnsi="仿宋" w:eastAsia="仿宋" w:cs="仿宋"/>
          <w:b/>
          <w:bCs/>
          <w:sz w:val="24"/>
          <w:szCs w:val="24"/>
          <w:u w:val="single"/>
          <w:lang w:val="zh-CN"/>
        </w:rPr>
        <w:t>中标人需在合同签订后，将合同纸质版复印件送至代理公司，以此为据办理保证金退还手续，未及时办理退还者，由投标人自行负责。</w:t>
      </w:r>
    </w:p>
    <w:p>
      <w:pPr>
        <w:snapToGrid w:val="0"/>
        <w:spacing w:line="360" w:lineRule="auto"/>
        <w:ind w:firstLine="240" w:firstLineChars="100"/>
        <w:rPr>
          <w:rFonts w:hint="eastAsia" w:ascii="仿宋" w:hAnsi="仿宋" w:eastAsia="仿宋" w:cs="仿宋"/>
          <w:sz w:val="24"/>
          <w:szCs w:val="24"/>
          <w:lang w:val="zh-CN"/>
        </w:rPr>
      </w:pPr>
      <w:r>
        <w:rPr>
          <w:rFonts w:hint="eastAsia" w:ascii="仿宋" w:hAnsi="仿宋" w:eastAsia="仿宋" w:cs="仿宋"/>
          <w:kern w:val="0"/>
          <w:sz w:val="24"/>
          <w:szCs w:val="24"/>
        </w:rPr>
        <w:t>5</w:t>
      </w:r>
      <w:r>
        <w:rPr>
          <w:rFonts w:hint="eastAsia" w:ascii="仿宋" w:hAnsi="仿宋" w:eastAsia="仿宋" w:cs="仿宋"/>
          <w:sz w:val="24"/>
          <w:szCs w:val="24"/>
          <w:lang w:val="zh-CN"/>
        </w:rPr>
        <w:t>-</w:t>
      </w:r>
      <w:r>
        <w:rPr>
          <w:rFonts w:hint="eastAsia" w:ascii="仿宋" w:hAnsi="仿宋" w:eastAsia="仿宋" w:cs="仿宋"/>
          <w:sz w:val="24"/>
          <w:szCs w:val="24"/>
        </w:rPr>
        <w:t>8</w:t>
      </w:r>
      <w:r>
        <w:rPr>
          <w:rFonts w:hint="eastAsia" w:ascii="仿宋" w:hAnsi="仿宋" w:eastAsia="仿宋" w:cs="仿宋"/>
          <w:sz w:val="24"/>
          <w:szCs w:val="24"/>
          <w:lang w:val="zh-CN"/>
        </w:rPr>
        <w:t xml:space="preserve"> 中标人有下列情形之一的，采购代理机构不予退还其交纳的投标保证金；情节严重的，由财政部门将其列入不良行为纪录名单，在一至三年内禁止参加政府采购活动，并予以通报：</w:t>
      </w:r>
    </w:p>
    <w:p>
      <w:pPr>
        <w:snapToGrid w:val="0"/>
        <w:spacing w:line="360" w:lineRule="auto"/>
        <w:ind w:firstLine="240" w:firstLineChars="100"/>
        <w:rPr>
          <w:rFonts w:hint="eastAsia" w:ascii="仿宋" w:hAnsi="仿宋" w:eastAsia="仿宋" w:cs="仿宋"/>
          <w:sz w:val="24"/>
          <w:szCs w:val="24"/>
          <w:lang w:val="zh-CN"/>
        </w:rPr>
      </w:pPr>
      <w:r>
        <w:rPr>
          <w:rFonts w:hint="eastAsia" w:ascii="仿宋" w:hAnsi="仿宋" w:eastAsia="仿宋" w:cs="仿宋"/>
          <w:kern w:val="0"/>
          <w:sz w:val="24"/>
          <w:szCs w:val="24"/>
        </w:rPr>
        <w:t>5</w:t>
      </w:r>
      <w:r>
        <w:rPr>
          <w:rFonts w:hint="eastAsia" w:ascii="仿宋" w:hAnsi="仿宋" w:eastAsia="仿宋" w:cs="仿宋"/>
          <w:sz w:val="24"/>
          <w:szCs w:val="24"/>
          <w:lang w:val="zh-CN"/>
        </w:rPr>
        <w:t>-</w:t>
      </w:r>
      <w:r>
        <w:rPr>
          <w:rFonts w:hint="eastAsia" w:ascii="仿宋" w:hAnsi="仿宋" w:eastAsia="仿宋" w:cs="仿宋"/>
          <w:sz w:val="24"/>
          <w:szCs w:val="24"/>
        </w:rPr>
        <w:t>8</w:t>
      </w:r>
      <w:r>
        <w:rPr>
          <w:rFonts w:hint="eastAsia" w:ascii="仿宋" w:hAnsi="仿宋" w:eastAsia="仿宋" w:cs="仿宋"/>
          <w:sz w:val="24"/>
          <w:szCs w:val="24"/>
          <w:lang w:val="zh-CN"/>
        </w:rPr>
        <w:t xml:space="preserve">-1 中标后无正当理由不与采购人签订合同的； </w:t>
      </w:r>
    </w:p>
    <w:p>
      <w:pPr>
        <w:autoSpaceDE w:val="0"/>
        <w:autoSpaceDN w:val="0"/>
        <w:adjustRightInd w:val="0"/>
        <w:snapToGrid w:val="0"/>
        <w:spacing w:line="360" w:lineRule="auto"/>
        <w:ind w:firstLine="240" w:firstLineChars="100"/>
        <w:rPr>
          <w:rFonts w:hint="eastAsia" w:ascii="仿宋" w:hAnsi="仿宋" w:eastAsia="仿宋" w:cs="仿宋"/>
          <w:sz w:val="24"/>
          <w:szCs w:val="24"/>
          <w:lang w:val="zh-CN"/>
        </w:rPr>
      </w:pPr>
      <w:r>
        <w:rPr>
          <w:rFonts w:hint="eastAsia" w:ascii="仿宋" w:hAnsi="仿宋" w:eastAsia="仿宋" w:cs="仿宋"/>
          <w:kern w:val="0"/>
          <w:sz w:val="24"/>
          <w:szCs w:val="24"/>
        </w:rPr>
        <w:t>5</w:t>
      </w:r>
      <w:r>
        <w:rPr>
          <w:rFonts w:hint="eastAsia" w:ascii="仿宋" w:hAnsi="仿宋" w:eastAsia="仿宋" w:cs="仿宋"/>
          <w:sz w:val="24"/>
          <w:szCs w:val="24"/>
          <w:lang w:val="zh-CN"/>
        </w:rPr>
        <w:t>-</w:t>
      </w:r>
      <w:r>
        <w:rPr>
          <w:rFonts w:hint="eastAsia" w:ascii="仿宋" w:hAnsi="仿宋" w:eastAsia="仿宋" w:cs="仿宋"/>
          <w:sz w:val="24"/>
          <w:szCs w:val="24"/>
        </w:rPr>
        <w:t>8</w:t>
      </w:r>
      <w:r>
        <w:rPr>
          <w:rFonts w:hint="eastAsia" w:ascii="仿宋" w:hAnsi="仿宋" w:eastAsia="仿宋" w:cs="仿宋"/>
          <w:sz w:val="24"/>
          <w:szCs w:val="24"/>
          <w:lang w:val="zh-CN"/>
        </w:rPr>
        <w:t>-2 中标人将中标项目转让给他人，或者在投标文件中未说明，且未经采购人同意，将中标项目分包给他人的；</w:t>
      </w:r>
    </w:p>
    <w:p>
      <w:pPr>
        <w:autoSpaceDE w:val="0"/>
        <w:autoSpaceDN w:val="0"/>
        <w:adjustRightInd w:val="0"/>
        <w:snapToGrid w:val="0"/>
        <w:spacing w:line="360" w:lineRule="auto"/>
        <w:ind w:firstLine="240" w:firstLineChars="100"/>
        <w:rPr>
          <w:rFonts w:hint="eastAsia" w:ascii="仿宋" w:hAnsi="仿宋" w:eastAsia="仿宋" w:cs="仿宋"/>
          <w:spacing w:val="-20"/>
          <w:sz w:val="24"/>
          <w:szCs w:val="24"/>
          <w:lang w:val="zh-CN"/>
        </w:rPr>
      </w:pPr>
      <w:r>
        <w:rPr>
          <w:rFonts w:hint="eastAsia" w:ascii="仿宋" w:hAnsi="仿宋" w:eastAsia="仿宋" w:cs="仿宋"/>
          <w:kern w:val="0"/>
          <w:sz w:val="24"/>
          <w:szCs w:val="24"/>
        </w:rPr>
        <w:t>5-8-3 在投标文件有效期内，撤</w:t>
      </w:r>
      <w:r>
        <w:rPr>
          <w:rFonts w:hint="eastAsia" w:ascii="仿宋" w:hAnsi="仿宋" w:eastAsia="仿宋" w:cs="仿宋"/>
          <w:sz w:val="24"/>
          <w:szCs w:val="24"/>
          <w:lang w:val="zh-CN"/>
        </w:rPr>
        <w:t>回投标文件或者擅自退出投标活动的；</w:t>
      </w:r>
    </w:p>
    <w:p>
      <w:pPr>
        <w:overflowPunct w:val="0"/>
        <w:topLinePunct/>
        <w:spacing w:line="360" w:lineRule="auto"/>
        <w:ind w:firstLine="240" w:firstLineChars="100"/>
        <w:rPr>
          <w:rFonts w:hint="eastAsia" w:ascii="仿宋" w:hAnsi="仿宋" w:eastAsia="仿宋" w:cs="仿宋"/>
        </w:rPr>
      </w:pPr>
      <w:r>
        <w:rPr>
          <w:rFonts w:hint="eastAsia" w:ascii="仿宋" w:hAnsi="仿宋" w:eastAsia="仿宋" w:cs="仿宋"/>
          <w:kern w:val="0"/>
          <w:sz w:val="24"/>
          <w:szCs w:val="24"/>
        </w:rPr>
        <w:t>5</w:t>
      </w:r>
      <w:r>
        <w:rPr>
          <w:rFonts w:hint="eastAsia" w:ascii="仿宋" w:hAnsi="仿宋" w:eastAsia="仿宋" w:cs="仿宋"/>
          <w:bCs/>
          <w:sz w:val="24"/>
          <w:szCs w:val="24"/>
        </w:rPr>
        <w:t>-8-4 投标人提供伪造、套改、虚假资料参加投标的。</w:t>
      </w:r>
    </w:p>
    <w:p>
      <w:pPr>
        <w:pStyle w:val="4"/>
        <w:spacing w:before="0" w:after="0" w:line="360" w:lineRule="auto"/>
        <w:rPr>
          <w:rFonts w:hint="eastAsia" w:ascii="仿宋" w:hAnsi="仿宋" w:eastAsia="仿宋" w:cs="仿宋"/>
          <w:sz w:val="24"/>
          <w:szCs w:val="24"/>
        </w:rPr>
      </w:pPr>
      <w:bookmarkStart w:id="29" w:name="_Toc26476"/>
      <w:bookmarkStart w:id="30" w:name="_Toc3438"/>
      <w:r>
        <w:rPr>
          <w:rFonts w:hint="eastAsia" w:ascii="仿宋" w:hAnsi="仿宋" w:eastAsia="仿宋" w:cs="仿宋"/>
          <w:sz w:val="24"/>
          <w:szCs w:val="24"/>
        </w:rPr>
        <w:t>六、投标</w:t>
      </w:r>
      <w:bookmarkEnd w:id="29"/>
      <w:bookmarkEnd w:id="30"/>
    </w:p>
    <w:p>
      <w:pPr>
        <w:spacing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rPr>
        <w:t>1、投标文件的制作、签署</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（1）投标文件的各项资料均应遵守本条规定。</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投标人</w:t>
      </w:r>
      <w:r>
        <w:rPr>
          <w:rFonts w:hint="eastAsia" w:ascii="仿宋" w:hAnsi="仿宋" w:eastAsia="仿宋" w:cs="仿宋"/>
          <w:sz w:val="24"/>
          <w:szCs w:val="24"/>
        </w:rPr>
        <w:t>应填写全称，由法定代表人或被授权人签字或盖章，如有遗漏，将被视为无效投标。</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（3）投标文件应按招标文件给定的投标文件格式填写相关内容。除明确允许</w:t>
      </w:r>
      <w:r>
        <w:rPr>
          <w:rFonts w:hint="eastAsia" w:ascii="仿宋" w:hAnsi="仿宋" w:eastAsia="仿宋" w:cs="仿宋"/>
          <w:sz w:val="24"/>
          <w:szCs w:val="24"/>
          <w:lang w:eastAsia="zh-CN"/>
        </w:rPr>
        <w:t>投标人</w:t>
      </w:r>
      <w:r>
        <w:rPr>
          <w:rFonts w:hint="eastAsia" w:ascii="仿宋" w:hAnsi="仿宋" w:eastAsia="仿宋" w:cs="仿宋"/>
          <w:sz w:val="24"/>
          <w:szCs w:val="24"/>
        </w:rPr>
        <w:t>可以自行编写的外，</w:t>
      </w:r>
      <w:r>
        <w:rPr>
          <w:rFonts w:hint="eastAsia" w:ascii="仿宋" w:hAnsi="仿宋" w:eastAsia="仿宋" w:cs="仿宋"/>
          <w:sz w:val="24"/>
          <w:szCs w:val="24"/>
          <w:lang w:eastAsia="zh-CN"/>
        </w:rPr>
        <w:t>投标人</w:t>
      </w:r>
      <w:r>
        <w:rPr>
          <w:rFonts w:hint="eastAsia" w:ascii="仿宋" w:hAnsi="仿宋" w:eastAsia="仿宋" w:cs="仿宋"/>
          <w:sz w:val="24"/>
          <w:szCs w:val="24"/>
        </w:rPr>
        <w:t>不得以“投标文件格式”规定之外的方式填写相关内容。否则，将被视为无效投标。要求加盖</w:t>
      </w:r>
      <w:r>
        <w:rPr>
          <w:rFonts w:hint="eastAsia" w:ascii="仿宋" w:hAnsi="仿宋" w:eastAsia="仿宋" w:cs="仿宋"/>
          <w:sz w:val="24"/>
          <w:szCs w:val="24"/>
          <w:lang w:eastAsia="zh-CN"/>
        </w:rPr>
        <w:t>投标人</w:t>
      </w:r>
      <w:r>
        <w:rPr>
          <w:rFonts w:hint="eastAsia" w:ascii="仿宋" w:hAnsi="仿宋" w:eastAsia="仿宋" w:cs="仿宋"/>
          <w:sz w:val="24"/>
          <w:szCs w:val="24"/>
        </w:rPr>
        <w:t>公章和经法定代表人或被授权人签字（或盖章）。</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（4）除</w:t>
      </w:r>
      <w:r>
        <w:rPr>
          <w:rFonts w:hint="eastAsia" w:ascii="仿宋" w:hAnsi="仿宋" w:eastAsia="仿宋" w:cs="仿宋"/>
          <w:sz w:val="24"/>
          <w:szCs w:val="24"/>
          <w:lang w:eastAsia="zh-CN"/>
        </w:rPr>
        <w:t>投标人</w:t>
      </w:r>
      <w:r>
        <w:rPr>
          <w:rFonts w:hint="eastAsia" w:ascii="仿宋" w:hAnsi="仿宋" w:eastAsia="仿宋" w:cs="仿宋"/>
          <w:sz w:val="24"/>
          <w:szCs w:val="24"/>
        </w:rPr>
        <w:t>对错误处需修改外，全套投标文件应无涂改或行间插字或增删。如有修改，修改处应加盖</w:t>
      </w:r>
      <w:r>
        <w:rPr>
          <w:rFonts w:hint="eastAsia" w:ascii="仿宋" w:hAnsi="仿宋" w:eastAsia="仿宋" w:cs="仿宋"/>
          <w:sz w:val="24"/>
          <w:szCs w:val="24"/>
          <w:lang w:eastAsia="zh-CN"/>
        </w:rPr>
        <w:t>投标人</w:t>
      </w:r>
      <w:r>
        <w:rPr>
          <w:rFonts w:hint="eastAsia" w:ascii="仿宋" w:hAnsi="仿宋" w:eastAsia="仿宋" w:cs="仿宋"/>
          <w:sz w:val="24"/>
          <w:szCs w:val="24"/>
        </w:rPr>
        <w:t>公章和法定代表人或被授权人签字（或盖章）确认。</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（5）投标文件的正本和副本均需打印或用不褪色、不变质的墨水书写。因字迹潦草或表达不清所引起的后果由</w:t>
      </w:r>
      <w:r>
        <w:rPr>
          <w:rFonts w:hint="eastAsia" w:ascii="仿宋" w:hAnsi="仿宋" w:eastAsia="仿宋" w:cs="仿宋"/>
          <w:sz w:val="24"/>
          <w:szCs w:val="24"/>
          <w:lang w:eastAsia="zh-CN"/>
        </w:rPr>
        <w:t>投标人</w:t>
      </w:r>
      <w:r>
        <w:rPr>
          <w:rFonts w:hint="eastAsia" w:ascii="仿宋" w:hAnsi="仿宋" w:eastAsia="仿宋" w:cs="仿宋"/>
          <w:sz w:val="24"/>
          <w:szCs w:val="24"/>
        </w:rPr>
        <w:t>自行负责。</w:t>
      </w:r>
    </w:p>
    <w:p>
      <w:pPr>
        <w:spacing w:line="360" w:lineRule="auto"/>
        <w:ind w:firstLine="480" w:firstLineChars="200"/>
        <w:rPr>
          <w:rFonts w:hint="eastAsia" w:ascii="仿宋" w:hAnsi="仿宋" w:eastAsia="仿宋" w:cs="仿宋"/>
          <w:b/>
          <w:sz w:val="24"/>
          <w:szCs w:val="24"/>
        </w:rPr>
      </w:pPr>
      <w:r>
        <w:rPr>
          <w:rFonts w:hint="eastAsia" w:ascii="仿宋" w:hAnsi="仿宋" w:eastAsia="仿宋" w:cs="仿宋"/>
          <w:sz w:val="24"/>
          <w:szCs w:val="24"/>
        </w:rPr>
        <w:t>（6）投标文件电子版内容须与投标文件纸质版中的内容一致，电子版中包含资质证明文件等材料的扫描件。否则，将被视为无效投标。</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投标文件的递交：</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（1）投标人递交投标文件截止时间：见投标人须知前附表。 </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（2）投标人递交投标文件的地点：见投标人须知前附表。 </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（3）除投标人须知前附表另有规定外，投标人所递交的投标文件不予退还。 </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（4）电子投标文件未在投标截止前完成上传的视为逾期送达。 </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（5）逾期送达的或者未送达指定地点的投标文件，招标人不予受理。 </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、投标文件的有效性：</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（1）开标时，投标文件出现下列情形之一的，应当作为无效投标文件，不得进入评标：</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a、投标文件、投标函未按要求加盖</w:t>
      </w:r>
      <w:r>
        <w:rPr>
          <w:rFonts w:hint="eastAsia" w:ascii="仿宋" w:hAnsi="仿宋" w:eastAsia="仿宋" w:cs="仿宋"/>
          <w:sz w:val="24"/>
          <w:szCs w:val="24"/>
          <w:lang w:eastAsia="zh-CN"/>
        </w:rPr>
        <w:t>投标人</w:t>
      </w:r>
      <w:r>
        <w:rPr>
          <w:rFonts w:hint="eastAsia" w:ascii="仿宋" w:hAnsi="仿宋" w:eastAsia="仿宋" w:cs="仿宋"/>
          <w:sz w:val="24"/>
          <w:szCs w:val="24"/>
        </w:rPr>
        <w:t>公章和未经法定代表人或被授权人签字（或盖章）；</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b、投标文件的关键内容字迹模糊、无法辨认的；</w:t>
      </w:r>
    </w:p>
    <w:p>
      <w:pPr>
        <w:spacing w:line="360" w:lineRule="auto"/>
        <w:ind w:firstLine="480" w:firstLineChars="200"/>
        <w:rPr>
          <w:rFonts w:hint="eastAsia" w:ascii="仿宋" w:hAnsi="仿宋" w:eastAsia="仿宋" w:cs="仿宋"/>
          <w:sz w:val="24"/>
          <w:szCs w:val="24"/>
          <w:highlight w:val="yellow"/>
        </w:rPr>
      </w:pPr>
      <w:r>
        <w:rPr>
          <w:rFonts w:hint="eastAsia" w:ascii="仿宋" w:hAnsi="仿宋" w:eastAsia="仿宋" w:cs="仿宋"/>
          <w:sz w:val="24"/>
          <w:szCs w:val="24"/>
        </w:rPr>
        <w:t>c、</w:t>
      </w:r>
      <w:r>
        <w:rPr>
          <w:rFonts w:hint="eastAsia" w:ascii="仿宋" w:hAnsi="仿宋" w:eastAsia="仿宋" w:cs="仿宋"/>
          <w:sz w:val="24"/>
          <w:szCs w:val="24"/>
          <w:lang w:eastAsia="zh-CN"/>
        </w:rPr>
        <w:t>投标人</w:t>
      </w:r>
      <w:r>
        <w:rPr>
          <w:rFonts w:hint="eastAsia" w:ascii="仿宋" w:hAnsi="仿宋" w:eastAsia="仿宋" w:cs="仿宋"/>
          <w:sz w:val="24"/>
          <w:szCs w:val="24"/>
        </w:rPr>
        <w:t>名称或组织机构与获取文件时不一致的；</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d、投标文件附有采购人不能接受的条件的；</w:t>
      </w:r>
    </w:p>
    <w:p>
      <w:pPr>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t>e、不符合招标文件规定的其他实质性要求的</w:t>
      </w:r>
      <w:r>
        <w:rPr>
          <w:rFonts w:hint="eastAsia" w:ascii="仿宋" w:hAnsi="仿宋" w:eastAsia="仿宋" w:cs="仿宋"/>
          <w:sz w:val="24"/>
          <w:szCs w:val="24"/>
          <w:lang w:eastAsia="zh-CN"/>
        </w:rPr>
        <w:t>。</w:t>
      </w:r>
    </w:p>
    <w:p>
      <w:pPr>
        <w:pStyle w:val="22"/>
        <w:spacing w:line="360" w:lineRule="auto"/>
        <w:ind w:firstLine="560"/>
        <w:rPr>
          <w:rFonts w:hint="eastAsia" w:ascii="仿宋" w:hAnsi="仿宋" w:eastAsia="仿宋" w:cs="仿宋"/>
          <w:spacing w:val="-4"/>
          <w:sz w:val="24"/>
          <w:szCs w:val="24"/>
        </w:rPr>
      </w:pPr>
      <w:r>
        <w:rPr>
          <w:rFonts w:hint="eastAsia" w:ascii="仿宋" w:hAnsi="仿宋" w:eastAsia="仿宋" w:cs="仿宋"/>
          <w:sz w:val="24"/>
          <w:szCs w:val="24"/>
        </w:rPr>
        <w:t>（2）</w:t>
      </w:r>
      <w:r>
        <w:rPr>
          <w:rFonts w:hint="eastAsia" w:ascii="仿宋" w:hAnsi="仿宋" w:eastAsia="仿宋" w:cs="仿宋"/>
          <w:spacing w:val="-4"/>
          <w:sz w:val="24"/>
          <w:szCs w:val="24"/>
        </w:rPr>
        <w:t>投标有效期：</w:t>
      </w:r>
    </w:p>
    <w:p>
      <w:pPr>
        <w:pStyle w:val="22"/>
        <w:spacing w:line="360" w:lineRule="auto"/>
        <w:ind w:firstLine="544"/>
        <w:rPr>
          <w:rFonts w:hint="eastAsia" w:ascii="仿宋" w:hAnsi="仿宋" w:eastAsia="仿宋" w:cs="仿宋"/>
          <w:kern w:val="2"/>
          <w:sz w:val="24"/>
          <w:szCs w:val="24"/>
        </w:rPr>
      </w:pPr>
      <w:r>
        <w:rPr>
          <w:rFonts w:hint="eastAsia" w:ascii="仿宋" w:hAnsi="仿宋" w:eastAsia="仿宋" w:cs="仿宋"/>
          <w:spacing w:val="-4"/>
          <w:sz w:val="24"/>
          <w:szCs w:val="24"/>
        </w:rPr>
        <w:t>a、自开标之日起算90个日历日。</w:t>
      </w:r>
      <w:r>
        <w:rPr>
          <w:rFonts w:hint="eastAsia" w:ascii="仿宋" w:hAnsi="仿宋" w:eastAsia="仿宋" w:cs="仿宋"/>
          <w:spacing w:val="-4"/>
          <w:sz w:val="24"/>
          <w:szCs w:val="24"/>
          <w:lang w:eastAsia="zh-CN"/>
        </w:rPr>
        <w:t>投标人</w:t>
      </w:r>
      <w:r>
        <w:rPr>
          <w:rFonts w:hint="eastAsia" w:ascii="仿宋" w:hAnsi="仿宋" w:eastAsia="仿宋" w:cs="仿宋"/>
          <w:spacing w:val="-4"/>
          <w:sz w:val="24"/>
          <w:szCs w:val="24"/>
        </w:rPr>
        <w:t>投标有效期短于招标文件规定</w:t>
      </w:r>
      <w:r>
        <w:rPr>
          <w:rFonts w:hint="eastAsia" w:ascii="仿宋" w:hAnsi="仿宋" w:eastAsia="仿宋" w:cs="仿宋"/>
          <w:kern w:val="2"/>
          <w:sz w:val="24"/>
          <w:szCs w:val="24"/>
        </w:rPr>
        <w:t>的投标有效期，按无效投标处理。中标单位的投标有效期延长至合同执行完毕。</w:t>
      </w:r>
    </w:p>
    <w:p>
      <w:pPr>
        <w:spacing w:line="360" w:lineRule="auto"/>
        <w:ind w:firstLine="464" w:firstLineChars="200"/>
        <w:rPr>
          <w:rFonts w:hint="eastAsia" w:ascii="仿宋" w:hAnsi="仿宋" w:eastAsia="仿宋" w:cs="仿宋"/>
          <w:spacing w:val="-4"/>
          <w:kern w:val="0"/>
          <w:sz w:val="24"/>
          <w:szCs w:val="24"/>
        </w:rPr>
      </w:pPr>
      <w:r>
        <w:rPr>
          <w:rFonts w:hint="eastAsia" w:ascii="仿宋" w:hAnsi="仿宋" w:eastAsia="仿宋" w:cs="仿宋"/>
          <w:spacing w:val="-4"/>
          <w:kern w:val="0"/>
          <w:sz w:val="24"/>
          <w:szCs w:val="24"/>
        </w:rPr>
        <w:t>b、在原投标有效期结束前，采购代理机构可要求</w:t>
      </w:r>
      <w:r>
        <w:rPr>
          <w:rFonts w:hint="eastAsia" w:ascii="仿宋" w:hAnsi="仿宋" w:eastAsia="仿宋" w:cs="仿宋"/>
          <w:spacing w:val="-4"/>
          <w:kern w:val="0"/>
          <w:sz w:val="24"/>
          <w:szCs w:val="24"/>
          <w:lang w:eastAsia="zh-CN"/>
        </w:rPr>
        <w:t>投标人</w:t>
      </w:r>
      <w:r>
        <w:rPr>
          <w:rFonts w:hint="eastAsia" w:ascii="仿宋" w:hAnsi="仿宋" w:eastAsia="仿宋" w:cs="仿宋"/>
          <w:spacing w:val="-4"/>
          <w:kern w:val="0"/>
          <w:sz w:val="24"/>
          <w:szCs w:val="24"/>
        </w:rPr>
        <w:t>延长投标有效期。</w:t>
      </w:r>
    </w:p>
    <w:p>
      <w:pPr>
        <w:pStyle w:val="4"/>
        <w:spacing w:before="0" w:after="0" w:line="360" w:lineRule="auto"/>
        <w:rPr>
          <w:rFonts w:hint="eastAsia" w:ascii="仿宋" w:hAnsi="仿宋" w:eastAsia="仿宋" w:cs="仿宋"/>
          <w:sz w:val="24"/>
          <w:szCs w:val="24"/>
        </w:rPr>
      </w:pPr>
      <w:bookmarkStart w:id="31" w:name="_Toc459049726"/>
      <w:bookmarkStart w:id="32" w:name="_Toc459049895"/>
      <w:bookmarkStart w:id="33" w:name="_Toc12781"/>
      <w:bookmarkStart w:id="34" w:name="_Toc11555"/>
      <w:r>
        <w:rPr>
          <w:rFonts w:hint="eastAsia" w:ascii="仿宋" w:hAnsi="仿宋" w:eastAsia="仿宋" w:cs="仿宋"/>
          <w:sz w:val="24"/>
          <w:szCs w:val="24"/>
        </w:rPr>
        <w:t>七、开标</w:t>
      </w:r>
      <w:bookmarkEnd w:id="31"/>
      <w:bookmarkEnd w:id="32"/>
      <w:bookmarkEnd w:id="33"/>
      <w:bookmarkEnd w:id="34"/>
    </w:p>
    <w:p>
      <w:pPr>
        <w:spacing w:line="360" w:lineRule="auto"/>
        <w:ind w:firstLine="480" w:firstLineChars="200"/>
        <w:rPr>
          <w:rFonts w:hint="eastAsia" w:ascii="仿宋" w:hAnsi="仿宋" w:eastAsia="仿宋" w:cs="仿宋"/>
          <w:sz w:val="24"/>
          <w:szCs w:val="24"/>
        </w:rPr>
      </w:pPr>
      <w:r>
        <w:rPr>
          <w:rFonts w:hint="eastAsia" w:ascii="仿宋" w:hAnsi="仿宋" w:eastAsia="仿宋" w:cs="仿宋"/>
          <w:bCs/>
          <w:sz w:val="24"/>
          <w:szCs w:val="24"/>
        </w:rPr>
        <w:t>1、开标</w:t>
      </w:r>
    </w:p>
    <w:p>
      <w:pPr>
        <w:spacing w:line="360" w:lineRule="auto"/>
        <w:ind w:firstLine="720" w:firstLineChars="300"/>
        <w:rPr>
          <w:rFonts w:hint="eastAsia" w:ascii="仿宋" w:hAnsi="仿宋" w:eastAsia="仿宋" w:cs="仿宋"/>
          <w:sz w:val="24"/>
          <w:szCs w:val="24"/>
        </w:rPr>
      </w:pPr>
      <w:r>
        <w:rPr>
          <w:rFonts w:hint="eastAsia" w:ascii="仿宋" w:hAnsi="仿宋" w:eastAsia="仿宋" w:cs="仿宋"/>
          <w:sz w:val="24"/>
          <w:szCs w:val="24"/>
          <w:lang w:val="en-US" w:eastAsia="zh-CN"/>
        </w:rPr>
        <w:t xml:space="preserve">招标人在本章前附表规定的投标截止时间（开标时间）,通过全国公共资源交易平台（陕西省宝鸡市）宝鸡市公共资源交易中心“不见面”开标大厅公开开标，所有投标人的法定代表人或其委托代理人应当准时参加。 </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 xml:space="preserve">开标程序： </w:t>
      </w:r>
    </w:p>
    <w:p>
      <w:pPr>
        <w:widowControl/>
        <w:spacing w:line="360" w:lineRule="auto"/>
        <w:ind w:firstLine="240" w:firstLineChars="1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（1）所有投标人应在开标时间前登录交易平台不见面开标大厅进行在线签到并上传电子 投标文件，开标时间到后宣布开标会开始。 </w:t>
      </w:r>
    </w:p>
    <w:p>
      <w:pPr>
        <w:widowControl/>
        <w:spacing w:line="360" w:lineRule="auto"/>
        <w:ind w:firstLine="240" w:firstLineChars="1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（2）介绍参加开标的招标人、招标代理机构、监督管理部门等各方工作人员，并通过开标大厅宣布开标纪律。 </w:t>
      </w:r>
    </w:p>
    <w:p>
      <w:pPr>
        <w:widowControl/>
        <w:spacing w:line="360" w:lineRule="auto"/>
        <w:ind w:firstLine="240" w:firstLineChars="1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（3）公示所有投标人的投标状态，包括投标保证金递交方式、投标保证金递交状态、投标文件递交状态等。 </w:t>
      </w:r>
    </w:p>
    <w:p>
      <w:pPr>
        <w:widowControl/>
        <w:spacing w:line="360" w:lineRule="auto"/>
        <w:ind w:firstLine="240" w:firstLineChars="1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（4）发起解密环节，投标人按指示在规定时间内完成投标文件解密。 </w:t>
      </w:r>
    </w:p>
    <w:p>
      <w:pPr>
        <w:widowControl/>
        <w:spacing w:line="360" w:lineRule="auto"/>
        <w:ind w:firstLine="240" w:firstLineChars="1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（5）开启所有投标人的全部电子投标文件，公布投标人名称、投标报价、工期等招标文件和有关要求规定公示的信息。 </w:t>
      </w:r>
    </w:p>
    <w:p>
      <w:pPr>
        <w:widowControl/>
        <w:spacing w:line="360" w:lineRule="auto"/>
        <w:ind w:firstLine="240" w:firstLineChars="1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（6）发起异议，投标人可按要求在线提出异议，招标人或其委托的招标代理机构应对异议进行及时答复并进行记录。 </w:t>
      </w:r>
    </w:p>
    <w:p>
      <w:pPr>
        <w:widowControl/>
        <w:spacing w:line="360" w:lineRule="auto"/>
        <w:ind w:firstLine="240" w:firstLineChars="1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（7）投标人提出的所有异议均处理完毕后，对开标结果进行公示，各投标人对开标结果进行最终确认。 </w:t>
      </w:r>
    </w:p>
    <w:p>
      <w:pPr>
        <w:widowControl/>
        <w:spacing w:line="360" w:lineRule="auto"/>
        <w:ind w:firstLine="240" w:firstLineChars="1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（8）宣布开标会结束，进入评审环节。 </w:t>
      </w:r>
    </w:p>
    <w:p>
      <w:pPr>
        <w:widowControl/>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各投标人在项目开标、评标期间应保持在线状态，对未在规定时间和要求范围内完成签到、解密、答复、确认、澄清等指令的，视为其放弃，由投标人自行承担相应后果。</w:t>
      </w:r>
    </w:p>
    <w:p>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lang w:val="en-US" w:eastAsia="zh-CN"/>
        </w:rPr>
        <w:t>八</w:t>
      </w:r>
      <w:r>
        <w:rPr>
          <w:rFonts w:hint="eastAsia" w:ascii="仿宋" w:hAnsi="仿宋" w:eastAsia="仿宋" w:cs="仿宋"/>
          <w:b/>
          <w:bCs/>
          <w:sz w:val="24"/>
          <w:szCs w:val="24"/>
        </w:rPr>
        <w:t>、评标</w:t>
      </w:r>
    </w:p>
    <w:p>
      <w:pPr>
        <w:spacing w:line="360" w:lineRule="auto"/>
        <w:ind w:firstLine="240" w:firstLineChars="100"/>
        <w:rPr>
          <w:rFonts w:hint="eastAsia" w:ascii="仿宋" w:hAnsi="仿宋" w:eastAsia="仿宋" w:cs="仿宋"/>
          <w:sz w:val="24"/>
          <w:szCs w:val="24"/>
          <w:lang w:val="zh-CN"/>
        </w:rPr>
      </w:pPr>
      <w:r>
        <w:rPr>
          <w:rFonts w:hint="eastAsia" w:ascii="仿宋" w:hAnsi="仿宋" w:eastAsia="仿宋" w:cs="仿宋"/>
          <w:sz w:val="24"/>
          <w:szCs w:val="24"/>
          <w:lang w:val="en-US" w:eastAsia="zh-CN"/>
        </w:rPr>
        <w:t>1、</w:t>
      </w:r>
      <w:r>
        <w:rPr>
          <w:rFonts w:hint="eastAsia" w:ascii="仿宋" w:hAnsi="仿宋" w:eastAsia="仿宋" w:cs="仿宋"/>
          <w:sz w:val="24"/>
          <w:szCs w:val="24"/>
          <w:lang w:val="zh-CN"/>
        </w:rPr>
        <w:t>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pPr>
        <w:spacing w:line="360" w:lineRule="auto"/>
        <w:ind w:firstLine="240" w:firstLineChars="100"/>
        <w:rPr>
          <w:rFonts w:hint="eastAsia" w:ascii="仿宋" w:hAnsi="仿宋" w:eastAsia="仿宋" w:cs="仿宋"/>
          <w:bCs/>
          <w:sz w:val="24"/>
          <w:szCs w:val="24"/>
        </w:rPr>
      </w:pPr>
      <w:r>
        <w:rPr>
          <w:rFonts w:hint="eastAsia" w:ascii="仿宋" w:hAnsi="仿宋" w:eastAsia="仿宋" w:cs="仿宋"/>
          <w:sz w:val="24"/>
          <w:szCs w:val="24"/>
          <w:lang w:val="en-US" w:eastAsia="zh-CN"/>
        </w:rPr>
        <w:t xml:space="preserve">评标过程中，评标委员会成员有回避事由、擅离职守或者因健康等原因不能继续评标的，招标人有权更换。被更换的评标委员会成员作出的评审结论无效，由更换后的评标委员会成员重新进行评审。 </w:t>
      </w:r>
    </w:p>
    <w:p>
      <w:pPr>
        <w:widowControl/>
        <w:spacing w:line="360" w:lineRule="auto"/>
        <w:ind w:firstLine="240" w:firstLineChars="100"/>
        <w:rPr>
          <w:rFonts w:hint="eastAsia" w:ascii="仿宋" w:hAnsi="仿宋" w:eastAsia="仿宋" w:cs="仿宋"/>
          <w:kern w:val="0"/>
          <w:sz w:val="24"/>
          <w:szCs w:val="24"/>
        </w:rPr>
      </w:pPr>
      <w:r>
        <w:rPr>
          <w:rFonts w:hint="eastAsia" w:ascii="仿宋" w:hAnsi="仿宋" w:eastAsia="仿宋" w:cs="仿宋"/>
          <w:bCs/>
          <w:sz w:val="24"/>
          <w:szCs w:val="24"/>
          <w:lang w:val="en-US" w:eastAsia="zh-CN"/>
        </w:rPr>
        <w:t>1-1、</w:t>
      </w:r>
      <w:r>
        <w:rPr>
          <w:rFonts w:hint="eastAsia" w:ascii="仿宋" w:hAnsi="仿宋" w:eastAsia="仿宋" w:cs="仿宋"/>
          <w:bCs/>
          <w:sz w:val="24"/>
          <w:szCs w:val="24"/>
        </w:rPr>
        <w:t>评标委员会</w:t>
      </w:r>
    </w:p>
    <w:p>
      <w:pPr>
        <w:widowControl/>
        <w:spacing w:line="360" w:lineRule="auto"/>
        <w:ind w:firstLine="240" w:firstLineChars="100"/>
        <w:rPr>
          <w:rFonts w:hint="eastAsia" w:ascii="仿宋" w:hAnsi="仿宋" w:eastAsia="仿宋" w:cs="仿宋"/>
          <w:kern w:val="0"/>
          <w:sz w:val="24"/>
          <w:szCs w:val="24"/>
        </w:rPr>
      </w:pPr>
      <w:r>
        <w:rPr>
          <w:rFonts w:hint="eastAsia" w:ascii="仿宋" w:hAnsi="仿宋" w:eastAsia="仿宋" w:cs="仿宋"/>
          <w:kern w:val="0"/>
          <w:sz w:val="24"/>
          <w:szCs w:val="24"/>
        </w:rPr>
        <w:t>1-2 评标委员会独立履行下列职责：</w:t>
      </w:r>
    </w:p>
    <w:p>
      <w:pPr>
        <w:widowControl/>
        <w:spacing w:line="360" w:lineRule="auto"/>
        <w:ind w:firstLine="240" w:firstLineChars="100"/>
        <w:rPr>
          <w:rFonts w:hint="eastAsia" w:ascii="仿宋" w:hAnsi="仿宋" w:eastAsia="仿宋" w:cs="仿宋"/>
          <w:kern w:val="0"/>
          <w:sz w:val="24"/>
          <w:szCs w:val="24"/>
        </w:rPr>
      </w:pPr>
      <w:r>
        <w:rPr>
          <w:rFonts w:hint="eastAsia" w:ascii="仿宋" w:hAnsi="仿宋" w:eastAsia="仿宋" w:cs="仿宋"/>
          <w:kern w:val="0"/>
          <w:sz w:val="24"/>
          <w:szCs w:val="24"/>
        </w:rPr>
        <w:t>1-2-1审查投标文件是否符合招标文件要求，并作出评价；</w:t>
      </w:r>
    </w:p>
    <w:p>
      <w:pPr>
        <w:widowControl/>
        <w:spacing w:line="360" w:lineRule="auto"/>
        <w:ind w:firstLine="240" w:firstLineChars="100"/>
        <w:rPr>
          <w:rFonts w:hint="eastAsia" w:ascii="仿宋" w:hAnsi="仿宋" w:eastAsia="仿宋" w:cs="仿宋"/>
          <w:kern w:val="0"/>
          <w:sz w:val="24"/>
          <w:szCs w:val="24"/>
        </w:rPr>
      </w:pPr>
      <w:r>
        <w:rPr>
          <w:rFonts w:hint="eastAsia" w:ascii="仿宋" w:hAnsi="仿宋" w:eastAsia="仿宋" w:cs="仿宋"/>
          <w:kern w:val="0"/>
          <w:sz w:val="24"/>
          <w:szCs w:val="24"/>
        </w:rPr>
        <w:t>1-2-2 要求投标人对投标文件有关事项作出解释或者澄清；</w:t>
      </w:r>
    </w:p>
    <w:p>
      <w:pPr>
        <w:widowControl/>
        <w:spacing w:line="360" w:lineRule="auto"/>
        <w:ind w:firstLine="240" w:firstLineChars="100"/>
        <w:rPr>
          <w:rFonts w:hint="eastAsia" w:ascii="仿宋" w:hAnsi="仿宋" w:eastAsia="仿宋" w:cs="仿宋"/>
          <w:kern w:val="0"/>
          <w:sz w:val="24"/>
          <w:szCs w:val="24"/>
        </w:rPr>
      </w:pPr>
      <w:r>
        <w:rPr>
          <w:rFonts w:hint="eastAsia" w:ascii="仿宋" w:hAnsi="仿宋" w:eastAsia="仿宋" w:cs="仿宋"/>
          <w:kern w:val="0"/>
          <w:sz w:val="24"/>
          <w:szCs w:val="24"/>
        </w:rPr>
        <w:t>1-2-3 推荐中标候选人名单；</w:t>
      </w:r>
    </w:p>
    <w:p>
      <w:pPr>
        <w:widowControl/>
        <w:spacing w:line="360" w:lineRule="auto"/>
        <w:ind w:firstLine="240" w:firstLineChars="100"/>
        <w:rPr>
          <w:rFonts w:hint="eastAsia" w:ascii="仿宋" w:hAnsi="仿宋" w:eastAsia="仿宋" w:cs="仿宋"/>
          <w:kern w:val="0"/>
          <w:sz w:val="24"/>
          <w:szCs w:val="24"/>
        </w:rPr>
      </w:pPr>
      <w:r>
        <w:rPr>
          <w:rFonts w:hint="eastAsia" w:ascii="仿宋" w:hAnsi="仿宋" w:eastAsia="仿宋" w:cs="仿宋"/>
          <w:kern w:val="0"/>
          <w:sz w:val="24"/>
          <w:szCs w:val="24"/>
        </w:rPr>
        <w:t>1-3 向采购代理机构或者有关部门报告非法干预评标工作的行为。</w:t>
      </w:r>
    </w:p>
    <w:p>
      <w:pPr>
        <w:widowControl/>
        <w:spacing w:line="360" w:lineRule="auto"/>
        <w:ind w:firstLine="240" w:firstLineChars="100"/>
        <w:rPr>
          <w:rFonts w:hint="eastAsia" w:ascii="仿宋" w:hAnsi="仿宋" w:eastAsia="仿宋" w:cs="仿宋"/>
          <w:kern w:val="0"/>
          <w:sz w:val="24"/>
          <w:szCs w:val="24"/>
        </w:rPr>
      </w:pPr>
      <w:r>
        <w:rPr>
          <w:rFonts w:hint="eastAsia" w:ascii="仿宋" w:hAnsi="仿宋" w:eastAsia="仿宋" w:cs="仿宋"/>
          <w:kern w:val="0"/>
          <w:sz w:val="24"/>
          <w:szCs w:val="24"/>
        </w:rPr>
        <w:t>1-4 本项目确定采用的具体评标方法详见《评标方法》章节的规定。</w:t>
      </w:r>
    </w:p>
    <w:p>
      <w:pPr>
        <w:spacing w:line="360" w:lineRule="auto"/>
        <w:ind w:firstLine="240" w:firstLineChars="100"/>
        <w:rPr>
          <w:rFonts w:hint="eastAsia" w:ascii="仿宋" w:hAnsi="仿宋" w:eastAsia="仿宋" w:cs="仿宋"/>
          <w:kern w:val="0"/>
          <w:sz w:val="24"/>
          <w:szCs w:val="24"/>
        </w:rPr>
      </w:pPr>
      <w:r>
        <w:rPr>
          <w:rFonts w:hint="eastAsia" w:ascii="仿宋" w:hAnsi="仿宋" w:eastAsia="仿宋" w:cs="仿宋"/>
          <w:kern w:val="0"/>
          <w:sz w:val="24"/>
          <w:szCs w:val="24"/>
        </w:rPr>
        <w:t>3、评标过程中若出现特殊情况，评标委员会可以根据政府采购法和国家的</w:t>
      </w:r>
      <w:r>
        <w:rPr>
          <w:rFonts w:hint="eastAsia" w:ascii="仿宋" w:hAnsi="仿宋" w:eastAsia="仿宋" w:cs="仿宋"/>
          <w:iCs/>
          <w:kern w:val="0"/>
          <w:sz w:val="24"/>
          <w:szCs w:val="24"/>
        </w:rPr>
        <w:t>相关法律、法规等</w:t>
      </w:r>
      <w:r>
        <w:rPr>
          <w:rFonts w:hint="eastAsia" w:ascii="仿宋" w:hAnsi="仿宋" w:eastAsia="仿宋" w:cs="仿宋"/>
          <w:kern w:val="0"/>
          <w:sz w:val="24"/>
          <w:szCs w:val="24"/>
        </w:rPr>
        <w:t>规定，提出处理意见，经采购人、采购代理机构同意后,由评标委员会作出书面决议。</w:t>
      </w:r>
    </w:p>
    <w:p>
      <w:pPr>
        <w:widowControl/>
        <w:spacing w:line="360" w:lineRule="auto"/>
        <w:ind w:firstLine="240" w:firstLineChars="100"/>
        <w:rPr>
          <w:rFonts w:hint="eastAsia" w:ascii="仿宋" w:hAnsi="仿宋" w:eastAsia="仿宋" w:cs="仿宋"/>
          <w:kern w:val="0"/>
          <w:sz w:val="24"/>
          <w:szCs w:val="24"/>
        </w:rPr>
      </w:pPr>
      <w:r>
        <w:rPr>
          <w:rFonts w:hint="eastAsia" w:ascii="仿宋" w:hAnsi="仿宋" w:eastAsia="仿宋" w:cs="仿宋"/>
          <w:kern w:val="0"/>
          <w:sz w:val="24"/>
          <w:szCs w:val="24"/>
        </w:rPr>
        <w:t>4、评标保密工作</w:t>
      </w:r>
    </w:p>
    <w:p>
      <w:pPr>
        <w:widowControl/>
        <w:spacing w:line="360" w:lineRule="auto"/>
        <w:ind w:firstLine="240" w:firstLineChars="100"/>
        <w:rPr>
          <w:rFonts w:hint="eastAsia" w:ascii="仿宋" w:hAnsi="仿宋" w:eastAsia="仿宋" w:cs="仿宋"/>
          <w:kern w:val="0"/>
          <w:sz w:val="24"/>
          <w:szCs w:val="24"/>
        </w:rPr>
      </w:pPr>
      <w:r>
        <w:rPr>
          <w:rFonts w:hint="eastAsia" w:ascii="仿宋" w:hAnsi="仿宋" w:eastAsia="仿宋" w:cs="仿宋"/>
          <w:kern w:val="0"/>
          <w:sz w:val="24"/>
          <w:szCs w:val="24"/>
        </w:rPr>
        <w:t>4-1 采购代理机构必须采取必要措施，保证评标工作在严格保密的情况下进行。任何单位和个人不得非法干预、影响评标过程和结果。</w:t>
      </w:r>
    </w:p>
    <w:p>
      <w:pPr>
        <w:widowControl/>
        <w:spacing w:line="360" w:lineRule="auto"/>
        <w:ind w:firstLine="240" w:firstLineChars="100"/>
        <w:rPr>
          <w:rFonts w:hint="eastAsia" w:ascii="仿宋" w:hAnsi="仿宋" w:eastAsia="仿宋" w:cs="仿宋"/>
          <w:kern w:val="0"/>
          <w:sz w:val="24"/>
          <w:szCs w:val="24"/>
        </w:rPr>
      </w:pPr>
      <w:r>
        <w:rPr>
          <w:rFonts w:hint="eastAsia" w:ascii="仿宋" w:hAnsi="仿宋" w:eastAsia="仿宋" w:cs="仿宋"/>
          <w:kern w:val="0"/>
          <w:sz w:val="24"/>
          <w:szCs w:val="24"/>
        </w:rPr>
        <w:t>4-2 评标委员会成员及全体与会工作人员不得将有关投标文件的评审、中标候选人的推荐以及与评标有关的其他情况，泄露给投标人或与评标无关的其他人员，违者依法追究其责任。</w:t>
      </w:r>
    </w:p>
    <w:p>
      <w:pPr>
        <w:widowControl/>
        <w:spacing w:line="360" w:lineRule="auto"/>
        <w:ind w:firstLine="240" w:firstLineChars="100"/>
        <w:rPr>
          <w:rFonts w:hint="eastAsia" w:ascii="仿宋" w:hAnsi="仿宋" w:eastAsia="仿宋" w:cs="仿宋"/>
          <w:sz w:val="24"/>
          <w:szCs w:val="24"/>
          <w:lang w:val="zh-CN"/>
        </w:rPr>
      </w:pPr>
      <w:r>
        <w:rPr>
          <w:rFonts w:hint="eastAsia" w:ascii="仿宋" w:hAnsi="仿宋" w:eastAsia="仿宋" w:cs="仿宋"/>
          <w:kern w:val="0"/>
          <w:sz w:val="24"/>
          <w:szCs w:val="24"/>
        </w:rPr>
        <w:t>5、</w:t>
      </w:r>
      <w:r>
        <w:rPr>
          <w:rFonts w:hint="eastAsia" w:ascii="仿宋" w:hAnsi="仿宋" w:eastAsia="仿宋" w:cs="仿宋"/>
          <w:sz w:val="24"/>
          <w:szCs w:val="24"/>
          <w:lang w:val="zh-CN"/>
        </w:rPr>
        <w:t>投标文件资格性审查：详见评标办法</w:t>
      </w:r>
    </w:p>
    <w:p>
      <w:pPr>
        <w:widowControl/>
        <w:spacing w:line="360" w:lineRule="auto"/>
        <w:ind w:firstLine="240" w:firstLineChars="100"/>
        <w:rPr>
          <w:rFonts w:hint="eastAsia" w:ascii="仿宋" w:hAnsi="仿宋" w:eastAsia="仿宋" w:cs="仿宋"/>
          <w:kern w:val="0"/>
          <w:sz w:val="24"/>
          <w:szCs w:val="24"/>
        </w:rPr>
      </w:pPr>
      <w:r>
        <w:rPr>
          <w:rFonts w:hint="eastAsia" w:ascii="仿宋" w:hAnsi="仿宋" w:eastAsia="仿宋" w:cs="仿宋"/>
          <w:sz w:val="24"/>
          <w:szCs w:val="24"/>
          <w:lang w:val="zh-CN"/>
        </w:rPr>
        <w:t>5-1 依据法律法规和招标文件的规定，对投标文件中的资格证明文件、投标保证金等进行审查，以确保投标人</w:t>
      </w:r>
      <w:r>
        <w:rPr>
          <w:rFonts w:hint="eastAsia" w:ascii="仿宋" w:hAnsi="仿宋" w:eastAsia="仿宋" w:cs="仿宋"/>
          <w:sz w:val="24"/>
          <w:szCs w:val="24"/>
        </w:rPr>
        <w:t>资质证明文件的合法性及有效性</w:t>
      </w:r>
      <w:r>
        <w:rPr>
          <w:rFonts w:hint="eastAsia" w:ascii="仿宋" w:hAnsi="仿宋" w:eastAsia="仿宋" w:cs="仿宋"/>
          <w:sz w:val="24"/>
          <w:szCs w:val="24"/>
          <w:lang w:val="zh-CN"/>
        </w:rPr>
        <w:t>。</w:t>
      </w:r>
    </w:p>
    <w:p>
      <w:pPr>
        <w:autoSpaceDE w:val="0"/>
        <w:autoSpaceDN w:val="0"/>
        <w:adjustRightInd w:val="0"/>
        <w:snapToGrid w:val="0"/>
        <w:spacing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lang w:val="zh-CN"/>
        </w:rPr>
        <w:t>6、投标文件符合性审查：详见评标办法</w:t>
      </w:r>
    </w:p>
    <w:p>
      <w:pPr>
        <w:autoSpaceDE w:val="0"/>
        <w:autoSpaceDN w:val="0"/>
        <w:adjustRightInd w:val="0"/>
        <w:snapToGrid w:val="0"/>
        <w:spacing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lang w:val="zh-CN"/>
        </w:rPr>
        <w:t>7、投标文件的澄清</w:t>
      </w:r>
    </w:p>
    <w:p>
      <w:pPr>
        <w:autoSpaceDE w:val="0"/>
        <w:autoSpaceDN w:val="0"/>
        <w:adjustRightInd w:val="0"/>
        <w:snapToGrid w:val="0"/>
        <w:spacing w:line="360" w:lineRule="auto"/>
        <w:ind w:firstLine="240" w:firstLineChars="100"/>
        <w:rPr>
          <w:rFonts w:hint="eastAsia" w:ascii="仿宋" w:hAnsi="仿宋" w:eastAsia="仿宋" w:cs="仿宋"/>
          <w:spacing w:val="-20"/>
          <w:sz w:val="24"/>
          <w:szCs w:val="24"/>
        </w:rPr>
      </w:pPr>
      <w:r>
        <w:rPr>
          <w:rFonts w:hint="eastAsia" w:ascii="仿宋" w:hAnsi="仿宋" w:eastAsia="仿宋" w:cs="仿宋"/>
          <w:sz w:val="24"/>
          <w:szCs w:val="24"/>
          <w:lang w:val="zh-CN"/>
        </w:rPr>
        <w:t>7-1 为了有助于对投标文件的审查、评价和比较，评标委员会可分别要求投标人对其</w:t>
      </w:r>
      <w:r>
        <w:rPr>
          <w:rFonts w:hint="eastAsia" w:ascii="仿宋" w:hAnsi="仿宋" w:eastAsia="仿宋" w:cs="仿宋"/>
          <w:sz w:val="24"/>
          <w:szCs w:val="24"/>
        </w:rPr>
        <w:t>投标文件中含义不明确，同类问题表述不一致或者有明显文字和计算错误的内容，作出必要的澄清、说明或者纠正，投标人澄清、说明或者补正采用</w:t>
      </w:r>
      <w:r>
        <w:rPr>
          <w:rFonts w:hint="eastAsia" w:ascii="仿宋" w:hAnsi="仿宋" w:eastAsia="仿宋" w:cs="仿宋"/>
          <w:sz w:val="24"/>
          <w:szCs w:val="24"/>
          <w:lang w:eastAsia="zh-CN"/>
        </w:rPr>
        <w:t>电子形式</w:t>
      </w:r>
      <w:r>
        <w:rPr>
          <w:rFonts w:hint="eastAsia" w:ascii="仿宋" w:hAnsi="仿宋" w:eastAsia="仿宋" w:cs="仿宋"/>
          <w:sz w:val="24"/>
          <w:szCs w:val="24"/>
          <w:lang w:val="zh-CN"/>
        </w:rPr>
        <w:t>（包括电传、传真）</w:t>
      </w:r>
      <w:r>
        <w:rPr>
          <w:rFonts w:hint="eastAsia" w:ascii="仿宋" w:hAnsi="仿宋" w:eastAsia="仿宋" w:cs="仿宋"/>
          <w:sz w:val="24"/>
          <w:szCs w:val="24"/>
        </w:rPr>
        <w:t>，由其法定代表人（或被授权代表）签字，并不得超出投标文件的范围或者改变投标文件的实</w:t>
      </w:r>
      <w:r>
        <w:rPr>
          <w:rFonts w:hint="eastAsia" w:ascii="仿宋" w:hAnsi="仿宋" w:eastAsia="仿宋" w:cs="仿宋"/>
          <w:spacing w:val="-20"/>
          <w:sz w:val="24"/>
          <w:szCs w:val="24"/>
        </w:rPr>
        <w:t>质性内容。</w:t>
      </w:r>
    </w:p>
    <w:p>
      <w:pPr>
        <w:autoSpaceDE w:val="0"/>
        <w:autoSpaceDN w:val="0"/>
        <w:adjustRightInd w:val="0"/>
        <w:snapToGrid w:val="0"/>
        <w:spacing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rPr>
        <w:t>7-2 招标文件、投标文件作为评标的依据，澄清、补正、说明的内容只作为评标参考。询标澄清时投标人只作说明和解释，不得借此对投标报价、交货期限等实质性内容做任何修改。如澄清、补正、说明的内容与投标文件内容有重大相悖或矛盾，将被认定为无效标。</w:t>
      </w:r>
    </w:p>
    <w:p>
      <w:pPr>
        <w:autoSpaceDE w:val="0"/>
        <w:autoSpaceDN w:val="0"/>
        <w:adjustRightInd w:val="0"/>
        <w:snapToGrid w:val="0"/>
        <w:spacing w:line="360" w:lineRule="auto"/>
        <w:rPr>
          <w:rFonts w:hint="eastAsia" w:ascii="仿宋" w:hAnsi="仿宋" w:eastAsia="仿宋" w:cs="仿宋"/>
          <w:b/>
          <w:bCs/>
          <w:spacing w:val="-20"/>
          <w:sz w:val="24"/>
          <w:szCs w:val="24"/>
        </w:rPr>
      </w:pPr>
      <w:r>
        <w:rPr>
          <w:rFonts w:hint="eastAsia" w:ascii="仿宋" w:hAnsi="仿宋" w:eastAsia="仿宋" w:cs="仿宋"/>
          <w:b/>
          <w:bCs/>
          <w:sz w:val="24"/>
          <w:szCs w:val="24"/>
        </w:rPr>
        <w:t>8、比较与评价</w:t>
      </w:r>
    </w:p>
    <w:p>
      <w:pPr>
        <w:autoSpaceDE w:val="0"/>
        <w:autoSpaceDN w:val="0"/>
        <w:adjustRightInd w:val="0"/>
        <w:snapToGrid w:val="0"/>
        <w:spacing w:line="360" w:lineRule="auto"/>
        <w:ind w:firstLine="240" w:firstLineChars="100"/>
        <w:rPr>
          <w:rFonts w:hint="eastAsia" w:ascii="仿宋" w:hAnsi="仿宋" w:eastAsia="仿宋" w:cs="仿宋"/>
          <w:sz w:val="24"/>
          <w:szCs w:val="24"/>
          <w:lang w:val="zh-CN"/>
        </w:rPr>
      </w:pPr>
      <w:r>
        <w:rPr>
          <w:rFonts w:hint="eastAsia" w:ascii="仿宋" w:hAnsi="仿宋" w:eastAsia="仿宋" w:cs="仿宋"/>
          <w:sz w:val="24"/>
          <w:szCs w:val="24"/>
          <w:lang w:val="zh-CN"/>
        </w:rPr>
        <w:t>8-1 评标委员会在评标过程中，发现投标文件出现下列情况之一者，按以下原则修正：</w:t>
      </w:r>
    </w:p>
    <w:p>
      <w:pPr>
        <w:autoSpaceDE w:val="0"/>
        <w:autoSpaceDN w:val="0"/>
        <w:adjustRightInd w:val="0"/>
        <w:snapToGrid w:val="0"/>
        <w:spacing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rPr>
        <w:t>8-1-1、开标一览表(报价表)内容与投标文件中明细表内容不一致的，以开标一览表(报价表)为准；</w:t>
      </w:r>
    </w:p>
    <w:p>
      <w:pPr>
        <w:autoSpaceDE w:val="0"/>
        <w:autoSpaceDN w:val="0"/>
        <w:adjustRightInd w:val="0"/>
        <w:snapToGrid w:val="0"/>
        <w:spacing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rPr>
        <w:t>8-1-2</w:t>
      </w:r>
      <w:r>
        <w:rPr>
          <w:rFonts w:hint="eastAsia" w:ascii="仿宋" w:hAnsi="仿宋" w:eastAsia="仿宋" w:cs="仿宋"/>
          <w:sz w:val="24"/>
          <w:szCs w:val="24"/>
          <w:lang w:eastAsia="zh-CN"/>
        </w:rPr>
        <w:t>、</w:t>
      </w:r>
      <w:r>
        <w:rPr>
          <w:rFonts w:hint="eastAsia" w:ascii="仿宋" w:hAnsi="仿宋" w:eastAsia="仿宋" w:cs="仿宋"/>
          <w:sz w:val="24"/>
          <w:szCs w:val="24"/>
        </w:rPr>
        <w:t>大写金额和小写金额不一致的，以大写金额为准；</w:t>
      </w:r>
    </w:p>
    <w:p>
      <w:pPr>
        <w:autoSpaceDE w:val="0"/>
        <w:autoSpaceDN w:val="0"/>
        <w:adjustRightInd w:val="0"/>
        <w:snapToGrid w:val="0"/>
        <w:spacing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rPr>
        <w:t>8-1-3、总价金额与按单价汇总金额不一致的，以单价金额计算的汇总结果为准；</w:t>
      </w:r>
    </w:p>
    <w:p>
      <w:pPr>
        <w:autoSpaceDE w:val="0"/>
        <w:autoSpaceDN w:val="0"/>
        <w:adjustRightInd w:val="0"/>
        <w:snapToGrid w:val="0"/>
        <w:spacing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rPr>
        <w:t>8-1-4</w:t>
      </w:r>
      <w:r>
        <w:rPr>
          <w:rFonts w:hint="eastAsia" w:ascii="仿宋" w:hAnsi="仿宋" w:eastAsia="仿宋" w:cs="仿宋"/>
          <w:sz w:val="24"/>
          <w:szCs w:val="24"/>
          <w:lang w:eastAsia="zh-CN"/>
        </w:rPr>
        <w:t>、</w:t>
      </w:r>
      <w:r>
        <w:rPr>
          <w:rFonts w:hint="eastAsia" w:ascii="仿宋" w:hAnsi="仿宋" w:eastAsia="仿宋" w:cs="仿宋"/>
          <w:sz w:val="24"/>
          <w:szCs w:val="24"/>
        </w:rPr>
        <w:t>单价金额小数点有明显错位的，应以总价为准，并修改单价；</w:t>
      </w:r>
    </w:p>
    <w:p>
      <w:pPr>
        <w:autoSpaceDE w:val="0"/>
        <w:autoSpaceDN w:val="0"/>
        <w:adjustRightInd w:val="0"/>
        <w:snapToGrid w:val="0"/>
        <w:spacing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rPr>
        <w:t>8-1-5</w:t>
      </w:r>
      <w:r>
        <w:rPr>
          <w:rFonts w:hint="eastAsia" w:ascii="仿宋" w:hAnsi="仿宋" w:eastAsia="仿宋" w:cs="仿宋"/>
          <w:sz w:val="24"/>
          <w:szCs w:val="24"/>
          <w:lang w:eastAsia="zh-CN"/>
        </w:rPr>
        <w:t>、</w:t>
      </w:r>
      <w:r>
        <w:rPr>
          <w:rFonts w:hint="eastAsia" w:ascii="仿宋" w:hAnsi="仿宋" w:eastAsia="仿宋" w:cs="仿宋"/>
          <w:sz w:val="24"/>
          <w:szCs w:val="24"/>
        </w:rPr>
        <w:t>对不同文字文本投标文件的解释发生异议的，以中文文本为准；</w:t>
      </w:r>
    </w:p>
    <w:p>
      <w:pPr>
        <w:autoSpaceDE w:val="0"/>
        <w:autoSpaceDN w:val="0"/>
        <w:adjustRightInd w:val="0"/>
        <w:snapToGrid w:val="0"/>
        <w:spacing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rPr>
        <w:t>8-1-6</w:t>
      </w:r>
      <w:r>
        <w:rPr>
          <w:rFonts w:hint="eastAsia" w:ascii="仿宋" w:hAnsi="仿宋" w:eastAsia="仿宋" w:cs="仿宋"/>
          <w:sz w:val="24"/>
          <w:szCs w:val="24"/>
          <w:lang w:eastAsia="zh-CN"/>
        </w:rPr>
        <w:t>、</w:t>
      </w:r>
      <w:r>
        <w:rPr>
          <w:rFonts w:hint="eastAsia" w:ascii="仿宋" w:hAnsi="仿宋" w:eastAsia="仿宋" w:cs="仿宋"/>
          <w:sz w:val="24"/>
          <w:szCs w:val="24"/>
          <w:lang w:val="zh-CN"/>
        </w:rPr>
        <w:t>文字与图表不一致的，以文字为准；</w:t>
      </w:r>
    </w:p>
    <w:p>
      <w:pPr>
        <w:autoSpaceDE w:val="0"/>
        <w:autoSpaceDN w:val="0"/>
        <w:adjustRightInd w:val="0"/>
        <w:snapToGrid w:val="0"/>
        <w:spacing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rPr>
        <w:t>8-2 按照招标文件规定的评标方法和标准，对资格性审查和符合性审查合格的文件进行综合比较和评审，最低报价不做为中标的唯一条件。</w:t>
      </w:r>
    </w:p>
    <w:p>
      <w:pPr>
        <w:pStyle w:val="7"/>
        <w:spacing w:line="360" w:lineRule="auto"/>
        <w:ind w:left="0" w:leftChars="0" w:firstLine="240" w:firstLineChars="100"/>
        <w:rPr>
          <w:rFonts w:hint="eastAsia" w:ascii="仿宋" w:hAnsi="仿宋" w:eastAsia="仿宋" w:cs="仿宋"/>
          <w:highlight w:val="none"/>
          <w:lang w:val="en-US" w:eastAsia="zh-CN"/>
        </w:rPr>
      </w:pPr>
      <w:r>
        <w:rPr>
          <w:rFonts w:hint="eastAsia" w:ascii="仿宋" w:hAnsi="仿宋" w:eastAsia="仿宋" w:cs="仿宋"/>
          <w:sz w:val="24"/>
          <w:szCs w:val="24"/>
          <w:highlight w:val="none"/>
          <w:lang w:val="en-US" w:eastAsia="zh-CN"/>
        </w:rPr>
        <w:t>8-3评审小组认为投标人的报价明显低于其他通过符合性审查投标人的报价，有可能影响货物质量或者不能诚信履约的，应当要求其在评审现场合理的时间内提供书面说明，必要时提交相关证明材料；投标人不能证明其报价合理性的，评审小组应当将其作为无效投标文件处理。</w:t>
      </w:r>
    </w:p>
    <w:p>
      <w:pPr>
        <w:pStyle w:val="7"/>
        <w:rPr>
          <w:rFonts w:hint="eastAsia" w:ascii="仿宋" w:hAnsi="仿宋" w:eastAsia="仿宋" w:cs="仿宋"/>
          <w:lang w:val="en-US" w:eastAsia="zh-CN"/>
        </w:rPr>
      </w:pPr>
    </w:p>
    <w:p>
      <w:pPr>
        <w:autoSpaceDE w:val="0"/>
        <w:autoSpaceDN w:val="0"/>
        <w:adjustRightInd w:val="0"/>
        <w:snapToGrid w:val="0"/>
        <w:spacing w:line="360" w:lineRule="auto"/>
        <w:rPr>
          <w:rFonts w:hint="eastAsia" w:ascii="仿宋" w:hAnsi="仿宋" w:eastAsia="仿宋" w:cs="仿宋"/>
          <w:b/>
          <w:bCs/>
          <w:sz w:val="24"/>
          <w:szCs w:val="24"/>
          <w:lang w:val="zh-CN"/>
        </w:rPr>
      </w:pPr>
      <w:r>
        <w:rPr>
          <w:rFonts w:hint="eastAsia" w:ascii="仿宋" w:hAnsi="仿宋" w:eastAsia="仿宋" w:cs="仿宋"/>
          <w:b/>
          <w:bCs/>
          <w:sz w:val="24"/>
          <w:szCs w:val="24"/>
        </w:rPr>
        <w:t>9、</w:t>
      </w:r>
      <w:r>
        <w:rPr>
          <w:rFonts w:hint="eastAsia" w:ascii="仿宋" w:hAnsi="仿宋" w:eastAsia="仿宋" w:cs="仿宋"/>
          <w:b/>
          <w:bCs/>
          <w:sz w:val="24"/>
          <w:szCs w:val="24"/>
          <w:lang w:val="zh-CN"/>
        </w:rPr>
        <w:t>评标程序</w:t>
      </w:r>
    </w:p>
    <w:p>
      <w:pPr>
        <w:autoSpaceDE w:val="0"/>
        <w:autoSpaceDN w:val="0"/>
        <w:adjustRightInd w:val="0"/>
        <w:snapToGrid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采取逐项分步评审方式，每一步评审不符合者，不进入下一步评审，全部评审合格的投标人进行最后的综合评审和打分，按最终得分由高向低进行排序，推荐中标候选单位。</w:t>
      </w:r>
    </w:p>
    <w:p>
      <w:pPr>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注：按上述修正方法调整的内容对</w:t>
      </w:r>
      <w:r>
        <w:rPr>
          <w:rFonts w:hint="eastAsia" w:ascii="仿宋" w:hAnsi="仿宋" w:eastAsia="仿宋" w:cs="仿宋"/>
          <w:b/>
          <w:sz w:val="24"/>
          <w:szCs w:val="24"/>
          <w:lang w:eastAsia="zh-CN"/>
        </w:rPr>
        <w:t>投标人</w:t>
      </w:r>
      <w:r>
        <w:rPr>
          <w:rFonts w:hint="eastAsia" w:ascii="仿宋" w:hAnsi="仿宋" w:eastAsia="仿宋" w:cs="仿宋"/>
          <w:b/>
          <w:sz w:val="24"/>
          <w:szCs w:val="24"/>
        </w:rPr>
        <w:t>具有约束力，如果</w:t>
      </w:r>
      <w:r>
        <w:rPr>
          <w:rFonts w:hint="eastAsia" w:ascii="仿宋" w:hAnsi="仿宋" w:eastAsia="仿宋" w:cs="仿宋"/>
          <w:b/>
          <w:sz w:val="24"/>
          <w:szCs w:val="24"/>
          <w:lang w:eastAsia="zh-CN"/>
        </w:rPr>
        <w:t>投标人</w:t>
      </w:r>
      <w:r>
        <w:rPr>
          <w:rFonts w:hint="eastAsia" w:ascii="仿宋" w:hAnsi="仿宋" w:eastAsia="仿宋" w:cs="仿宋"/>
          <w:b/>
          <w:sz w:val="24"/>
          <w:szCs w:val="24"/>
        </w:rPr>
        <w:t>不接受修正后的内容，其投标将被拒绝。</w:t>
      </w:r>
    </w:p>
    <w:p>
      <w:pPr>
        <w:spacing w:line="520" w:lineRule="exact"/>
        <w:jc w:val="center"/>
        <w:rPr>
          <w:rFonts w:hint="eastAsia" w:ascii="仿宋" w:hAnsi="仿宋" w:eastAsia="仿宋" w:cs="仿宋"/>
          <w:b/>
          <w:sz w:val="24"/>
          <w:szCs w:val="24"/>
        </w:rPr>
      </w:pPr>
      <w:r>
        <w:rPr>
          <w:rFonts w:hint="eastAsia" w:ascii="仿宋" w:hAnsi="仿宋" w:eastAsia="仿宋" w:cs="仿宋"/>
          <w:b/>
          <w:sz w:val="24"/>
          <w:szCs w:val="24"/>
        </w:rPr>
        <w:br w:type="page"/>
      </w:r>
      <w:r>
        <w:rPr>
          <w:rFonts w:hint="eastAsia" w:ascii="仿宋" w:hAnsi="仿宋" w:eastAsia="仿宋" w:cs="仿宋"/>
          <w:b/>
          <w:sz w:val="24"/>
          <w:szCs w:val="24"/>
        </w:rPr>
        <w:t>*</w:t>
      </w:r>
      <w:r>
        <w:rPr>
          <w:rFonts w:hint="eastAsia" w:ascii="仿宋" w:hAnsi="仿宋" w:eastAsia="仿宋" w:cs="仿宋"/>
          <w:b/>
          <w:sz w:val="24"/>
          <w:szCs w:val="24"/>
          <w:lang w:val="en-US" w:eastAsia="zh-CN"/>
        </w:rPr>
        <w:t>2.7</w:t>
      </w:r>
      <w:r>
        <w:rPr>
          <w:rFonts w:hint="eastAsia" w:ascii="仿宋" w:hAnsi="仿宋" w:eastAsia="仿宋" w:cs="仿宋"/>
          <w:b/>
          <w:sz w:val="24"/>
          <w:szCs w:val="24"/>
        </w:rPr>
        <w:t>政策性价格优惠折扣规定</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2.7.</w:t>
      </w:r>
      <w:r>
        <w:rPr>
          <w:rFonts w:hint="eastAsia" w:ascii="仿宋" w:hAnsi="仿宋" w:eastAsia="仿宋" w:cs="仿宋"/>
          <w:b/>
          <w:bCs/>
          <w:sz w:val="24"/>
          <w:szCs w:val="24"/>
        </w:rPr>
        <w:t>1关于印发《政府采购促进中小企业发展管理办法》的通知--财库〔2020〕46号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在政府采购活动中，</w:t>
      </w:r>
      <w:r>
        <w:rPr>
          <w:rFonts w:hint="eastAsia" w:ascii="仿宋" w:hAnsi="仿宋" w:eastAsia="仿宋" w:cs="仿宋"/>
          <w:sz w:val="24"/>
          <w:szCs w:val="24"/>
          <w:lang w:eastAsia="zh-CN"/>
        </w:rPr>
        <w:t>投标人</w:t>
      </w:r>
      <w:r>
        <w:rPr>
          <w:rFonts w:hint="eastAsia" w:ascii="仿宋" w:hAnsi="仿宋" w:eastAsia="仿宋" w:cs="仿宋"/>
          <w:sz w:val="24"/>
          <w:szCs w:val="24"/>
        </w:rPr>
        <w:t>提供的货物、工程或者服务符合下列情形的，享受《办法》规定的中小企业扶持政策: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(一)在货物采购项目中，货物由中小企业制造，即货物由中小企业生产且使用该中小企业商号或者注册商标；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(二)在工程采购项目中，工程由中小企业承建，即工程施工单位为中小企业；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(三)在服务采购项目中，服务由中小企业承接，即提供服务的人员为中小企业依照《中华人民共和国民法典》订立劳动合同的从业人员。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在货物采购项目中，</w:t>
      </w:r>
      <w:r>
        <w:rPr>
          <w:rFonts w:hint="eastAsia" w:ascii="仿宋" w:hAnsi="仿宋" w:eastAsia="仿宋" w:cs="仿宋"/>
          <w:sz w:val="24"/>
          <w:szCs w:val="24"/>
          <w:lang w:eastAsia="zh-CN"/>
        </w:rPr>
        <w:t>投标人</w:t>
      </w:r>
      <w:r>
        <w:rPr>
          <w:rFonts w:hint="eastAsia" w:ascii="仿宋" w:hAnsi="仿宋" w:eastAsia="仿宋" w:cs="仿宋"/>
          <w:sz w:val="24"/>
          <w:szCs w:val="24"/>
        </w:rPr>
        <w:t>提供的货物既有中小企业制造货物，也有大型企业制造货物的，不享受《办法》规定的中小企业扶持政策。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以联合体形式参加政府采购活动，联合体各方均为中小企业的，联合体视同中小企业。其中，联合体各方均为小微企业的，联合体视同小微企业。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依据《办法》规定享受扶持政策获得政府采购合同的，小微企业不得将合同分包给大中型企业，中型企业不得将合同分包给大型企业。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根据《政府采购促进中小企业发展管理办法》的通知（财库〔2020〕46号）规定，参加政府采购活动的中小企业应当提供《中小企业声明函》（见附件）。</w:t>
      </w:r>
      <w:r>
        <w:rPr>
          <w:rFonts w:hint="eastAsia" w:ascii="仿宋" w:hAnsi="仿宋" w:eastAsia="仿宋" w:cs="仿宋"/>
          <w:sz w:val="24"/>
          <w:szCs w:val="24"/>
          <w:lang w:eastAsia="zh-CN"/>
        </w:rPr>
        <w:t>投标人</w:t>
      </w:r>
      <w:r>
        <w:rPr>
          <w:rFonts w:hint="eastAsia" w:ascii="仿宋" w:hAnsi="仿宋" w:eastAsia="仿宋" w:cs="仿宋"/>
          <w:sz w:val="24"/>
          <w:szCs w:val="24"/>
        </w:rPr>
        <w:t>提供的《中小企业声明函》资料必须真实，否则，按照有关规定予以处理。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评标委员会根据《政府采购促进中小企业发展管理办法》的相关规定，小微企业报价给予6%-10%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组成联合体或者接受分包的小微企业与联合体内其他企业、分包企业之间存在直接控股、管理关系的，不享受价格扣除优惠政策。</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2.7</w:t>
      </w:r>
      <w:r>
        <w:rPr>
          <w:rFonts w:hint="eastAsia" w:ascii="仿宋" w:hAnsi="仿宋" w:eastAsia="仿宋" w:cs="仿宋"/>
          <w:b/>
          <w:bCs/>
          <w:sz w:val="24"/>
          <w:szCs w:val="24"/>
        </w:rPr>
        <w:t>.2关于印发《关于进一步加大政府采购支持中小企业力度的通知》--财库[2022]19号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为贯彻落实《国务院关于印发扎实稳住经济一揽子政策措施的通知》（国发〔2022〕12号）有关要求，做好财政政策支持中小企业纾困解难工作，助力经济平稳健康发展，现就加大政府采购支持中小企业力度有关事项通知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严格落实支持中小企业政府采购政策。各地区、各部门要按照国务院的统一部署，认真落实《政府采购促进中小企业发展管理办法》（财库〔2020〕46号）的规定，规范资格条件设置，降低中小企业参与门槛，灵活采取项目整体预留、合理预留采购包、要求大企业与中小企业组成联合体、要求大企业向中小企业分包等形式，确保中小企业合同份额。要通过提高预付款比例、引入信用担保、支持中小企业开展合同融资、免费提供电子采购文件等方式，为中小企业参与采购活动提供便利。要严格按规定及时支付采购资金，不得收取没有法律法规依据的保证金，有效减轻中小企业资金压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调整对小微企业的价格评审优惠幅度。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提高政府采购工程面向中小企业预留份额。400万元以下的工程采购项目适宜由中小企业提供的，采购人应当专门面向中小企业采购。超过400万元的工程采购项目中适宜由中小企业提供的，在坚持公开公正、公平竞争原则和统一质量标准的前提下，2022年下半年面向中小企业的预留份额由30%以上阶段性提高至40%以上。</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24"/>
        </w:rPr>
      </w:pPr>
      <w:r>
        <w:rPr>
          <w:rFonts w:hint="eastAsia" w:ascii="仿宋" w:hAnsi="仿宋" w:eastAsia="仿宋" w:cs="仿宋"/>
          <w:b/>
          <w:bCs/>
          <w:sz w:val="24"/>
          <w:szCs w:val="24"/>
          <w:lang w:val="en-US" w:eastAsia="zh-CN"/>
        </w:rPr>
        <w:t>2.7</w:t>
      </w:r>
      <w:r>
        <w:rPr>
          <w:rFonts w:hint="eastAsia" w:ascii="仿宋" w:hAnsi="仿宋" w:eastAsia="仿宋" w:cs="仿宋"/>
          <w:b/>
          <w:bCs/>
          <w:sz w:val="24"/>
          <w:szCs w:val="24"/>
        </w:rPr>
        <w:t>.3财政部司法部关于政府采购支持监狱企业发展有关问题的通知--财库〔2014〕68号</w:t>
      </w:r>
      <w:r>
        <w:rPr>
          <w:rFonts w:hint="eastAsia" w:ascii="仿宋" w:hAnsi="仿宋" w:eastAsia="仿宋" w:cs="仿宋"/>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根据《关于政府采购支持监狱企业发展有关问题的通知》（财库（2014）68号）规定，在政府采购活动中，监狱企业视同小型、微型企业，享受政府采购促进中小企业发展的政府采购政策。监狱企业参加政府采购活动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评标小组对监狱企业的价格给予10%的扣除，用扣除后的价格参与评审。</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2.7</w:t>
      </w:r>
      <w:r>
        <w:rPr>
          <w:rFonts w:hint="eastAsia" w:ascii="仿宋" w:hAnsi="仿宋" w:eastAsia="仿宋" w:cs="仿宋"/>
          <w:b/>
          <w:bCs/>
          <w:sz w:val="24"/>
          <w:szCs w:val="24"/>
        </w:rPr>
        <w:t>.4《关于政府采购优先购买福利性企业产品和服务的意见》（陕民发（2015）1号）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根据《关于政府采购优先购买福利性企业产品和服务的意见》（陕民发（2015）1号）规定，在政府采购活动中，本省福利性企业享受我省规定的采购扶持政策。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根据相关规定，对福利企业的价格给予10%的扣除，用扣除后的价格参与评审。</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24"/>
        </w:rPr>
      </w:pPr>
      <w:r>
        <w:rPr>
          <w:rFonts w:hint="eastAsia" w:ascii="仿宋" w:hAnsi="仿宋" w:eastAsia="仿宋" w:cs="仿宋"/>
          <w:b/>
          <w:bCs/>
          <w:sz w:val="24"/>
          <w:szCs w:val="24"/>
          <w:lang w:val="en-US" w:eastAsia="zh-CN"/>
        </w:rPr>
        <w:t>2.7</w:t>
      </w:r>
      <w:r>
        <w:rPr>
          <w:rFonts w:hint="eastAsia" w:ascii="仿宋" w:hAnsi="仿宋" w:eastAsia="仿宋" w:cs="仿宋"/>
          <w:b/>
          <w:bCs/>
          <w:sz w:val="24"/>
          <w:szCs w:val="24"/>
        </w:rPr>
        <w:t>.5《关于调整优化节能产品、环境标志产品政府采购执行机制的通知》--（财库[2019]9号）</w:t>
      </w:r>
      <w:r>
        <w:rPr>
          <w:rFonts w:hint="eastAsia" w:ascii="仿宋" w:hAnsi="仿宋" w:eastAsia="仿宋" w:cs="仿宋"/>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根据《关于调整优化节能产品、环境标志产品政府采购执行机制的通知》--（财库[2019]9号）规定，政府采购属于品目清单中产品时，在技术、服务等指标同等条件下，应当优先采购品目清单所列的产品。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在招标时</w:t>
      </w:r>
      <w:r>
        <w:rPr>
          <w:rFonts w:hint="eastAsia" w:ascii="仿宋" w:hAnsi="仿宋" w:eastAsia="仿宋" w:cs="仿宋"/>
          <w:sz w:val="24"/>
          <w:szCs w:val="24"/>
          <w:lang w:eastAsia="zh-CN"/>
        </w:rPr>
        <w:t>投标人</w:t>
      </w:r>
      <w:r>
        <w:rPr>
          <w:rFonts w:hint="eastAsia" w:ascii="仿宋" w:hAnsi="仿宋" w:eastAsia="仿宋" w:cs="仿宋"/>
          <w:sz w:val="24"/>
          <w:szCs w:val="24"/>
        </w:rPr>
        <w:t>应提供有效证明材料（证明材料须加盖</w:t>
      </w:r>
      <w:r>
        <w:rPr>
          <w:rFonts w:hint="eastAsia" w:ascii="仿宋" w:hAnsi="仿宋" w:eastAsia="仿宋" w:cs="仿宋"/>
          <w:sz w:val="24"/>
          <w:szCs w:val="24"/>
          <w:lang w:eastAsia="zh-CN"/>
        </w:rPr>
        <w:t>投标人</w:t>
      </w:r>
      <w:r>
        <w:rPr>
          <w:rFonts w:hint="eastAsia" w:ascii="仿宋" w:hAnsi="仿宋" w:eastAsia="仿宋" w:cs="仿宋"/>
          <w:sz w:val="24"/>
          <w:szCs w:val="24"/>
        </w:rPr>
        <w:t>红色公章）。（注：节能产品、环境标志产品是指政府优先采购和强制采购的产品类别及所依据的相关标准规范的“品目清单”中的有效期内的产品）。</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2.7</w:t>
      </w:r>
      <w:r>
        <w:rPr>
          <w:rFonts w:hint="eastAsia" w:ascii="仿宋" w:hAnsi="仿宋" w:eastAsia="仿宋" w:cs="仿宋"/>
          <w:b/>
          <w:bCs/>
          <w:sz w:val="24"/>
          <w:szCs w:val="24"/>
        </w:rPr>
        <w:t>.6《环境标志产品政府采购实施的意见》--财库[2006]90号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根据《环境标志产品政府采购实施的意见》--财库[2006]90号规定，采购人采购的产品在品目清单中并具有认证证书的，在性能、技术、服务等指标同等条件下，应当优先采购清单中的产品。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产品属于品目清单范围中实施政府强制采购的，需提供依据国家确定的认证机构出具的、处于有效期之内的节能产品、环境标志产品认证证书，属于品目清单范围中实施政府优先采购的，依据提供的品目清单和认证证书实施政府优先采购。</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2.7</w:t>
      </w:r>
      <w:r>
        <w:rPr>
          <w:rFonts w:hint="eastAsia" w:ascii="仿宋" w:hAnsi="仿宋" w:eastAsia="仿宋" w:cs="仿宋"/>
          <w:b/>
          <w:bCs/>
          <w:sz w:val="24"/>
          <w:szCs w:val="24"/>
        </w:rPr>
        <w:t>.7《关于促进残疾人就业政府采购政策的通知》--财库〔2017〕141号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符合条件的残疾人福利性单位在参加政府采购活动时，应提供本通知规定的《残疾人福利性单位声明函》，并对声明的真实性负责。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zh-CN"/>
        </w:rPr>
      </w:pPr>
      <w:r>
        <w:rPr>
          <w:rFonts w:hint="eastAsia" w:ascii="仿宋" w:hAnsi="仿宋" w:eastAsia="仿宋" w:cs="仿宋"/>
          <w:b/>
          <w:bCs/>
          <w:sz w:val="24"/>
          <w:szCs w:val="24"/>
          <w:lang w:val="en-US" w:eastAsia="zh-CN"/>
        </w:rPr>
        <w:t>2.7</w:t>
      </w:r>
      <w:r>
        <w:rPr>
          <w:rFonts w:hint="eastAsia" w:ascii="仿宋" w:hAnsi="仿宋" w:eastAsia="仿宋" w:cs="仿宋"/>
          <w:b/>
          <w:bCs/>
          <w:sz w:val="24"/>
          <w:szCs w:val="24"/>
        </w:rPr>
        <w:t>.8</w:t>
      </w:r>
      <w:r>
        <w:rPr>
          <w:rFonts w:hint="eastAsia" w:ascii="仿宋" w:hAnsi="仿宋" w:eastAsia="仿宋" w:cs="仿宋"/>
          <w:b/>
          <w:bCs/>
          <w:sz w:val="24"/>
          <w:szCs w:val="24"/>
          <w:lang w:val="zh-CN"/>
        </w:rPr>
        <w:t>根据《财政部国务院扶贫办关于运用政府采购政策支持脱贫攻坚的通知》--财库〔2019〕27号规定，在政府采购活动中应落实以下政策：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1、各级预算单位要充分认识运用好政府采购政策支持打赢脱贫攻坚战的重要性，运用好政府采购这一财政调控手段支持打赢脱贫攻坚战，优先采购贫困地区农副产品和物业服务。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2、各预算单位采购农副产品的，同等条件下应优先采购贫困地区农副产品。使用财政资金采购物业服务的，有条件的应当优先采购注册地在832个国家级贫困县域内，且聘用建档立卡贫困县人员物业公司提供的物业服务。</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2.7.9其他政策</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720" w:leftChars="0" w:firstLine="0" w:firstLineChars="0"/>
        <w:textAlignment w:val="auto"/>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陕西省财政厅关于印发 《陕西省中小企业政府采购信用融资办法》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zh-CN" w:eastAsia="zh-CN"/>
        </w:rPr>
      </w:pPr>
      <w:r>
        <w:rPr>
          <w:rFonts w:hint="eastAsia" w:ascii="仿宋" w:hAnsi="仿宋" w:eastAsia="仿宋" w:cs="仿宋"/>
          <w:sz w:val="24"/>
          <w:szCs w:val="24"/>
          <w:lang w:val="en-US" w:eastAsia="zh-CN"/>
        </w:rPr>
        <w:t>陕西省财政厅关于印发《陕西省中小企业政府采购信用融资办法》（陕财办采〔2018〕23号）和《陕西省财政厅关于加快推进我省中小企业政府采购信用融资工作的通知》（陕财办采〔2020〕15号）文件精神，有融资需求的投标人可根据自身情况，在陕西省政府采购信用融资平台（含各市分平台）自主选择金融机构及其融资产品，凭政府采购中标（成交）通知书或政府采购合同向金融机构提出融资申请。</w:t>
      </w:r>
    </w:p>
    <w:p>
      <w:pPr>
        <w:spacing w:line="500" w:lineRule="exact"/>
        <w:ind w:firstLine="482" w:firstLineChars="200"/>
        <w:rPr>
          <w:rFonts w:hint="eastAsia" w:ascii="仿宋" w:hAnsi="仿宋" w:eastAsia="仿宋" w:cs="仿宋"/>
          <w:b/>
          <w:sz w:val="24"/>
          <w:szCs w:val="24"/>
          <w:lang w:eastAsia="zh-CN"/>
        </w:rPr>
      </w:pPr>
    </w:p>
    <w:p>
      <w:pPr>
        <w:spacing w:line="500" w:lineRule="exact"/>
        <w:ind w:firstLine="482" w:firstLineChars="200"/>
        <w:rPr>
          <w:rFonts w:hint="eastAsia" w:ascii="仿宋" w:hAnsi="仿宋" w:eastAsia="仿宋" w:cs="仿宋"/>
          <w:b/>
          <w:sz w:val="24"/>
          <w:szCs w:val="24"/>
          <w:lang w:eastAsia="zh-CN"/>
        </w:rPr>
      </w:pPr>
    </w:p>
    <w:p>
      <w:pPr>
        <w:spacing w:line="500" w:lineRule="exact"/>
        <w:ind w:firstLine="482" w:firstLineChars="200"/>
        <w:rPr>
          <w:rFonts w:hint="eastAsia" w:ascii="仿宋" w:hAnsi="仿宋" w:eastAsia="仿宋" w:cs="仿宋"/>
          <w:b/>
          <w:sz w:val="24"/>
          <w:szCs w:val="24"/>
          <w:lang w:eastAsia="zh-CN"/>
        </w:rPr>
      </w:pPr>
    </w:p>
    <w:p>
      <w:pPr>
        <w:spacing w:line="500" w:lineRule="exact"/>
        <w:ind w:firstLine="482" w:firstLineChars="200"/>
        <w:rPr>
          <w:rFonts w:hint="eastAsia" w:ascii="仿宋" w:hAnsi="仿宋" w:eastAsia="仿宋" w:cs="仿宋"/>
          <w:b/>
          <w:sz w:val="24"/>
          <w:szCs w:val="24"/>
          <w:lang w:eastAsia="zh-CN"/>
        </w:rPr>
      </w:pPr>
    </w:p>
    <w:p>
      <w:pPr>
        <w:spacing w:line="500" w:lineRule="exact"/>
        <w:ind w:firstLine="482" w:firstLineChars="200"/>
        <w:rPr>
          <w:rFonts w:hint="eastAsia" w:ascii="仿宋" w:hAnsi="仿宋" w:eastAsia="仿宋" w:cs="仿宋"/>
          <w:b/>
          <w:sz w:val="24"/>
          <w:szCs w:val="24"/>
          <w:lang w:eastAsia="zh-CN"/>
        </w:rPr>
      </w:pPr>
    </w:p>
    <w:p>
      <w:pPr>
        <w:spacing w:line="500" w:lineRule="exact"/>
        <w:ind w:firstLine="482" w:firstLineChars="200"/>
        <w:rPr>
          <w:rFonts w:hint="eastAsia" w:ascii="仿宋" w:hAnsi="仿宋" w:eastAsia="仿宋" w:cs="仿宋"/>
          <w:b/>
          <w:sz w:val="24"/>
          <w:szCs w:val="24"/>
          <w:lang w:eastAsia="zh-CN"/>
        </w:rPr>
      </w:pPr>
    </w:p>
    <w:p>
      <w:pPr>
        <w:spacing w:line="500" w:lineRule="exact"/>
        <w:ind w:firstLine="482" w:firstLineChars="200"/>
        <w:rPr>
          <w:rFonts w:hint="eastAsia" w:ascii="仿宋" w:hAnsi="仿宋" w:eastAsia="仿宋" w:cs="仿宋"/>
          <w:b/>
          <w:sz w:val="24"/>
          <w:szCs w:val="24"/>
          <w:lang w:eastAsia="zh-CN"/>
        </w:rPr>
      </w:pPr>
    </w:p>
    <w:p>
      <w:pPr>
        <w:spacing w:line="500" w:lineRule="exact"/>
        <w:ind w:firstLine="482" w:firstLineChars="200"/>
        <w:rPr>
          <w:rFonts w:hint="eastAsia" w:ascii="仿宋" w:hAnsi="仿宋" w:eastAsia="仿宋" w:cs="仿宋"/>
          <w:b/>
          <w:sz w:val="24"/>
          <w:szCs w:val="24"/>
          <w:lang w:eastAsia="zh-CN"/>
        </w:rPr>
      </w:pPr>
    </w:p>
    <w:p>
      <w:pPr>
        <w:spacing w:line="500" w:lineRule="exact"/>
        <w:ind w:firstLine="482" w:firstLineChars="200"/>
        <w:rPr>
          <w:rFonts w:hint="eastAsia" w:ascii="仿宋" w:hAnsi="仿宋" w:eastAsia="仿宋" w:cs="仿宋"/>
          <w:b/>
          <w:sz w:val="24"/>
          <w:szCs w:val="24"/>
          <w:lang w:eastAsia="zh-CN"/>
        </w:rPr>
      </w:pPr>
    </w:p>
    <w:p>
      <w:pPr>
        <w:spacing w:line="500" w:lineRule="exact"/>
        <w:ind w:firstLine="482" w:firstLineChars="200"/>
        <w:rPr>
          <w:rFonts w:hint="eastAsia" w:ascii="仿宋" w:hAnsi="仿宋" w:eastAsia="仿宋" w:cs="仿宋"/>
          <w:b/>
          <w:sz w:val="24"/>
          <w:szCs w:val="24"/>
          <w:lang w:eastAsia="zh-CN"/>
        </w:rPr>
      </w:pPr>
    </w:p>
    <w:p>
      <w:pPr>
        <w:spacing w:line="500" w:lineRule="exact"/>
        <w:ind w:firstLine="482" w:firstLineChars="200"/>
        <w:rPr>
          <w:rFonts w:hint="eastAsia" w:ascii="仿宋" w:hAnsi="仿宋" w:eastAsia="仿宋" w:cs="仿宋"/>
          <w:b/>
          <w:sz w:val="24"/>
          <w:szCs w:val="24"/>
          <w:lang w:eastAsia="zh-CN"/>
        </w:rPr>
      </w:pPr>
    </w:p>
    <w:p>
      <w:pPr>
        <w:pStyle w:val="7"/>
        <w:rPr>
          <w:rFonts w:hint="eastAsia" w:ascii="仿宋" w:hAnsi="仿宋" w:eastAsia="仿宋" w:cs="仿宋"/>
          <w:b/>
          <w:sz w:val="24"/>
          <w:szCs w:val="24"/>
          <w:lang w:eastAsia="zh-CN"/>
        </w:rPr>
      </w:pPr>
    </w:p>
    <w:p>
      <w:pPr>
        <w:rPr>
          <w:rFonts w:hint="eastAsia" w:ascii="仿宋" w:hAnsi="仿宋" w:eastAsia="仿宋" w:cs="仿宋"/>
          <w:b/>
          <w:sz w:val="24"/>
          <w:szCs w:val="24"/>
          <w:lang w:eastAsia="zh-CN"/>
        </w:rPr>
      </w:pPr>
    </w:p>
    <w:p>
      <w:pPr>
        <w:pStyle w:val="7"/>
        <w:rPr>
          <w:rFonts w:hint="eastAsia" w:ascii="仿宋" w:hAnsi="仿宋" w:eastAsia="仿宋" w:cs="仿宋"/>
          <w:b/>
          <w:sz w:val="24"/>
          <w:szCs w:val="24"/>
          <w:lang w:eastAsia="zh-CN"/>
        </w:rPr>
      </w:pPr>
    </w:p>
    <w:p>
      <w:pPr>
        <w:rPr>
          <w:rFonts w:hint="eastAsia" w:ascii="仿宋" w:hAnsi="仿宋" w:eastAsia="仿宋" w:cs="仿宋"/>
          <w:b/>
          <w:sz w:val="24"/>
          <w:szCs w:val="24"/>
          <w:lang w:eastAsia="zh-CN"/>
        </w:rPr>
      </w:pPr>
    </w:p>
    <w:p>
      <w:pPr>
        <w:pStyle w:val="7"/>
        <w:rPr>
          <w:rFonts w:hint="eastAsia" w:ascii="仿宋" w:hAnsi="仿宋" w:eastAsia="仿宋" w:cs="仿宋"/>
          <w:b/>
          <w:sz w:val="24"/>
          <w:szCs w:val="24"/>
          <w:lang w:eastAsia="zh-CN"/>
        </w:rPr>
      </w:pPr>
    </w:p>
    <w:p>
      <w:pPr>
        <w:rPr>
          <w:rFonts w:hint="eastAsia" w:ascii="仿宋" w:hAnsi="仿宋" w:eastAsia="仿宋" w:cs="仿宋"/>
          <w:lang w:eastAsia="zh-CN"/>
        </w:rPr>
      </w:pPr>
    </w:p>
    <w:p>
      <w:pPr>
        <w:spacing w:line="500" w:lineRule="exact"/>
        <w:ind w:firstLine="482" w:firstLineChars="200"/>
        <w:rPr>
          <w:rFonts w:hint="eastAsia" w:ascii="仿宋" w:hAnsi="仿宋" w:eastAsia="仿宋" w:cs="仿宋"/>
          <w:b/>
          <w:sz w:val="24"/>
          <w:szCs w:val="24"/>
          <w:lang w:eastAsia="zh-CN"/>
        </w:rPr>
      </w:pPr>
    </w:p>
    <w:p>
      <w:pPr>
        <w:spacing w:line="500" w:lineRule="exact"/>
        <w:ind w:firstLine="482" w:firstLineChars="200"/>
        <w:rPr>
          <w:rFonts w:hint="eastAsia" w:ascii="仿宋" w:hAnsi="仿宋" w:eastAsia="仿宋" w:cs="仿宋"/>
          <w:b/>
          <w:sz w:val="24"/>
          <w:szCs w:val="24"/>
          <w:lang w:eastAsia="zh-CN"/>
        </w:rPr>
      </w:pPr>
    </w:p>
    <w:p>
      <w:pPr>
        <w:spacing w:line="500" w:lineRule="exact"/>
        <w:ind w:firstLine="482" w:firstLineChars="200"/>
        <w:rPr>
          <w:rFonts w:hint="eastAsia" w:ascii="仿宋" w:hAnsi="仿宋" w:eastAsia="仿宋" w:cs="仿宋"/>
          <w:b/>
          <w:sz w:val="24"/>
          <w:szCs w:val="24"/>
          <w:lang w:eastAsia="zh-CN"/>
        </w:rPr>
      </w:pPr>
    </w:p>
    <w:p>
      <w:pPr>
        <w:spacing w:line="500" w:lineRule="exact"/>
        <w:ind w:firstLine="482" w:firstLineChars="200"/>
        <w:rPr>
          <w:rFonts w:hint="eastAsia" w:ascii="仿宋" w:hAnsi="仿宋" w:eastAsia="仿宋" w:cs="仿宋"/>
          <w:b/>
          <w:sz w:val="24"/>
          <w:szCs w:val="24"/>
          <w:lang w:eastAsia="zh-CN"/>
        </w:rPr>
      </w:pPr>
    </w:p>
    <w:p>
      <w:pPr>
        <w:spacing w:line="500" w:lineRule="exact"/>
        <w:ind w:firstLine="482" w:firstLineChars="200"/>
        <w:rPr>
          <w:rFonts w:hint="eastAsia" w:ascii="仿宋" w:hAnsi="仿宋" w:eastAsia="仿宋" w:cs="仿宋"/>
          <w:b/>
          <w:sz w:val="24"/>
          <w:szCs w:val="24"/>
          <w:lang w:eastAsia="zh-CN"/>
        </w:rPr>
      </w:pPr>
    </w:p>
    <w:p>
      <w:pPr>
        <w:spacing w:line="500" w:lineRule="exact"/>
        <w:ind w:firstLine="482" w:firstLineChars="200"/>
        <w:rPr>
          <w:rFonts w:hint="eastAsia" w:ascii="仿宋" w:hAnsi="仿宋" w:eastAsia="仿宋" w:cs="仿宋"/>
          <w:b/>
          <w:sz w:val="24"/>
          <w:szCs w:val="24"/>
          <w:lang w:eastAsia="zh-CN"/>
        </w:rPr>
      </w:pPr>
    </w:p>
    <w:p>
      <w:pPr>
        <w:spacing w:line="500" w:lineRule="exact"/>
        <w:ind w:firstLine="482" w:firstLineChars="200"/>
        <w:rPr>
          <w:rFonts w:hint="eastAsia" w:ascii="仿宋" w:hAnsi="仿宋" w:eastAsia="仿宋" w:cs="仿宋"/>
          <w:b/>
          <w:sz w:val="24"/>
          <w:szCs w:val="24"/>
          <w:lang w:eastAsia="zh-CN"/>
        </w:rPr>
      </w:pPr>
    </w:p>
    <w:p>
      <w:pPr>
        <w:spacing w:line="500" w:lineRule="exact"/>
        <w:ind w:firstLine="482" w:firstLineChars="200"/>
        <w:rPr>
          <w:rFonts w:hint="eastAsia" w:ascii="仿宋" w:hAnsi="仿宋" w:eastAsia="仿宋" w:cs="仿宋"/>
          <w:b/>
          <w:sz w:val="24"/>
          <w:szCs w:val="24"/>
          <w:lang w:eastAsia="zh-CN"/>
        </w:rPr>
      </w:pPr>
    </w:p>
    <w:p>
      <w:pPr>
        <w:spacing w:line="500" w:lineRule="exact"/>
        <w:ind w:firstLine="482" w:firstLineChars="200"/>
        <w:rPr>
          <w:rFonts w:hint="eastAsia" w:ascii="仿宋" w:hAnsi="仿宋" w:eastAsia="仿宋" w:cs="仿宋"/>
          <w:b/>
          <w:sz w:val="24"/>
          <w:szCs w:val="24"/>
          <w:lang w:eastAsia="zh-CN"/>
        </w:rPr>
      </w:pPr>
    </w:p>
    <w:p>
      <w:pPr>
        <w:autoSpaceDE w:val="0"/>
        <w:autoSpaceDN w:val="0"/>
        <w:adjustRightInd w:val="0"/>
        <w:snapToGrid w:val="0"/>
        <w:spacing w:line="360" w:lineRule="auto"/>
        <w:jc w:val="left"/>
        <w:rPr>
          <w:rFonts w:hint="eastAsia" w:ascii="仿宋" w:hAnsi="仿宋" w:eastAsia="仿宋" w:cs="仿宋"/>
          <w:color w:val="000000"/>
          <w:sz w:val="24"/>
          <w:lang w:val="zh-CN"/>
        </w:rPr>
      </w:pPr>
      <w:r>
        <w:rPr>
          <w:rFonts w:hint="eastAsia" w:ascii="仿宋" w:hAnsi="仿宋" w:eastAsia="仿宋" w:cs="仿宋"/>
          <w:color w:val="000000"/>
          <w:sz w:val="24"/>
        </w:rPr>
        <w:t>附件一</w:t>
      </w:r>
    </w:p>
    <w:p>
      <w:pPr>
        <w:pStyle w:val="3"/>
        <w:ind w:left="0" w:leftChars="0" w:firstLine="0" w:firstLineChars="0"/>
        <w:jc w:val="center"/>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pPr>
      <w:r>
        <w:rPr>
          <w:rFonts w:hint="eastAsia" w:ascii="仿宋" w:hAnsi="仿宋" w:eastAsia="仿宋" w:cs="仿宋"/>
          <w:b w:val="0"/>
          <w:bCs w:val="0"/>
          <w:sz w:val="24"/>
          <w:szCs w:val="24"/>
          <w:highlight w:val="none"/>
        </w:rPr>
        <w:t>中小企业声明函</w:t>
      </w:r>
      <w:r>
        <w:rPr>
          <w:rFonts w:hint="eastAsia" w:ascii="仿宋" w:hAnsi="仿宋" w:eastAsia="仿宋" w:cs="仿宋"/>
          <w:b w:val="0"/>
          <w:bCs w:val="0"/>
          <w:sz w:val="24"/>
          <w:szCs w:val="24"/>
          <w:highlight w:val="none"/>
          <w:lang w:eastAsia="zh-CN"/>
        </w:rPr>
        <w:t>（货物）</w:t>
      </w:r>
    </w:p>
    <w:p>
      <w:pPr>
        <w:pStyle w:val="8"/>
        <w:keepNext w:val="0"/>
        <w:keepLines w:val="0"/>
        <w:pageBreakBefore w:val="0"/>
        <w:widowControl w:val="0"/>
        <w:kinsoku/>
        <w:wordWrap/>
        <w:overflowPunct/>
        <w:topLinePunct w:val="0"/>
        <w:autoSpaceDE/>
        <w:autoSpaceDN/>
        <w:bidi w:val="0"/>
        <w:adjustRightInd/>
        <w:snapToGrid/>
        <w:spacing w:line="560" w:lineRule="exact"/>
        <w:ind w:right="415" w:firstLine="480" w:firstLineChars="200"/>
        <w:textAlignment w:val="auto"/>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t>本公司（联合体）郑重声明，根据《政府采购促进中小企业发展管理办法》（财库﹝2020﹞46 号）的规定，本公司</w:t>
      </w:r>
      <w:r>
        <w:rPr>
          <w:rFonts w:hint="eastAsia" w:ascii="仿宋" w:hAnsi="仿宋" w:eastAsia="仿宋" w:cs="仿宋"/>
          <w:color w:val="000000" w:themeColor="text1"/>
          <w:kern w:val="2"/>
          <w:sz w:val="24"/>
          <w:szCs w:val="24"/>
          <w:highlight w:val="none"/>
          <w:u w:val="none"/>
          <w:lang w:val="zh-CN" w:eastAsia="zh-CN" w:bidi="ar-SA"/>
          <w14:textFill>
            <w14:solidFill>
              <w14:schemeClr w14:val="tx1"/>
            </w14:solidFill>
          </w14:textFill>
        </w:rPr>
        <w:t>（联合体）</w:t>
      </w:r>
      <w:r>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t>参加</w:t>
      </w:r>
      <w:r>
        <w:rPr>
          <w:rFonts w:hint="eastAsia" w:ascii="仿宋" w:hAnsi="仿宋" w:eastAsia="仿宋" w:cs="仿宋"/>
          <w:color w:val="000000" w:themeColor="text1"/>
          <w:kern w:val="2"/>
          <w:sz w:val="24"/>
          <w:szCs w:val="24"/>
          <w:highlight w:val="none"/>
          <w:u w:val="single"/>
          <w:lang w:val="zh-CN" w:eastAsia="zh-CN" w:bidi="ar-SA"/>
          <w14:textFill>
            <w14:solidFill>
              <w14:schemeClr w14:val="tx1"/>
            </w14:solidFill>
          </w14:textFill>
        </w:rPr>
        <w:t>（单位名称）</w:t>
      </w:r>
      <w:r>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t>的</w:t>
      </w:r>
      <w:r>
        <w:rPr>
          <w:rFonts w:hint="eastAsia" w:ascii="仿宋" w:hAnsi="仿宋" w:eastAsia="仿宋" w:cs="仿宋"/>
          <w:color w:val="000000" w:themeColor="text1"/>
          <w:kern w:val="2"/>
          <w:sz w:val="24"/>
          <w:szCs w:val="24"/>
          <w:highlight w:val="none"/>
          <w:u w:val="single"/>
          <w:lang w:val="zh-CN" w:eastAsia="zh-CN" w:bidi="ar-SA"/>
          <w14:textFill>
            <w14:solidFill>
              <w14:schemeClr w14:val="tx1"/>
            </w14:solidFill>
          </w14:textFill>
        </w:rPr>
        <w:t>（项目名称）</w:t>
      </w:r>
      <w:r>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t>采购活动，提供的货物全部由符合政策要求的中小企业制造。相关企业（含联合体中的中小企业、签订分包意向协议的中小企业）的具体情况如下：</w:t>
      </w:r>
    </w:p>
    <w:p>
      <w:pPr>
        <w:pStyle w:val="23"/>
        <w:keepNext w:val="0"/>
        <w:keepLines w:val="0"/>
        <w:pageBreakBefore w:val="0"/>
        <w:widowControl w:val="0"/>
        <w:numPr>
          <w:ilvl w:val="0"/>
          <w:numId w:val="2"/>
        </w:numPr>
        <w:tabs>
          <w:tab w:val="left" w:pos="1243"/>
        </w:tabs>
        <w:kinsoku/>
        <w:wordWrap/>
        <w:overflowPunct/>
        <w:topLinePunct w:val="0"/>
        <w:autoSpaceDE/>
        <w:autoSpaceDN/>
        <w:bidi w:val="0"/>
        <w:adjustRightInd/>
        <w:snapToGrid/>
        <w:spacing w:before="0" w:after="0" w:line="560" w:lineRule="exact"/>
        <w:ind w:leftChars="200" w:right="0" w:rightChars="0" w:firstLine="480" w:firstLineChars="200"/>
        <w:jc w:val="left"/>
        <w:textAlignment w:val="auto"/>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u w:val="single"/>
          <w:lang w:val="en-US" w:eastAsia="zh-CN" w:bidi="ar-SA"/>
          <w14:textFill>
            <w14:solidFill>
              <w14:schemeClr w14:val="tx1"/>
            </w14:solidFill>
          </w14:textFill>
        </w:rPr>
        <w:t xml:space="preserve">  </w:t>
      </w:r>
      <w:r>
        <w:rPr>
          <w:rFonts w:hint="eastAsia" w:ascii="仿宋" w:hAnsi="仿宋" w:eastAsia="仿宋" w:cs="仿宋"/>
          <w:color w:val="000000" w:themeColor="text1"/>
          <w:kern w:val="2"/>
          <w:sz w:val="24"/>
          <w:szCs w:val="24"/>
          <w:highlight w:val="none"/>
          <w:u w:val="single"/>
          <w:lang w:val="zh-CN" w:eastAsia="zh-CN" w:bidi="ar-SA"/>
          <w14:textFill>
            <w14:solidFill>
              <w14:schemeClr w14:val="tx1"/>
            </w14:solidFill>
          </w14:textFill>
        </w:rPr>
        <w:t>（标的名称）</w:t>
      </w:r>
      <w:r>
        <w:rPr>
          <w:rFonts w:hint="eastAsia" w:ascii="仿宋" w:hAnsi="仿宋" w:eastAsia="仿宋" w:cs="仿宋"/>
          <w:color w:val="000000" w:themeColor="text1"/>
          <w:kern w:val="2"/>
          <w:sz w:val="24"/>
          <w:szCs w:val="24"/>
          <w:highlight w:val="none"/>
          <w:u w:val="single"/>
          <w:lang w:val="en-US" w:eastAsia="zh-CN" w:bidi="ar-SA"/>
          <w14:textFill>
            <w14:solidFill>
              <w14:schemeClr w14:val="tx1"/>
            </w14:solidFill>
          </w14:textFill>
        </w:rPr>
        <w:t xml:space="preserve"> </w:t>
      </w:r>
      <w:r>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t>，属于</w:t>
      </w:r>
      <w:r>
        <w:rPr>
          <w:rFonts w:hint="eastAsia" w:ascii="仿宋" w:hAnsi="仿宋" w:eastAsia="仿宋" w:cs="仿宋"/>
          <w:color w:val="000000" w:themeColor="text1"/>
          <w:kern w:val="2"/>
          <w:sz w:val="24"/>
          <w:szCs w:val="24"/>
          <w:highlight w:val="none"/>
          <w:u w:val="single"/>
          <w:lang w:val="zh-CN" w:eastAsia="zh-CN" w:bidi="ar-SA"/>
          <w14:textFill>
            <w14:solidFill>
              <w14:schemeClr w14:val="tx1"/>
            </w14:solidFill>
          </w14:textFill>
        </w:rPr>
        <w:t>（采购文件中明确的所属行业）行业；</w:t>
      </w:r>
      <w:r>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t>制造商为</w:t>
      </w:r>
      <w:r>
        <w:rPr>
          <w:rFonts w:hint="eastAsia" w:ascii="仿宋" w:hAnsi="仿宋" w:eastAsia="仿宋" w:cs="仿宋"/>
          <w:color w:val="000000" w:themeColor="text1"/>
          <w:kern w:val="2"/>
          <w:sz w:val="24"/>
          <w:szCs w:val="24"/>
          <w:highlight w:val="none"/>
          <w:u w:val="single"/>
          <w:lang w:val="zh-CN" w:eastAsia="zh-CN" w:bidi="ar-SA"/>
          <w14:textFill>
            <w14:solidFill>
              <w14:schemeClr w14:val="tx1"/>
            </w14:solidFill>
          </w14:textFill>
        </w:rPr>
        <w:t>（企业名称）</w:t>
      </w:r>
      <w:r>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t>，从业人员</w:t>
      </w:r>
      <w:r>
        <w:rPr>
          <w:rFonts w:hint="eastAsia" w:ascii="仿宋" w:hAnsi="仿宋" w:eastAsia="仿宋" w:cs="仿宋"/>
          <w:color w:val="000000" w:themeColor="text1"/>
          <w:kern w:val="2"/>
          <w:sz w:val="24"/>
          <w:szCs w:val="24"/>
          <w:highlight w:val="none"/>
          <w:u w:val="single"/>
          <w:lang w:val="en-US" w:eastAsia="zh-CN" w:bidi="ar-SA"/>
          <w14:textFill>
            <w14:solidFill>
              <w14:schemeClr w14:val="tx1"/>
            </w14:solidFill>
          </w14:textFill>
        </w:rPr>
        <w:t xml:space="preserve">     </w:t>
      </w:r>
      <w:r>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t>人，营业收入为</w:t>
      </w:r>
      <w:r>
        <w:rPr>
          <w:rFonts w:hint="eastAsia" w:ascii="仿宋" w:hAnsi="仿宋" w:eastAsia="仿宋" w:cs="仿宋"/>
          <w:color w:val="000000" w:themeColor="text1"/>
          <w:kern w:val="2"/>
          <w:sz w:val="24"/>
          <w:szCs w:val="24"/>
          <w:highlight w:val="none"/>
          <w:u w:val="single"/>
          <w:lang w:val="zh-CN" w:eastAsia="zh-CN" w:bidi="ar-SA"/>
          <w14:textFill>
            <w14:solidFill>
              <w14:schemeClr w14:val="tx1"/>
            </w14:solidFill>
          </w14:textFill>
        </w:rPr>
        <w:t xml:space="preserve"> </w:t>
      </w:r>
      <w:r>
        <w:rPr>
          <w:rFonts w:hint="eastAsia" w:ascii="仿宋" w:hAnsi="仿宋" w:eastAsia="仿宋" w:cs="仿宋"/>
          <w:color w:val="000000" w:themeColor="text1"/>
          <w:kern w:val="2"/>
          <w:sz w:val="24"/>
          <w:szCs w:val="24"/>
          <w:highlight w:val="none"/>
          <w:u w:val="single"/>
          <w:lang w:val="zh-CN" w:eastAsia="zh-CN" w:bidi="ar-SA"/>
          <w14:textFill>
            <w14:solidFill>
              <w14:schemeClr w14:val="tx1"/>
            </w14:solidFill>
          </w14:textFill>
        </w:rPr>
        <w:tab/>
      </w:r>
      <w:r>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t>万元，资产总额为</w:t>
      </w:r>
      <w:r>
        <w:rPr>
          <w:rFonts w:hint="eastAsia" w:ascii="仿宋" w:hAnsi="仿宋" w:eastAsia="仿宋" w:cs="仿宋"/>
          <w:color w:val="000000" w:themeColor="text1"/>
          <w:kern w:val="2"/>
          <w:sz w:val="24"/>
          <w:szCs w:val="24"/>
          <w:highlight w:val="none"/>
          <w:u w:val="single"/>
          <w:lang w:val="zh-CN" w:eastAsia="zh-CN" w:bidi="ar-SA"/>
          <w14:textFill>
            <w14:solidFill>
              <w14:schemeClr w14:val="tx1"/>
            </w14:solidFill>
          </w14:textFill>
        </w:rPr>
        <w:t xml:space="preserve"> </w:t>
      </w:r>
      <w:r>
        <w:rPr>
          <w:rFonts w:hint="eastAsia" w:ascii="仿宋" w:hAnsi="仿宋" w:eastAsia="仿宋" w:cs="仿宋"/>
          <w:color w:val="000000" w:themeColor="text1"/>
          <w:kern w:val="2"/>
          <w:sz w:val="24"/>
          <w:szCs w:val="24"/>
          <w:highlight w:val="none"/>
          <w:u w:val="single"/>
          <w:lang w:val="zh-CN" w:eastAsia="zh-CN" w:bidi="ar-SA"/>
          <w14:textFill>
            <w14:solidFill>
              <w14:schemeClr w14:val="tx1"/>
            </w14:solidFill>
          </w14:textFill>
        </w:rPr>
        <w:tab/>
      </w:r>
      <w:r>
        <w:rPr>
          <w:rFonts w:hint="eastAsia" w:ascii="仿宋" w:hAnsi="仿宋" w:eastAsia="仿宋" w:cs="仿宋"/>
          <w:color w:val="000000" w:themeColor="text1"/>
          <w:kern w:val="2"/>
          <w:sz w:val="24"/>
          <w:szCs w:val="24"/>
          <w:highlight w:val="none"/>
          <w:u w:val="single"/>
          <w:lang w:val="en-US" w:eastAsia="zh-CN" w:bidi="ar-SA"/>
          <w14:textFill>
            <w14:solidFill>
              <w14:schemeClr w14:val="tx1"/>
            </w14:solidFill>
          </w14:textFill>
        </w:rPr>
        <w:t xml:space="preserve">   </w:t>
      </w:r>
      <w:r>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t>万元</w:t>
      </w:r>
      <w:r>
        <w:rPr>
          <w:rFonts w:hint="eastAsia" w:ascii="仿宋" w:hAnsi="仿宋" w:eastAsia="仿宋" w:cs="仿宋"/>
        </w:rPr>
        <w:fldChar w:fldCharType="begin"/>
      </w:r>
      <w:r>
        <w:rPr>
          <w:rFonts w:hint="eastAsia" w:ascii="仿宋" w:hAnsi="仿宋" w:eastAsia="仿宋" w:cs="仿宋"/>
        </w:rPr>
        <w:instrText xml:space="preserve"> HYPERLINK \l "_bookmark1" </w:instrText>
      </w:r>
      <w:r>
        <w:rPr>
          <w:rFonts w:hint="eastAsia" w:ascii="仿宋" w:hAnsi="仿宋" w:eastAsia="仿宋" w:cs="仿宋"/>
        </w:rPr>
        <w:fldChar w:fldCharType="separate"/>
      </w:r>
      <w:r>
        <w:rPr>
          <w:rFonts w:hint="eastAsia" w:ascii="仿宋" w:hAnsi="仿宋" w:eastAsia="仿宋" w:cs="仿宋"/>
          <w:w w:val="95"/>
          <w:position w:val="16"/>
          <w:sz w:val="16"/>
        </w:rPr>
        <w:t>1</w:t>
      </w:r>
      <w:r>
        <w:rPr>
          <w:rFonts w:hint="eastAsia" w:ascii="仿宋" w:hAnsi="仿宋" w:eastAsia="仿宋" w:cs="仿宋"/>
          <w:w w:val="95"/>
          <w:position w:val="16"/>
          <w:sz w:val="16"/>
        </w:rPr>
        <w:fldChar w:fldCharType="end"/>
      </w:r>
      <w:r>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t>，属于</w:t>
      </w:r>
      <w:r>
        <w:rPr>
          <w:rFonts w:hint="eastAsia" w:ascii="仿宋" w:hAnsi="仿宋" w:eastAsia="仿宋" w:cs="仿宋"/>
          <w:color w:val="000000" w:themeColor="text1"/>
          <w:kern w:val="2"/>
          <w:sz w:val="24"/>
          <w:szCs w:val="24"/>
          <w:highlight w:val="none"/>
          <w:u w:val="single"/>
          <w:lang w:val="zh-CN" w:eastAsia="zh-CN" w:bidi="ar-SA"/>
          <w14:textFill>
            <w14:solidFill>
              <w14:schemeClr w14:val="tx1"/>
            </w14:solidFill>
          </w14:textFill>
        </w:rPr>
        <w:t>（中型企业、小型企业、微型企业）</w:t>
      </w:r>
      <w:r>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t>；</w:t>
      </w:r>
    </w:p>
    <w:p>
      <w:pPr>
        <w:pStyle w:val="23"/>
        <w:keepNext w:val="0"/>
        <w:keepLines w:val="0"/>
        <w:pageBreakBefore w:val="0"/>
        <w:widowControl w:val="0"/>
        <w:numPr>
          <w:ilvl w:val="0"/>
          <w:numId w:val="2"/>
        </w:numPr>
        <w:tabs>
          <w:tab w:val="left" w:pos="1243"/>
          <w:tab w:val="left" w:pos="1806"/>
          <w:tab w:val="left" w:pos="5005"/>
          <w:tab w:val="left" w:pos="7213"/>
        </w:tabs>
        <w:kinsoku/>
        <w:wordWrap/>
        <w:overflowPunct/>
        <w:topLinePunct w:val="0"/>
        <w:autoSpaceDE/>
        <w:autoSpaceDN/>
        <w:bidi w:val="0"/>
        <w:adjustRightInd/>
        <w:snapToGrid/>
        <w:spacing w:before="0" w:after="0" w:line="560" w:lineRule="exact"/>
        <w:ind w:left="480" w:leftChars="200" w:right="258" w:rightChars="0" w:firstLine="480" w:firstLineChars="200"/>
        <w:jc w:val="left"/>
        <w:textAlignment w:val="auto"/>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u w:val="single"/>
          <w:lang w:val="en-US" w:eastAsia="zh-CN" w:bidi="ar-SA"/>
          <w14:textFill>
            <w14:solidFill>
              <w14:schemeClr w14:val="tx1"/>
            </w14:solidFill>
          </w14:textFill>
        </w:rPr>
        <w:t xml:space="preserve">  </w:t>
      </w:r>
      <w:r>
        <w:rPr>
          <w:rFonts w:hint="eastAsia" w:ascii="仿宋" w:hAnsi="仿宋" w:eastAsia="仿宋" w:cs="仿宋"/>
          <w:color w:val="000000" w:themeColor="text1"/>
          <w:kern w:val="2"/>
          <w:sz w:val="24"/>
          <w:szCs w:val="24"/>
          <w:highlight w:val="none"/>
          <w:u w:val="single"/>
          <w:lang w:val="zh-CN" w:eastAsia="zh-CN" w:bidi="ar-SA"/>
          <w14:textFill>
            <w14:solidFill>
              <w14:schemeClr w14:val="tx1"/>
            </w14:solidFill>
          </w14:textFill>
        </w:rPr>
        <w:t>（标的名称）</w:t>
      </w:r>
      <w:r>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t>，属于</w:t>
      </w:r>
      <w:r>
        <w:rPr>
          <w:rFonts w:hint="eastAsia" w:ascii="仿宋" w:hAnsi="仿宋" w:eastAsia="仿宋" w:cs="仿宋"/>
          <w:color w:val="000000" w:themeColor="text1"/>
          <w:kern w:val="2"/>
          <w:sz w:val="24"/>
          <w:szCs w:val="24"/>
          <w:highlight w:val="none"/>
          <w:u w:val="single"/>
          <w:lang w:val="zh-CN" w:eastAsia="zh-CN" w:bidi="ar-SA"/>
          <w14:textFill>
            <w14:solidFill>
              <w14:schemeClr w14:val="tx1"/>
            </w14:solidFill>
          </w14:textFill>
        </w:rPr>
        <w:t>（采购文件中明确的所属行业）行业；</w:t>
      </w:r>
      <w:r>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t>制造商为</w:t>
      </w:r>
      <w:r>
        <w:rPr>
          <w:rFonts w:hint="eastAsia" w:ascii="仿宋" w:hAnsi="仿宋" w:eastAsia="仿宋" w:cs="仿宋"/>
          <w:color w:val="000000" w:themeColor="text1"/>
          <w:kern w:val="2"/>
          <w:sz w:val="24"/>
          <w:szCs w:val="24"/>
          <w:highlight w:val="none"/>
          <w:u w:val="single"/>
          <w:lang w:val="zh-CN" w:eastAsia="zh-CN" w:bidi="ar-SA"/>
          <w14:textFill>
            <w14:solidFill>
              <w14:schemeClr w14:val="tx1"/>
            </w14:solidFill>
          </w14:textFill>
        </w:rPr>
        <w:t>（企业名称）</w:t>
      </w:r>
      <w:r>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t>，从业人员</w:t>
      </w:r>
      <w:r>
        <w:rPr>
          <w:rFonts w:hint="eastAsia" w:ascii="仿宋" w:hAnsi="仿宋" w:eastAsia="仿宋" w:cs="仿宋"/>
          <w:color w:val="000000" w:themeColor="text1"/>
          <w:kern w:val="2"/>
          <w:sz w:val="24"/>
          <w:szCs w:val="24"/>
          <w:highlight w:val="none"/>
          <w:u w:val="single"/>
          <w:lang w:val="en-US" w:eastAsia="zh-CN" w:bidi="ar-SA"/>
          <w14:textFill>
            <w14:solidFill>
              <w14:schemeClr w14:val="tx1"/>
            </w14:solidFill>
          </w14:textFill>
        </w:rPr>
        <w:t xml:space="preserve">     </w:t>
      </w:r>
      <w:r>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t>人，营业收入为</w:t>
      </w:r>
      <w:r>
        <w:rPr>
          <w:rFonts w:hint="eastAsia" w:ascii="仿宋" w:hAnsi="仿宋" w:eastAsia="仿宋" w:cs="仿宋"/>
          <w:color w:val="000000" w:themeColor="text1"/>
          <w:kern w:val="2"/>
          <w:sz w:val="24"/>
          <w:szCs w:val="24"/>
          <w:highlight w:val="none"/>
          <w:u w:val="single"/>
          <w:lang w:val="en-US" w:eastAsia="zh-CN" w:bidi="ar-SA"/>
          <w14:textFill>
            <w14:solidFill>
              <w14:schemeClr w14:val="tx1"/>
            </w14:solidFill>
          </w14:textFill>
        </w:rPr>
        <w:t xml:space="preserve">     </w:t>
      </w:r>
      <w:r>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t>万元，资产总额为</w:t>
      </w:r>
      <w:r>
        <w:rPr>
          <w:rFonts w:hint="eastAsia" w:ascii="仿宋" w:hAnsi="仿宋" w:eastAsia="仿宋" w:cs="仿宋"/>
          <w:color w:val="000000" w:themeColor="text1"/>
          <w:kern w:val="2"/>
          <w:sz w:val="24"/>
          <w:szCs w:val="24"/>
          <w:highlight w:val="none"/>
          <w:u w:val="single"/>
          <w:lang w:val="en-US" w:eastAsia="zh-CN" w:bidi="ar-SA"/>
          <w14:textFill>
            <w14:solidFill>
              <w14:schemeClr w14:val="tx1"/>
            </w14:solidFill>
          </w14:textFill>
        </w:rPr>
        <w:t xml:space="preserve">    </w:t>
      </w:r>
      <w:r>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t>万元，属于</w:t>
      </w:r>
      <w:r>
        <w:rPr>
          <w:rFonts w:hint="eastAsia" w:ascii="仿宋" w:hAnsi="仿宋" w:eastAsia="仿宋" w:cs="仿宋"/>
          <w:color w:val="000000" w:themeColor="text1"/>
          <w:kern w:val="2"/>
          <w:sz w:val="24"/>
          <w:szCs w:val="24"/>
          <w:highlight w:val="none"/>
          <w:u w:val="single"/>
          <w:lang w:val="zh-CN" w:eastAsia="zh-CN" w:bidi="ar-SA"/>
          <w14:textFill>
            <w14:solidFill>
              <w14:schemeClr w14:val="tx1"/>
            </w14:solidFill>
          </w14:textFill>
        </w:rPr>
        <w:t>（中型企业、小型企业、微型企业）</w:t>
      </w:r>
      <w:r>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napToGrid/>
        <w:spacing w:before="11" w:line="560" w:lineRule="exact"/>
        <w:ind w:left="860"/>
        <w:textAlignment w:val="auto"/>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napToGrid/>
        <w:spacing w:before="108" w:line="560" w:lineRule="exact"/>
        <w:ind w:right="417" w:firstLine="645"/>
        <w:jc w:val="both"/>
        <w:textAlignment w:val="auto"/>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t>以上企业，不属于大企业的分支机构，不存在控股股东为大企业的情形，也不存在与大企业的负责人为同一人的情形。</w:t>
      </w:r>
    </w:p>
    <w:p>
      <w:pPr>
        <w:pStyle w:val="8"/>
        <w:keepNext w:val="0"/>
        <w:keepLines w:val="0"/>
        <w:pageBreakBefore w:val="0"/>
        <w:widowControl w:val="0"/>
        <w:kinsoku/>
        <w:wordWrap/>
        <w:overflowPunct/>
        <w:topLinePunct w:val="0"/>
        <w:autoSpaceDE/>
        <w:autoSpaceDN/>
        <w:bidi w:val="0"/>
        <w:adjustRightInd/>
        <w:snapToGrid/>
        <w:spacing w:line="560" w:lineRule="exact"/>
        <w:ind w:right="375" w:firstLine="640"/>
        <w:textAlignment w:val="auto"/>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t>本企业对上述声明内容的真实性负责。如有虚假，将依法承担相应责任。</w:t>
      </w:r>
    </w:p>
    <w:p>
      <w:pPr>
        <w:pStyle w:val="7"/>
        <w:spacing w:line="480" w:lineRule="auto"/>
        <w:ind w:firstLineChars="0"/>
        <w:jc w:val="right"/>
        <w:outlineLvl w:val="9"/>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pPr>
    </w:p>
    <w:p>
      <w:pPr>
        <w:pStyle w:val="7"/>
        <w:spacing w:line="480" w:lineRule="auto"/>
        <w:ind w:firstLineChars="0"/>
        <w:jc w:val="center"/>
        <w:outlineLvl w:val="9"/>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 xml:space="preserve">                                                         </w:t>
      </w:r>
      <w:r>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t>企业名称（盖章）：</w:t>
      </w:r>
    </w:p>
    <w:p>
      <w:pPr>
        <w:pStyle w:val="7"/>
        <w:spacing w:line="480" w:lineRule="auto"/>
        <w:ind w:firstLineChars="0"/>
        <w:jc w:val="center"/>
        <w:outlineLvl w:val="9"/>
        <w:rPr>
          <w:rFonts w:hint="eastAsia" w:ascii="仿宋" w:hAnsi="仿宋" w:eastAsia="仿宋" w:cs="仿宋"/>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 xml:space="preserve">                                               </w:t>
      </w:r>
      <w:r>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t>日期：</w:t>
      </w:r>
    </w:p>
    <w:p>
      <w:pPr>
        <w:spacing w:line="360" w:lineRule="auto"/>
        <w:ind w:left="20"/>
        <w:jc w:val="left"/>
        <w:rPr>
          <w:rFonts w:hint="eastAsia" w:ascii="仿宋" w:hAnsi="仿宋" w:eastAsia="仿宋" w:cs="仿宋"/>
          <w:sz w:val="18"/>
        </w:rPr>
      </w:pPr>
      <w:r>
        <w:rPr>
          <w:rFonts w:hint="eastAsia" w:ascii="仿宋" w:hAnsi="仿宋" w:eastAsia="仿宋" w:cs="仿宋"/>
        </w:rPr>
        <w:fldChar w:fldCharType="begin"/>
      </w:r>
      <w:r>
        <w:rPr>
          <w:rFonts w:hint="eastAsia" w:ascii="仿宋" w:hAnsi="仿宋" w:eastAsia="仿宋" w:cs="仿宋"/>
        </w:rPr>
        <w:instrText xml:space="preserve"> HYPERLINK \l "_bookmark1" </w:instrText>
      </w:r>
      <w:r>
        <w:rPr>
          <w:rFonts w:hint="eastAsia" w:ascii="仿宋" w:hAnsi="仿宋" w:eastAsia="仿宋" w:cs="仿宋"/>
        </w:rPr>
        <w:fldChar w:fldCharType="separate"/>
      </w:r>
      <w:r>
        <w:rPr>
          <w:rFonts w:hint="eastAsia" w:ascii="仿宋" w:hAnsi="仿宋" w:eastAsia="仿宋" w:cs="仿宋"/>
          <w:w w:val="95"/>
          <w:position w:val="16"/>
          <w:sz w:val="16"/>
        </w:rPr>
        <w:t>1</w:t>
      </w:r>
      <w:r>
        <w:rPr>
          <w:rFonts w:hint="eastAsia" w:ascii="仿宋" w:hAnsi="仿宋" w:eastAsia="仿宋" w:cs="仿宋"/>
          <w:w w:val="95"/>
          <w:position w:val="16"/>
          <w:sz w:val="16"/>
        </w:rPr>
        <w:fldChar w:fldCharType="end"/>
      </w:r>
      <w:r>
        <w:rPr>
          <w:rFonts w:hint="eastAsia" w:ascii="仿宋" w:hAnsi="仿宋" w:eastAsia="仿宋" w:cs="仿宋"/>
          <w:sz w:val="18"/>
        </w:rPr>
        <w:t>从业人员、营业收入、资产总额填报上一年度数据，无上一年度数据的新成立企业可不填报。</w:t>
      </w:r>
    </w:p>
    <w:p>
      <w:pPr>
        <w:pStyle w:val="14"/>
        <w:snapToGrid w:val="0"/>
        <w:spacing w:line="600" w:lineRule="exact"/>
        <w:jc w:val="both"/>
        <w:rPr>
          <w:rFonts w:hint="eastAsia" w:ascii="仿宋" w:hAnsi="仿宋" w:eastAsia="仿宋" w:cs="仿宋"/>
          <w:color w:val="000000"/>
          <w:kern w:val="2"/>
          <w:lang w:val="zh-CN"/>
        </w:rPr>
      </w:pPr>
    </w:p>
    <w:p>
      <w:pPr>
        <w:pStyle w:val="14"/>
        <w:snapToGrid w:val="0"/>
        <w:spacing w:line="600" w:lineRule="exact"/>
        <w:jc w:val="both"/>
        <w:rPr>
          <w:rFonts w:hint="eastAsia" w:ascii="仿宋" w:hAnsi="仿宋" w:eastAsia="仿宋" w:cs="仿宋"/>
          <w:color w:val="000000"/>
          <w:kern w:val="2"/>
          <w:lang w:val="zh-CN"/>
        </w:rPr>
      </w:pPr>
    </w:p>
    <w:p>
      <w:pPr>
        <w:pStyle w:val="14"/>
        <w:snapToGrid w:val="0"/>
        <w:spacing w:line="600" w:lineRule="exact"/>
        <w:jc w:val="both"/>
        <w:rPr>
          <w:rFonts w:hint="eastAsia" w:ascii="仿宋" w:hAnsi="仿宋" w:eastAsia="仿宋" w:cs="仿宋"/>
          <w:color w:val="000000"/>
          <w:kern w:val="2"/>
          <w:lang w:val="zh-CN"/>
        </w:rPr>
      </w:pPr>
      <w:r>
        <w:rPr>
          <w:rFonts w:hint="eastAsia" w:ascii="仿宋" w:hAnsi="仿宋" w:eastAsia="仿宋" w:cs="仿宋"/>
          <w:color w:val="000000"/>
          <w:kern w:val="2"/>
          <w:lang w:val="zh-CN"/>
        </w:rPr>
        <w:t>附件二</w:t>
      </w:r>
    </w:p>
    <w:p>
      <w:pPr>
        <w:pStyle w:val="7"/>
        <w:spacing w:line="480" w:lineRule="auto"/>
        <w:ind w:firstLine="480"/>
        <w:jc w:val="center"/>
        <w:rPr>
          <w:rFonts w:hint="eastAsia" w:ascii="仿宋" w:hAnsi="仿宋" w:eastAsia="仿宋" w:cs="仿宋"/>
          <w:color w:val="000000"/>
          <w:sz w:val="24"/>
          <w:lang w:val="zh-CN"/>
        </w:rPr>
      </w:pPr>
      <w:r>
        <w:rPr>
          <w:rFonts w:hint="eastAsia" w:ascii="仿宋" w:hAnsi="仿宋" w:eastAsia="仿宋" w:cs="仿宋"/>
          <w:color w:val="000000"/>
          <w:sz w:val="24"/>
          <w:lang w:val="zh-CN"/>
        </w:rPr>
        <w:t>残疾人福利性单位声明函</w:t>
      </w:r>
    </w:p>
    <w:p>
      <w:pPr>
        <w:rPr>
          <w:rFonts w:hint="eastAsia" w:ascii="仿宋" w:hAnsi="仿宋" w:eastAsia="仿宋" w:cs="仿宋"/>
          <w:lang w:val="zh-CN"/>
        </w:rPr>
      </w:pPr>
    </w:p>
    <w:p>
      <w:pPr>
        <w:pStyle w:val="7"/>
        <w:spacing w:line="480" w:lineRule="auto"/>
        <w:ind w:firstLine="480"/>
        <w:rPr>
          <w:rFonts w:hint="eastAsia" w:ascii="仿宋" w:hAnsi="仿宋" w:eastAsia="仿宋" w:cs="仿宋"/>
          <w:color w:val="000000"/>
          <w:sz w:val="24"/>
        </w:rPr>
      </w:pPr>
      <w:r>
        <w:rPr>
          <w:rFonts w:hint="eastAsia" w:ascii="仿宋" w:hAnsi="仿宋" w:eastAsia="仿宋" w:cs="仿宋"/>
          <w:color w:val="000000"/>
          <w:sz w:val="24"/>
          <w:lang w:val="zh-CN"/>
        </w:rPr>
        <w:t>本单位郑重声明，根据</w:t>
      </w:r>
      <w:r>
        <w:rPr>
          <w:rFonts w:hint="eastAsia" w:ascii="仿宋" w:hAnsi="仿宋" w:eastAsia="仿宋" w:cs="仿宋"/>
          <w:color w:val="000000"/>
          <w:sz w:val="24"/>
        </w:rPr>
        <w:t>《财政部  民政部  中国残疾人联合会关于促进残疾人就业政府采购政策的通知》（财库[2017]141号）的规定，本单位为符合条件的残疾人福利性单位，且本单位参加</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单位的</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项目采购活动提供本单位制造的货物（由本单位承担工程/提供服务），或者提供其他残疾人福利性单位知道的货物（不包括使用非残疾人福利性单位注册商标的货物）。</w:t>
      </w:r>
    </w:p>
    <w:p>
      <w:pPr>
        <w:pStyle w:val="7"/>
        <w:spacing w:line="480" w:lineRule="auto"/>
        <w:ind w:firstLine="480"/>
        <w:rPr>
          <w:rFonts w:hint="eastAsia" w:ascii="仿宋" w:hAnsi="仿宋" w:eastAsia="仿宋" w:cs="仿宋"/>
          <w:color w:val="000000"/>
          <w:sz w:val="24"/>
        </w:rPr>
      </w:pPr>
      <w:r>
        <w:rPr>
          <w:rFonts w:hint="eastAsia" w:ascii="仿宋" w:hAnsi="仿宋" w:eastAsia="仿宋" w:cs="仿宋"/>
          <w:color w:val="000000"/>
          <w:sz w:val="24"/>
        </w:rPr>
        <w:t>本单位对上述声明的真实性负责。如有虚假，将依法承担相应责任。</w:t>
      </w:r>
    </w:p>
    <w:p>
      <w:pPr>
        <w:pStyle w:val="7"/>
        <w:spacing w:line="480" w:lineRule="auto"/>
        <w:ind w:firstLine="480"/>
        <w:rPr>
          <w:rFonts w:hint="eastAsia" w:ascii="仿宋" w:hAnsi="仿宋" w:eastAsia="仿宋" w:cs="仿宋"/>
          <w:color w:val="000000"/>
          <w:sz w:val="24"/>
        </w:rPr>
      </w:pPr>
    </w:p>
    <w:p>
      <w:pPr>
        <w:pStyle w:val="7"/>
        <w:spacing w:line="480" w:lineRule="auto"/>
        <w:ind w:firstLine="480"/>
        <w:rPr>
          <w:rFonts w:hint="eastAsia" w:ascii="仿宋" w:hAnsi="仿宋" w:eastAsia="仿宋" w:cs="仿宋"/>
          <w:color w:val="000000"/>
          <w:sz w:val="24"/>
        </w:rPr>
      </w:pPr>
    </w:p>
    <w:p>
      <w:pPr>
        <w:pStyle w:val="7"/>
        <w:spacing w:line="480" w:lineRule="auto"/>
        <w:ind w:firstLine="480"/>
        <w:rPr>
          <w:rFonts w:hint="eastAsia" w:ascii="仿宋" w:hAnsi="仿宋" w:eastAsia="仿宋" w:cs="仿宋"/>
          <w:color w:val="000000"/>
          <w:sz w:val="24"/>
        </w:rPr>
      </w:pPr>
    </w:p>
    <w:p>
      <w:pPr>
        <w:pStyle w:val="7"/>
        <w:spacing w:line="480" w:lineRule="auto"/>
        <w:ind w:firstLineChars="0"/>
        <w:jc w:val="right"/>
        <w:rPr>
          <w:rFonts w:hint="eastAsia" w:ascii="仿宋" w:hAnsi="仿宋" w:eastAsia="仿宋" w:cs="仿宋"/>
          <w:color w:val="000000"/>
          <w:sz w:val="24"/>
        </w:rPr>
      </w:pPr>
      <w:r>
        <w:rPr>
          <w:rFonts w:hint="eastAsia" w:ascii="仿宋" w:hAnsi="仿宋" w:eastAsia="仿宋" w:cs="仿宋"/>
          <w:color w:val="000000"/>
          <w:sz w:val="24"/>
          <w:lang w:eastAsia="zh-CN"/>
        </w:rPr>
        <w:t>投标人</w:t>
      </w:r>
      <w:r>
        <w:rPr>
          <w:rFonts w:hint="eastAsia" w:ascii="仿宋" w:hAnsi="仿宋" w:eastAsia="仿宋" w:cs="仿宋"/>
          <w:color w:val="000000"/>
          <w:sz w:val="24"/>
        </w:rPr>
        <w:t>名称（公章）：</w:t>
      </w:r>
    </w:p>
    <w:p>
      <w:pPr>
        <w:pStyle w:val="6"/>
        <w:jc w:val="center"/>
        <w:rPr>
          <w:rFonts w:hint="eastAsia" w:ascii="仿宋" w:hAnsi="仿宋" w:eastAsia="仿宋" w:cs="仿宋"/>
          <w:b w:val="0"/>
          <w:sz w:val="24"/>
          <w:szCs w:val="24"/>
        </w:rPr>
      </w:pPr>
      <w:r>
        <w:rPr>
          <w:rFonts w:hint="eastAsia" w:ascii="仿宋" w:hAnsi="仿宋" w:eastAsia="仿宋" w:cs="仿宋"/>
          <w:b w:val="0"/>
          <w:color w:val="000000"/>
          <w:sz w:val="24"/>
          <w:szCs w:val="24"/>
          <w:lang w:val="en-US" w:eastAsia="zh-CN"/>
        </w:rPr>
        <w:t xml:space="preserve">                                               </w:t>
      </w:r>
      <w:r>
        <w:rPr>
          <w:rFonts w:hint="eastAsia" w:ascii="仿宋" w:hAnsi="仿宋" w:eastAsia="仿宋" w:cs="仿宋"/>
          <w:b w:val="0"/>
          <w:color w:val="000000"/>
          <w:sz w:val="24"/>
          <w:szCs w:val="24"/>
        </w:rPr>
        <w:t>日期：</w:t>
      </w:r>
    </w:p>
    <w:p>
      <w:pPr>
        <w:spacing w:line="500" w:lineRule="exact"/>
        <w:ind w:firstLine="482" w:firstLineChars="200"/>
        <w:rPr>
          <w:rFonts w:hint="eastAsia" w:ascii="仿宋" w:hAnsi="仿宋" w:eastAsia="仿宋" w:cs="仿宋"/>
          <w:b/>
          <w:sz w:val="24"/>
          <w:szCs w:val="24"/>
          <w:lang w:eastAsia="zh-CN"/>
        </w:rPr>
      </w:pPr>
    </w:p>
    <w:p>
      <w:pPr>
        <w:spacing w:line="500" w:lineRule="exact"/>
        <w:ind w:firstLine="482" w:firstLineChars="200"/>
        <w:rPr>
          <w:rFonts w:hint="eastAsia" w:ascii="仿宋" w:hAnsi="仿宋" w:eastAsia="仿宋" w:cs="仿宋"/>
          <w:b/>
          <w:sz w:val="24"/>
          <w:szCs w:val="24"/>
          <w:lang w:eastAsia="zh-CN"/>
        </w:rPr>
      </w:pPr>
    </w:p>
    <w:p>
      <w:pPr>
        <w:spacing w:line="500" w:lineRule="exact"/>
        <w:ind w:firstLine="482" w:firstLineChars="200"/>
        <w:rPr>
          <w:rFonts w:hint="eastAsia" w:ascii="仿宋" w:hAnsi="仿宋" w:eastAsia="仿宋" w:cs="仿宋"/>
          <w:b/>
          <w:sz w:val="24"/>
          <w:szCs w:val="24"/>
          <w:lang w:eastAsia="zh-CN"/>
        </w:rPr>
      </w:pPr>
    </w:p>
    <w:p>
      <w:pPr>
        <w:spacing w:line="500" w:lineRule="exact"/>
        <w:ind w:firstLine="482" w:firstLineChars="200"/>
        <w:rPr>
          <w:rFonts w:hint="eastAsia" w:ascii="仿宋" w:hAnsi="仿宋" w:eastAsia="仿宋" w:cs="仿宋"/>
          <w:b/>
          <w:sz w:val="24"/>
          <w:szCs w:val="24"/>
          <w:lang w:eastAsia="zh-CN"/>
        </w:rPr>
      </w:pPr>
    </w:p>
    <w:p>
      <w:pPr>
        <w:spacing w:line="500" w:lineRule="exact"/>
        <w:ind w:firstLine="482" w:firstLineChars="200"/>
        <w:rPr>
          <w:rFonts w:hint="eastAsia" w:ascii="仿宋" w:hAnsi="仿宋" w:eastAsia="仿宋" w:cs="仿宋"/>
          <w:b/>
          <w:sz w:val="24"/>
          <w:szCs w:val="24"/>
          <w:lang w:eastAsia="zh-CN"/>
        </w:rPr>
      </w:pPr>
    </w:p>
    <w:p>
      <w:pPr>
        <w:spacing w:line="500" w:lineRule="exact"/>
        <w:ind w:firstLine="482" w:firstLineChars="200"/>
        <w:rPr>
          <w:rFonts w:hint="eastAsia" w:ascii="仿宋" w:hAnsi="仿宋" w:eastAsia="仿宋" w:cs="仿宋"/>
          <w:b/>
          <w:sz w:val="24"/>
          <w:szCs w:val="24"/>
          <w:lang w:eastAsia="zh-CN"/>
        </w:rPr>
      </w:pPr>
    </w:p>
    <w:p>
      <w:pPr>
        <w:spacing w:line="500" w:lineRule="exact"/>
        <w:ind w:firstLine="482" w:firstLineChars="200"/>
        <w:rPr>
          <w:rFonts w:hint="eastAsia" w:ascii="仿宋" w:hAnsi="仿宋" w:eastAsia="仿宋" w:cs="仿宋"/>
          <w:b/>
          <w:sz w:val="24"/>
          <w:szCs w:val="24"/>
          <w:lang w:eastAsia="zh-CN"/>
        </w:rPr>
      </w:pPr>
    </w:p>
    <w:p>
      <w:pPr>
        <w:spacing w:line="500" w:lineRule="exact"/>
        <w:ind w:firstLine="482" w:firstLineChars="200"/>
        <w:rPr>
          <w:rFonts w:hint="eastAsia" w:ascii="仿宋" w:hAnsi="仿宋" w:eastAsia="仿宋" w:cs="仿宋"/>
          <w:b/>
          <w:sz w:val="24"/>
          <w:szCs w:val="24"/>
          <w:lang w:eastAsia="zh-CN"/>
        </w:rPr>
      </w:pPr>
    </w:p>
    <w:p>
      <w:pPr>
        <w:spacing w:line="500" w:lineRule="exact"/>
        <w:ind w:firstLine="482" w:firstLineChars="200"/>
        <w:rPr>
          <w:rFonts w:hint="eastAsia" w:ascii="仿宋" w:hAnsi="仿宋" w:eastAsia="仿宋" w:cs="仿宋"/>
          <w:b/>
          <w:sz w:val="24"/>
          <w:szCs w:val="24"/>
          <w:lang w:eastAsia="zh-CN"/>
        </w:rPr>
      </w:pPr>
    </w:p>
    <w:p>
      <w:pPr>
        <w:spacing w:line="500" w:lineRule="exact"/>
        <w:ind w:firstLine="482" w:firstLineChars="200"/>
        <w:rPr>
          <w:rFonts w:hint="eastAsia" w:ascii="仿宋" w:hAnsi="仿宋" w:eastAsia="仿宋" w:cs="仿宋"/>
          <w:b/>
          <w:sz w:val="24"/>
          <w:szCs w:val="24"/>
          <w:lang w:eastAsia="zh-CN"/>
        </w:rPr>
      </w:pPr>
    </w:p>
    <w:p>
      <w:pPr>
        <w:spacing w:line="500" w:lineRule="exact"/>
        <w:rPr>
          <w:rFonts w:hint="eastAsia" w:ascii="仿宋" w:hAnsi="仿宋" w:eastAsia="仿宋" w:cs="仿宋"/>
          <w:b/>
          <w:sz w:val="24"/>
          <w:szCs w:val="24"/>
        </w:rPr>
      </w:pPr>
      <w:r>
        <w:rPr>
          <w:rFonts w:hint="eastAsia" w:ascii="仿宋" w:hAnsi="仿宋" w:eastAsia="仿宋" w:cs="仿宋"/>
          <w:b/>
          <w:sz w:val="24"/>
          <w:szCs w:val="24"/>
          <w:lang w:eastAsia="zh-CN"/>
        </w:rPr>
        <w:t>九</w:t>
      </w:r>
      <w:r>
        <w:rPr>
          <w:rFonts w:hint="eastAsia" w:ascii="仿宋" w:hAnsi="仿宋" w:eastAsia="仿宋" w:cs="仿宋"/>
          <w:b/>
          <w:sz w:val="24"/>
          <w:szCs w:val="24"/>
        </w:rPr>
        <w:t>、</w:t>
      </w:r>
      <w:r>
        <w:rPr>
          <w:rFonts w:hint="eastAsia" w:ascii="仿宋" w:hAnsi="仿宋" w:eastAsia="仿宋" w:cs="仿宋"/>
          <w:b/>
          <w:bCs/>
          <w:sz w:val="24"/>
          <w:szCs w:val="24"/>
        </w:rPr>
        <w:t>定标</w:t>
      </w:r>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定标程序</w:t>
      </w:r>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（1）评标委员会依据评标办法，经过初审、澄清、比较与评价等程序后，在最大限度满足招标文件实质性要求前提下进行综合评审，以评标总得分</w:t>
      </w:r>
      <w:r>
        <w:rPr>
          <w:rFonts w:hint="eastAsia" w:ascii="仿宋" w:hAnsi="仿宋" w:eastAsia="仿宋" w:cs="仿宋"/>
          <w:sz w:val="24"/>
          <w:szCs w:val="24"/>
          <w:lang w:eastAsia="zh-CN"/>
        </w:rPr>
        <w:t>由</w:t>
      </w:r>
      <w:r>
        <w:rPr>
          <w:rFonts w:hint="eastAsia" w:ascii="仿宋" w:hAnsi="仿宋" w:eastAsia="仿宋" w:cs="仿宋"/>
          <w:sz w:val="24"/>
          <w:szCs w:val="24"/>
        </w:rPr>
        <w:t>高到低的顺序推荐3名中标候选人，并编写评标报告。</w:t>
      </w:r>
    </w:p>
    <w:p>
      <w:pPr>
        <w:spacing w:line="500" w:lineRule="exact"/>
        <w:rPr>
          <w:rFonts w:hint="eastAsia" w:ascii="仿宋" w:hAnsi="仿宋" w:eastAsia="仿宋" w:cs="仿宋"/>
          <w:sz w:val="24"/>
          <w:szCs w:val="24"/>
        </w:rPr>
      </w:pPr>
      <w:r>
        <w:rPr>
          <w:rFonts w:hint="eastAsia" w:ascii="仿宋" w:hAnsi="仿宋" w:eastAsia="仿宋" w:cs="仿宋"/>
          <w:sz w:val="24"/>
          <w:szCs w:val="24"/>
        </w:rPr>
        <w:t xml:space="preserve">    （2）</w:t>
      </w:r>
      <w:bookmarkStart w:id="35" w:name="OLE_LINK18"/>
      <w:r>
        <w:rPr>
          <w:rFonts w:hint="eastAsia" w:ascii="仿宋" w:hAnsi="仿宋" w:eastAsia="仿宋" w:cs="仿宋"/>
          <w:sz w:val="24"/>
          <w:szCs w:val="24"/>
        </w:rPr>
        <w:t>评标委员会成员应当在评标报告上签字，对自己的评审意见承担法律责任。评标报告应当由评标委员会全体成员签字。对评标结果有不同意见的评标委员会成员应当以书面形式说明其不同意见和理由，评标报告应当注明该不同意见。评标委员会成员拒绝在评标报告上签字又不书面说明其不同意见和理由的，视为同意评标结果。</w:t>
      </w:r>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w:t>
      </w:r>
      <w:bookmarkEnd w:id="35"/>
      <w:r>
        <w:rPr>
          <w:rFonts w:hint="eastAsia" w:ascii="仿宋" w:hAnsi="仿宋" w:eastAsia="仿宋" w:cs="仿宋"/>
          <w:sz w:val="24"/>
          <w:szCs w:val="24"/>
          <w:lang w:eastAsia="zh-CN"/>
        </w:rPr>
        <w:t>采购代理机构应当自评审结束之日起</w:t>
      </w:r>
      <w:r>
        <w:rPr>
          <w:rFonts w:hint="eastAsia" w:ascii="仿宋" w:hAnsi="仿宋" w:eastAsia="仿宋" w:cs="仿宋"/>
          <w:sz w:val="24"/>
          <w:szCs w:val="24"/>
          <w:lang w:val="en-US" w:eastAsia="zh-CN"/>
        </w:rPr>
        <w:t>2个工作日内将评标报告送交采购人，</w:t>
      </w:r>
      <w:r>
        <w:rPr>
          <w:rFonts w:hint="eastAsia" w:ascii="仿宋" w:hAnsi="仿宋" w:eastAsia="仿宋" w:cs="仿宋"/>
          <w:sz w:val="24"/>
          <w:szCs w:val="24"/>
        </w:rPr>
        <w:t>采购人</w:t>
      </w:r>
      <w:r>
        <w:rPr>
          <w:rFonts w:hint="eastAsia" w:ascii="仿宋" w:hAnsi="仿宋" w:eastAsia="仿宋" w:cs="仿宋"/>
          <w:sz w:val="24"/>
          <w:szCs w:val="24"/>
          <w:lang w:eastAsia="zh-CN"/>
        </w:rPr>
        <w:t>应当自</w:t>
      </w:r>
      <w:r>
        <w:rPr>
          <w:rFonts w:hint="eastAsia" w:ascii="仿宋" w:hAnsi="仿宋" w:eastAsia="仿宋" w:cs="仿宋"/>
          <w:sz w:val="24"/>
          <w:szCs w:val="24"/>
        </w:rPr>
        <w:t>收到评标报告5个工作日内，从评审报告推荐的中标候选人中，以评标总分最高的</w:t>
      </w:r>
      <w:r>
        <w:rPr>
          <w:rFonts w:hint="eastAsia" w:ascii="仿宋" w:hAnsi="仿宋" w:eastAsia="仿宋" w:cs="仿宋"/>
          <w:sz w:val="24"/>
          <w:szCs w:val="24"/>
          <w:lang w:eastAsia="zh-CN"/>
        </w:rPr>
        <w:t>投标人</w:t>
      </w:r>
      <w:r>
        <w:rPr>
          <w:rFonts w:hint="eastAsia" w:ascii="仿宋" w:hAnsi="仿宋" w:eastAsia="仿宋" w:cs="仿宋"/>
          <w:sz w:val="24"/>
          <w:szCs w:val="24"/>
        </w:rPr>
        <w:t>作为</w:t>
      </w:r>
      <w:r>
        <w:rPr>
          <w:rFonts w:hint="eastAsia" w:ascii="仿宋" w:hAnsi="仿宋" w:eastAsia="仿宋" w:cs="仿宋"/>
          <w:sz w:val="24"/>
          <w:szCs w:val="24"/>
          <w:lang w:eastAsia="zh-CN"/>
        </w:rPr>
        <w:t>中标投标人</w:t>
      </w:r>
      <w:r>
        <w:rPr>
          <w:rFonts w:hint="eastAsia" w:ascii="仿宋" w:hAnsi="仿宋" w:eastAsia="仿宋" w:cs="仿宋"/>
          <w:sz w:val="24"/>
          <w:szCs w:val="24"/>
        </w:rPr>
        <w:t>，向采购代理机构出具《定标复函》；采购人逾期未确定中标单位且不提出异议的，视为确定评标报告推荐的评标得分最高的</w:t>
      </w:r>
      <w:r>
        <w:rPr>
          <w:rFonts w:hint="eastAsia" w:ascii="仿宋" w:hAnsi="仿宋" w:eastAsia="仿宋" w:cs="仿宋"/>
          <w:sz w:val="24"/>
          <w:szCs w:val="24"/>
          <w:lang w:eastAsia="zh-CN"/>
        </w:rPr>
        <w:t>投标人</w:t>
      </w:r>
      <w:r>
        <w:rPr>
          <w:rFonts w:hint="eastAsia" w:ascii="仿宋" w:hAnsi="仿宋" w:eastAsia="仿宋" w:cs="仿宋"/>
          <w:sz w:val="24"/>
          <w:szCs w:val="24"/>
        </w:rPr>
        <w:t>为</w:t>
      </w:r>
      <w:r>
        <w:rPr>
          <w:rFonts w:hint="eastAsia" w:ascii="仿宋" w:hAnsi="仿宋" w:eastAsia="仿宋" w:cs="仿宋"/>
          <w:sz w:val="24"/>
          <w:szCs w:val="24"/>
          <w:lang w:eastAsia="zh-CN"/>
        </w:rPr>
        <w:t>中标投标人</w:t>
      </w:r>
      <w:r>
        <w:rPr>
          <w:rFonts w:hint="eastAsia" w:ascii="仿宋" w:hAnsi="仿宋" w:eastAsia="仿宋" w:cs="仿宋"/>
          <w:sz w:val="24"/>
          <w:szCs w:val="24"/>
        </w:rPr>
        <w:t>。</w:t>
      </w:r>
    </w:p>
    <w:p>
      <w:pPr>
        <w:adjustRightInd w:val="0"/>
        <w:snapToGrid w:val="0"/>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（4）采购代理机构</w:t>
      </w:r>
      <w:r>
        <w:rPr>
          <w:rFonts w:hint="eastAsia" w:ascii="仿宋" w:hAnsi="仿宋" w:eastAsia="仿宋" w:cs="仿宋"/>
          <w:sz w:val="24"/>
          <w:szCs w:val="24"/>
          <w:lang w:eastAsia="zh-CN"/>
        </w:rPr>
        <w:t>应当自中标、成交投标人确定之日起</w:t>
      </w:r>
      <w:r>
        <w:rPr>
          <w:rFonts w:hint="eastAsia" w:ascii="仿宋" w:hAnsi="仿宋" w:eastAsia="仿宋" w:cs="仿宋"/>
          <w:sz w:val="24"/>
          <w:szCs w:val="24"/>
          <w:lang w:val="en-US" w:eastAsia="zh-CN"/>
        </w:rPr>
        <w:t>2个工作日内</w:t>
      </w:r>
      <w:r>
        <w:rPr>
          <w:rFonts w:hint="eastAsia" w:ascii="仿宋" w:hAnsi="仿宋" w:eastAsia="仿宋" w:cs="仿宋"/>
          <w:sz w:val="24"/>
          <w:szCs w:val="24"/>
        </w:rPr>
        <w:t>，将中标结果在陕西省政府采购网上进行公告。公告发布1个工作日，其他</w:t>
      </w:r>
      <w:r>
        <w:rPr>
          <w:rFonts w:hint="eastAsia" w:ascii="仿宋" w:hAnsi="仿宋" w:eastAsia="仿宋" w:cs="仿宋"/>
          <w:sz w:val="24"/>
          <w:szCs w:val="24"/>
          <w:lang w:eastAsia="zh-CN"/>
        </w:rPr>
        <w:t>投标人</w:t>
      </w:r>
      <w:r>
        <w:rPr>
          <w:rFonts w:hint="eastAsia" w:ascii="仿宋" w:hAnsi="仿宋" w:eastAsia="仿宋" w:cs="仿宋"/>
          <w:sz w:val="24"/>
          <w:szCs w:val="24"/>
        </w:rPr>
        <w:t>若有异议，按《</w:t>
      </w:r>
      <w:r>
        <w:rPr>
          <w:rFonts w:hint="eastAsia" w:ascii="仿宋" w:hAnsi="仿宋" w:eastAsia="仿宋" w:cs="仿宋"/>
          <w:sz w:val="24"/>
          <w:szCs w:val="24"/>
          <w:lang w:eastAsia="zh-CN"/>
        </w:rPr>
        <w:t>中华人民共和国</w:t>
      </w:r>
      <w:r>
        <w:rPr>
          <w:rFonts w:hint="eastAsia" w:ascii="仿宋" w:hAnsi="仿宋" w:eastAsia="仿宋" w:cs="仿宋"/>
          <w:sz w:val="24"/>
          <w:szCs w:val="24"/>
        </w:rPr>
        <w:t>招标投标法》有关规定执行。若无异议，采购代理机构向中标单位发出中标通知书。</w:t>
      </w:r>
    </w:p>
    <w:p>
      <w:pPr>
        <w:spacing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中标投标人</w:t>
      </w:r>
      <w:r>
        <w:rPr>
          <w:rFonts w:hint="eastAsia" w:ascii="仿宋" w:hAnsi="仿宋" w:eastAsia="仿宋" w:cs="仿宋"/>
          <w:sz w:val="24"/>
          <w:szCs w:val="24"/>
        </w:rPr>
        <w:t>确定后，采购人和采购代理机构对未中标原因不作任何解释，投标文件不予退还（含纸质及电子版文件）。</w:t>
      </w:r>
    </w:p>
    <w:p>
      <w:pPr>
        <w:spacing w:line="480" w:lineRule="exact"/>
        <w:ind w:firstLine="482" w:firstLineChars="200"/>
        <w:rPr>
          <w:rFonts w:hint="eastAsia" w:ascii="仿宋" w:hAnsi="仿宋" w:eastAsia="仿宋" w:cs="仿宋"/>
          <w:sz w:val="24"/>
          <w:szCs w:val="24"/>
        </w:rPr>
      </w:pPr>
      <w:r>
        <w:rPr>
          <w:rFonts w:hint="eastAsia" w:ascii="仿宋" w:hAnsi="仿宋" w:eastAsia="仿宋" w:cs="仿宋"/>
          <w:b/>
          <w:sz w:val="24"/>
          <w:szCs w:val="24"/>
          <w:lang w:val="en-US" w:eastAsia="zh-CN"/>
        </w:rPr>
        <w:t>3</w:t>
      </w:r>
      <w:r>
        <w:rPr>
          <w:rFonts w:hint="eastAsia" w:ascii="仿宋" w:hAnsi="仿宋" w:eastAsia="仿宋" w:cs="仿宋"/>
          <w:b/>
          <w:sz w:val="24"/>
          <w:szCs w:val="24"/>
        </w:rPr>
        <w:t>、中标通知书</w:t>
      </w:r>
    </w:p>
    <w:p>
      <w:pPr>
        <w:adjustRightInd w:val="0"/>
        <w:snapToGrid w:val="0"/>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招标结果公示期满后且无异议的，采购代理机构向中标单位发出中标通知书。</w:t>
      </w:r>
    </w:p>
    <w:p>
      <w:pPr>
        <w:tabs>
          <w:tab w:val="left" w:pos="2700"/>
        </w:tabs>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中标投标人</w:t>
      </w:r>
      <w:r>
        <w:rPr>
          <w:rFonts w:hint="eastAsia" w:ascii="仿宋" w:hAnsi="仿宋" w:eastAsia="仿宋" w:cs="仿宋"/>
          <w:sz w:val="24"/>
          <w:szCs w:val="24"/>
        </w:rPr>
        <w:t>应在接到采购代理机构通知之日起七日内领取中标通知书。</w:t>
      </w:r>
    </w:p>
    <w:p>
      <w:pPr>
        <w:pStyle w:val="4"/>
        <w:spacing w:before="0" w:after="0" w:line="700" w:lineRule="exact"/>
        <w:rPr>
          <w:rFonts w:hint="eastAsia" w:ascii="仿宋" w:hAnsi="仿宋" w:eastAsia="仿宋" w:cs="仿宋"/>
          <w:sz w:val="24"/>
          <w:szCs w:val="24"/>
        </w:rPr>
      </w:pPr>
      <w:bookmarkStart w:id="36" w:name="_Toc459049896"/>
      <w:bookmarkStart w:id="37" w:name="_Toc5520"/>
      <w:bookmarkStart w:id="38" w:name="_Toc11470"/>
      <w:bookmarkStart w:id="39" w:name="_Toc459049727"/>
      <w:r>
        <w:rPr>
          <w:rFonts w:hint="eastAsia" w:ascii="仿宋" w:hAnsi="仿宋" w:eastAsia="仿宋" w:cs="仿宋"/>
          <w:sz w:val="24"/>
          <w:szCs w:val="24"/>
          <w:lang w:eastAsia="zh-CN"/>
        </w:rPr>
        <w:t>十</w:t>
      </w:r>
      <w:r>
        <w:rPr>
          <w:rFonts w:hint="eastAsia" w:ascii="仿宋" w:hAnsi="仿宋" w:eastAsia="仿宋" w:cs="仿宋"/>
          <w:sz w:val="24"/>
          <w:szCs w:val="24"/>
        </w:rPr>
        <w:t>、合同</w:t>
      </w:r>
      <w:bookmarkEnd w:id="36"/>
      <w:bookmarkEnd w:id="37"/>
      <w:bookmarkEnd w:id="38"/>
      <w:bookmarkEnd w:id="39"/>
    </w:p>
    <w:p>
      <w:pPr>
        <w:spacing w:line="500" w:lineRule="exact"/>
        <w:ind w:firstLine="480" w:firstLineChars="200"/>
        <w:rPr>
          <w:rFonts w:hint="eastAsia" w:ascii="仿宋" w:hAnsi="仿宋" w:eastAsia="仿宋" w:cs="仿宋"/>
          <w:spacing w:val="-2"/>
          <w:sz w:val="24"/>
          <w:szCs w:val="24"/>
          <w:lang w:eastAsia="zh-CN"/>
        </w:rPr>
      </w:pPr>
      <w:r>
        <w:rPr>
          <w:rFonts w:hint="eastAsia" w:ascii="仿宋" w:hAnsi="仿宋" w:eastAsia="仿宋" w:cs="仿宋"/>
          <w:sz w:val="24"/>
          <w:szCs w:val="24"/>
        </w:rPr>
        <w:t>1、</w:t>
      </w:r>
      <w:r>
        <w:rPr>
          <w:rFonts w:hint="eastAsia" w:ascii="仿宋" w:hAnsi="仿宋" w:eastAsia="仿宋" w:cs="仿宋"/>
          <w:spacing w:val="-2"/>
          <w:sz w:val="24"/>
          <w:szCs w:val="24"/>
          <w:lang w:eastAsia="zh-CN"/>
        </w:rPr>
        <w:t>中标投标人</w:t>
      </w:r>
      <w:r>
        <w:rPr>
          <w:rFonts w:hint="eastAsia" w:ascii="仿宋" w:hAnsi="仿宋" w:eastAsia="仿宋" w:cs="仿宋"/>
          <w:spacing w:val="-2"/>
          <w:sz w:val="24"/>
          <w:szCs w:val="24"/>
        </w:rPr>
        <w:t>在收到中标通知书后三十（30）个日历日内，应按招标文件的要求与采购人签订合同。</w:t>
      </w:r>
      <w:r>
        <w:rPr>
          <w:rFonts w:hint="eastAsia" w:ascii="仿宋" w:hAnsi="仿宋" w:eastAsia="仿宋" w:cs="仿宋"/>
          <w:spacing w:val="-2"/>
          <w:sz w:val="24"/>
          <w:szCs w:val="24"/>
          <w:lang w:eastAsia="zh-CN"/>
        </w:rPr>
        <w:t>中标投标人</w:t>
      </w:r>
      <w:r>
        <w:rPr>
          <w:rFonts w:hint="eastAsia" w:ascii="仿宋" w:hAnsi="仿宋" w:eastAsia="仿宋" w:cs="仿宋"/>
          <w:spacing w:val="-2"/>
          <w:sz w:val="24"/>
          <w:szCs w:val="24"/>
        </w:rPr>
        <w:t>因自身原因不按规定与采购人签订</w:t>
      </w:r>
      <w:r>
        <w:rPr>
          <w:rFonts w:hint="eastAsia" w:ascii="仿宋" w:hAnsi="仿宋" w:eastAsia="仿宋" w:cs="仿宋"/>
          <w:spacing w:val="-2"/>
          <w:sz w:val="24"/>
          <w:szCs w:val="24"/>
          <w:lang w:eastAsia="zh-CN"/>
        </w:rPr>
        <w:t>服务</w:t>
      </w:r>
      <w:r>
        <w:rPr>
          <w:rFonts w:hint="eastAsia" w:ascii="仿宋" w:hAnsi="仿宋" w:eastAsia="仿宋" w:cs="仿宋"/>
          <w:spacing w:val="-2"/>
          <w:sz w:val="24"/>
          <w:szCs w:val="24"/>
        </w:rPr>
        <w:t>合同</w:t>
      </w:r>
      <w:r>
        <w:rPr>
          <w:rFonts w:hint="eastAsia" w:ascii="仿宋" w:hAnsi="仿宋" w:eastAsia="仿宋" w:cs="仿宋"/>
          <w:sz w:val="24"/>
          <w:szCs w:val="24"/>
        </w:rPr>
        <w:t>或者拒绝与采购人签订合同的</w:t>
      </w:r>
      <w:r>
        <w:rPr>
          <w:rFonts w:hint="eastAsia" w:ascii="仿宋" w:hAnsi="仿宋" w:eastAsia="仿宋" w:cs="仿宋"/>
          <w:spacing w:val="-2"/>
          <w:sz w:val="24"/>
          <w:szCs w:val="24"/>
        </w:rPr>
        <w:t>，则采购人将废除授标</w:t>
      </w:r>
      <w:r>
        <w:rPr>
          <w:rFonts w:hint="eastAsia" w:ascii="仿宋" w:hAnsi="仿宋" w:eastAsia="仿宋" w:cs="仿宋"/>
          <w:spacing w:val="-2"/>
          <w:sz w:val="24"/>
          <w:szCs w:val="24"/>
          <w:lang w:eastAsia="zh-CN"/>
        </w:rPr>
        <w:t>。</w:t>
      </w:r>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中标投标人</w:t>
      </w:r>
      <w:r>
        <w:rPr>
          <w:rFonts w:hint="eastAsia" w:ascii="仿宋" w:hAnsi="仿宋" w:eastAsia="仿宋" w:cs="仿宋"/>
          <w:sz w:val="24"/>
          <w:szCs w:val="24"/>
        </w:rPr>
        <w:t>因不可抗力或者自身原因不能履行采购合同的，采购人可以与排位在</w:t>
      </w:r>
      <w:r>
        <w:rPr>
          <w:rFonts w:hint="eastAsia" w:ascii="仿宋" w:hAnsi="仿宋" w:eastAsia="仿宋" w:cs="仿宋"/>
          <w:sz w:val="24"/>
          <w:szCs w:val="24"/>
          <w:lang w:eastAsia="zh-CN"/>
        </w:rPr>
        <w:t>中标投标人</w:t>
      </w:r>
      <w:r>
        <w:rPr>
          <w:rFonts w:hint="eastAsia" w:ascii="仿宋" w:hAnsi="仿宋" w:eastAsia="仿宋" w:cs="仿宋"/>
          <w:sz w:val="24"/>
          <w:szCs w:val="24"/>
        </w:rPr>
        <w:t>之后第一位的中标候选</w:t>
      </w:r>
      <w:r>
        <w:rPr>
          <w:rFonts w:hint="eastAsia" w:ascii="仿宋" w:hAnsi="仿宋" w:eastAsia="仿宋" w:cs="仿宋"/>
          <w:sz w:val="24"/>
          <w:szCs w:val="24"/>
          <w:lang w:eastAsia="zh-CN"/>
        </w:rPr>
        <w:t>投标人</w:t>
      </w:r>
      <w:r>
        <w:rPr>
          <w:rFonts w:hint="eastAsia" w:ascii="仿宋" w:hAnsi="仿宋" w:eastAsia="仿宋" w:cs="仿宋"/>
          <w:sz w:val="24"/>
          <w:szCs w:val="24"/>
        </w:rPr>
        <w:t>签订采购合同，以此类推，也可以重新开展招标活动。拒绝签订采购合同的</w:t>
      </w:r>
      <w:r>
        <w:rPr>
          <w:rFonts w:hint="eastAsia" w:ascii="仿宋" w:hAnsi="仿宋" w:eastAsia="仿宋" w:cs="仿宋"/>
          <w:sz w:val="24"/>
          <w:szCs w:val="24"/>
          <w:lang w:eastAsia="zh-CN"/>
        </w:rPr>
        <w:t>中标投标人</w:t>
      </w:r>
      <w:r>
        <w:rPr>
          <w:rFonts w:hint="eastAsia" w:ascii="仿宋" w:hAnsi="仿宋" w:eastAsia="仿宋" w:cs="仿宋"/>
          <w:sz w:val="24"/>
          <w:szCs w:val="24"/>
        </w:rPr>
        <w:t>不得参加对该项目重新开展的招标活动。</w:t>
      </w:r>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3、中标通知书将是合同的重要组成部分。招标文件、</w:t>
      </w:r>
      <w:r>
        <w:rPr>
          <w:rFonts w:hint="eastAsia" w:ascii="仿宋" w:hAnsi="仿宋" w:eastAsia="仿宋" w:cs="仿宋"/>
          <w:sz w:val="24"/>
          <w:szCs w:val="24"/>
          <w:lang w:eastAsia="zh-CN"/>
        </w:rPr>
        <w:t>中标投标人</w:t>
      </w:r>
      <w:r>
        <w:rPr>
          <w:rFonts w:hint="eastAsia" w:ascii="仿宋" w:hAnsi="仿宋" w:eastAsia="仿宋" w:cs="仿宋"/>
          <w:sz w:val="24"/>
          <w:szCs w:val="24"/>
        </w:rPr>
        <w:t>的投标文件及评议过程中有关的澄清文件均作为合同附件。</w:t>
      </w:r>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4、</w:t>
      </w:r>
      <w:bookmarkStart w:id="40" w:name="_Toc459049728"/>
      <w:bookmarkStart w:id="41" w:name="_Toc459049897"/>
      <w:r>
        <w:rPr>
          <w:rFonts w:hint="eastAsia" w:ascii="仿宋" w:hAnsi="仿宋" w:eastAsia="仿宋" w:cs="仿宋"/>
          <w:sz w:val="24"/>
          <w:szCs w:val="24"/>
        </w:rPr>
        <w:t>中标后，</w:t>
      </w:r>
      <w:r>
        <w:rPr>
          <w:rFonts w:hint="eastAsia" w:ascii="仿宋" w:hAnsi="仿宋" w:eastAsia="仿宋" w:cs="仿宋"/>
          <w:sz w:val="24"/>
          <w:szCs w:val="24"/>
          <w:lang w:eastAsia="zh-CN"/>
        </w:rPr>
        <w:t>中标投标人</w:t>
      </w:r>
      <w:r>
        <w:rPr>
          <w:rFonts w:hint="eastAsia" w:ascii="仿宋" w:hAnsi="仿宋" w:eastAsia="仿宋" w:cs="仿宋"/>
          <w:sz w:val="24"/>
          <w:szCs w:val="24"/>
        </w:rPr>
        <w:t>应按照合同约定履行义务，完成招标项目的供货，经采购人同意，</w:t>
      </w:r>
      <w:r>
        <w:rPr>
          <w:rFonts w:hint="eastAsia" w:ascii="仿宋" w:hAnsi="仿宋" w:eastAsia="仿宋" w:cs="仿宋"/>
          <w:sz w:val="24"/>
          <w:szCs w:val="24"/>
          <w:lang w:eastAsia="zh-CN"/>
        </w:rPr>
        <w:t>中标投标人</w:t>
      </w:r>
      <w:r>
        <w:rPr>
          <w:rFonts w:hint="eastAsia" w:ascii="仿宋" w:hAnsi="仿宋" w:eastAsia="仿宋" w:cs="仿宋"/>
          <w:sz w:val="24"/>
          <w:szCs w:val="24"/>
        </w:rPr>
        <w:t>可以依法采取分包方式履行合同。分包部分为中标项目的部分非主体、非关键性工作。接受分包的</w:t>
      </w:r>
      <w:r>
        <w:rPr>
          <w:rFonts w:hint="eastAsia" w:ascii="仿宋" w:hAnsi="仿宋" w:eastAsia="仿宋" w:cs="仿宋"/>
          <w:sz w:val="24"/>
          <w:szCs w:val="24"/>
          <w:lang w:eastAsia="zh-CN"/>
        </w:rPr>
        <w:t>投标人</w:t>
      </w:r>
      <w:r>
        <w:rPr>
          <w:rFonts w:hint="eastAsia" w:ascii="仿宋" w:hAnsi="仿宋" w:eastAsia="仿宋" w:cs="仿宋"/>
          <w:sz w:val="24"/>
          <w:szCs w:val="24"/>
        </w:rPr>
        <w:t>应当具备相应的资格条件，并不得再次分包。分包履行的，</w:t>
      </w:r>
      <w:r>
        <w:rPr>
          <w:rFonts w:hint="eastAsia" w:ascii="仿宋" w:hAnsi="仿宋" w:eastAsia="仿宋" w:cs="仿宋"/>
          <w:sz w:val="24"/>
          <w:szCs w:val="24"/>
          <w:lang w:eastAsia="zh-CN"/>
        </w:rPr>
        <w:t>中标投标人</w:t>
      </w:r>
      <w:r>
        <w:rPr>
          <w:rFonts w:hint="eastAsia" w:ascii="仿宋" w:hAnsi="仿宋" w:eastAsia="仿宋" w:cs="仿宋"/>
          <w:sz w:val="24"/>
          <w:szCs w:val="24"/>
        </w:rPr>
        <w:t>就采购项目和分包项目向采购人负责，分包</w:t>
      </w:r>
      <w:r>
        <w:rPr>
          <w:rFonts w:hint="eastAsia" w:ascii="仿宋" w:hAnsi="仿宋" w:eastAsia="仿宋" w:cs="仿宋"/>
          <w:sz w:val="24"/>
          <w:szCs w:val="24"/>
          <w:lang w:eastAsia="zh-CN"/>
        </w:rPr>
        <w:t>投标人</w:t>
      </w:r>
      <w:r>
        <w:rPr>
          <w:rFonts w:hint="eastAsia" w:ascii="仿宋" w:hAnsi="仿宋" w:eastAsia="仿宋" w:cs="仿宋"/>
          <w:sz w:val="24"/>
          <w:szCs w:val="24"/>
        </w:rPr>
        <w:t>就分包项目承担责任。</w:t>
      </w:r>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5、采购人需要向原</w:t>
      </w:r>
      <w:r>
        <w:rPr>
          <w:rFonts w:hint="eastAsia" w:ascii="仿宋" w:hAnsi="仿宋" w:eastAsia="仿宋" w:cs="仿宋"/>
          <w:sz w:val="24"/>
          <w:szCs w:val="24"/>
          <w:lang w:eastAsia="zh-CN"/>
        </w:rPr>
        <w:t>中标投标人</w:t>
      </w:r>
      <w:r>
        <w:rPr>
          <w:rFonts w:hint="eastAsia" w:ascii="仿宋" w:hAnsi="仿宋" w:eastAsia="仿宋" w:cs="仿宋"/>
          <w:sz w:val="24"/>
          <w:szCs w:val="24"/>
        </w:rPr>
        <w:t>采购服务，否则将影响</w:t>
      </w:r>
      <w:r>
        <w:rPr>
          <w:rFonts w:hint="eastAsia" w:ascii="仿宋" w:hAnsi="仿宋" w:eastAsia="仿宋" w:cs="仿宋"/>
          <w:sz w:val="24"/>
          <w:szCs w:val="24"/>
          <w:lang w:eastAsia="zh-CN"/>
        </w:rPr>
        <w:t>工作</w:t>
      </w:r>
      <w:r>
        <w:rPr>
          <w:rFonts w:hint="eastAsia" w:ascii="仿宋" w:hAnsi="仿宋" w:eastAsia="仿宋" w:cs="仿宋"/>
          <w:sz w:val="24"/>
          <w:szCs w:val="24"/>
        </w:rPr>
        <w:t>或者功能配套要求的，可以不进行招标。</w:t>
      </w:r>
    </w:p>
    <w:bookmarkEnd w:id="40"/>
    <w:bookmarkEnd w:id="41"/>
    <w:p>
      <w:pPr>
        <w:pStyle w:val="4"/>
        <w:spacing w:before="0" w:after="0" w:line="500" w:lineRule="exact"/>
        <w:rPr>
          <w:rFonts w:hint="eastAsia" w:ascii="仿宋" w:hAnsi="仿宋" w:eastAsia="仿宋" w:cs="仿宋"/>
          <w:sz w:val="24"/>
          <w:szCs w:val="24"/>
        </w:rPr>
      </w:pPr>
      <w:bookmarkStart w:id="42" w:name="_Toc458617740"/>
      <w:bookmarkStart w:id="43" w:name="_Toc26077"/>
      <w:bookmarkStart w:id="44" w:name="_Toc30692"/>
      <w:bookmarkStart w:id="45" w:name="_Toc5061"/>
      <w:bookmarkStart w:id="46" w:name="_Toc458617463"/>
      <w:bookmarkStart w:id="47" w:name="_Toc458617742"/>
      <w:bookmarkStart w:id="48" w:name="_Toc459049899"/>
      <w:bookmarkStart w:id="49" w:name="_Toc459049730"/>
      <w:bookmarkStart w:id="50" w:name="_Toc458617793"/>
      <w:bookmarkStart w:id="51" w:name="_Toc458617465"/>
      <w:r>
        <w:rPr>
          <w:rFonts w:hint="eastAsia" w:ascii="仿宋" w:hAnsi="仿宋" w:eastAsia="仿宋" w:cs="仿宋"/>
          <w:sz w:val="24"/>
          <w:szCs w:val="24"/>
          <w:lang w:eastAsia="zh-CN"/>
        </w:rPr>
        <w:t>十一</w:t>
      </w:r>
      <w:r>
        <w:rPr>
          <w:rFonts w:hint="eastAsia" w:ascii="仿宋" w:hAnsi="仿宋" w:eastAsia="仿宋" w:cs="仿宋"/>
          <w:sz w:val="24"/>
          <w:szCs w:val="24"/>
        </w:rPr>
        <w:t>、招标</w:t>
      </w:r>
      <w:r>
        <w:rPr>
          <w:rFonts w:hint="eastAsia" w:ascii="仿宋" w:hAnsi="仿宋" w:eastAsia="仿宋" w:cs="仿宋"/>
          <w:sz w:val="24"/>
          <w:szCs w:val="24"/>
          <w:lang w:eastAsia="zh-CN"/>
        </w:rPr>
        <w:t>代理</w:t>
      </w:r>
      <w:r>
        <w:rPr>
          <w:rFonts w:hint="eastAsia" w:ascii="仿宋" w:hAnsi="仿宋" w:eastAsia="仿宋" w:cs="仿宋"/>
          <w:sz w:val="24"/>
          <w:szCs w:val="24"/>
        </w:rPr>
        <w:t>服务费</w:t>
      </w:r>
      <w:bookmarkEnd w:id="42"/>
      <w:bookmarkEnd w:id="43"/>
      <w:bookmarkEnd w:id="44"/>
      <w:bookmarkEnd w:id="45"/>
      <w:bookmarkEnd w:id="46"/>
    </w:p>
    <w:p>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sz w:val="24"/>
          <w:szCs w:val="24"/>
        </w:rPr>
        <w:t>1、</w:t>
      </w:r>
      <w:bookmarkStart w:id="52" w:name="_Toc193126874"/>
      <w:bookmarkStart w:id="53" w:name="_Toc188808820"/>
      <w:bookmarkStart w:id="54" w:name="_Toc194663910"/>
      <w:bookmarkStart w:id="55" w:name="_Toc193187089"/>
      <w:r>
        <w:rPr>
          <w:rFonts w:hint="eastAsia" w:ascii="仿宋" w:hAnsi="仿宋" w:eastAsia="仿宋" w:cs="仿宋"/>
          <w:sz w:val="24"/>
          <w:szCs w:val="24"/>
          <w:lang w:val="en-US" w:eastAsia="zh-CN"/>
        </w:rPr>
        <w:t>参考国家发展计划委员会计价格[2002]1980号、发改办价格［2003］857号规定，依据发改价格[2015]299号文件规定标准计取该项目的招标代理服务费，经双方协商，</w:t>
      </w:r>
      <w:r>
        <w:rPr>
          <w:rFonts w:hint="eastAsia" w:ascii="仿宋" w:hAnsi="仿宋" w:eastAsia="仿宋" w:cs="仿宋"/>
          <w:color w:val="auto"/>
          <w:sz w:val="24"/>
          <w:szCs w:val="24"/>
          <w:highlight w:val="none"/>
          <w:lang w:val="en-US" w:eastAsia="zh-CN"/>
        </w:rPr>
        <w:t>由中标人支付招标代理服务费，发放中标通知书时由中标人一次性付清。</w:t>
      </w:r>
    </w:p>
    <w:p>
      <w:pPr>
        <w:pStyle w:val="4"/>
        <w:spacing w:before="0" w:after="0" w:line="500" w:lineRule="exact"/>
        <w:rPr>
          <w:rFonts w:hint="eastAsia" w:ascii="仿宋" w:hAnsi="仿宋" w:eastAsia="仿宋" w:cs="仿宋"/>
          <w:color w:val="auto"/>
          <w:sz w:val="24"/>
          <w:szCs w:val="24"/>
          <w:highlight w:val="none"/>
        </w:rPr>
      </w:pPr>
      <w:bookmarkStart w:id="56" w:name="_Toc458617741"/>
      <w:bookmarkStart w:id="57" w:name="_Toc25885"/>
      <w:bookmarkStart w:id="58" w:name="_Toc21804"/>
      <w:bookmarkStart w:id="59" w:name="_Toc458617464"/>
      <w:bookmarkStart w:id="60" w:name="_Toc1934"/>
      <w:r>
        <w:rPr>
          <w:rFonts w:hint="eastAsia" w:ascii="仿宋" w:hAnsi="仿宋" w:eastAsia="仿宋" w:cs="仿宋"/>
          <w:color w:val="auto"/>
          <w:sz w:val="24"/>
          <w:szCs w:val="24"/>
          <w:highlight w:val="none"/>
        </w:rPr>
        <w:t>十</w:t>
      </w:r>
      <w:r>
        <w:rPr>
          <w:rFonts w:hint="eastAsia" w:ascii="仿宋" w:hAnsi="仿宋" w:eastAsia="仿宋" w:cs="仿宋"/>
          <w:color w:val="auto"/>
          <w:sz w:val="24"/>
          <w:szCs w:val="24"/>
          <w:highlight w:val="none"/>
          <w:lang w:eastAsia="zh-CN"/>
        </w:rPr>
        <w:t>二</w:t>
      </w:r>
      <w:r>
        <w:rPr>
          <w:rFonts w:hint="eastAsia" w:ascii="仿宋" w:hAnsi="仿宋" w:eastAsia="仿宋" w:cs="仿宋"/>
          <w:color w:val="auto"/>
          <w:sz w:val="24"/>
          <w:szCs w:val="24"/>
          <w:highlight w:val="none"/>
        </w:rPr>
        <w:t>、变更采购方式</w:t>
      </w:r>
      <w:bookmarkEnd w:id="52"/>
      <w:bookmarkEnd w:id="53"/>
      <w:bookmarkEnd w:id="54"/>
      <w:bookmarkEnd w:id="55"/>
      <w:bookmarkEnd w:id="56"/>
      <w:bookmarkEnd w:id="57"/>
      <w:bookmarkEnd w:id="58"/>
      <w:bookmarkEnd w:id="59"/>
      <w:bookmarkEnd w:id="60"/>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1、如果发生下列情况之一，采购人和采购代理机构将按《中华人民共和国政府采购法》等有关规定重新组织采购或报请监督管理机构批准变更招标方式：</w:t>
      </w:r>
    </w:p>
    <w:p>
      <w:pPr>
        <w:spacing w:line="500" w:lineRule="exact"/>
        <w:rPr>
          <w:rFonts w:hint="eastAsia" w:ascii="仿宋" w:hAnsi="仿宋" w:eastAsia="仿宋" w:cs="仿宋"/>
          <w:kern w:val="96"/>
          <w:sz w:val="24"/>
          <w:szCs w:val="24"/>
        </w:rPr>
      </w:pPr>
      <w:r>
        <w:rPr>
          <w:rFonts w:hint="eastAsia" w:ascii="仿宋" w:hAnsi="仿宋" w:eastAsia="仿宋" w:cs="仿宋"/>
          <w:kern w:val="96"/>
          <w:sz w:val="24"/>
          <w:szCs w:val="24"/>
        </w:rPr>
        <w:t xml:space="preserve">    （1）因重大变故，采购任务取消的；</w:t>
      </w:r>
    </w:p>
    <w:p>
      <w:pPr>
        <w:spacing w:line="500" w:lineRule="exact"/>
        <w:ind w:firstLine="480" w:firstLineChars="200"/>
        <w:rPr>
          <w:rFonts w:hint="eastAsia" w:ascii="仿宋" w:hAnsi="仿宋" w:eastAsia="仿宋" w:cs="仿宋"/>
          <w:sz w:val="24"/>
          <w:szCs w:val="24"/>
        </w:rPr>
      </w:pPr>
      <w:r>
        <w:rPr>
          <w:rFonts w:hint="eastAsia" w:ascii="仿宋" w:hAnsi="仿宋" w:eastAsia="仿宋" w:cs="仿宋"/>
          <w:kern w:val="96"/>
          <w:sz w:val="24"/>
          <w:szCs w:val="24"/>
        </w:rPr>
        <w:t>（2）</w:t>
      </w:r>
      <w:r>
        <w:rPr>
          <w:rFonts w:hint="eastAsia" w:ascii="仿宋" w:hAnsi="仿宋" w:eastAsia="仿宋" w:cs="仿宋"/>
          <w:sz w:val="24"/>
          <w:szCs w:val="24"/>
        </w:rPr>
        <w:t>出现影响采购公正的违法、违规行为的；</w:t>
      </w:r>
    </w:p>
    <w:p>
      <w:pPr>
        <w:spacing w:line="500" w:lineRule="exact"/>
        <w:ind w:firstLine="480" w:firstLineChars="200"/>
        <w:rPr>
          <w:rFonts w:hint="eastAsia" w:ascii="仿宋" w:hAnsi="仿宋" w:eastAsia="仿宋" w:cs="仿宋"/>
          <w:kern w:val="96"/>
          <w:sz w:val="24"/>
          <w:szCs w:val="24"/>
        </w:rPr>
      </w:pPr>
      <w:r>
        <w:rPr>
          <w:rFonts w:hint="eastAsia" w:ascii="仿宋" w:hAnsi="仿宋" w:eastAsia="仿宋" w:cs="仿宋"/>
          <w:sz w:val="24"/>
          <w:szCs w:val="24"/>
        </w:rPr>
        <w:t>（3）符合专业条件的</w:t>
      </w:r>
      <w:r>
        <w:rPr>
          <w:rFonts w:hint="eastAsia" w:ascii="仿宋" w:hAnsi="仿宋" w:eastAsia="仿宋" w:cs="仿宋"/>
          <w:sz w:val="24"/>
          <w:szCs w:val="24"/>
          <w:lang w:eastAsia="zh-CN"/>
        </w:rPr>
        <w:t>投标人</w:t>
      </w:r>
      <w:r>
        <w:rPr>
          <w:rFonts w:hint="eastAsia" w:ascii="仿宋" w:hAnsi="仿宋" w:eastAsia="仿宋" w:cs="仿宋"/>
          <w:sz w:val="24"/>
          <w:szCs w:val="24"/>
        </w:rPr>
        <w:t>或者对招标文件实质响应的</w:t>
      </w:r>
      <w:r>
        <w:rPr>
          <w:rFonts w:hint="eastAsia" w:ascii="仿宋" w:hAnsi="仿宋" w:eastAsia="仿宋" w:cs="仿宋"/>
          <w:sz w:val="24"/>
          <w:szCs w:val="24"/>
          <w:lang w:eastAsia="zh-CN"/>
        </w:rPr>
        <w:t>投标人</w:t>
      </w:r>
      <w:r>
        <w:rPr>
          <w:rFonts w:hint="eastAsia" w:ascii="仿宋" w:hAnsi="仿宋" w:eastAsia="仿宋" w:cs="仿宋"/>
          <w:sz w:val="24"/>
          <w:szCs w:val="24"/>
        </w:rPr>
        <w:t>不足三家的；</w:t>
      </w:r>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（4）所有</w:t>
      </w:r>
      <w:r>
        <w:rPr>
          <w:rFonts w:hint="eastAsia" w:ascii="仿宋" w:hAnsi="仿宋" w:eastAsia="仿宋" w:cs="仿宋"/>
          <w:sz w:val="24"/>
          <w:szCs w:val="24"/>
          <w:lang w:eastAsia="zh-CN"/>
        </w:rPr>
        <w:t>投标人</w:t>
      </w:r>
      <w:r>
        <w:rPr>
          <w:rFonts w:hint="eastAsia" w:ascii="仿宋" w:hAnsi="仿宋" w:eastAsia="仿宋" w:cs="仿宋"/>
          <w:sz w:val="24"/>
          <w:szCs w:val="24"/>
        </w:rPr>
        <w:t>的报价均超出采购预算限额，采购人不能支付的。</w:t>
      </w:r>
    </w:p>
    <w:p>
      <w:pPr>
        <w:spacing w:line="500" w:lineRule="exact"/>
        <w:ind w:firstLine="560"/>
        <w:rPr>
          <w:rFonts w:hint="eastAsia" w:ascii="仿宋" w:hAnsi="仿宋" w:eastAsia="仿宋" w:cs="仿宋"/>
          <w:kern w:val="96"/>
          <w:sz w:val="24"/>
          <w:szCs w:val="24"/>
        </w:rPr>
      </w:pPr>
      <w:r>
        <w:rPr>
          <w:rFonts w:hint="eastAsia" w:ascii="仿宋" w:hAnsi="仿宋" w:eastAsia="仿宋" w:cs="仿宋"/>
          <w:sz w:val="24"/>
          <w:szCs w:val="24"/>
        </w:rPr>
        <w:t>2、根据《陕西省财政厅关于政府采购有关问题的通知》（陕财办采资【2016】53号）的规定，若出现提交投标文件或经评审实质性响应招标文件要求的</w:t>
      </w:r>
      <w:r>
        <w:rPr>
          <w:rFonts w:hint="eastAsia" w:ascii="仿宋" w:hAnsi="仿宋" w:eastAsia="仿宋" w:cs="仿宋"/>
          <w:sz w:val="24"/>
          <w:szCs w:val="24"/>
          <w:lang w:eastAsia="zh-CN"/>
        </w:rPr>
        <w:t>投标人</w:t>
      </w:r>
      <w:r>
        <w:rPr>
          <w:rFonts w:hint="eastAsia" w:ascii="仿宋" w:hAnsi="仿宋" w:eastAsia="仿宋" w:cs="仿宋"/>
          <w:sz w:val="24"/>
          <w:szCs w:val="24"/>
        </w:rPr>
        <w:t>只有2家时，经采购人书面请示政府采购管理机构同意，可现场转变为竞争性谈判。</w:t>
      </w:r>
    </w:p>
    <w:p>
      <w:pPr>
        <w:spacing w:line="500" w:lineRule="exact"/>
        <w:rPr>
          <w:rFonts w:hint="eastAsia" w:ascii="仿宋" w:hAnsi="仿宋" w:eastAsia="仿宋" w:cs="仿宋"/>
          <w:kern w:val="96"/>
          <w:sz w:val="24"/>
          <w:szCs w:val="24"/>
        </w:rPr>
      </w:pPr>
      <w:r>
        <w:rPr>
          <w:rFonts w:hint="eastAsia" w:ascii="仿宋" w:hAnsi="仿宋" w:eastAsia="仿宋" w:cs="仿宋"/>
          <w:kern w:val="96"/>
          <w:sz w:val="24"/>
          <w:szCs w:val="24"/>
        </w:rPr>
        <w:t xml:space="preserve">    （1）评标委员会自行转为谈判小组，谈判文件以招标文件为基础，若有重大变动，以书面形式通知参加谈判的全体谈判响应单位；</w:t>
      </w:r>
    </w:p>
    <w:p>
      <w:pPr>
        <w:spacing w:line="500" w:lineRule="exact"/>
        <w:ind w:firstLine="480" w:firstLineChars="200"/>
        <w:rPr>
          <w:rFonts w:hint="eastAsia" w:ascii="仿宋" w:hAnsi="仿宋" w:eastAsia="仿宋" w:cs="仿宋"/>
          <w:kern w:val="96"/>
          <w:sz w:val="24"/>
          <w:szCs w:val="24"/>
        </w:rPr>
      </w:pPr>
      <w:r>
        <w:rPr>
          <w:rFonts w:hint="eastAsia" w:ascii="仿宋" w:hAnsi="仿宋" w:eastAsia="仿宋" w:cs="仿宋"/>
          <w:kern w:val="96"/>
          <w:sz w:val="24"/>
          <w:szCs w:val="24"/>
        </w:rPr>
        <w:t>（2）在谈判过程中采取二次报价的形式，即各</w:t>
      </w:r>
      <w:r>
        <w:rPr>
          <w:rFonts w:hint="eastAsia" w:ascii="仿宋" w:hAnsi="仿宋" w:eastAsia="仿宋" w:cs="仿宋"/>
          <w:kern w:val="96"/>
          <w:sz w:val="24"/>
          <w:szCs w:val="24"/>
          <w:lang w:eastAsia="zh-CN"/>
        </w:rPr>
        <w:t>投标人</w:t>
      </w:r>
      <w:r>
        <w:rPr>
          <w:rFonts w:hint="eastAsia" w:ascii="仿宋" w:hAnsi="仿宋" w:eastAsia="仿宋" w:cs="仿宋"/>
          <w:kern w:val="96"/>
          <w:sz w:val="24"/>
          <w:szCs w:val="24"/>
        </w:rPr>
        <w:t>投标文件中的报价即为第一次报价，</w:t>
      </w:r>
      <w:r>
        <w:rPr>
          <w:rFonts w:hint="eastAsia" w:ascii="仿宋" w:hAnsi="仿宋" w:eastAsia="仿宋" w:cs="仿宋"/>
          <w:sz w:val="24"/>
          <w:szCs w:val="24"/>
        </w:rPr>
        <w:t>根据质量和服务均能满足谈判文件实质性响应要求且最后报价最低的原则确定成交</w:t>
      </w:r>
      <w:r>
        <w:rPr>
          <w:rFonts w:hint="eastAsia" w:ascii="仿宋" w:hAnsi="仿宋" w:eastAsia="仿宋" w:cs="仿宋"/>
          <w:sz w:val="24"/>
          <w:szCs w:val="24"/>
          <w:lang w:eastAsia="zh-CN"/>
        </w:rPr>
        <w:t>投标人</w:t>
      </w:r>
      <w:r>
        <w:rPr>
          <w:rFonts w:hint="eastAsia" w:ascii="仿宋" w:hAnsi="仿宋" w:eastAsia="仿宋" w:cs="仿宋"/>
          <w:sz w:val="24"/>
          <w:szCs w:val="24"/>
        </w:rPr>
        <w:t>。</w:t>
      </w:r>
      <w:r>
        <w:rPr>
          <w:rFonts w:hint="eastAsia" w:ascii="仿宋" w:hAnsi="仿宋" w:eastAsia="仿宋" w:cs="仿宋"/>
          <w:kern w:val="96"/>
          <w:sz w:val="24"/>
          <w:szCs w:val="24"/>
        </w:rPr>
        <w:t>如采购需求没有实质性变化，各</w:t>
      </w:r>
      <w:r>
        <w:rPr>
          <w:rFonts w:hint="eastAsia" w:ascii="仿宋" w:hAnsi="仿宋" w:eastAsia="仿宋" w:cs="仿宋"/>
          <w:kern w:val="96"/>
          <w:sz w:val="24"/>
          <w:szCs w:val="24"/>
          <w:lang w:eastAsia="zh-CN"/>
        </w:rPr>
        <w:t>投标人</w:t>
      </w:r>
      <w:r>
        <w:rPr>
          <w:rFonts w:hint="eastAsia" w:ascii="仿宋" w:hAnsi="仿宋" w:eastAsia="仿宋" w:cs="仿宋"/>
          <w:kern w:val="96"/>
          <w:sz w:val="24"/>
          <w:szCs w:val="24"/>
        </w:rPr>
        <w:t>报价应逐次降低，本次报价超过上次报价为无效报价，出现相同报价的，可再次报价，直至产生唯一最低报价。</w:t>
      </w:r>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3、若出现提交投标文件或经评审实质性响应招标文件要求的</w:t>
      </w:r>
      <w:r>
        <w:rPr>
          <w:rFonts w:hint="eastAsia" w:ascii="仿宋" w:hAnsi="仿宋" w:eastAsia="仿宋" w:cs="仿宋"/>
          <w:sz w:val="24"/>
          <w:szCs w:val="24"/>
          <w:lang w:eastAsia="zh-CN"/>
        </w:rPr>
        <w:t>投标人</w:t>
      </w:r>
      <w:r>
        <w:rPr>
          <w:rFonts w:hint="eastAsia" w:ascii="仿宋" w:hAnsi="仿宋" w:eastAsia="仿宋" w:cs="仿宋"/>
          <w:sz w:val="24"/>
          <w:szCs w:val="24"/>
        </w:rPr>
        <w:t>只有1家时，按废标处理，重新开展采购活动。</w:t>
      </w:r>
    </w:p>
    <w:bookmarkEnd w:id="47"/>
    <w:bookmarkEnd w:id="48"/>
    <w:bookmarkEnd w:id="49"/>
    <w:bookmarkEnd w:id="50"/>
    <w:bookmarkEnd w:id="51"/>
    <w:p>
      <w:pPr>
        <w:pStyle w:val="4"/>
        <w:spacing w:before="0" w:after="0" w:line="500" w:lineRule="exact"/>
        <w:rPr>
          <w:rFonts w:hint="eastAsia" w:ascii="仿宋" w:hAnsi="仿宋" w:eastAsia="仿宋" w:cs="仿宋"/>
          <w:sz w:val="24"/>
          <w:szCs w:val="24"/>
        </w:rPr>
      </w:pPr>
      <w:bookmarkStart w:id="61" w:name="_Toc27906"/>
      <w:bookmarkStart w:id="62" w:name="_Toc12217"/>
      <w:bookmarkStart w:id="63" w:name="_Toc23540"/>
      <w:r>
        <w:rPr>
          <w:rFonts w:hint="eastAsia" w:ascii="仿宋" w:hAnsi="仿宋" w:eastAsia="仿宋" w:cs="仿宋"/>
          <w:sz w:val="24"/>
          <w:szCs w:val="24"/>
        </w:rPr>
        <w:t>十</w:t>
      </w:r>
      <w:r>
        <w:rPr>
          <w:rFonts w:hint="eastAsia" w:ascii="仿宋" w:hAnsi="仿宋" w:eastAsia="仿宋" w:cs="仿宋"/>
          <w:sz w:val="24"/>
          <w:szCs w:val="24"/>
          <w:lang w:eastAsia="zh-CN"/>
        </w:rPr>
        <w:t>三</w:t>
      </w:r>
      <w:r>
        <w:rPr>
          <w:rFonts w:hint="eastAsia" w:ascii="仿宋" w:hAnsi="仿宋" w:eastAsia="仿宋" w:cs="仿宋"/>
          <w:sz w:val="24"/>
          <w:szCs w:val="24"/>
        </w:rPr>
        <w:t>、质疑与投诉</w:t>
      </w:r>
      <w:bookmarkEnd w:id="61"/>
      <w:bookmarkEnd w:id="62"/>
      <w:bookmarkEnd w:id="63"/>
    </w:p>
    <w:p>
      <w:pPr>
        <w:spacing w:line="500" w:lineRule="exact"/>
        <w:ind w:firstLine="480" w:firstLineChars="200"/>
        <w:rPr>
          <w:rFonts w:hint="eastAsia" w:ascii="仿宋" w:hAnsi="仿宋" w:eastAsia="仿宋" w:cs="仿宋"/>
          <w:sz w:val="24"/>
          <w:szCs w:val="24"/>
        </w:rPr>
      </w:pPr>
      <w:bookmarkStart w:id="64" w:name="_Toc458617466"/>
      <w:bookmarkStart w:id="65" w:name="_Toc2290"/>
      <w:bookmarkStart w:id="66" w:name="_Toc458617743"/>
      <w:r>
        <w:rPr>
          <w:rFonts w:hint="eastAsia" w:ascii="仿宋" w:hAnsi="仿宋" w:eastAsia="仿宋" w:cs="仿宋"/>
          <w:sz w:val="24"/>
          <w:szCs w:val="24"/>
        </w:rPr>
        <w:t>1、质疑</w:t>
      </w:r>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投标人</w:t>
      </w:r>
      <w:r>
        <w:rPr>
          <w:rFonts w:hint="eastAsia" w:ascii="仿宋" w:hAnsi="仿宋" w:eastAsia="仿宋" w:cs="仿宋"/>
          <w:sz w:val="24"/>
          <w:szCs w:val="24"/>
        </w:rPr>
        <w:t>认为招标文件、招标过程和中标结果使自己的权益受到损害的，可以按《</w:t>
      </w:r>
      <w:r>
        <w:rPr>
          <w:rFonts w:hint="eastAsia" w:ascii="仿宋" w:hAnsi="仿宋" w:eastAsia="仿宋" w:cs="仿宋"/>
          <w:sz w:val="24"/>
          <w:szCs w:val="24"/>
          <w:lang w:eastAsia="zh-CN"/>
        </w:rPr>
        <w:t>中华人民共和国</w:t>
      </w:r>
      <w:r>
        <w:rPr>
          <w:rFonts w:hint="eastAsia" w:ascii="仿宋" w:hAnsi="仿宋" w:eastAsia="仿宋" w:cs="仿宋"/>
          <w:sz w:val="24"/>
          <w:szCs w:val="24"/>
        </w:rPr>
        <w:t>政府采购法》第52条有关规定</w:t>
      </w:r>
      <w:r>
        <w:rPr>
          <w:rFonts w:hint="eastAsia" w:ascii="仿宋" w:hAnsi="仿宋" w:eastAsia="仿宋" w:cs="仿宋"/>
          <w:sz w:val="24"/>
          <w:szCs w:val="24"/>
          <w:lang w:eastAsia="zh-CN"/>
        </w:rPr>
        <w:t>及《中华人民共和国财政部令第</w:t>
      </w:r>
      <w:r>
        <w:rPr>
          <w:rFonts w:hint="eastAsia" w:ascii="仿宋" w:hAnsi="仿宋" w:eastAsia="仿宋" w:cs="仿宋"/>
          <w:sz w:val="24"/>
          <w:szCs w:val="24"/>
          <w:lang w:val="en-US" w:eastAsia="zh-CN"/>
        </w:rPr>
        <w:t>94号</w:t>
      </w:r>
      <w:r>
        <w:rPr>
          <w:rFonts w:hint="eastAsia" w:ascii="仿宋" w:hAnsi="仿宋" w:eastAsia="仿宋" w:cs="仿宋"/>
          <w:sz w:val="24"/>
          <w:szCs w:val="24"/>
          <w:lang w:eastAsia="zh-CN"/>
        </w:rPr>
        <w:t>》规定</w:t>
      </w:r>
      <w:r>
        <w:rPr>
          <w:rFonts w:hint="eastAsia" w:ascii="仿宋" w:hAnsi="仿宋" w:eastAsia="仿宋" w:cs="仿宋"/>
          <w:sz w:val="24"/>
          <w:szCs w:val="24"/>
        </w:rPr>
        <w:t>执行。质疑须提供法定代表人授权书、质疑函、相关证明材料。</w:t>
      </w:r>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2、投诉</w:t>
      </w:r>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质疑</w:t>
      </w:r>
      <w:r>
        <w:rPr>
          <w:rFonts w:hint="eastAsia" w:ascii="仿宋" w:hAnsi="仿宋" w:eastAsia="仿宋" w:cs="仿宋"/>
          <w:sz w:val="24"/>
          <w:szCs w:val="24"/>
          <w:lang w:eastAsia="zh-CN"/>
        </w:rPr>
        <w:t>投标人</w:t>
      </w:r>
      <w:r>
        <w:rPr>
          <w:rFonts w:hint="eastAsia" w:ascii="仿宋" w:hAnsi="仿宋" w:eastAsia="仿宋" w:cs="仿宋"/>
          <w:sz w:val="24"/>
          <w:szCs w:val="24"/>
        </w:rPr>
        <w:t>对采购人、采购代理机构的答复不满意或者采购人、采购代理机构未在规定的时间内作出答复的，可按《政府采购法》第55条等有关规定执行。</w:t>
      </w:r>
    </w:p>
    <w:p>
      <w:pPr>
        <w:pStyle w:val="4"/>
        <w:spacing w:before="0" w:after="0" w:line="500" w:lineRule="exact"/>
        <w:rPr>
          <w:rFonts w:hint="eastAsia" w:ascii="仿宋" w:hAnsi="仿宋" w:eastAsia="仿宋" w:cs="仿宋"/>
          <w:sz w:val="24"/>
          <w:szCs w:val="24"/>
        </w:rPr>
      </w:pPr>
      <w:bookmarkStart w:id="67" w:name="_Toc531"/>
      <w:bookmarkStart w:id="68" w:name="_Toc32472"/>
      <w:r>
        <w:rPr>
          <w:rFonts w:hint="eastAsia" w:ascii="仿宋" w:hAnsi="仿宋" w:eastAsia="仿宋" w:cs="仿宋"/>
          <w:sz w:val="24"/>
          <w:szCs w:val="24"/>
        </w:rPr>
        <w:t>十</w:t>
      </w:r>
      <w:r>
        <w:rPr>
          <w:rFonts w:hint="eastAsia" w:ascii="仿宋" w:hAnsi="仿宋" w:eastAsia="仿宋" w:cs="仿宋"/>
          <w:sz w:val="24"/>
          <w:szCs w:val="24"/>
          <w:lang w:eastAsia="zh-CN"/>
        </w:rPr>
        <w:t>四</w:t>
      </w:r>
      <w:r>
        <w:rPr>
          <w:rFonts w:hint="eastAsia" w:ascii="仿宋" w:hAnsi="仿宋" w:eastAsia="仿宋" w:cs="仿宋"/>
          <w:sz w:val="24"/>
          <w:szCs w:val="24"/>
        </w:rPr>
        <w:t>、拒绝商业贿赂</w:t>
      </w:r>
      <w:bookmarkEnd w:id="64"/>
      <w:bookmarkEnd w:id="65"/>
      <w:bookmarkEnd w:id="66"/>
      <w:bookmarkEnd w:id="67"/>
      <w:bookmarkEnd w:id="68"/>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1、遵照陕西省财政厅的规定，采购人、采购代理机构和评审专家在招投标活动中，都要签订相应的《拒绝政府采购领域商业贿赂承诺书》，并对违反承诺的行为承担全部责任。</w:t>
      </w:r>
    </w:p>
    <w:p>
      <w:pPr>
        <w:pStyle w:val="3"/>
        <w:bidi w:val="0"/>
        <w:spacing w:line="240" w:lineRule="auto"/>
        <w:jc w:val="center"/>
        <w:outlineLvl w:val="9"/>
        <w:rPr>
          <w:rFonts w:hint="eastAsia" w:ascii="仿宋" w:hAnsi="仿宋" w:eastAsia="仿宋" w:cs="仿宋"/>
          <w:lang w:val="en-US" w:eastAsia="zh-CN"/>
        </w:rPr>
      </w:pPr>
      <w:bookmarkStart w:id="69" w:name="_Toc20019"/>
      <w:bookmarkStart w:id="70" w:name="_Toc459049901"/>
      <w:bookmarkStart w:id="71" w:name="_Toc23649"/>
      <w:bookmarkStart w:id="72" w:name="_Toc459049732"/>
    </w:p>
    <w:p>
      <w:pPr>
        <w:pStyle w:val="3"/>
        <w:bidi w:val="0"/>
        <w:spacing w:line="240" w:lineRule="auto"/>
        <w:jc w:val="center"/>
        <w:outlineLvl w:val="9"/>
        <w:rPr>
          <w:rFonts w:hint="eastAsia" w:ascii="仿宋" w:hAnsi="仿宋" w:eastAsia="仿宋" w:cs="仿宋"/>
          <w:lang w:val="en-US" w:eastAsia="zh-CN"/>
        </w:rPr>
      </w:pPr>
    </w:p>
    <w:p>
      <w:pPr>
        <w:rPr>
          <w:rFonts w:hint="eastAsia" w:ascii="仿宋" w:hAnsi="仿宋" w:eastAsia="仿宋" w:cs="仿宋"/>
          <w:lang w:val="en-US" w:eastAsia="zh-CN"/>
        </w:rPr>
      </w:pPr>
    </w:p>
    <w:p>
      <w:pPr>
        <w:pStyle w:val="3"/>
        <w:bidi w:val="0"/>
        <w:spacing w:line="240" w:lineRule="auto"/>
        <w:jc w:val="both"/>
        <w:outlineLvl w:val="9"/>
        <w:rPr>
          <w:rFonts w:hint="eastAsia" w:ascii="仿宋" w:hAnsi="仿宋" w:eastAsia="仿宋" w:cs="仿宋"/>
          <w:lang w:val="en-US" w:eastAsia="zh-CN"/>
        </w:rPr>
      </w:pPr>
    </w:p>
    <w:p>
      <w:pPr>
        <w:rPr>
          <w:rFonts w:hint="eastAsia" w:ascii="仿宋" w:hAnsi="仿宋" w:eastAsia="仿宋" w:cs="仿宋"/>
          <w:lang w:val="en-US" w:eastAsia="zh-CN"/>
        </w:rPr>
      </w:pPr>
    </w:p>
    <w:p>
      <w:pPr>
        <w:pStyle w:val="7"/>
        <w:rPr>
          <w:rFonts w:hint="eastAsia" w:ascii="仿宋" w:hAnsi="仿宋" w:eastAsia="仿宋" w:cs="仿宋"/>
          <w:lang w:val="en-US" w:eastAsia="zh-CN"/>
        </w:rPr>
      </w:pPr>
    </w:p>
    <w:p>
      <w:pPr>
        <w:rPr>
          <w:rFonts w:hint="eastAsia" w:ascii="仿宋" w:hAnsi="仿宋" w:eastAsia="仿宋" w:cs="仿宋"/>
          <w:lang w:val="en-US" w:eastAsia="zh-CN"/>
        </w:rPr>
      </w:pPr>
    </w:p>
    <w:p>
      <w:pPr>
        <w:pStyle w:val="7"/>
        <w:rPr>
          <w:rFonts w:hint="eastAsia" w:ascii="仿宋" w:hAnsi="仿宋" w:eastAsia="仿宋" w:cs="仿宋"/>
          <w:lang w:val="en-US" w:eastAsia="zh-CN"/>
        </w:rPr>
      </w:pPr>
    </w:p>
    <w:p>
      <w:pPr>
        <w:rPr>
          <w:rFonts w:hint="eastAsia" w:ascii="仿宋" w:hAnsi="仿宋" w:eastAsia="仿宋" w:cs="仿宋"/>
          <w:lang w:val="en-US" w:eastAsia="zh-CN"/>
        </w:rPr>
      </w:pPr>
    </w:p>
    <w:p>
      <w:pPr>
        <w:rPr>
          <w:rFonts w:hint="eastAsia" w:ascii="仿宋" w:hAnsi="仿宋" w:eastAsia="仿宋" w:cs="仿宋"/>
          <w:lang w:val="en-US" w:eastAsia="zh-CN"/>
        </w:rPr>
      </w:pPr>
    </w:p>
    <w:p>
      <w:pPr>
        <w:pStyle w:val="3"/>
        <w:bidi w:val="0"/>
        <w:spacing w:line="240" w:lineRule="auto"/>
        <w:jc w:val="center"/>
        <w:rPr>
          <w:rFonts w:hint="eastAsia" w:ascii="仿宋" w:hAnsi="仿宋" w:eastAsia="仿宋" w:cs="仿宋"/>
          <w:lang w:val="en-US" w:eastAsia="zh-CN"/>
        </w:rPr>
      </w:pPr>
      <w:bookmarkStart w:id="73" w:name="_Toc24969"/>
      <w:r>
        <w:rPr>
          <w:rFonts w:hint="eastAsia" w:ascii="仿宋" w:hAnsi="仿宋" w:eastAsia="仿宋" w:cs="仿宋"/>
          <w:lang w:val="en-US" w:eastAsia="zh-CN"/>
        </w:rPr>
        <w:t>第三章 评标办法</w:t>
      </w:r>
      <w:bookmarkEnd w:id="69"/>
      <w:bookmarkEnd w:id="73"/>
    </w:p>
    <w:p>
      <w:pPr>
        <w:spacing w:line="440" w:lineRule="exact"/>
        <w:jc w:val="center"/>
        <w:outlineLvl w:val="1"/>
        <w:rPr>
          <w:rFonts w:hint="eastAsia" w:ascii="仿宋" w:hAnsi="仿宋" w:eastAsia="仿宋" w:cs="仿宋"/>
          <w:b/>
          <w:color w:val="000000"/>
          <w:sz w:val="24"/>
          <w:szCs w:val="24"/>
        </w:rPr>
      </w:pPr>
      <w:bookmarkStart w:id="74" w:name="_Toc8111"/>
      <w:bookmarkStart w:id="75" w:name="_Toc75385976"/>
      <w:bookmarkStart w:id="76" w:name="_Toc82445619"/>
      <w:r>
        <w:rPr>
          <w:rFonts w:hint="eastAsia" w:ascii="仿宋" w:hAnsi="仿宋" w:eastAsia="仿宋" w:cs="仿宋"/>
          <w:b/>
          <w:color w:val="000000"/>
          <w:sz w:val="24"/>
          <w:szCs w:val="24"/>
        </w:rPr>
        <w:t>1.评标方法</w:t>
      </w:r>
      <w:bookmarkEnd w:id="74"/>
      <w:bookmarkEnd w:id="75"/>
      <w:bookmarkEnd w:id="76"/>
    </w:p>
    <w:p>
      <w:pPr>
        <w:spacing w:line="44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按照《中华人民共和国政府采购法》、中华人民共和国2015年第658号国务院令--《中华人民共和国政府采购法实施条例》和中华人民共和国财政部2017年第87号部长令--《政府采购货物和服务招标投标管理办法》的规定，本次评标采用综合评分法，即在最大限度地满足招标文件实质性要求前提下，按照招标文件中规定的各项因素和相应的权重分值进行综合评审后，</w:t>
      </w:r>
      <w:bookmarkStart w:id="77" w:name="_Hlk55477152"/>
      <w:r>
        <w:rPr>
          <w:rFonts w:hint="eastAsia" w:ascii="仿宋" w:hAnsi="仿宋" w:eastAsia="仿宋" w:cs="仿宋"/>
          <w:color w:val="000000"/>
          <w:sz w:val="24"/>
          <w:szCs w:val="24"/>
        </w:rPr>
        <w:t>推荐以总得分前三的</w:t>
      </w:r>
      <w:r>
        <w:rPr>
          <w:rFonts w:hint="eastAsia" w:ascii="仿宋" w:hAnsi="仿宋" w:eastAsia="仿宋" w:cs="仿宋"/>
          <w:color w:val="000000"/>
          <w:sz w:val="24"/>
          <w:szCs w:val="24"/>
          <w:lang w:eastAsia="zh-CN"/>
        </w:rPr>
        <w:t>投标人</w:t>
      </w:r>
      <w:r>
        <w:rPr>
          <w:rFonts w:hint="eastAsia" w:ascii="仿宋" w:hAnsi="仿宋" w:eastAsia="仿宋" w:cs="仿宋"/>
          <w:color w:val="000000"/>
          <w:sz w:val="24"/>
          <w:szCs w:val="24"/>
        </w:rPr>
        <w:t>作为中标候选人名单。</w:t>
      </w:r>
      <w:bookmarkEnd w:id="77"/>
    </w:p>
    <w:p>
      <w:pPr>
        <w:jc w:val="center"/>
        <w:outlineLvl w:val="9"/>
        <w:rPr>
          <w:rFonts w:hint="eastAsia" w:ascii="仿宋" w:hAnsi="仿宋" w:eastAsia="仿宋" w:cs="仿宋"/>
          <w:b/>
          <w:color w:val="000000"/>
          <w:sz w:val="24"/>
          <w:szCs w:val="24"/>
          <w:lang w:val="en-US" w:eastAsia="zh-CN"/>
        </w:rPr>
      </w:pPr>
      <w:bookmarkStart w:id="78" w:name="_Toc14313"/>
    </w:p>
    <w:p>
      <w:pPr>
        <w:numPr>
          <w:ilvl w:val="0"/>
          <w:numId w:val="3"/>
        </w:numPr>
        <w:spacing w:line="360" w:lineRule="auto"/>
        <w:jc w:val="center"/>
        <w:outlineLvl w:val="1"/>
        <w:rPr>
          <w:rFonts w:hint="eastAsia" w:ascii="仿宋" w:hAnsi="仿宋" w:eastAsia="仿宋" w:cs="仿宋"/>
        </w:rPr>
      </w:pPr>
      <w:r>
        <w:rPr>
          <w:rFonts w:hint="eastAsia" w:ascii="仿宋" w:hAnsi="仿宋" w:eastAsia="仿宋" w:cs="仿宋"/>
          <w:b/>
          <w:color w:val="000000"/>
          <w:sz w:val="24"/>
          <w:szCs w:val="24"/>
          <w:lang w:val="en-US" w:eastAsia="zh-CN"/>
        </w:rPr>
        <w:t>资格和符合性评审</w:t>
      </w:r>
      <w:r>
        <w:rPr>
          <w:rFonts w:hint="eastAsia" w:ascii="仿宋" w:hAnsi="仿宋" w:eastAsia="仿宋" w:cs="仿宋"/>
          <w:b/>
          <w:color w:val="000000"/>
          <w:sz w:val="24"/>
          <w:szCs w:val="24"/>
        </w:rPr>
        <w:t>标准</w:t>
      </w:r>
      <w:bookmarkEnd w:id="78"/>
    </w:p>
    <w:tbl>
      <w:tblPr>
        <w:tblStyle w:val="16"/>
        <w:tblW w:w="9750" w:type="dxa"/>
        <w:tblInd w:w="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1900"/>
        <w:gridCol w:w="6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blHeader/>
        </w:trPr>
        <w:tc>
          <w:tcPr>
            <w:tcW w:w="1226" w:type="dxa"/>
            <w:noWrap w:val="0"/>
            <w:vAlign w:val="center"/>
          </w:tcPr>
          <w:p>
            <w:pPr>
              <w:tabs>
                <w:tab w:val="left" w:pos="0"/>
              </w:tabs>
              <w:adjustRightInd w:val="0"/>
              <w:snapToGrid w:val="0"/>
              <w:spacing w:line="240" w:lineRule="auto"/>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条款号</w:t>
            </w:r>
          </w:p>
        </w:tc>
        <w:tc>
          <w:tcPr>
            <w:tcW w:w="1900" w:type="dxa"/>
            <w:noWrap w:val="0"/>
            <w:vAlign w:val="center"/>
          </w:tcPr>
          <w:p>
            <w:pPr>
              <w:tabs>
                <w:tab w:val="left" w:pos="0"/>
              </w:tabs>
              <w:adjustRightInd w:val="0"/>
              <w:snapToGrid w:val="0"/>
              <w:spacing w:line="240" w:lineRule="auto"/>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评审因素</w:t>
            </w:r>
          </w:p>
        </w:tc>
        <w:tc>
          <w:tcPr>
            <w:tcW w:w="6624" w:type="dxa"/>
            <w:noWrap w:val="0"/>
            <w:vAlign w:val="center"/>
          </w:tcPr>
          <w:p>
            <w:pPr>
              <w:tabs>
                <w:tab w:val="left" w:pos="0"/>
              </w:tabs>
              <w:adjustRightInd w:val="0"/>
              <w:snapToGrid w:val="0"/>
              <w:spacing w:line="240" w:lineRule="auto"/>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trPr>
        <w:tc>
          <w:tcPr>
            <w:tcW w:w="1226" w:type="dxa"/>
            <w:vMerge w:val="restart"/>
            <w:noWrap w:val="0"/>
            <w:vAlign w:val="center"/>
          </w:tcPr>
          <w:p>
            <w:pPr>
              <w:tabs>
                <w:tab w:val="left" w:pos="0"/>
              </w:tabs>
              <w:adjustRightInd w:val="0"/>
              <w:snapToGrid w:val="0"/>
              <w:spacing w:line="240" w:lineRule="auto"/>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资格评审</w:t>
            </w:r>
          </w:p>
          <w:p>
            <w:pPr>
              <w:tabs>
                <w:tab w:val="left" w:pos="0"/>
              </w:tabs>
              <w:adjustRightInd w:val="0"/>
              <w:snapToGrid w:val="0"/>
              <w:spacing w:line="240" w:lineRule="auto"/>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标准</w:t>
            </w:r>
          </w:p>
        </w:tc>
        <w:tc>
          <w:tcPr>
            <w:tcW w:w="1900" w:type="dxa"/>
            <w:vMerge w:val="restart"/>
            <w:noWrap w:val="0"/>
            <w:vAlign w:val="center"/>
          </w:tcPr>
          <w:p>
            <w:pPr>
              <w:tabs>
                <w:tab w:val="left" w:pos="0"/>
              </w:tabs>
              <w:adjustRightInd w:val="0"/>
              <w:snapToGrid w:val="0"/>
              <w:spacing w:line="240" w:lineRule="auto"/>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资格条件</w:t>
            </w:r>
          </w:p>
          <w:p>
            <w:pPr>
              <w:tabs>
                <w:tab w:val="left" w:pos="0"/>
              </w:tabs>
              <w:adjustRightInd w:val="0"/>
              <w:snapToGrid w:val="0"/>
              <w:spacing w:line="240" w:lineRule="auto"/>
              <w:jc w:val="center"/>
              <w:rPr>
                <w:rFonts w:hint="eastAsia" w:ascii="仿宋" w:hAnsi="仿宋" w:eastAsia="仿宋" w:cs="仿宋"/>
                <w:bCs/>
                <w:color w:val="auto"/>
                <w:sz w:val="24"/>
                <w:szCs w:val="24"/>
              </w:rPr>
            </w:pPr>
          </w:p>
        </w:tc>
        <w:tc>
          <w:tcPr>
            <w:tcW w:w="6624" w:type="dxa"/>
            <w:noWrap w:val="0"/>
            <w:vAlign w:val="center"/>
          </w:tcPr>
          <w:p>
            <w:pPr>
              <w:spacing w:line="240" w:lineRule="auto"/>
              <w:rPr>
                <w:rFonts w:hint="eastAsia" w:ascii="仿宋" w:hAnsi="仿宋" w:eastAsia="仿宋" w:cs="仿宋"/>
                <w:bCs/>
                <w:color w:val="auto"/>
                <w:sz w:val="24"/>
                <w:szCs w:val="24"/>
                <w:highlight w:val="none"/>
                <w:lang w:val="en-US"/>
              </w:rPr>
            </w:pPr>
            <w:r>
              <w:rPr>
                <w:rFonts w:hint="eastAsia" w:ascii="仿宋" w:hAnsi="仿宋" w:eastAsia="仿宋" w:cs="仿宋"/>
                <w:i w:val="0"/>
                <w:iCs w:val="0"/>
                <w:caps w:val="0"/>
                <w:color w:val="auto"/>
                <w:spacing w:val="0"/>
                <w:kern w:val="0"/>
                <w:sz w:val="24"/>
                <w:szCs w:val="24"/>
                <w:shd w:val="clear" w:color="auto" w:fill="FFFFFF"/>
                <w:lang w:val="en-US" w:eastAsia="zh-CN" w:bidi="ar-SA"/>
              </w:rPr>
              <w:t>（1）具有独立承担民事责任能力的法人、其他组织或自然人，并出具合法有效的营业执照或事业单位法人证书等国家规定的相关证明，自然人参与的提供其身份证明书；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atLeast"/>
        </w:trPr>
        <w:tc>
          <w:tcPr>
            <w:tcW w:w="1226" w:type="dxa"/>
            <w:vMerge w:val="continue"/>
            <w:noWrap w:val="0"/>
            <w:vAlign w:val="center"/>
          </w:tcPr>
          <w:p>
            <w:pPr>
              <w:tabs>
                <w:tab w:val="left" w:pos="0"/>
              </w:tabs>
              <w:adjustRightInd w:val="0"/>
              <w:snapToGrid w:val="0"/>
              <w:spacing w:line="240" w:lineRule="auto"/>
              <w:jc w:val="center"/>
              <w:rPr>
                <w:rFonts w:hint="eastAsia" w:ascii="仿宋" w:hAnsi="仿宋" w:eastAsia="仿宋" w:cs="仿宋"/>
                <w:bCs/>
                <w:color w:val="auto"/>
                <w:sz w:val="24"/>
                <w:szCs w:val="24"/>
              </w:rPr>
            </w:pPr>
          </w:p>
        </w:tc>
        <w:tc>
          <w:tcPr>
            <w:tcW w:w="1900" w:type="dxa"/>
            <w:vMerge w:val="continue"/>
            <w:noWrap w:val="0"/>
            <w:vAlign w:val="center"/>
          </w:tcPr>
          <w:p>
            <w:pPr>
              <w:tabs>
                <w:tab w:val="left" w:pos="0"/>
              </w:tabs>
              <w:adjustRightInd w:val="0"/>
              <w:snapToGrid w:val="0"/>
              <w:spacing w:line="240" w:lineRule="auto"/>
              <w:jc w:val="center"/>
              <w:rPr>
                <w:rFonts w:hint="eastAsia" w:ascii="仿宋" w:hAnsi="仿宋" w:eastAsia="仿宋" w:cs="仿宋"/>
                <w:bCs/>
                <w:color w:val="auto"/>
                <w:sz w:val="24"/>
                <w:szCs w:val="24"/>
              </w:rPr>
            </w:pPr>
          </w:p>
        </w:tc>
        <w:tc>
          <w:tcPr>
            <w:tcW w:w="6624" w:type="dxa"/>
            <w:noWrap w:val="0"/>
            <w:vAlign w:val="center"/>
          </w:tcPr>
          <w:p>
            <w:pPr>
              <w:spacing w:line="240" w:lineRule="auto"/>
              <w:rPr>
                <w:rFonts w:hint="eastAsia" w:ascii="仿宋" w:hAnsi="仿宋" w:eastAsia="仿宋" w:cs="仿宋"/>
                <w:bCs/>
                <w:color w:val="auto"/>
                <w:sz w:val="24"/>
                <w:szCs w:val="24"/>
                <w:lang w:eastAsia="zh-CN"/>
              </w:rPr>
            </w:pPr>
            <w:r>
              <w:rPr>
                <w:rFonts w:hint="eastAsia" w:ascii="仿宋" w:hAnsi="仿宋" w:eastAsia="仿宋" w:cs="仿宋"/>
                <w:i w:val="0"/>
                <w:iCs w:val="0"/>
                <w:caps w:val="0"/>
                <w:color w:val="auto"/>
                <w:spacing w:val="0"/>
                <w:kern w:val="0"/>
                <w:sz w:val="24"/>
                <w:szCs w:val="24"/>
                <w:shd w:val="clear" w:color="auto" w:fill="FFFFFF"/>
                <w:lang w:val="en-US" w:eastAsia="zh-CN" w:bidi="ar-SA"/>
              </w:rPr>
              <w:t>（2）提供2021或2022年度经审计的财务报告（成立时间至提交投标文件截止时间不足一年的可提供成立后任意时段的资产负债表），或提交自2022年8月1日以来银行出具的资信证明，或信用担保机构出具的投标担保函，或承诺书（以上四种形式的资料提供任何一种即可）；其他组织和自然人提供银行出具的资信证明或财务报表或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trPr>
        <w:tc>
          <w:tcPr>
            <w:tcW w:w="1226" w:type="dxa"/>
            <w:vMerge w:val="continue"/>
            <w:noWrap w:val="0"/>
            <w:vAlign w:val="center"/>
          </w:tcPr>
          <w:p>
            <w:pPr>
              <w:tabs>
                <w:tab w:val="left" w:pos="0"/>
              </w:tabs>
              <w:adjustRightInd w:val="0"/>
              <w:snapToGrid w:val="0"/>
              <w:spacing w:line="240" w:lineRule="auto"/>
              <w:jc w:val="center"/>
              <w:rPr>
                <w:rFonts w:hint="eastAsia" w:ascii="仿宋" w:hAnsi="仿宋" w:eastAsia="仿宋" w:cs="仿宋"/>
                <w:bCs/>
                <w:color w:val="auto"/>
                <w:sz w:val="24"/>
                <w:szCs w:val="24"/>
              </w:rPr>
            </w:pPr>
          </w:p>
        </w:tc>
        <w:tc>
          <w:tcPr>
            <w:tcW w:w="1900" w:type="dxa"/>
            <w:vMerge w:val="continue"/>
            <w:noWrap w:val="0"/>
            <w:vAlign w:val="center"/>
          </w:tcPr>
          <w:p>
            <w:pPr>
              <w:tabs>
                <w:tab w:val="left" w:pos="0"/>
              </w:tabs>
              <w:adjustRightInd w:val="0"/>
              <w:snapToGrid w:val="0"/>
              <w:spacing w:line="240" w:lineRule="auto"/>
              <w:jc w:val="center"/>
              <w:rPr>
                <w:rFonts w:hint="eastAsia" w:ascii="仿宋" w:hAnsi="仿宋" w:eastAsia="仿宋" w:cs="仿宋"/>
                <w:bCs/>
                <w:color w:val="auto"/>
                <w:sz w:val="24"/>
                <w:szCs w:val="24"/>
              </w:rPr>
            </w:pPr>
          </w:p>
        </w:tc>
        <w:tc>
          <w:tcPr>
            <w:tcW w:w="6624" w:type="dxa"/>
            <w:noWrap w:val="0"/>
            <w:vAlign w:val="center"/>
          </w:tcPr>
          <w:p>
            <w:pPr>
              <w:spacing w:line="240" w:lineRule="auto"/>
              <w:rPr>
                <w:rFonts w:hint="eastAsia" w:ascii="仿宋" w:hAnsi="仿宋" w:eastAsia="仿宋" w:cs="仿宋"/>
                <w:bCs/>
                <w:color w:val="auto"/>
                <w:sz w:val="24"/>
                <w:szCs w:val="24"/>
                <w:lang w:eastAsia="zh-CN"/>
              </w:rPr>
            </w:pPr>
            <w:r>
              <w:rPr>
                <w:rFonts w:hint="eastAsia" w:ascii="仿宋" w:hAnsi="仿宋" w:eastAsia="仿宋" w:cs="仿宋"/>
                <w:i w:val="0"/>
                <w:iCs w:val="0"/>
                <w:caps w:val="0"/>
                <w:color w:val="auto"/>
                <w:spacing w:val="0"/>
                <w:kern w:val="0"/>
                <w:sz w:val="24"/>
                <w:szCs w:val="24"/>
                <w:shd w:val="clear" w:color="auto" w:fill="FFFFFF"/>
                <w:lang w:val="en-US" w:eastAsia="zh-CN" w:bidi="ar-SA"/>
              </w:rPr>
              <w:t>（3）提供投标截止之日前近六个月内至少一个月的纳税证明或完税证明（增值税，印花税，城市维护建设费，企业所得税等一种或多种税种），依法免税的单位应提供相关证明材料；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1226" w:type="dxa"/>
            <w:vMerge w:val="continue"/>
            <w:noWrap w:val="0"/>
            <w:vAlign w:val="center"/>
          </w:tcPr>
          <w:p>
            <w:pPr>
              <w:tabs>
                <w:tab w:val="left" w:pos="0"/>
              </w:tabs>
              <w:adjustRightInd w:val="0"/>
              <w:snapToGrid w:val="0"/>
              <w:spacing w:line="240" w:lineRule="auto"/>
              <w:jc w:val="center"/>
              <w:rPr>
                <w:rFonts w:hint="eastAsia" w:ascii="仿宋" w:hAnsi="仿宋" w:eastAsia="仿宋" w:cs="仿宋"/>
                <w:bCs/>
                <w:color w:val="auto"/>
                <w:sz w:val="24"/>
                <w:szCs w:val="24"/>
              </w:rPr>
            </w:pPr>
          </w:p>
        </w:tc>
        <w:tc>
          <w:tcPr>
            <w:tcW w:w="1900" w:type="dxa"/>
            <w:vMerge w:val="continue"/>
            <w:noWrap w:val="0"/>
            <w:vAlign w:val="center"/>
          </w:tcPr>
          <w:p>
            <w:pPr>
              <w:tabs>
                <w:tab w:val="left" w:pos="0"/>
              </w:tabs>
              <w:adjustRightInd w:val="0"/>
              <w:snapToGrid w:val="0"/>
              <w:spacing w:line="240" w:lineRule="auto"/>
              <w:jc w:val="center"/>
              <w:rPr>
                <w:rFonts w:hint="eastAsia" w:ascii="仿宋" w:hAnsi="仿宋" w:eastAsia="仿宋" w:cs="仿宋"/>
                <w:bCs/>
                <w:color w:val="auto"/>
                <w:sz w:val="24"/>
                <w:szCs w:val="24"/>
              </w:rPr>
            </w:pPr>
          </w:p>
        </w:tc>
        <w:tc>
          <w:tcPr>
            <w:tcW w:w="6624" w:type="dxa"/>
            <w:noWrap w:val="0"/>
            <w:vAlign w:val="center"/>
          </w:tcPr>
          <w:p>
            <w:pPr>
              <w:spacing w:line="240" w:lineRule="auto"/>
              <w:rPr>
                <w:rFonts w:hint="eastAsia" w:ascii="仿宋" w:hAnsi="仿宋" w:eastAsia="仿宋" w:cs="仿宋"/>
                <w:color w:val="auto"/>
                <w:sz w:val="24"/>
                <w:szCs w:val="24"/>
                <w:lang w:val="en-US" w:eastAsia="zh-CN"/>
              </w:rPr>
            </w:pPr>
            <w:r>
              <w:rPr>
                <w:rFonts w:hint="eastAsia" w:ascii="仿宋" w:hAnsi="仿宋" w:eastAsia="仿宋" w:cs="仿宋"/>
                <w:i w:val="0"/>
                <w:iCs w:val="0"/>
                <w:caps w:val="0"/>
                <w:color w:val="auto"/>
                <w:spacing w:val="0"/>
                <w:kern w:val="0"/>
                <w:sz w:val="24"/>
                <w:szCs w:val="24"/>
                <w:shd w:val="clear" w:color="auto" w:fill="FFFFFF"/>
                <w:lang w:val="en-US" w:eastAsia="zh-CN" w:bidi="ar-SA"/>
              </w:rPr>
              <w:t>（4）提供投标截止之日前近六个月内至少一个月的社会保障资金缴存单据或社保机构开具的社会保险参保缴费情况证明，依法不需要缴纳社会保障资金的单位应提供相关证明材料；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226" w:type="dxa"/>
            <w:vMerge w:val="continue"/>
            <w:noWrap w:val="0"/>
            <w:vAlign w:val="center"/>
          </w:tcPr>
          <w:p>
            <w:pPr>
              <w:tabs>
                <w:tab w:val="left" w:pos="0"/>
              </w:tabs>
              <w:adjustRightInd w:val="0"/>
              <w:snapToGrid w:val="0"/>
              <w:spacing w:line="240" w:lineRule="auto"/>
              <w:jc w:val="center"/>
              <w:rPr>
                <w:rFonts w:hint="eastAsia" w:ascii="仿宋" w:hAnsi="仿宋" w:eastAsia="仿宋" w:cs="仿宋"/>
                <w:bCs/>
                <w:color w:val="auto"/>
                <w:sz w:val="24"/>
                <w:szCs w:val="24"/>
              </w:rPr>
            </w:pPr>
          </w:p>
        </w:tc>
        <w:tc>
          <w:tcPr>
            <w:tcW w:w="1900" w:type="dxa"/>
            <w:vMerge w:val="continue"/>
            <w:noWrap w:val="0"/>
            <w:vAlign w:val="center"/>
          </w:tcPr>
          <w:p>
            <w:pPr>
              <w:tabs>
                <w:tab w:val="left" w:pos="0"/>
              </w:tabs>
              <w:adjustRightInd w:val="0"/>
              <w:snapToGrid w:val="0"/>
              <w:spacing w:line="240" w:lineRule="auto"/>
              <w:jc w:val="center"/>
              <w:rPr>
                <w:rFonts w:hint="eastAsia" w:ascii="仿宋" w:hAnsi="仿宋" w:eastAsia="仿宋" w:cs="仿宋"/>
                <w:bCs/>
                <w:color w:val="auto"/>
                <w:sz w:val="24"/>
                <w:szCs w:val="24"/>
              </w:rPr>
            </w:pPr>
          </w:p>
        </w:tc>
        <w:tc>
          <w:tcPr>
            <w:tcW w:w="6624" w:type="dxa"/>
            <w:noWrap w:val="0"/>
            <w:vAlign w:val="center"/>
          </w:tcPr>
          <w:p>
            <w:pPr>
              <w:spacing w:line="240" w:lineRule="auto"/>
              <w:rPr>
                <w:rFonts w:hint="eastAsia" w:ascii="仿宋" w:hAnsi="仿宋" w:eastAsia="仿宋" w:cs="仿宋"/>
                <w:color w:val="auto"/>
                <w:sz w:val="24"/>
                <w:szCs w:val="24"/>
                <w:lang w:val="en-US" w:eastAsia="zh-CN"/>
              </w:rPr>
            </w:pPr>
            <w:r>
              <w:rPr>
                <w:rFonts w:hint="eastAsia" w:ascii="仿宋" w:hAnsi="仿宋" w:eastAsia="仿宋" w:cs="仿宋"/>
                <w:i w:val="0"/>
                <w:iCs w:val="0"/>
                <w:caps w:val="0"/>
                <w:color w:val="auto"/>
                <w:spacing w:val="0"/>
                <w:kern w:val="0"/>
                <w:sz w:val="24"/>
                <w:szCs w:val="24"/>
                <w:shd w:val="clear" w:color="auto" w:fill="FFFFFF"/>
                <w:lang w:val="en-US" w:eastAsia="zh-CN" w:bidi="ar-SA"/>
              </w:rPr>
              <w:t>（5）提供具有履行本合同所必需的设备和专业技术能力的声明；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26" w:type="dxa"/>
            <w:vMerge w:val="continue"/>
            <w:noWrap w:val="0"/>
            <w:vAlign w:val="center"/>
          </w:tcPr>
          <w:p>
            <w:pPr>
              <w:tabs>
                <w:tab w:val="left" w:pos="0"/>
              </w:tabs>
              <w:adjustRightInd w:val="0"/>
              <w:snapToGrid w:val="0"/>
              <w:spacing w:line="240" w:lineRule="auto"/>
              <w:jc w:val="center"/>
              <w:rPr>
                <w:rFonts w:hint="eastAsia" w:ascii="仿宋" w:hAnsi="仿宋" w:eastAsia="仿宋" w:cs="仿宋"/>
                <w:bCs/>
                <w:color w:val="auto"/>
                <w:sz w:val="24"/>
                <w:szCs w:val="24"/>
              </w:rPr>
            </w:pPr>
          </w:p>
        </w:tc>
        <w:tc>
          <w:tcPr>
            <w:tcW w:w="1900" w:type="dxa"/>
            <w:vMerge w:val="continue"/>
            <w:noWrap w:val="0"/>
            <w:vAlign w:val="center"/>
          </w:tcPr>
          <w:p>
            <w:pPr>
              <w:tabs>
                <w:tab w:val="left" w:pos="0"/>
              </w:tabs>
              <w:adjustRightInd w:val="0"/>
              <w:snapToGrid w:val="0"/>
              <w:spacing w:line="240" w:lineRule="auto"/>
              <w:jc w:val="center"/>
              <w:rPr>
                <w:rFonts w:hint="eastAsia" w:ascii="仿宋" w:hAnsi="仿宋" w:eastAsia="仿宋" w:cs="仿宋"/>
                <w:bCs/>
                <w:color w:val="auto"/>
                <w:sz w:val="24"/>
                <w:szCs w:val="24"/>
              </w:rPr>
            </w:pPr>
          </w:p>
        </w:tc>
        <w:tc>
          <w:tcPr>
            <w:tcW w:w="6624" w:type="dxa"/>
            <w:noWrap w:val="0"/>
            <w:vAlign w:val="center"/>
          </w:tcPr>
          <w:p>
            <w:pPr>
              <w:spacing w:line="240" w:lineRule="auto"/>
              <w:rPr>
                <w:rFonts w:hint="eastAsia" w:ascii="仿宋" w:hAnsi="仿宋" w:eastAsia="仿宋" w:cs="仿宋"/>
                <w:bCs/>
                <w:color w:val="auto"/>
                <w:sz w:val="24"/>
                <w:szCs w:val="24"/>
                <w:lang w:eastAsia="zh-CN"/>
              </w:rPr>
            </w:pPr>
            <w:r>
              <w:rPr>
                <w:rFonts w:hint="eastAsia" w:ascii="仿宋" w:hAnsi="仿宋" w:eastAsia="仿宋" w:cs="仿宋"/>
                <w:i w:val="0"/>
                <w:iCs w:val="0"/>
                <w:caps w:val="0"/>
                <w:color w:val="auto"/>
                <w:spacing w:val="0"/>
                <w:kern w:val="0"/>
                <w:sz w:val="24"/>
                <w:szCs w:val="24"/>
                <w:shd w:val="clear" w:color="auto" w:fill="FFFFFF"/>
                <w:lang w:val="en-US" w:eastAsia="zh-CN" w:bidi="ar-SA"/>
              </w:rPr>
              <w:t>（6）出具参加政府采购活动前3年内在经营活动中没有重大违法记录的书面声明；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226" w:type="dxa"/>
            <w:vMerge w:val="continue"/>
            <w:noWrap w:val="0"/>
            <w:vAlign w:val="center"/>
          </w:tcPr>
          <w:p>
            <w:pPr>
              <w:tabs>
                <w:tab w:val="left" w:pos="0"/>
              </w:tabs>
              <w:adjustRightInd w:val="0"/>
              <w:snapToGrid w:val="0"/>
              <w:spacing w:line="240" w:lineRule="auto"/>
              <w:jc w:val="center"/>
              <w:rPr>
                <w:rFonts w:hint="eastAsia" w:ascii="仿宋" w:hAnsi="仿宋" w:eastAsia="仿宋" w:cs="仿宋"/>
                <w:bCs/>
                <w:color w:val="auto"/>
                <w:sz w:val="24"/>
                <w:szCs w:val="24"/>
              </w:rPr>
            </w:pPr>
          </w:p>
        </w:tc>
        <w:tc>
          <w:tcPr>
            <w:tcW w:w="1900" w:type="dxa"/>
            <w:vMerge w:val="continue"/>
            <w:noWrap w:val="0"/>
            <w:vAlign w:val="center"/>
          </w:tcPr>
          <w:p>
            <w:pPr>
              <w:tabs>
                <w:tab w:val="left" w:pos="0"/>
              </w:tabs>
              <w:adjustRightInd w:val="0"/>
              <w:snapToGrid w:val="0"/>
              <w:spacing w:line="240" w:lineRule="auto"/>
              <w:jc w:val="center"/>
              <w:rPr>
                <w:rFonts w:hint="eastAsia" w:ascii="仿宋" w:hAnsi="仿宋" w:eastAsia="仿宋" w:cs="仿宋"/>
                <w:bCs/>
                <w:color w:val="auto"/>
                <w:sz w:val="24"/>
                <w:szCs w:val="24"/>
                <w:highlight w:val="none"/>
              </w:rPr>
            </w:pPr>
          </w:p>
        </w:tc>
        <w:tc>
          <w:tcPr>
            <w:tcW w:w="6624" w:type="dxa"/>
            <w:noWrap w:val="0"/>
            <w:vAlign w:val="center"/>
          </w:tcPr>
          <w:p>
            <w:pPr>
              <w:spacing w:line="240" w:lineRule="auto"/>
              <w:rPr>
                <w:rFonts w:hint="eastAsia" w:ascii="仿宋" w:hAnsi="仿宋" w:eastAsia="仿宋" w:cs="仿宋"/>
                <w:bCs/>
                <w:color w:val="auto"/>
                <w:sz w:val="24"/>
                <w:szCs w:val="24"/>
                <w:lang w:eastAsia="zh-CN"/>
              </w:rPr>
            </w:pPr>
            <w:r>
              <w:rPr>
                <w:rFonts w:hint="eastAsia" w:ascii="仿宋" w:hAnsi="仿宋" w:eastAsia="仿宋" w:cs="仿宋"/>
                <w:i w:val="0"/>
                <w:iCs w:val="0"/>
                <w:caps w:val="0"/>
                <w:color w:val="auto"/>
                <w:spacing w:val="0"/>
                <w:kern w:val="0"/>
                <w:sz w:val="24"/>
                <w:szCs w:val="24"/>
                <w:shd w:val="clear" w:color="auto" w:fill="FFFFFF"/>
                <w:lang w:val="en-US" w:eastAsia="zh-CN" w:bidi="ar-SA"/>
              </w:rPr>
              <w:t>（7）</w:t>
            </w:r>
            <w:r>
              <w:rPr>
                <w:rFonts w:hint="eastAsia" w:ascii="仿宋" w:hAnsi="仿宋" w:eastAsia="仿宋" w:cs="仿宋"/>
                <w:i w:val="0"/>
                <w:iCs w:val="0"/>
                <w:caps w:val="0"/>
                <w:color w:val="auto"/>
                <w:spacing w:val="0"/>
                <w:kern w:val="0"/>
                <w:sz w:val="24"/>
                <w:szCs w:val="24"/>
                <w:shd w:val="clear" w:color="auto" w:fill="auto"/>
                <w:lang w:val="en-US" w:eastAsia="zh-CN" w:bidi="ar-SA"/>
              </w:rPr>
              <w:t>须提供法定代表人授权书（法定代表人或负责人直接投标，须提交法定代表人证明书</w:t>
            </w:r>
            <w:r>
              <w:rPr>
                <w:rFonts w:hint="eastAsia" w:ascii="仿宋" w:hAnsi="仿宋" w:eastAsia="仿宋" w:cs="仿宋"/>
                <w:i w:val="0"/>
                <w:iCs w:val="0"/>
                <w:caps w:val="0"/>
                <w:color w:val="auto"/>
                <w:spacing w:val="0"/>
                <w:kern w:val="0"/>
                <w:sz w:val="24"/>
                <w:szCs w:val="24"/>
                <w:shd w:val="clear" w:color="auto" w:fill="FFFFFF"/>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1226" w:type="dxa"/>
            <w:vMerge w:val="continue"/>
            <w:noWrap w:val="0"/>
            <w:vAlign w:val="center"/>
          </w:tcPr>
          <w:p>
            <w:pPr>
              <w:tabs>
                <w:tab w:val="left" w:pos="0"/>
              </w:tabs>
              <w:adjustRightInd w:val="0"/>
              <w:snapToGrid w:val="0"/>
              <w:spacing w:line="240" w:lineRule="auto"/>
              <w:jc w:val="center"/>
              <w:rPr>
                <w:rFonts w:hint="eastAsia" w:ascii="仿宋" w:hAnsi="仿宋" w:eastAsia="仿宋" w:cs="仿宋"/>
                <w:bCs/>
                <w:color w:val="auto"/>
                <w:sz w:val="24"/>
                <w:szCs w:val="24"/>
              </w:rPr>
            </w:pPr>
          </w:p>
        </w:tc>
        <w:tc>
          <w:tcPr>
            <w:tcW w:w="1900" w:type="dxa"/>
            <w:vMerge w:val="continue"/>
            <w:noWrap w:val="0"/>
            <w:vAlign w:val="center"/>
          </w:tcPr>
          <w:p>
            <w:pPr>
              <w:tabs>
                <w:tab w:val="left" w:pos="0"/>
              </w:tabs>
              <w:adjustRightInd w:val="0"/>
              <w:snapToGrid w:val="0"/>
              <w:spacing w:line="240" w:lineRule="auto"/>
              <w:jc w:val="center"/>
              <w:rPr>
                <w:rFonts w:hint="eastAsia" w:ascii="仿宋" w:hAnsi="仿宋" w:eastAsia="仿宋" w:cs="仿宋"/>
                <w:bCs/>
                <w:color w:val="auto"/>
                <w:sz w:val="24"/>
                <w:szCs w:val="24"/>
              </w:rPr>
            </w:pPr>
          </w:p>
        </w:tc>
        <w:tc>
          <w:tcPr>
            <w:tcW w:w="6624" w:type="dxa"/>
            <w:noWrap w:val="0"/>
            <w:vAlign w:val="center"/>
          </w:tcPr>
          <w:p>
            <w:pPr>
              <w:numPr>
                <w:ilvl w:val="0"/>
                <w:numId w:val="0"/>
              </w:numPr>
              <w:spacing w:line="240" w:lineRule="auto"/>
              <w:rPr>
                <w:rFonts w:hint="eastAsia" w:ascii="仿宋" w:hAnsi="仿宋" w:eastAsia="仿宋" w:cs="仿宋"/>
                <w:color w:val="auto"/>
                <w:sz w:val="24"/>
                <w:szCs w:val="24"/>
                <w:lang w:val="en-US" w:eastAsia="zh-CN"/>
              </w:rPr>
            </w:pPr>
            <w:r>
              <w:rPr>
                <w:rFonts w:hint="eastAsia" w:ascii="仿宋" w:hAnsi="仿宋" w:eastAsia="仿宋" w:cs="仿宋"/>
                <w:i w:val="0"/>
                <w:iCs w:val="0"/>
                <w:caps w:val="0"/>
                <w:color w:val="auto"/>
                <w:spacing w:val="0"/>
                <w:kern w:val="0"/>
                <w:sz w:val="24"/>
                <w:szCs w:val="24"/>
                <w:shd w:val="clear" w:color="auto" w:fill="FFFFFF"/>
                <w:lang w:val="en-US" w:eastAsia="zh-CN" w:bidi="ar-SA"/>
              </w:rPr>
              <w:t>（8）投标人应在信用中国（www.creditchina.gov.cn）未被列入失信被执行人、重大违法税收失信主体及在中国政府采购（www.ccgp.gov.cn）未被列入政府采购严重违法失信行为记录名单；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26" w:type="dxa"/>
            <w:vMerge w:val="continue"/>
            <w:noWrap w:val="0"/>
            <w:vAlign w:val="center"/>
          </w:tcPr>
          <w:p>
            <w:pPr>
              <w:tabs>
                <w:tab w:val="left" w:pos="0"/>
              </w:tabs>
              <w:adjustRightInd w:val="0"/>
              <w:snapToGrid w:val="0"/>
              <w:spacing w:line="240" w:lineRule="auto"/>
              <w:jc w:val="center"/>
              <w:rPr>
                <w:rFonts w:hint="eastAsia" w:ascii="仿宋" w:hAnsi="仿宋" w:eastAsia="仿宋" w:cs="仿宋"/>
                <w:bCs/>
                <w:color w:val="auto"/>
                <w:sz w:val="24"/>
                <w:szCs w:val="24"/>
              </w:rPr>
            </w:pPr>
          </w:p>
        </w:tc>
        <w:tc>
          <w:tcPr>
            <w:tcW w:w="1900" w:type="dxa"/>
            <w:vMerge w:val="continue"/>
            <w:noWrap w:val="0"/>
            <w:vAlign w:val="center"/>
          </w:tcPr>
          <w:p>
            <w:pPr>
              <w:tabs>
                <w:tab w:val="left" w:pos="0"/>
              </w:tabs>
              <w:adjustRightInd w:val="0"/>
              <w:snapToGrid w:val="0"/>
              <w:spacing w:line="240" w:lineRule="auto"/>
              <w:jc w:val="center"/>
              <w:rPr>
                <w:rFonts w:hint="eastAsia" w:ascii="仿宋" w:hAnsi="仿宋" w:eastAsia="仿宋" w:cs="仿宋"/>
                <w:bCs/>
                <w:color w:val="auto"/>
                <w:sz w:val="24"/>
                <w:szCs w:val="24"/>
              </w:rPr>
            </w:pPr>
          </w:p>
        </w:tc>
        <w:tc>
          <w:tcPr>
            <w:tcW w:w="6624" w:type="dxa"/>
            <w:noWrap w:val="0"/>
            <w:vAlign w:val="center"/>
          </w:tcPr>
          <w:p>
            <w:pPr>
              <w:numPr>
                <w:ilvl w:val="0"/>
                <w:numId w:val="0"/>
              </w:numPr>
              <w:spacing w:line="240" w:lineRule="auto"/>
              <w:rPr>
                <w:rFonts w:hint="eastAsia" w:ascii="仿宋" w:hAnsi="仿宋" w:eastAsia="仿宋" w:cs="仿宋"/>
                <w:b/>
                <w:bCs/>
                <w:i w:val="0"/>
                <w:iCs w:val="0"/>
                <w:caps w:val="0"/>
                <w:color w:val="auto"/>
                <w:spacing w:val="0"/>
                <w:kern w:val="0"/>
                <w:sz w:val="24"/>
                <w:szCs w:val="24"/>
                <w:shd w:val="clear" w:color="auto" w:fill="FFFFFF"/>
                <w:lang w:val="en-US" w:eastAsia="zh-CN" w:bidi="ar-SA"/>
              </w:rPr>
            </w:pPr>
            <w:r>
              <w:rPr>
                <w:rFonts w:hint="eastAsia" w:ascii="仿宋" w:hAnsi="仿宋" w:eastAsia="仿宋" w:cs="仿宋"/>
                <w:b w:val="0"/>
                <w:bCs w:val="0"/>
                <w:i w:val="0"/>
                <w:iCs w:val="0"/>
                <w:caps w:val="0"/>
                <w:color w:val="auto"/>
                <w:spacing w:val="0"/>
                <w:kern w:val="0"/>
                <w:sz w:val="24"/>
                <w:szCs w:val="24"/>
                <w:shd w:val="clear" w:color="auto" w:fill="FFFFFF"/>
                <w:lang w:val="en-US" w:eastAsia="zh-CN" w:bidi="ar-SA"/>
              </w:rPr>
              <w:t>（9）投标保证金缴纳凭证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226" w:type="dxa"/>
            <w:vMerge w:val="continue"/>
            <w:noWrap w:val="0"/>
            <w:vAlign w:val="center"/>
          </w:tcPr>
          <w:p>
            <w:pPr>
              <w:tabs>
                <w:tab w:val="left" w:pos="0"/>
              </w:tabs>
              <w:adjustRightInd w:val="0"/>
              <w:snapToGrid w:val="0"/>
              <w:spacing w:line="240" w:lineRule="auto"/>
              <w:jc w:val="center"/>
              <w:rPr>
                <w:rFonts w:hint="eastAsia" w:ascii="仿宋" w:hAnsi="仿宋" w:eastAsia="仿宋" w:cs="仿宋"/>
                <w:bCs/>
                <w:color w:val="auto"/>
                <w:sz w:val="24"/>
                <w:szCs w:val="24"/>
              </w:rPr>
            </w:pPr>
          </w:p>
        </w:tc>
        <w:tc>
          <w:tcPr>
            <w:tcW w:w="1900" w:type="dxa"/>
            <w:vMerge w:val="continue"/>
            <w:noWrap w:val="0"/>
            <w:vAlign w:val="center"/>
          </w:tcPr>
          <w:p>
            <w:pPr>
              <w:tabs>
                <w:tab w:val="left" w:pos="0"/>
              </w:tabs>
              <w:adjustRightInd w:val="0"/>
              <w:snapToGrid w:val="0"/>
              <w:spacing w:line="240" w:lineRule="auto"/>
              <w:jc w:val="center"/>
              <w:rPr>
                <w:rFonts w:hint="eastAsia" w:ascii="仿宋" w:hAnsi="仿宋" w:eastAsia="仿宋" w:cs="仿宋"/>
                <w:bCs/>
                <w:color w:val="auto"/>
                <w:sz w:val="24"/>
                <w:szCs w:val="24"/>
              </w:rPr>
            </w:pPr>
          </w:p>
        </w:tc>
        <w:tc>
          <w:tcPr>
            <w:tcW w:w="6624" w:type="dxa"/>
            <w:noWrap w:val="0"/>
            <w:vAlign w:val="center"/>
          </w:tcPr>
          <w:p>
            <w:pPr>
              <w:spacing w:line="24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（10）</w:t>
            </w:r>
            <w:r>
              <w:rPr>
                <w:rFonts w:hint="eastAsia" w:ascii="仿宋" w:hAnsi="仿宋" w:eastAsia="仿宋" w:cs="仿宋"/>
                <w:bCs/>
                <w:color w:val="auto"/>
                <w:sz w:val="24"/>
                <w:szCs w:val="24"/>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9750" w:type="dxa"/>
            <w:gridSpan w:val="3"/>
            <w:noWrap w:val="0"/>
            <w:vAlign w:val="center"/>
          </w:tcPr>
          <w:p>
            <w:pPr>
              <w:pStyle w:val="8"/>
              <w:spacing w:line="240" w:lineRule="auto"/>
              <w:rPr>
                <w:rFonts w:hint="eastAsia" w:ascii="仿宋" w:hAnsi="仿宋" w:eastAsia="仿宋" w:cs="仿宋"/>
                <w:bCs/>
                <w:color w:val="auto"/>
                <w:sz w:val="24"/>
                <w:szCs w:val="24"/>
              </w:rPr>
            </w:pPr>
            <w:r>
              <w:rPr>
                <w:rFonts w:hint="eastAsia" w:ascii="仿宋" w:hAnsi="仿宋" w:eastAsia="仿宋" w:cs="仿宋"/>
                <w:b/>
                <w:color w:val="auto"/>
                <w:sz w:val="24"/>
                <w:szCs w:val="24"/>
              </w:rPr>
              <w:t>注：以上为必备资格条件，缺一项或某项达不到要求，按无效文件处理。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1226" w:type="dxa"/>
            <w:vMerge w:val="restart"/>
            <w:noWrap w:val="0"/>
            <w:vAlign w:val="center"/>
          </w:tcPr>
          <w:p>
            <w:pPr>
              <w:tabs>
                <w:tab w:val="left" w:pos="0"/>
              </w:tabs>
              <w:adjustRightInd w:val="0"/>
              <w:snapToGrid w:val="0"/>
              <w:spacing w:line="240" w:lineRule="auto"/>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符合性评审标准</w:t>
            </w:r>
          </w:p>
        </w:tc>
        <w:tc>
          <w:tcPr>
            <w:tcW w:w="8524" w:type="dxa"/>
            <w:gridSpan w:val="2"/>
            <w:noWrap w:val="0"/>
            <w:vAlign w:val="center"/>
          </w:tcPr>
          <w:p>
            <w:pPr>
              <w:tabs>
                <w:tab w:val="left" w:pos="0"/>
              </w:tabs>
              <w:adjustRightInd w:val="0"/>
              <w:snapToGrid w:val="0"/>
              <w:spacing w:line="240" w:lineRule="auto"/>
              <w:rPr>
                <w:rFonts w:hint="eastAsia" w:ascii="仿宋" w:hAnsi="仿宋" w:eastAsia="仿宋" w:cs="仿宋"/>
                <w:bCs/>
                <w:color w:val="auto"/>
                <w:sz w:val="24"/>
                <w:szCs w:val="24"/>
              </w:rPr>
            </w:pPr>
            <w:r>
              <w:rPr>
                <w:rFonts w:hint="eastAsia" w:ascii="仿宋" w:hAnsi="仿宋" w:eastAsia="仿宋" w:cs="仿宋"/>
                <w:color w:val="auto"/>
                <w:sz w:val="24"/>
                <w:szCs w:val="24"/>
              </w:rPr>
              <w:t>投标文件、投标函未按要求加盖</w:t>
            </w:r>
            <w:r>
              <w:rPr>
                <w:rFonts w:hint="eastAsia" w:ascii="仿宋" w:hAnsi="仿宋" w:eastAsia="仿宋" w:cs="仿宋"/>
                <w:color w:val="auto"/>
                <w:sz w:val="24"/>
                <w:szCs w:val="24"/>
                <w:lang w:eastAsia="zh-CN"/>
              </w:rPr>
              <w:t>投标人</w:t>
            </w:r>
            <w:r>
              <w:rPr>
                <w:rFonts w:hint="eastAsia" w:ascii="仿宋" w:hAnsi="仿宋" w:eastAsia="仿宋" w:cs="仿宋"/>
                <w:color w:val="auto"/>
                <w:sz w:val="24"/>
                <w:szCs w:val="24"/>
              </w:rPr>
              <w:t>公章和未经法定代表人或被授权人签字（或盖章）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5" w:hRule="atLeast"/>
        </w:trPr>
        <w:tc>
          <w:tcPr>
            <w:tcW w:w="1226" w:type="dxa"/>
            <w:vMerge w:val="continue"/>
            <w:noWrap w:val="0"/>
            <w:vAlign w:val="top"/>
          </w:tcPr>
          <w:p>
            <w:pPr>
              <w:tabs>
                <w:tab w:val="left" w:pos="0"/>
              </w:tabs>
              <w:adjustRightInd w:val="0"/>
              <w:snapToGrid w:val="0"/>
              <w:spacing w:line="240" w:lineRule="auto"/>
              <w:rPr>
                <w:rFonts w:hint="eastAsia" w:ascii="仿宋" w:hAnsi="仿宋" w:eastAsia="仿宋" w:cs="仿宋"/>
                <w:bCs/>
                <w:color w:val="auto"/>
                <w:sz w:val="24"/>
                <w:szCs w:val="24"/>
              </w:rPr>
            </w:pPr>
          </w:p>
        </w:tc>
        <w:tc>
          <w:tcPr>
            <w:tcW w:w="8524" w:type="dxa"/>
            <w:gridSpan w:val="2"/>
            <w:noWrap w:val="0"/>
            <w:vAlign w:val="center"/>
          </w:tcPr>
          <w:p>
            <w:pPr>
              <w:tabs>
                <w:tab w:val="left" w:pos="0"/>
              </w:tabs>
              <w:adjustRightInd w:val="0"/>
              <w:snapToGrid w:val="0"/>
              <w:spacing w:line="240" w:lineRule="auto"/>
              <w:rPr>
                <w:rFonts w:hint="eastAsia" w:ascii="仿宋" w:hAnsi="仿宋" w:eastAsia="仿宋" w:cs="仿宋"/>
                <w:bCs/>
                <w:color w:val="auto"/>
                <w:sz w:val="24"/>
                <w:szCs w:val="24"/>
              </w:rPr>
            </w:pPr>
            <w:r>
              <w:rPr>
                <w:rFonts w:hint="eastAsia" w:ascii="仿宋" w:hAnsi="仿宋" w:eastAsia="仿宋" w:cs="仿宋"/>
                <w:sz w:val="24"/>
                <w:szCs w:val="24"/>
                <w:lang w:val="zh-CN"/>
              </w:rPr>
              <w:t>投标文件封面、投标函、法定代表人授权委托书三处的项目名称、项目编号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226" w:type="dxa"/>
            <w:vMerge w:val="continue"/>
            <w:noWrap w:val="0"/>
            <w:vAlign w:val="top"/>
          </w:tcPr>
          <w:p>
            <w:pPr>
              <w:tabs>
                <w:tab w:val="left" w:pos="0"/>
              </w:tabs>
              <w:adjustRightInd w:val="0"/>
              <w:snapToGrid w:val="0"/>
              <w:spacing w:line="240" w:lineRule="auto"/>
              <w:rPr>
                <w:rFonts w:hint="eastAsia" w:ascii="仿宋" w:hAnsi="仿宋" w:eastAsia="仿宋" w:cs="仿宋"/>
                <w:bCs/>
                <w:color w:val="auto"/>
                <w:sz w:val="24"/>
                <w:szCs w:val="24"/>
              </w:rPr>
            </w:pPr>
          </w:p>
        </w:tc>
        <w:tc>
          <w:tcPr>
            <w:tcW w:w="8524" w:type="dxa"/>
            <w:gridSpan w:val="2"/>
            <w:noWrap w:val="0"/>
            <w:vAlign w:val="center"/>
          </w:tcPr>
          <w:p>
            <w:pPr>
              <w:tabs>
                <w:tab w:val="left" w:pos="0"/>
              </w:tabs>
              <w:adjustRightInd w:val="0"/>
              <w:snapToGrid w:val="0"/>
              <w:spacing w:line="240" w:lineRule="auto"/>
              <w:rPr>
                <w:rFonts w:hint="eastAsia" w:ascii="仿宋" w:hAnsi="仿宋" w:eastAsia="仿宋" w:cs="仿宋"/>
                <w:bCs/>
                <w:color w:val="auto"/>
                <w:sz w:val="24"/>
                <w:szCs w:val="24"/>
              </w:rPr>
            </w:pPr>
            <w:r>
              <w:rPr>
                <w:rFonts w:hint="eastAsia" w:ascii="仿宋" w:hAnsi="仿宋" w:eastAsia="仿宋" w:cs="仿宋"/>
                <w:sz w:val="24"/>
                <w:szCs w:val="24"/>
                <w:lang w:val="zh-CN"/>
              </w:rPr>
              <w:t>投标文件组成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226" w:type="dxa"/>
            <w:vMerge w:val="continue"/>
            <w:noWrap w:val="0"/>
            <w:vAlign w:val="top"/>
          </w:tcPr>
          <w:p>
            <w:pPr>
              <w:tabs>
                <w:tab w:val="left" w:pos="0"/>
              </w:tabs>
              <w:adjustRightInd w:val="0"/>
              <w:snapToGrid w:val="0"/>
              <w:spacing w:line="240" w:lineRule="auto"/>
              <w:rPr>
                <w:rFonts w:hint="eastAsia" w:ascii="仿宋" w:hAnsi="仿宋" w:eastAsia="仿宋" w:cs="仿宋"/>
                <w:bCs/>
                <w:color w:val="auto"/>
                <w:sz w:val="24"/>
                <w:szCs w:val="24"/>
              </w:rPr>
            </w:pPr>
          </w:p>
        </w:tc>
        <w:tc>
          <w:tcPr>
            <w:tcW w:w="8524" w:type="dxa"/>
            <w:gridSpan w:val="2"/>
            <w:noWrap w:val="0"/>
            <w:vAlign w:val="center"/>
          </w:tcPr>
          <w:p>
            <w:pPr>
              <w:tabs>
                <w:tab w:val="left" w:pos="0"/>
              </w:tabs>
              <w:adjustRightInd w:val="0"/>
              <w:snapToGrid w:val="0"/>
              <w:spacing w:line="240" w:lineRule="auto"/>
              <w:rPr>
                <w:rFonts w:hint="eastAsia" w:ascii="仿宋" w:hAnsi="仿宋" w:eastAsia="仿宋" w:cs="仿宋"/>
                <w:bCs/>
                <w:color w:val="auto"/>
                <w:sz w:val="24"/>
                <w:szCs w:val="24"/>
              </w:rPr>
            </w:pPr>
            <w:r>
              <w:rPr>
                <w:rFonts w:hint="eastAsia" w:ascii="仿宋" w:hAnsi="仿宋" w:eastAsia="仿宋" w:cs="仿宋"/>
                <w:bCs/>
                <w:color w:val="auto"/>
                <w:sz w:val="24"/>
                <w:szCs w:val="24"/>
                <w:lang w:val="zh-CN"/>
              </w:rPr>
              <w:t>投标有效期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226" w:type="dxa"/>
            <w:vMerge w:val="continue"/>
            <w:noWrap w:val="0"/>
            <w:vAlign w:val="top"/>
          </w:tcPr>
          <w:p>
            <w:pPr>
              <w:tabs>
                <w:tab w:val="left" w:pos="0"/>
              </w:tabs>
              <w:adjustRightInd w:val="0"/>
              <w:snapToGrid w:val="0"/>
              <w:spacing w:line="240" w:lineRule="auto"/>
              <w:rPr>
                <w:rFonts w:hint="eastAsia" w:ascii="仿宋" w:hAnsi="仿宋" w:eastAsia="仿宋" w:cs="仿宋"/>
                <w:bCs/>
                <w:color w:val="auto"/>
                <w:sz w:val="24"/>
                <w:szCs w:val="24"/>
              </w:rPr>
            </w:pPr>
          </w:p>
        </w:tc>
        <w:tc>
          <w:tcPr>
            <w:tcW w:w="8524" w:type="dxa"/>
            <w:gridSpan w:val="2"/>
            <w:noWrap w:val="0"/>
            <w:vAlign w:val="center"/>
          </w:tcPr>
          <w:p>
            <w:pPr>
              <w:tabs>
                <w:tab w:val="left" w:pos="0"/>
              </w:tabs>
              <w:adjustRightInd w:val="0"/>
              <w:snapToGrid w:val="0"/>
              <w:spacing w:line="240" w:lineRule="auto"/>
              <w:rPr>
                <w:rFonts w:hint="eastAsia" w:ascii="仿宋" w:hAnsi="仿宋" w:eastAsia="仿宋" w:cs="仿宋"/>
                <w:bCs/>
                <w:color w:val="auto"/>
                <w:sz w:val="24"/>
                <w:szCs w:val="24"/>
              </w:rPr>
            </w:pPr>
            <w:r>
              <w:rPr>
                <w:rFonts w:hint="eastAsia" w:ascii="仿宋" w:hAnsi="仿宋" w:eastAsia="仿宋" w:cs="仿宋"/>
                <w:bCs/>
                <w:color w:val="auto"/>
                <w:sz w:val="24"/>
                <w:szCs w:val="24"/>
                <w:lang w:val="zh-CN"/>
              </w:rPr>
              <w:t>投标保证金的有效性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226" w:type="dxa"/>
            <w:vMerge w:val="continue"/>
            <w:noWrap w:val="0"/>
            <w:vAlign w:val="top"/>
          </w:tcPr>
          <w:p>
            <w:pPr>
              <w:tabs>
                <w:tab w:val="left" w:pos="0"/>
              </w:tabs>
              <w:adjustRightInd w:val="0"/>
              <w:snapToGrid w:val="0"/>
              <w:spacing w:line="240" w:lineRule="auto"/>
              <w:rPr>
                <w:rFonts w:hint="eastAsia" w:ascii="仿宋" w:hAnsi="仿宋" w:eastAsia="仿宋" w:cs="仿宋"/>
                <w:bCs/>
                <w:color w:val="auto"/>
                <w:sz w:val="24"/>
                <w:szCs w:val="24"/>
              </w:rPr>
            </w:pPr>
          </w:p>
        </w:tc>
        <w:tc>
          <w:tcPr>
            <w:tcW w:w="8524" w:type="dxa"/>
            <w:gridSpan w:val="2"/>
            <w:noWrap w:val="0"/>
            <w:vAlign w:val="center"/>
          </w:tcPr>
          <w:p>
            <w:pPr>
              <w:tabs>
                <w:tab w:val="left" w:pos="0"/>
              </w:tabs>
              <w:adjustRightInd w:val="0"/>
              <w:snapToGrid w:val="0"/>
              <w:spacing w:line="240" w:lineRule="auto"/>
              <w:rPr>
                <w:rFonts w:hint="eastAsia" w:ascii="仿宋" w:hAnsi="仿宋" w:eastAsia="仿宋" w:cs="仿宋"/>
                <w:bCs/>
                <w:color w:val="auto"/>
                <w:sz w:val="24"/>
                <w:szCs w:val="24"/>
              </w:rPr>
            </w:pPr>
            <w:r>
              <w:rPr>
                <w:rFonts w:hint="eastAsia" w:ascii="仿宋" w:hAnsi="仿宋" w:eastAsia="仿宋" w:cs="仿宋"/>
                <w:sz w:val="24"/>
                <w:szCs w:val="24"/>
                <w:lang w:val="zh-CN"/>
              </w:rPr>
              <w:t>开标一览表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6" w:type="dxa"/>
            <w:vMerge w:val="continue"/>
            <w:noWrap w:val="0"/>
            <w:vAlign w:val="top"/>
          </w:tcPr>
          <w:p>
            <w:pPr>
              <w:tabs>
                <w:tab w:val="left" w:pos="0"/>
              </w:tabs>
              <w:adjustRightInd w:val="0"/>
              <w:snapToGrid w:val="0"/>
              <w:spacing w:line="240" w:lineRule="auto"/>
              <w:rPr>
                <w:rFonts w:hint="eastAsia" w:ascii="仿宋" w:hAnsi="仿宋" w:eastAsia="仿宋" w:cs="仿宋"/>
                <w:bCs/>
                <w:color w:val="auto"/>
                <w:sz w:val="24"/>
                <w:szCs w:val="24"/>
              </w:rPr>
            </w:pPr>
          </w:p>
        </w:tc>
        <w:tc>
          <w:tcPr>
            <w:tcW w:w="8524" w:type="dxa"/>
            <w:gridSpan w:val="2"/>
            <w:noWrap w:val="0"/>
            <w:vAlign w:val="center"/>
          </w:tcPr>
          <w:p>
            <w:pPr>
              <w:tabs>
                <w:tab w:val="left" w:pos="0"/>
              </w:tabs>
              <w:adjustRightInd w:val="0"/>
              <w:snapToGrid w:val="0"/>
              <w:spacing w:line="240" w:lineRule="auto"/>
              <w:rPr>
                <w:rFonts w:hint="eastAsia" w:ascii="仿宋" w:hAnsi="仿宋" w:eastAsia="仿宋" w:cs="仿宋"/>
                <w:sz w:val="24"/>
                <w:szCs w:val="24"/>
                <w:lang w:val="zh-CN"/>
              </w:rPr>
            </w:pPr>
            <w:r>
              <w:rPr>
                <w:rFonts w:hint="eastAsia" w:ascii="仿宋" w:hAnsi="仿宋" w:eastAsia="仿宋" w:cs="仿宋"/>
                <w:sz w:val="24"/>
                <w:szCs w:val="24"/>
                <w:lang w:val="zh-CN"/>
              </w:rPr>
              <w:t>无其他招标文件或法规明确规定响应无效的事项</w:t>
            </w:r>
          </w:p>
        </w:tc>
      </w:tr>
    </w:tbl>
    <w:p>
      <w:pPr>
        <w:widowControl w:val="0"/>
        <w:spacing w:line="440" w:lineRule="exact"/>
        <w:rPr>
          <w:rFonts w:hint="eastAsia" w:ascii="仿宋" w:hAnsi="仿宋" w:eastAsia="仿宋" w:cs="仿宋"/>
          <w:color w:val="000000"/>
          <w:sz w:val="24"/>
          <w:szCs w:val="24"/>
        </w:rPr>
      </w:pPr>
    </w:p>
    <w:p>
      <w:pPr>
        <w:jc w:val="center"/>
        <w:rPr>
          <w:rFonts w:hint="eastAsia" w:ascii="仿宋" w:hAnsi="仿宋" w:eastAsia="仿宋" w:cs="仿宋"/>
          <w:b/>
          <w:color w:val="000000"/>
          <w:sz w:val="28"/>
          <w:szCs w:val="28"/>
          <w:lang w:val="en-US" w:eastAsia="zh-CN"/>
        </w:rPr>
      </w:pPr>
    </w:p>
    <w:p>
      <w:pPr>
        <w:pStyle w:val="8"/>
        <w:rPr>
          <w:rFonts w:hint="eastAsia" w:ascii="仿宋" w:hAnsi="仿宋" w:eastAsia="仿宋" w:cs="仿宋"/>
          <w:b/>
          <w:color w:val="000000"/>
          <w:sz w:val="28"/>
          <w:szCs w:val="28"/>
          <w:lang w:val="en-US" w:eastAsia="zh-CN"/>
        </w:rPr>
      </w:pPr>
    </w:p>
    <w:p>
      <w:pPr>
        <w:pStyle w:val="9"/>
        <w:rPr>
          <w:rFonts w:hint="eastAsia" w:ascii="仿宋" w:hAnsi="仿宋" w:eastAsia="仿宋" w:cs="仿宋"/>
          <w:b/>
          <w:color w:val="000000"/>
          <w:sz w:val="28"/>
          <w:szCs w:val="28"/>
          <w:lang w:val="en-US" w:eastAsia="zh-CN"/>
        </w:rPr>
      </w:pPr>
    </w:p>
    <w:p>
      <w:pPr>
        <w:pStyle w:val="9"/>
        <w:rPr>
          <w:rFonts w:hint="eastAsia" w:ascii="仿宋" w:hAnsi="仿宋" w:eastAsia="仿宋" w:cs="仿宋"/>
          <w:b/>
          <w:color w:val="000000"/>
          <w:sz w:val="28"/>
          <w:szCs w:val="28"/>
          <w:lang w:val="en-US" w:eastAsia="zh-CN"/>
        </w:rPr>
      </w:pPr>
    </w:p>
    <w:p>
      <w:pPr>
        <w:pStyle w:val="9"/>
        <w:rPr>
          <w:rFonts w:hint="eastAsia" w:ascii="仿宋" w:hAnsi="仿宋" w:eastAsia="仿宋" w:cs="仿宋"/>
          <w:b/>
          <w:color w:val="000000"/>
          <w:sz w:val="28"/>
          <w:szCs w:val="28"/>
          <w:lang w:val="en-US" w:eastAsia="zh-CN"/>
        </w:rPr>
      </w:pPr>
    </w:p>
    <w:p>
      <w:pPr>
        <w:pStyle w:val="9"/>
        <w:rPr>
          <w:rFonts w:hint="eastAsia" w:ascii="仿宋" w:hAnsi="仿宋" w:eastAsia="仿宋" w:cs="仿宋"/>
          <w:b/>
          <w:color w:val="000000"/>
          <w:sz w:val="28"/>
          <w:szCs w:val="28"/>
          <w:lang w:val="en-US" w:eastAsia="zh-CN"/>
        </w:rPr>
      </w:pPr>
    </w:p>
    <w:p>
      <w:pPr>
        <w:pStyle w:val="9"/>
        <w:rPr>
          <w:rFonts w:hint="eastAsia" w:ascii="仿宋" w:hAnsi="仿宋" w:eastAsia="仿宋" w:cs="仿宋"/>
          <w:b/>
          <w:color w:val="000000"/>
          <w:sz w:val="28"/>
          <w:szCs w:val="28"/>
          <w:lang w:val="en-US" w:eastAsia="zh-CN"/>
        </w:rPr>
      </w:pPr>
    </w:p>
    <w:p>
      <w:pPr>
        <w:pStyle w:val="9"/>
        <w:rPr>
          <w:rFonts w:hint="eastAsia" w:ascii="仿宋" w:hAnsi="仿宋" w:eastAsia="仿宋" w:cs="仿宋"/>
          <w:b/>
          <w:color w:val="000000"/>
          <w:sz w:val="28"/>
          <w:szCs w:val="28"/>
          <w:lang w:val="en-US" w:eastAsia="zh-CN"/>
        </w:rPr>
      </w:pPr>
    </w:p>
    <w:p>
      <w:pPr>
        <w:jc w:val="center"/>
        <w:rPr>
          <w:rFonts w:hint="eastAsia" w:ascii="仿宋" w:hAnsi="仿宋" w:eastAsia="仿宋" w:cs="仿宋"/>
          <w:b/>
          <w:color w:val="000000"/>
          <w:sz w:val="28"/>
          <w:szCs w:val="28"/>
          <w:lang w:val="en-US" w:eastAsia="zh-CN"/>
        </w:rPr>
      </w:pPr>
    </w:p>
    <w:p>
      <w:pPr>
        <w:jc w:val="center"/>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lang w:val="en-US" w:eastAsia="zh-CN"/>
        </w:rPr>
        <w:t>3.</w:t>
      </w:r>
      <w:r>
        <w:rPr>
          <w:rFonts w:hint="eastAsia" w:ascii="仿宋" w:hAnsi="仿宋" w:eastAsia="仿宋" w:cs="仿宋"/>
          <w:b/>
          <w:color w:val="000000"/>
          <w:sz w:val="28"/>
          <w:szCs w:val="28"/>
          <w:highlight w:val="none"/>
        </w:rPr>
        <w:t>评审要素及分值一览表</w:t>
      </w:r>
    </w:p>
    <w:tbl>
      <w:tblPr>
        <w:tblStyle w:val="24"/>
        <w:tblW w:w="97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1"/>
        <w:gridCol w:w="607"/>
        <w:gridCol w:w="1121"/>
        <w:gridCol w:w="71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90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项别</w:t>
            </w:r>
          </w:p>
        </w:tc>
        <w:tc>
          <w:tcPr>
            <w:tcW w:w="1728"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100 分</w:t>
            </w:r>
          </w:p>
        </w:tc>
        <w:tc>
          <w:tcPr>
            <w:tcW w:w="71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评审要素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8" w:hRule="atLeast"/>
        </w:trPr>
        <w:tc>
          <w:tcPr>
            <w:tcW w:w="90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投标</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报价</w:t>
            </w:r>
          </w:p>
        </w:tc>
        <w:tc>
          <w:tcPr>
            <w:tcW w:w="1728"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30分</w:t>
            </w:r>
          </w:p>
        </w:tc>
        <w:tc>
          <w:tcPr>
            <w:tcW w:w="7170" w:type="dxa"/>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有效供应商的投标总价最低报价为评标基准价，最低报价得30分。其他供应商的价格分统一按照下列公式计算：投标报价得分= (评标基准价/投标报价) ×价格权值×100 (注：结果采用四舍五入，保留两位小数)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评审小组认为供应商的报价明显低于其他通过符合性审查供 应商的报价，有可能影响产品质量或者不能诚信履约的，应当要求其在评标现场合理的时间内提供书面说明，必要时提交相关证明材料；供应商不能证明其报价合理性的，评审小组应当将其作为无效投标处理。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2" w:hRule="atLeast"/>
        </w:trPr>
        <w:tc>
          <w:tcPr>
            <w:tcW w:w="901"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供货</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方案</w:t>
            </w:r>
          </w:p>
        </w:tc>
        <w:tc>
          <w:tcPr>
            <w:tcW w:w="607"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30分</w:t>
            </w:r>
          </w:p>
        </w:tc>
        <w:tc>
          <w:tcPr>
            <w:tcW w:w="112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组织机</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构及人</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员</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(10分)</w:t>
            </w:r>
          </w:p>
        </w:tc>
        <w:tc>
          <w:tcPr>
            <w:tcW w:w="7170" w:type="dxa"/>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有完善的管理体系，针对本项目的实施组织机构、人员安排有具体方案，分工合理、责任明确，能确保项目顺利实施。方案完善、分工合理、可行性强、责任明确，得 7-10分，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方案基本完善，分工合理、可行性一般，责任较明确，得4-6 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方案基本完善，分工较为合理、可行性弱，责任基本明确， 得 1-3 分，未提供不计分。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0" w:hRule="atLeast"/>
        </w:trPr>
        <w:tc>
          <w:tcPr>
            <w:tcW w:w="901"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607"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12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货物响应  (10分)</w:t>
            </w:r>
          </w:p>
        </w:tc>
        <w:tc>
          <w:tcPr>
            <w:tcW w:w="7170" w:type="dxa"/>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货物规格描述详细，产品选型合理，稳定耐用，所投产品技术规格、功能、参数优于或完全满足招标文件要求，无缺漏项，得 7-10分。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货物规格描述比较详细，产品选型合理，所投产品技术规格、功能、参数满足招标文件要求，无缺漏项，得 4-6 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货物规格描述一般，产品选型较合理，所投产品技术规格、功能、参数基本满足招标文件要求，无缺漏项，得 1-3 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901" w:type="dxa"/>
            <w:vMerge w:val="continue"/>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607" w:type="dxa"/>
            <w:vMerge w:val="continue"/>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12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配送措施  (10分)</w:t>
            </w:r>
          </w:p>
        </w:tc>
        <w:tc>
          <w:tcPr>
            <w:tcW w:w="7170" w:type="dxa"/>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供应货物装卸、运输、配送，等方面有完善的组织措施。 措施完善，描述详尽、可行性强得，得 7-10分。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措施完善，描述较为详细、可行性一般，得 4-6 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措施不完整、描述一般、可行性弱，得 1-3 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未提供不计分。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901" w:type="dxa"/>
            <w:vMerge w:val="restar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质量</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保证</w:t>
            </w:r>
          </w:p>
        </w:tc>
        <w:tc>
          <w:tcPr>
            <w:tcW w:w="607" w:type="dxa"/>
            <w:vMerge w:val="restar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15分</w:t>
            </w:r>
          </w:p>
        </w:tc>
        <w:tc>
          <w:tcPr>
            <w:tcW w:w="1121"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10分</w:t>
            </w:r>
          </w:p>
        </w:tc>
        <w:tc>
          <w:tcPr>
            <w:tcW w:w="7170" w:type="dxa"/>
            <w:tcBorders>
              <w:bottom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货物进货渠道正规，质量保证，确保生产供应的设备无假货、翻新货且无产权纠纷。根据供应商提供的所投产品的合法来源渠道和其他等与产品质量相关的证明材料进行综合比较赋分。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证明等材料种类齐全、详细、充分，得7-10分，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证明材料较完整，比较详细，得 4-6 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证明材料较完整，详细度低，得 1-3 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未提供不计分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901"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607"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121"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5分</w:t>
            </w:r>
          </w:p>
        </w:tc>
        <w:tc>
          <w:tcPr>
            <w:tcW w:w="7170" w:type="dxa"/>
            <w:tcBorders>
              <w:top w:val="single" w:color="auto" w:sz="4" w:space="0"/>
              <w:bottom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提供质量保证承诺，按其延保年限得 0~5分。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trPr>
        <w:tc>
          <w:tcPr>
            <w:tcW w:w="90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业绩</w:t>
            </w:r>
          </w:p>
        </w:tc>
        <w:tc>
          <w:tcPr>
            <w:tcW w:w="1728"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10分</w:t>
            </w:r>
          </w:p>
        </w:tc>
        <w:tc>
          <w:tcPr>
            <w:tcW w:w="7170" w:type="dxa"/>
            <w:tcBorders>
              <w:top w:val="single" w:color="auto" w:sz="4" w:space="0"/>
              <w:bottom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近三年 (2020年04月01日至今) 每提供一个同类业绩得2分， 满分10分。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trPr>
        <w:tc>
          <w:tcPr>
            <w:tcW w:w="90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售后</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服务</w:t>
            </w:r>
          </w:p>
        </w:tc>
        <w:tc>
          <w:tcPr>
            <w:tcW w:w="1728"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15 分</w:t>
            </w:r>
          </w:p>
        </w:tc>
        <w:tc>
          <w:tcPr>
            <w:tcW w:w="7170" w:type="dxa"/>
            <w:tcBorders>
              <w:top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售后服务机构健全，服务能力强，有具体可行的售后服务流程，售后服务响应及时并根据货物配送、验收、产品发生质 量问题后的补救措施等方面，有明确具体、切实可行的承诺，计 11-15 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售后服务机构健全，服务能力较强，有较为具体售后服务流程，售后服务响应及时并根据货物配送、验收、产品发生质 量问题后的补救措施等方面，有较为明确的承诺，记 6-10 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售后服务机构较为健全，服务能力一般，有可行的售后服务流程，售后服务响应较及时并根据货物配送、验收、产品发 生质量问题后的补救措施等方面，有相应承诺，记 1-5 分</w:t>
            </w:r>
          </w:p>
        </w:tc>
      </w:tr>
    </w:tbl>
    <w:p>
      <w:pPr>
        <w:widowControl w:val="0"/>
        <w:spacing w:line="440" w:lineRule="exact"/>
        <w:rPr>
          <w:rFonts w:hint="eastAsia" w:ascii="仿宋" w:hAnsi="仿宋" w:eastAsia="仿宋" w:cs="仿宋"/>
          <w:color w:val="000000"/>
          <w:sz w:val="24"/>
          <w:szCs w:val="24"/>
        </w:rPr>
      </w:pPr>
    </w:p>
    <w:p>
      <w:pPr>
        <w:widowControl w:val="0"/>
        <w:spacing w:line="440" w:lineRule="exact"/>
        <w:rPr>
          <w:rFonts w:hint="eastAsia" w:ascii="仿宋" w:hAnsi="仿宋" w:eastAsia="仿宋" w:cs="仿宋"/>
          <w:color w:val="000000"/>
          <w:sz w:val="24"/>
          <w:szCs w:val="24"/>
        </w:rPr>
      </w:pPr>
      <w:r>
        <w:rPr>
          <w:rFonts w:hint="eastAsia" w:ascii="仿宋" w:hAnsi="仿宋" w:eastAsia="仿宋" w:cs="仿宋"/>
          <w:color w:val="000000"/>
          <w:sz w:val="24"/>
          <w:szCs w:val="24"/>
        </w:rPr>
        <w:t>注：1）评委打分超过得分界限或未按本方法赋分时，该评委的打分无效。</w:t>
      </w:r>
    </w:p>
    <w:p>
      <w:pPr>
        <w:widowControl w:val="0"/>
        <w:spacing w:line="440" w:lineRule="exac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    2）缺项漏项，或仅有标题无实质性内容的该项计0分。</w:t>
      </w:r>
    </w:p>
    <w:p>
      <w:pPr>
        <w:widowControl w:val="0"/>
        <w:spacing w:line="44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3）各种计算数字均保留两位小数，第三位“四舍五入”。</w:t>
      </w:r>
    </w:p>
    <w:p>
      <w:pPr>
        <w:widowControl w:val="0"/>
        <w:spacing w:line="440" w:lineRule="exact"/>
        <w:ind w:firstLine="482" w:firstLineChars="200"/>
        <w:jc w:val="center"/>
        <w:rPr>
          <w:rFonts w:hint="eastAsia" w:ascii="仿宋" w:hAnsi="仿宋" w:eastAsia="仿宋" w:cs="仿宋"/>
          <w:color w:val="000000"/>
          <w:sz w:val="24"/>
          <w:szCs w:val="24"/>
        </w:rPr>
      </w:pPr>
      <w:r>
        <w:rPr>
          <w:rFonts w:hint="eastAsia" w:ascii="仿宋" w:hAnsi="仿宋" w:eastAsia="仿宋" w:cs="仿宋"/>
          <w:b/>
          <w:bCs/>
          <w:color w:val="000000"/>
          <w:sz w:val="24"/>
          <w:szCs w:val="24"/>
          <w:lang w:val="en-US" w:eastAsia="zh-CN"/>
        </w:rPr>
        <w:t>4.</w:t>
      </w:r>
      <w:r>
        <w:rPr>
          <w:rFonts w:hint="eastAsia" w:ascii="仿宋" w:hAnsi="仿宋" w:eastAsia="仿宋" w:cs="仿宋"/>
          <w:b/>
          <w:bCs/>
          <w:color w:val="000000"/>
          <w:sz w:val="24"/>
          <w:szCs w:val="24"/>
        </w:rPr>
        <w:t>特殊情况处理</w:t>
      </w:r>
      <w:r>
        <w:rPr>
          <w:rFonts w:hint="eastAsia" w:ascii="仿宋" w:hAnsi="仿宋" w:eastAsia="仿宋" w:cs="仿宋"/>
          <w:color w:val="000000"/>
          <w:sz w:val="24"/>
          <w:szCs w:val="24"/>
        </w:rPr>
        <w:t>：</w:t>
      </w:r>
    </w:p>
    <w:p>
      <w:pPr>
        <w:widowControl w:val="0"/>
        <w:spacing w:line="44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a、当</w:t>
      </w:r>
      <w:r>
        <w:rPr>
          <w:rFonts w:hint="eastAsia" w:ascii="仿宋" w:hAnsi="仿宋" w:eastAsia="仿宋" w:cs="仿宋"/>
          <w:color w:val="000000"/>
          <w:sz w:val="24"/>
          <w:szCs w:val="24"/>
          <w:lang w:eastAsia="zh-CN"/>
        </w:rPr>
        <w:t>投标人</w:t>
      </w:r>
      <w:r>
        <w:rPr>
          <w:rFonts w:hint="eastAsia" w:ascii="仿宋" w:hAnsi="仿宋" w:eastAsia="仿宋" w:cs="仿宋"/>
          <w:color w:val="000000"/>
          <w:sz w:val="24"/>
          <w:szCs w:val="24"/>
        </w:rPr>
        <w:t>某评分项出现未报、漏报或零报价时，该分项得零分，并不参与投标报价分的计算。</w:t>
      </w:r>
    </w:p>
    <w:p>
      <w:pPr>
        <w:widowControl w:val="0"/>
        <w:spacing w:line="44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b、若出现综合得分相同时，投标报价得分高者为第一中标候选人，若投标报价得分相同，技术得分高者为第一中标候选人，若上述两项得分相同，则由全体评标委员会成员无记名投票，得票高者为第一中标候选人。</w:t>
      </w:r>
    </w:p>
    <w:p>
      <w:pPr>
        <w:widowControl w:val="0"/>
        <w:spacing w:line="440" w:lineRule="exact"/>
        <w:ind w:firstLine="480" w:firstLineChars="200"/>
        <w:rPr>
          <w:rFonts w:hint="eastAsia" w:ascii="仿宋" w:hAnsi="仿宋" w:eastAsia="仿宋" w:cs="仿宋"/>
          <w:lang w:val="en-US" w:eastAsia="zh-CN"/>
        </w:rPr>
      </w:pPr>
      <w:r>
        <w:rPr>
          <w:rFonts w:hint="eastAsia" w:ascii="仿宋" w:hAnsi="仿宋" w:eastAsia="仿宋" w:cs="仿宋"/>
          <w:color w:val="000000"/>
          <w:sz w:val="24"/>
          <w:szCs w:val="24"/>
        </w:rPr>
        <w:t>c、评标过程中，若出现本评标方法以外的特殊情况时，将暂停评标，待评委商榷后再进行复会。</w:t>
      </w:r>
    </w:p>
    <w:p>
      <w:pPr>
        <w:spacing w:line="240" w:lineRule="auto"/>
        <w:rPr>
          <w:rFonts w:hint="eastAsia" w:ascii="仿宋" w:hAnsi="仿宋" w:eastAsia="仿宋" w:cs="仿宋"/>
          <w:i w:val="0"/>
          <w:iCs w:val="0"/>
          <w:caps w:val="0"/>
          <w:color w:val="auto"/>
          <w:spacing w:val="0"/>
          <w:kern w:val="0"/>
          <w:sz w:val="24"/>
          <w:szCs w:val="24"/>
          <w:shd w:val="clear" w:color="auto" w:fill="FFFFFF"/>
          <w:lang w:val="en-US" w:eastAsia="zh-CN" w:bidi="ar-SA"/>
        </w:rPr>
        <w:sectPr>
          <w:footerReference r:id="rId5" w:type="default"/>
          <w:pgSz w:w="11906" w:h="16839"/>
          <w:pgMar w:top="1440" w:right="1080" w:bottom="1440" w:left="1080" w:header="850" w:footer="1061" w:gutter="0"/>
          <w:pgNumType w:fmt="numberInDash" w:start="1"/>
          <w:cols w:space="720" w:num="1"/>
        </w:sectPr>
      </w:pPr>
    </w:p>
    <w:p>
      <w:pPr>
        <w:rPr>
          <w:rFonts w:hint="eastAsia" w:ascii="仿宋" w:hAnsi="仿宋" w:eastAsia="仿宋" w:cs="仿宋"/>
          <w:kern w:val="0"/>
        </w:rPr>
      </w:pPr>
    </w:p>
    <w:p>
      <w:pPr>
        <w:pStyle w:val="3"/>
        <w:pageBreakBefore w:val="0"/>
        <w:widowControl w:val="0"/>
        <w:kinsoku/>
        <w:wordWrap/>
        <w:overflowPunct/>
        <w:topLinePunct w:val="0"/>
        <w:autoSpaceDE/>
        <w:autoSpaceDN/>
        <w:bidi w:val="0"/>
        <w:adjustRightInd/>
        <w:snapToGrid/>
        <w:spacing w:before="0" w:after="0" w:line="560" w:lineRule="exact"/>
        <w:textAlignment w:val="auto"/>
        <w:rPr>
          <w:rFonts w:hint="eastAsia" w:ascii="仿宋" w:hAnsi="仿宋" w:eastAsia="仿宋" w:cs="仿宋"/>
          <w:kern w:val="0"/>
        </w:rPr>
      </w:pPr>
      <w:r>
        <w:rPr>
          <w:rFonts w:hint="eastAsia" w:ascii="仿宋" w:hAnsi="仿宋" w:eastAsia="仿宋" w:cs="仿宋"/>
          <w:kern w:val="0"/>
        </w:rPr>
        <w:t xml:space="preserve">          </w:t>
      </w:r>
      <w:bookmarkStart w:id="79" w:name="_Toc9394"/>
      <w:bookmarkStart w:id="80" w:name="_Toc19019"/>
      <w:bookmarkStart w:id="81" w:name="_Toc26322"/>
      <w:r>
        <w:rPr>
          <w:rFonts w:hint="eastAsia" w:ascii="仿宋" w:hAnsi="仿宋" w:eastAsia="仿宋" w:cs="仿宋"/>
          <w:kern w:val="0"/>
        </w:rPr>
        <w:t>第</w:t>
      </w:r>
      <w:r>
        <w:rPr>
          <w:rFonts w:hint="eastAsia" w:ascii="仿宋" w:hAnsi="仿宋" w:eastAsia="仿宋" w:cs="仿宋"/>
          <w:kern w:val="0"/>
          <w:lang w:val="en-US" w:eastAsia="zh-CN"/>
        </w:rPr>
        <w:t>四</w:t>
      </w:r>
      <w:r>
        <w:rPr>
          <w:rFonts w:hint="eastAsia" w:ascii="仿宋" w:hAnsi="仿宋" w:eastAsia="仿宋" w:cs="仿宋"/>
          <w:kern w:val="0"/>
        </w:rPr>
        <w:t>章 招标内容及要求</w:t>
      </w:r>
      <w:bookmarkEnd w:id="70"/>
      <w:bookmarkEnd w:id="71"/>
      <w:bookmarkEnd w:id="72"/>
      <w:bookmarkEnd w:id="79"/>
      <w:bookmarkEnd w:id="80"/>
      <w:bookmarkEnd w:id="81"/>
    </w:p>
    <w:p>
      <w:pPr>
        <w:pStyle w:val="23"/>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b/>
          <w:sz w:val="24"/>
          <w:szCs w:val="24"/>
        </w:rPr>
      </w:pPr>
      <w:r>
        <w:rPr>
          <w:rFonts w:hint="eastAsia" w:ascii="仿宋" w:hAnsi="仿宋" w:eastAsia="仿宋" w:cs="仿宋"/>
          <w:b/>
          <w:sz w:val="24"/>
          <w:szCs w:val="24"/>
          <w:lang w:eastAsia="zh-CN"/>
        </w:rPr>
        <w:t>一、</w:t>
      </w:r>
      <w:r>
        <w:rPr>
          <w:rFonts w:hint="eastAsia" w:ascii="仿宋" w:hAnsi="仿宋" w:eastAsia="仿宋" w:cs="仿宋"/>
          <w:b/>
          <w:sz w:val="24"/>
          <w:szCs w:val="24"/>
        </w:rPr>
        <w:t>采购项目名称：</w:t>
      </w:r>
    </w:p>
    <w:p>
      <w:pPr>
        <w:pStyle w:val="23"/>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480" w:firstLineChars="20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城关镇生活垃圾治理项目</w:t>
      </w:r>
    </w:p>
    <w:p>
      <w:pPr>
        <w:pStyle w:val="23"/>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bCs/>
          <w:sz w:val="24"/>
          <w:szCs w:val="24"/>
          <w:lang w:val="zh-CN"/>
        </w:rPr>
      </w:pPr>
      <w:r>
        <w:rPr>
          <w:rFonts w:hint="eastAsia" w:ascii="仿宋" w:hAnsi="仿宋" w:eastAsia="仿宋" w:cs="仿宋"/>
          <w:b/>
          <w:bCs/>
          <w:sz w:val="24"/>
          <w:szCs w:val="24"/>
          <w:lang w:val="zh-CN" w:eastAsia="zh-CN"/>
        </w:rPr>
        <w:t>二、</w:t>
      </w:r>
      <w:r>
        <w:rPr>
          <w:rFonts w:hint="eastAsia" w:ascii="仿宋" w:hAnsi="仿宋" w:eastAsia="仿宋" w:cs="仿宋"/>
          <w:b/>
          <w:bCs/>
          <w:sz w:val="24"/>
          <w:szCs w:val="24"/>
          <w:lang w:val="zh-CN"/>
        </w:rPr>
        <w:t>采购</w:t>
      </w:r>
      <w:r>
        <w:rPr>
          <w:rFonts w:hint="eastAsia" w:ascii="仿宋" w:hAnsi="仿宋" w:eastAsia="仿宋" w:cs="仿宋"/>
          <w:b/>
          <w:bCs/>
          <w:sz w:val="24"/>
          <w:szCs w:val="24"/>
          <w:lang w:val="zh-CN" w:eastAsia="zh-CN"/>
        </w:rPr>
        <w:t>内容及</w:t>
      </w:r>
      <w:r>
        <w:rPr>
          <w:rFonts w:hint="eastAsia" w:ascii="仿宋" w:hAnsi="仿宋" w:eastAsia="仿宋" w:cs="仿宋"/>
          <w:b/>
          <w:bCs/>
          <w:sz w:val="24"/>
          <w:szCs w:val="24"/>
          <w:lang w:val="zh-CN"/>
        </w:rPr>
        <w:t>要求：</w:t>
      </w:r>
    </w:p>
    <w:p>
      <w:pPr>
        <w:pStyle w:val="23"/>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（1）采购内容：垃圾周转箱86个、小电动三轮垃圾车28个、分类垃圾桶1004个、购买垃圾清运车5辆。</w:t>
      </w:r>
    </w:p>
    <w:tbl>
      <w:tblPr>
        <w:tblStyle w:val="17"/>
        <w:tblW w:w="0" w:type="auto"/>
        <w:tblInd w:w="1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5"/>
        <w:gridCol w:w="1051"/>
        <w:gridCol w:w="1112"/>
        <w:gridCol w:w="6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trPr>
        <w:tc>
          <w:tcPr>
            <w:tcW w:w="1455" w:type="dxa"/>
            <w:vAlign w:val="center"/>
          </w:tcPr>
          <w:p>
            <w:pPr>
              <w:jc w:val="center"/>
              <w:rPr>
                <w:rFonts w:hint="eastAsia" w:ascii="仿宋" w:hAnsi="仿宋" w:eastAsia="仿宋" w:cs="仿宋"/>
                <w:vertAlign w:val="baseline"/>
                <w:lang w:eastAsia="zh-CN"/>
              </w:rPr>
            </w:pPr>
            <w:bookmarkStart w:id="82" w:name="_Toc15542"/>
            <w:r>
              <w:rPr>
                <w:rFonts w:hint="eastAsia" w:ascii="仿宋" w:hAnsi="仿宋" w:eastAsia="仿宋" w:cs="仿宋"/>
                <w:vertAlign w:val="baseline"/>
                <w:lang w:eastAsia="zh-CN"/>
              </w:rPr>
              <w:t>货物名称</w:t>
            </w:r>
          </w:p>
        </w:tc>
        <w:tc>
          <w:tcPr>
            <w:tcW w:w="1051" w:type="dxa"/>
            <w:vAlign w:val="center"/>
          </w:tcPr>
          <w:p>
            <w:pPr>
              <w:jc w:val="center"/>
              <w:rPr>
                <w:rFonts w:hint="eastAsia" w:ascii="仿宋" w:hAnsi="仿宋" w:eastAsia="仿宋" w:cs="仿宋"/>
                <w:vertAlign w:val="baseline"/>
                <w:lang w:eastAsia="zh-CN"/>
              </w:rPr>
            </w:pPr>
            <w:r>
              <w:rPr>
                <w:rFonts w:hint="eastAsia" w:ascii="仿宋" w:hAnsi="仿宋" w:eastAsia="仿宋" w:cs="仿宋"/>
                <w:vertAlign w:val="baseline"/>
                <w:lang w:eastAsia="zh-CN"/>
              </w:rPr>
              <w:t>数量</w:t>
            </w:r>
          </w:p>
        </w:tc>
        <w:tc>
          <w:tcPr>
            <w:tcW w:w="1112" w:type="dxa"/>
            <w:vAlign w:val="center"/>
          </w:tcPr>
          <w:p>
            <w:pPr>
              <w:jc w:val="center"/>
              <w:rPr>
                <w:rFonts w:hint="eastAsia" w:ascii="仿宋" w:hAnsi="仿宋" w:eastAsia="仿宋" w:cs="仿宋"/>
                <w:vertAlign w:val="baseline"/>
                <w:lang w:eastAsia="zh-CN"/>
              </w:rPr>
            </w:pPr>
            <w:r>
              <w:rPr>
                <w:rFonts w:hint="eastAsia" w:ascii="仿宋" w:hAnsi="仿宋" w:eastAsia="仿宋" w:cs="仿宋"/>
                <w:vertAlign w:val="baseline"/>
                <w:lang w:eastAsia="zh-CN"/>
              </w:rPr>
              <w:t>单位</w:t>
            </w:r>
          </w:p>
        </w:tc>
        <w:tc>
          <w:tcPr>
            <w:tcW w:w="6062" w:type="dxa"/>
            <w:vAlign w:val="center"/>
          </w:tcPr>
          <w:p>
            <w:pPr>
              <w:jc w:val="center"/>
              <w:rPr>
                <w:rFonts w:hint="eastAsia" w:ascii="仿宋" w:hAnsi="仿宋" w:eastAsia="仿宋" w:cs="仿宋"/>
                <w:vertAlign w:val="baseline"/>
                <w:lang w:eastAsia="zh-CN"/>
              </w:rPr>
            </w:pPr>
            <w:r>
              <w:rPr>
                <w:rFonts w:hint="eastAsia" w:ascii="仿宋" w:hAnsi="仿宋" w:eastAsia="仿宋" w:cs="仿宋"/>
                <w:vertAlign w:val="baseline"/>
                <w:lang w:eastAsia="zh-CN"/>
              </w:rPr>
              <w:t>规格参数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455" w:type="dxa"/>
            <w:vAlign w:val="center"/>
          </w:tcPr>
          <w:p>
            <w:pPr>
              <w:jc w:val="center"/>
              <w:rPr>
                <w:rFonts w:hint="eastAsia" w:ascii="仿宋" w:hAnsi="仿宋" w:eastAsia="仿宋" w:cs="仿宋"/>
                <w:vertAlign w:val="baseline"/>
                <w:lang w:eastAsia="zh-CN"/>
              </w:rPr>
            </w:pPr>
            <w:r>
              <w:rPr>
                <w:rFonts w:hint="eastAsia" w:ascii="仿宋" w:hAnsi="仿宋" w:eastAsia="仿宋" w:cs="仿宋"/>
                <w:vertAlign w:val="baseline"/>
                <w:lang w:val="en-US" w:eastAsia="zh-CN"/>
              </w:rPr>
              <w:t>垃圾周转箱</w:t>
            </w:r>
          </w:p>
        </w:tc>
        <w:tc>
          <w:tcPr>
            <w:tcW w:w="1051" w:type="dxa"/>
            <w:vAlign w:val="center"/>
          </w:tcPr>
          <w:p>
            <w:pPr>
              <w:jc w:val="center"/>
              <w:rPr>
                <w:rFonts w:hint="eastAsia" w:ascii="仿宋" w:hAnsi="仿宋" w:eastAsia="仿宋" w:cs="仿宋"/>
                <w:vertAlign w:val="baseline"/>
                <w:lang w:eastAsia="zh-CN"/>
              </w:rPr>
            </w:pPr>
            <w:r>
              <w:rPr>
                <w:rFonts w:hint="eastAsia" w:ascii="仿宋" w:hAnsi="仿宋" w:eastAsia="仿宋" w:cs="仿宋"/>
                <w:vertAlign w:val="baseline"/>
                <w:lang w:val="en-US" w:eastAsia="zh-CN"/>
              </w:rPr>
              <w:t>86</w:t>
            </w:r>
          </w:p>
        </w:tc>
        <w:tc>
          <w:tcPr>
            <w:tcW w:w="1112" w:type="dxa"/>
            <w:vAlign w:val="center"/>
          </w:tcPr>
          <w:p>
            <w:pPr>
              <w:jc w:val="center"/>
              <w:rPr>
                <w:rFonts w:hint="eastAsia" w:ascii="仿宋" w:hAnsi="仿宋" w:eastAsia="仿宋" w:cs="仿宋"/>
                <w:vertAlign w:val="baseline"/>
                <w:lang w:eastAsia="zh-CN"/>
              </w:rPr>
            </w:pPr>
            <w:r>
              <w:rPr>
                <w:rFonts w:hint="eastAsia" w:ascii="仿宋" w:hAnsi="仿宋" w:eastAsia="仿宋" w:cs="仿宋"/>
                <w:vertAlign w:val="baseline"/>
                <w:lang w:val="en-US" w:eastAsia="zh-CN"/>
              </w:rPr>
              <w:t>个</w:t>
            </w:r>
          </w:p>
        </w:tc>
        <w:tc>
          <w:tcPr>
            <w:tcW w:w="6062" w:type="dxa"/>
            <w:vAlign w:val="center"/>
          </w:tcPr>
          <w:p>
            <w:pPr>
              <w:jc w:val="both"/>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吊挂式</w:t>
            </w:r>
          </w:p>
          <w:p>
            <w:pPr>
              <w:jc w:val="both"/>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容积≥4.2m³</w:t>
            </w:r>
          </w:p>
          <w:p>
            <w:pPr>
              <w:pStyle w:val="2"/>
              <w:ind w:left="0" w:leftChars="0" w:firstLine="0" w:firstLineChars="0"/>
              <w:rPr>
                <w:rFonts w:hint="eastAsia" w:ascii="仿宋" w:hAnsi="仿宋" w:eastAsia="仿宋" w:cs="仿宋"/>
                <w:lang w:val="en-US" w:eastAsia="zh-CN"/>
              </w:rPr>
            </w:pPr>
            <w:r>
              <w:rPr>
                <w:rFonts w:hint="eastAsia" w:ascii="仿宋" w:hAnsi="仿宋" w:eastAsia="仿宋" w:cs="仿宋"/>
                <w:vertAlign w:val="baseline"/>
                <w:lang w:val="en-US" w:eastAsia="zh-CN"/>
              </w:rPr>
              <w:t>全钢结构，防锈防腐处理</w:t>
            </w:r>
          </w:p>
          <w:p>
            <w:pPr>
              <w:jc w:val="both"/>
              <w:rPr>
                <w:rFonts w:hint="eastAsia" w:ascii="仿宋" w:hAnsi="仿宋" w:eastAsia="仿宋" w:cs="仿宋"/>
                <w:vertAlign w:val="baseline"/>
                <w:lang w:eastAsia="zh-CN"/>
              </w:rPr>
            </w:pPr>
            <w:r>
              <w:rPr>
                <w:rFonts w:hint="eastAsia" w:ascii="仿宋" w:hAnsi="仿宋" w:eastAsia="仿宋" w:cs="仿宋"/>
                <w:vertAlign w:val="baseline"/>
                <w:lang w:val="en-US" w:eastAsia="zh-CN"/>
              </w:rPr>
              <w:t>与垃圾清运车配套。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4" w:hRule="atLeast"/>
        </w:trPr>
        <w:tc>
          <w:tcPr>
            <w:tcW w:w="1455" w:type="dxa"/>
            <w:vAlign w:val="center"/>
          </w:tcPr>
          <w:p>
            <w:pPr>
              <w:jc w:val="center"/>
              <w:rPr>
                <w:rFonts w:hint="eastAsia" w:ascii="仿宋" w:hAnsi="仿宋" w:eastAsia="仿宋" w:cs="仿宋"/>
                <w:vertAlign w:val="baseline"/>
                <w:lang w:eastAsia="zh-CN"/>
              </w:rPr>
            </w:pPr>
            <w:r>
              <w:rPr>
                <w:rFonts w:hint="eastAsia" w:ascii="仿宋" w:hAnsi="仿宋" w:eastAsia="仿宋" w:cs="仿宋"/>
                <w:vertAlign w:val="baseline"/>
                <w:lang w:val="en-US" w:eastAsia="zh-CN"/>
              </w:rPr>
              <w:t>小电动三轮垃圾车</w:t>
            </w:r>
          </w:p>
        </w:tc>
        <w:tc>
          <w:tcPr>
            <w:tcW w:w="1051" w:type="dxa"/>
            <w:vAlign w:val="center"/>
          </w:tcPr>
          <w:p>
            <w:pPr>
              <w:jc w:val="center"/>
              <w:rPr>
                <w:rFonts w:hint="eastAsia" w:ascii="仿宋" w:hAnsi="仿宋" w:eastAsia="仿宋" w:cs="仿宋"/>
                <w:vertAlign w:val="baseline"/>
                <w:lang w:eastAsia="zh-CN"/>
              </w:rPr>
            </w:pPr>
            <w:r>
              <w:rPr>
                <w:rFonts w:hint="eastAsia" w:ascii="仿宋" w:hAnsi="仿宋" w:eastAsia="仿宋" w:cs="仿宋"/>
                <w:vertAlign w:val="baseline"/>
                <w:lang w:val="en-US" w:eastAsia="zh-CN"/>
              </w:rPr>
              <w:t>28</w:t>
            </w:r>
          </w:p>
        </w:tc>
        <w:tc>
          <w:tcPr>
            <w:tcW w:w="1112" w:type="dxa"/>
            <w:vAlign w:val="center"/>
          </w:tcPr>
          <w:p>
            <w:pPr>
              <w:jc w:val="center"/>
              <w:rPr>
                <w:rFonts w:hint="eastAsia" w:ascii="仿宋" w:hAnsi="仿宋" w:eastAsia="仿宋" w:cs="仿宋"/>
                <w:vertAlign w:val="baseline"/>
                <w:lang w:eastAsia="zh-CN"/>
              </w:rPr>
            </w:pPr>
            <w:r>
              <w:rPr>
                <w:rFonts w:hint="eastAsia" w:ascii="仿宋" w:hAnsi="仿宋" w:eastAsia="仿宋" w:cs="仿宋"/>
                <w:vertAlign w:val="baseline"/>
                <w:lang w:val="en-US" w:eastAsia="zh-CN"/>
              </w:rPr>
              <w:t>个</w:t>
            </w:r>
          </w:p>
        </w:tc>
        <w:tc>
          <w:tcPr>
            <w:tcW w:w="6062" w:type="dxa"/>
            <w:vAlign w:val="center"/>
          </w:tcPr>
          <w:p>
            <w:pPr>
              <w:jc w:val="both"/>
              <w:rPr>
                <w:rFonts w:hint="eastAsia" w:ascii="仿宋" w:hAnsi="仿宋" w:eastAsia="仿宋" w:cs="仿宋"/>
                <w:lang w:val="en-US" w:eastAsia="zh-CN"/>
              </w:rPr>
            </w:pPr>
            <w:r>
              <w:rPr>
                <w:rFonts w:hint="eastAsia" w:ascii="仿宋" w:hAnsi="仿宋" w:eastAsia="仿宋" w:cs="仿宋"/>
                <w:lang w:val="en-US" w:eastAsia="zh-CN"/>
              </w:rPr>
              <w:t>电机功率≥600W</w:t>
            </w:r>
          </w:p>
          <w:p>
            <w:pPr>
              <w:pStyle w:val="2"/>
              <w:ind w:left="0" w:leftChars="0" w:firstLine="0" w:firstLineChars="0"/>
              <w:rPr>
                <w:rFonts w:hint="eastAsia" w:ascii="仿宋" w:hAnsi="仿宋" w:eastAsia="仿宋" w:cs="仿宋"/>
                <w:lang w:val="en-US" w:eastAsia="zh-CN"/>
              </w:rPr>
            </w:pPr>
            <w:r>
              <w:rPr>
                <w:rFonts w:hint="eastAsia" w:ascii="仿宋" w:hAnsi="仿宋" w:eastAsia="仿宋" w:cs="仿宋"/>
                <w:lang w:val="en-US" w:eastAsia="zh-CN"/>
              </w:rPr>
              <w:t>载重量≥200kg</w:t>
            </w:r>
          </w:p>
          <w:p>
            <w:pPr>
              <w:pStyle w:val="2"/>
              <w:ind w:left="0" w:leftChars="0" w:firstLine="0" w:firstLineChars="0"/>
              <w:rPr>
                <w:rFonts w:hint="eastAsia" w:ascii="仿宋" w:hAnsi="仿宋" w:eastAsia="仿宋" w:cs="仿宋"/>
                <w:lang w:val="en-US" w:eastAsia="zh-CN"/>
              </w:rPr>
            </w:pPr>
            <w:r>
              <w:rPr>
                <w:rFonts w:hint="eastAsia" w:ascii="仿宋" w:hAnsi="仿宋" w:eastAsia="仿宋" w:cs="仿宋"/>
                <w:lang w:val="en-US" w:eastAsia="zh-CN"/>
              </w:rPr>
              <w:t>时速≤30km/h</w:t>
            </w:r>
          </w:p>
          <w:p>
            <w:pPr>
              <w:jc w:val="both"/>
              <w:rPr>
                <w:rFonts w:hint="eastAsia" w:ascii="仿宋" w:hAnsi="仿宋" w:eastAsia="仿宋" w:cs="仿宋"/>
                <w:lang w:val="en-US" w:eastAsia="zh-CN"/>
              </w:rPr>
            </w:pPr>
            <w:r>
              <w:rPr>
                <w:rFonts w:hint="eastAsia" w:ascii="仿宋" w:hAnsi="仿宋" w:eastAsia="仿宋" w:cs="仿宋"/>
                <w:lang w:val="en-US" w:eastAsia="zh-CN"/>
              </w:rPr>
              <w:t>环卫箱容积≥500L</w:t>
            </w:r>
          </w:p>
          <w:p>
            <w:pPr>
              <w:pStyle w:val="2"/>
              <w:ind w:left="0" w:leftChars="0" w:firstLine="0" w:firstLineChars="0"/>
              <w:rPr>
                <w:rFonts w:hint="eastAsia" w:ascii="仿宋" w:hAnsi="仿宋" w:eastAsia="仿宋" w:cs="仿宋"/>
                <w:lang w:val="en-US" w:eastAsia="zh-CN"/>
              </w:rPr>
            </w:pPr>
            <w:r>
              <w:rPr>
                <w:rFonts w:hint="eastAsia" w:ascii="仿宋" w:hAnsi="仿宋" w:eastAsia="仿宋" w:cs="仿宋"/>
                <w:lang w:val="en-US" w:eastAsia="zh-CN"/>
              </w:rPr>
              <w:t>续航≥50km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3" w:hRule="atLeast"/>
        </w:trPr>
        <w:tc>
          <w:tcPr>
            <w:tcW w:w="1455" w:type="dxa"/>
            <w:vAlign w:val="center"/>
          </w:tcPr>
          <w:p>
            <w:pPr>
              <w:jc w:val="center"/>
              <w:rPr>
                <w:rFonts w:hint="eastAsia" w:ascii="仿宋" w:hAnsi="仿宋" w:eastAsia="仿宋" w:cs="仿宋"/>
                <w:vertAlign w:val="baseline"/>
                <w:lang w:eastAsia="zh-CN"/>
              </w:rPr>
            </w:pPr>
            <w:r>
              <w:rPr>
                <w:rFonts w:hint="eastAsia" w:ascii="仿宋" w:hAnsi="仿宋" w:eastAsia="仿宋" w:cs="仿宋"/>
                <w:vertAlign w:val="baseline"/>
                <w:lang w:val="en-US" w:eastAsia="zh-CN"/>
              </w:rPr>
              <w:t>垃圾桶</w:t>
            </w:r>
          </w:p>
        </w:tc>
        <w:tc>
          <w:tcPr>
            <w:tcW w:w="1051" w:type="dxa"/>
            <w:vAlign w:val="center"/>
          </w:tcPr>
          <w:p>
            <w:pPr>
              <w:jc w:val="center"/>
              <w:rPr>
                <w:rFonts w:hint="eastAsia" w:ascii="仿宋" w:hAnsi="仿宋" w:eastAsia="仿宋" w:cs="仿宋"/>
                <w:vertAlign w:val="baseline"/>
                <w:lang w:eastAsia="zh-CN"/>
              </w:rPr>
            </w:pPr>
            <w:r>
              <w:rPr>
                <w:rFonts w:hint="eastAsia" w:ascii="仿宋" w:hAnsi="仿宋" w:eastAsia="仿宋" w:cs="仿宋"/>
                <w:vertAlign w:val="baseline"/>
                <w:lang w:val="en-US" w:eastAsia="zh-CN"/>
              </w:rPr>
              <w:t>1004</w:t>
            </w:r>
          </w:p>
        </w:tc>
        <w:tc>
          <w:tcPr>
            <w:tcW w:w="1112" w:type="dxa"/>
            <w:vAlign w:val="center"/>
          </w:tcPr>
          <w:p>
            <w:pPr>
              <w:jc w:val="center"/>
              <w:rPr>
                <w:rFonts w:hint="eastAsia" w:ascii="仿宋" w:hAnsi="仿宋" w:eastAsia="仿宋" w:cs="仿宋"/>
                <w:vertAlign w:val="baseline"/>
                <w:lang w:eastAsia="zh-CN"/>
              </w:rPr>
            </w:pPr>
            <w:r>
              <w:rPr>
                <w:rFonts w:hint="eastAsia" w:ascii="仿宋" w:hAnsi="仿宋" w:eastAsia="仿宋" w:cs="仿宋"/>
                <w:vertAlign w:val="baseline"/>
                <w:lang w:val="en-US" w:eastAsia="zh-CN"/>
              </w:rPr>
              <w:t>个</w:t>
            </w:r>
          </w:p>
        </w:tc>
        <w:tc>
          <w:tcPr>
            <w:tcW w:w="6062" w:type="dxa"/>
            <w:vAlign w:val="center"/>
          </w:tcPr>
          <w:p>
            <w:pPr>
              <w:jc w:val="both"/>
              <w:rPr>
                <w:rFonts w:hint="eastAsia" w:ascii="仿宋" w:hAnsi="仿宋" w:eastAsia="仿宋" w:cs="仿宋"/>
                <w:lang w:val="en-US" w:eastAsia="zh-CN"/>
              </w:rPr>
            </w:pPr>
            <w:r>
              <w:rPr>
                <w:rFonts w:hint="eastAsia" w:ascii="仿宋" w:hAnsi="仿宋" w:eastAsia="仿宋" w:cs="仿宋"/>
                <w:lang w:val="en-US" w:eastAsia="zh-CN"/>
              </w:rPr>
              <w:t>容积240L</w:t>
            </w:r>
          </w:p>
          <w:p>
            <w:pPr>
              <w:jc w:val="both"/>
              <w:rPr>
                <w:rFonts w:hint="eastAsia" w:ascii="仿宋" w:hAnsi="仿宋" w:eastAsia="仿宋" w:cs="仿宋"/>
                <w:lang w:val="en-US" w:eastAsia="zh-CN"/>
              </w:rPr>
            </w:pPr>
            <w:r>
              <w:rPr>
                <w:rFonts w:hint="eastAsia" w:ascii="仿宋" w:hAnsi="仿宋" w:eastAsia="仿宋" w:cs="仿宋"/>
                <w:lang w:val="en-US" w:eastAsia="zh-CN"/>
              </w:rPr>
              <w:t>吊挂式</w:t>
            </w:r>
          </w:p>
          <w:p>
            <w:pPr>
              <w:pStyle w:val="2"/>
              <w:ind w:left="0" w:leftChars="0" w:firstLine="0" w:firstLineChars="0"/>
              <w:rPr>
                <w:rFonts w:hint="eastAsia" w:ascii="仿宋" w:hAnsi="仿宋" w:eastAsia="仿宋" w:cs="仿宋"/>
                <w:lang w:eastAsia="zh-CN"/>
              </w:rPr>
            </w:pPr>
            <w:r>
              <w:rPr>
                <w:rFonts w:hint="eastAsia" w:ascii="仿宋" w:hAnsi="仿宋" w:eastAsia="仿宋" w:cs="仿宋"/>
                <w:lang w:eastAsia="zh-CN"/>
              </w:rPr>
              <w:t>材质：全新聚乙烯材料</w:t>
            </w:r>
          </w:p>
          <w:p>
            <w:pPr>
              <w:pStyle w:val="2"/>
              <w:ind w:left="0" w:leftChars="0" w:firstLine="0" w:firstLineChars="0"/>
              <w:rPr>
                <w:rFonts w:hint="eastAsia" w:ascii="仿宋" w:hAnsi="仿宋" w:eastAsia="仿宋" w:cs="仿宋"/>
                <w:lang w:eastAsia="zh-CN"/>
              </w:rPr>
            </w:pPr>
            <w:r>
              <w:rPr>
                <w:rFonts w:hint="eastAsia" w:ascii="仿宋" w:hAnsi="仿宋" w:eastAsia="仿宋" w:cs="仿宋"/>
                <w:lang w:eastAsia="zh-CN"/>
              </w:rPr>
              <w:t>箱轮：实心穿心轴，橡胶轮</w:t>
            </w:r>
          </w:p>
          <w:p>
            <w:pPr>
              <w:pStyle w:val="2"/>
              <w:ind w:left="0" w:leftChars="0" w:firstLine="0" w:firstLineChars="0"/>
              <w:rPr>
                <w:rFonts w:hint="eastAsia" w:ascii="仿宋" w:hAnsi="仿宋" w:eastAsia="仿宋" w:cs="仿宋"/>
                <w:lang w:val="en-US" w:eastAsia="zh-CN"/>
              </w:rPr>
            </w:pPr>
            <w:r>
              <w:rPr>
                <w:rFonts w:hint="eastAsia" w:ascii="仿宋" w:hAnsi="仿宋" w:eastAsia="仿宋" w:cs="仿宋"/>
                <w:lang w:val="en-US" w:eastAsia="zh-CN"/>
              </w:rPr>
              <w:t>标识：符合城市生活垃圾分类标志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55" w:type="dxa"/>
            <w:vAlign w:val="center"/>
          </w:tcPr>
          <w:p>
            <w:pPr>
              <w:jc w:val="center"/>
              <w:rPr>
                <w:rFonts w:hint="eastAsia" w:ascii="仿宋" w:hAnsi="仿宋" w:eastAsia="仿宋" w:cs="仿宋"/>
                <w:vertAlign w:val="baseline"/>
                <w:lang w:eastAsia="zh-CN"/>
              </w:rPr>
            </w:pPr>
            <w:r>
              <w:rPr>
                <w:rFonts w:hint="eastAsia" w:ascii="仿宋" w:hAnsi="仿宋" w:eastAsia="仿宋" w:cs="仿宋"/>
                <w:vertAlign w:val="baseline"/>
                <w:lang w:val="en-US" w:eastAsia="zh-CN"/>
              </w:rPr>
              <w:t>垃圾清运车</w:t>
            </w:r>
          </w:p>
        </w:tc>
        <w:tc>
          <w:tcPr>
            <w:tcW w:w="1051" w:type="dxa"/>
            <w:vAlign w:val="center"/>
          </w:tcPr>
          <w:p>
            <w:p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1112" w:type="dxa"/>
            <w:vAlign w:val="center"/>
          </w:tcPr>
          <w:p>
            <w:pPr>
              <w:jc w:val="center"/>
              <w:rPr>
                <w:rFonts w:hint="eastAsia" w:ascii="仿宋" w:hAnsi="仿宋" w:eastAsia="仿宋" w:cs="仿宋"/>
                <w:vertAlign w:val="baseline"/>
                <w:lang w:eastAsia="zh-CN"/>
              </w:rPr>
            </w:pPr>
            <w:r>
              <w:rPr>
                <w:rFonts w:hint="eastAsia" w:ascii="仿宋" w:hAnsi="仿宋" w:eastAsia="仿宋" w:cs="仿宋"/>
                <w:vertAlign w:val="baseline"/>
                <w:lang w:eastAsia="zh-CN"/>
              </w:rPr>
              <w:t>个</w:t>
            </w:r>
          </w:p>
        </w:tc>
        <w:tc>
          <w:tcPr>
            <w:tcW w:w="6062" w:type="dxa"/>
            <w:vAlign w:val="center"/>
          </w:tcPr>
          <w:p>
            <w:pPr>
              <w:jc w:val="both"/>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功率≥70kw</w:t>
            </w:r>
          </w:p>
          <w:p>
            <w:pPr>
              <w:pStyle w:val="2"/>
              <w:ind w:left="0" w:leftChars="0" w:firstLine="0" w:firstLineChars="0"/>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载重量≥2吨</w:t>
            </w:r>
          </w:p>
          <w:p>
            <w:pPr>
              <w:pStyle w:val="2"/>
              <w:ind w:left="0" w:leftChars="0" w:firstLine="0" w:firstLineChars="0"/>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柴油：国Ⅵ</w:t>
            </w:r>
          </w:p>
          <w:p>
            <w:pPr>
              <w:pStyle w:val="2"/>
              <w:ind w:left="0" w:leftChars="0" w:firstLine="0" w:firstLineChars="0"/>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驾驶室：2人</w:t>
            </w:r>
          </w:p>
          <w:p>
            <w:pPr>
              <w:pStyle w:val="2"/>
              <w:ind w:left="0" w:leftChars="0" w:firstLine="0" w:firstLineChars="0"/>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轮胎数：6个</w:t>
            </w:r>
          </w:p>
          <w:p>
            <w:pPr>
              <w:jc w:val="both"/>
              <w:rPr>
                <w:rFonts w:hint="eastAsia" w:ascii="仿宋" w:hAnsi="仿宋" w:eastAsia="仿宋" w:cs="仿宋"/>
                <w:vertAlign w:val="baseline"/>
                <w:lang w:eastAsia="zh-CN"/>
              </w:rPr>
            </w:pPr>
            <w:r>
              <w:rPr>
                <w:rFonts w:hint="eastAsia" w:ascii="仿宋" w:hAnsi="仿宋" w:eastAsia="仿宋" w:cs="仿宋"/>
                <w:vertAlign w:val="baseline"/>
                <w:lang w:val="en-US" w:eastAsia="zh-CN"/>
              </w:rPr>
              <w:t>车辆需办理报户挂牌及强险。</w:t>
            </w:r>
          </w:p>
        </w:tc>
      </w:tr>
    </w:tbl>
    <w:p>
      <w:pPr>
        <w:pStyle w:val="23"/>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（2）交货期要求：7天</w:t>
      </w:r>
      <w:bookmarkEnd w:id="82"/>
    </w:p>
    <w:p>
      <w:pPr>
        <w:pStyle w:val="23"/>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480" w:firstLineChars="200"/>
        <w:textAlignment w:val="auto"/>
        <w:rPr>
          <w:rFonts w:hint="eastAsia" w:ascii="仿宋" w:hAnsi="仿宋" w:eastAsia="仿宋" w:cs="仿宋"/>
          <w:color w:val="auto"/>
          <w:sz w:val="24"/>
          <w:szCs w:val="24"/>
          <w:highlight w:val="none"/>
          <w:lang w:val="en-US" w:eastAsia="zh-CN"/>
        </w:rPr>
      </w:pPr>
      <w:bookmarkStart w:id="83" w:name="_Toc9365"/>
      <w:r>
        <w:rPr>
          <w:rFonts w:hint="eastAsia" w:ascii="仿宋" w:hAnsi="仿宋" w:eastAsia="仿宋" w:cs="仿宋"/>
          <w:color w:val="auto"/>
          <w:sz w:val="24"/>
          <w:szCs w:val="24"/>
          <w:highlight w:val="none"/>
          <w:lang w:val="en-US" w:eastAsia="zh-CN"/>
        </w:rPr>
        <w:t>（3）质量：合格</w:t>
      </w:r>
      <w:bookmarkEnd w:id="83"/>
    </w:p>
    <w:p>
      <w:pPr>
        <w:pStyle w:val="23"/>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（4）质保期：车辆三年或50000公里，其余一年。</w:t>
      </w:r>
    </w:p>
    <w:p>
      <w:pPr>
        <w:pStyle w:val="23"/>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（5）最高限价：1620000.00元。投标人报价超出采购最高限价，作为不实质性响应招标文件，按无效投标处理。</w:t>
      </w:r>
    </w:p>
    <w:p>
      <w:pPr>
        <w:pStyle w:val="23"/>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三、付款方式：双方协商</w:t>
      </w:r>
    </w:p>
    <w:p>
      <w:pPr>
        <w:pStyle w:val="3"/>
        <w:spacing w:before="0" w:after="0" w:line="480" w:lineRule="auto"/>
        <w:jc w:val="center"/>
        <w:rPr>
          <w:rFonts w:hint="eastAsia" w:ascii="仿宋" w:hAnsi="仿宋" w:eastAsia="仿宋" w:cs="仿宋"/>
        </w:rPr>
      </w:pPr>
      <w:bookmarkStart w:id="84" w:name="_Toc24114"/>
      <w:bookmarkStart w:id="85" w:name="_Toc459049734"/>
      <w:bookmarkStart w:id="86" w:name="_Toc193"/>
      <w:bookmarkStart w:id="87" w:name="_Toc459049903"/>
      <w:bookmarkStart w:id="88" w:name="_Toc8195"/>
      <w:bookmarkStart w:id="89" w:name="_Toc6211"/>
      <w:r>
        <w:rPr>
          <w:rFonts w:hint="eastAsia" w:ascii="仿宋" w:hAnsi="仿宋" w:eastAsia="仿宋" w:cs="仿宋"/>
        </w:rPr>
        <w:t>第</w:t>
      </w:r>
      <w:r>
        <w:rPr>
          <w:rFonts w:hint="eastAsia" w:ascii="仿宋" w:hAnsi="仿宋" w:eastAsia="仿宋" w:cs="仿宋"/>
          <w:lang w:val="en-US" w:eastAsia="zh-CN"/>
        </w:rPr>
        <w:t>五</w:t>
      </w:r>
      <w:r>
        <w:rPr>
          <w:rFonts w:hint="eastAsia" w:ascii="仿宋" w:hAnsi="仿宋" w:eastAsia="仿宋" w:cs="仿宋"/>
        </w:rPr>
        <w:t>章  合同条款</w:t>
      </w:r>
      <w:bookmarkEnd w:id="84"/>
      <w:bookmarkEnd w:id="85"/>
      <w:bookmarkEnd w:id="86"/>
      <w:bookmarkEnd w:id="87"/>
      <w:bookmarkEnd w:id="88"/>
      <w:bookmarkEnd w:id="89"/>
    </w:p>
    <w:p>
      <w:pPr>
        <w:spacing w:before="101" w:line="224" w:lineRule="auto"/>
        <w:jc w:val="center"/>
        <w:rPr>
          <w:rFonts w:hint="eastAsia" w:ascii="仿宋" w:hAnsi="仿宋" w:eastAsia="仿宋" w:cs="仿宋"/>
          <w:spacing w:val="8"/>
          <w:sz w:val="44"/>
          <w:szCs w:val="44"/>
          <w14:textOutline w14:w="5793" w14:cap="sq" w14:cmpd="sng">
            <w14:solidFill>
              <w14:srgbClr w14:val="000000"/>
            </w14:solidFill>
            <w14:prstDash w14:val="solid"/>
            <w14:bevel/>
          </w14:textOutline>
        </w:rPr>
      </w:pPr>
      <w:r>
        <w:rPr>
          <w:rFonts w:hint="eastAsia" w:ascii="仿宋" w:hAnsi="仿宋" w:eastAsia="仿宋" w:cs="仿宋"/>
          <w:spacing w:val="8"/>
          <w:sz w:val="44"/>
          <w:szCs w:val="44"/>
          <w:lang w:val="zh-CN"/>
          <w14:textOutline w14:w="5793" w14:cap="sq" w14:cmpd="sng">
            <w14:solidFill>
              <w14:srgbClr w14:val="000000"/>
            </w14:solidFill>
            <w14:prstDash w14:val="solid"/>
            <w14:bevel/>
          </w14:textOutline>
        </w:rPr>
        <w:t>城关镇生活垃圾治理项目</w:t>
      </w:r>
    </w:p>
    <w:p>
      <w:pPr>
        <w:spacing w:line="260" w:lineRule="auto"/>
        <w:jc w:val="center"/>
        <w:rPr>
          <w:rFonts w:hint="eastAsia" w:ascii="仿宋" w:hAnsi="仿宋" w:eastAsia="仿宋" w:cs="仿宋"/>
          <w:sz w:val="21"/>
        </w:rPr>
      </w:pPr>
    </w:p>
    <w:p>
      <w:pPr>
        <w:spacing w:line="260" w:lineRule="auto"/>
        <w:jc w:val="center"/>
        <w:rPr>
          <w:rFonts w:hint="eastAsia" w:ascii="仿宋" w:hAnsi="仿宋" w:eastAsia="仿宋" w:cs="仿宋"/>
          <w:sz w:val="21"/>
        </w:rPr>
      </w:pPr>
    </w:p>
    <w:p>
      <w:pPr>
        <w:spacing w:line="260" w:lineRule="auto"/>
        <w:jc w:val="center"/>
        <w:rPr>
          <w:rFonts w:hint="eastAsia" w:ascii="仿宋" w:hAnsi="仿宋" w:eastAsia="仿宋" w:cs="仿宋"/>
          <w:sz w:val="21"/>
        </w:rPr>
      </w:pPr>
    </w:p>
    <w:p>
      <w:pPr>
        <w:spacing w:line="260" w:lineRule="auto"/>
        <w:jc w:val="center"/>
        <w:rPr>
          <w:rFonts w:hint="eastAsia" w:ascii="仿宋" w:hAnsi="仿宋" w:eastAsia="仿宋" w:cs="仿宋"/>
          <w:sz w:val="21"/>
        </w:rPr>
      </w:pPr>
    </w:p>
    <w:p>
      <w:pPr>
        <w:spacing w:line="260" w:lineRule="auto"/>
        <w:jc w:val="center"/>
        <w:rPr>
          <w:rFonts w:hint="eastAsia" w:ascii="仿宋" w:hAnsi="仿宋" w:eastAsia="仿宋" w:cs="仿宋"/>
          <w:sz w:val="21"/>
        </w:rPr>
      </w:pPr>
    </w:p>
    <w:p>
      <w:pPr>
        <w:spacing w:line="260" w:lineRule="auto"/>
        <w:jc w:val="both"/>
        <w:rPr>
          <w:rFonts w:hint="eastAsia" w:ascii="仿宋" w:hAnsi="仿宋" w:eastAsia="仿宋" w:cs="仿宋"/>
          <w:sz w:val="21"/>
        </w:rPr>
      </w:pPr>
    </w:p>
    <w:p>
      <w:pPr>
        <w:spacing w:line="260" w:lineRule="auto"/>
        <w:jc w:val="center"/>
        <w:rPr>
          <w:rFonts w:hint="eastAsia" w:ascii="仿宋" w:hAnsi="仿宋" w:eastAsia="仿宋" w:cs="仿宋"/>
          <w:sz w:val="21"/>
        </w:rPr>
      </w:pPr>
    </w:p>
    <w:p>
      <w:pPr>
        <w:spacing w:line="261" w:lineRule="auto"/>
        <w:jc w:val="center"/>
        <w:rPr>
          <w:rFonts w:hint="eastAsia" w:ascii="仿宋" w:hAnsi="仿宋" w:eastAsia="仿宋" w:cs="仿宋"/>
          <w:sz w:val="21"/>
        </w:rPr>
      </w:pPr>
    </w:p>
    <w:p>
      <w:pPr>
        <w:spacing w:before="101" w:line="224" w:lineRule="auto"/>
        <w:jc w:val="center"/>
        <w:rPr>
          <w:rFonts w:hint="eastAsia" w:ascii="仿宋" w:hAnsi="仿宋" w:eastAsia="仿宋" w:cs="仿宋"/>
          <w:sz w:val="36"/>
          <w:szCs w:val="36"/>
        </w:rPr>
      </w:pPr>
      <w:r>
        <w:rPr>
          <w:rFonts w:hint="eastAsia" w:ascii="仿宋" w:hAnsi="仿宋" w:eastAsia="仿宋" w:cs="仿宋"/>
          <w:spacing w:val="8"/>
          <w:sz w:val="36"/>
          <w:szCs w:val="36"/>
          <w14:textOutline w14:w="5793" w14:cap="sq" w14:cmpd="sng">
            <w14:solidFill>
              <w14:srgbClr w14:val="000000"/>
            </w14:solidFill>
            <w14:prstDash w14:val="solid"/>
            <w14:bevel/>
          </w14:textOutline>
        </w:rPr>
        <w:t>采购合同</w:t>
      </w:r>
    </w:p>
    <w:p>
      <w:pPr>
        <w:spacing w:line="250" w:lineRule="auto"/>
        <w:jc w:val="center"/>
        <w:rPr>
          <w:rFonts w:hint="eastAsia" w:ascii="仿宋" w:hAnsi="仿宋" w:eastAsia="仿宋" w:cs="仿宋"/>
          <w:sz w:val="21"/>
        </w:rPr>
      </w:pPr>
    </w:p>
    <w:p>
      <w:pPr>
        <w:spacing w:line="251" w:lineRule="auto"/>
        <w:rPr>
          <w:rFonts w:hint="eastAsia" w:ascii="仿宋" w:hAnsi="仿宋" w:eastAsia="仿宋" w:cs="仿宋"/>
          <w:sz w:val="21"/>
        </w:rPr>
      </w:pPr>
    </w:p>
    <w:p>
      <w:pPr>
        <w:spacing w:line="251" w:lineRule="auto"/>
        <w:rPr>
          <w:rFonts w:hint="eastAsia" w:ascii="仿宋" w:hAnsi="仿宋" w:eastAsia="仿宋" w:cs="仿宋"/>
          <w:sz w:val="21"/>
        </w:rPr>
      </w:pPr>
    </w:p>
    <w:p>
      <w:pPr>
        <w:spacing w:line="251" w:lineRule="auto"/>
        <w:rPr>
          <w:rFonts w:hint="eastAsia" w:ascii="仿宋" w:hAnsi="仿宋" w:eastAsia="仿宋" w:cs="仿宋"/>
          <w:sz w:val="21"/>
        </w:rPr>
      </w:pPr>
    </w:p>
    <w:p>
      <w:pPr>
        <w:spacing w:line="251" w:lineRule="auto"/>
        <w:rPr>
          <w:rFonts w:hint="eastAsia" w:ascii="仿宋" w:hAnsi="仿宋" w:eastAsia="仿宋" w:cs="仿宋"/>
          <w:sz w:val="21"/>
        </w:rPr>
      </w:pPr>
    </w:p>
    <w:p>
      <w:pPr>
        <w:spacing w:line="251" w:lineRule="auto"/>
        <w:rPr>
          <w:rFonts w:hint="eastAsia" w:ascii="仿宋" w:hAnsi="仿宋" w:eastAsia="仿宋" w:cs="仿宋"/>
          <w:sz w:val="21"/>
        </w:rPr>
      </w:pPr>
    </w:p>
    <w:p>
      <w:pPr>
        <w:spacing w:line="251" w:lineRule="auto"/>
        <w:rPr>
          <w:rFonts w:hint="eastAsia" w:ascii="仿宋" w:hAnsi="仿宋" w:eastAsia="仿宋" w:cs="仿宋"/>
          <w:sz w:val="21"/>
        </w:rPr>
      </w:pPr>
    </w:p>
    <w:p>
      <w:pPr>
        <w:spacing w:line="251" w:lineRule="auto"/>
        <w:rPr>
          <w:rFonts w:hint="eastAsia" w:ascii="仿宋" w:hAnsi="仿宋" w:eastAsia="仿宋" w:cs="仿宋"/>
          <w:sz w:val="21"/>
        </w:rPr>
      </w:pPr>
    </w:p>
    <w:p>
      <w:pPr>
        <w:spacing w:line="251" w:lineRule="auto"/>
        <w:rPr>
          <w:rFonts w:hint="eastAsia" w:ascii="仿宋" w:hAnsi="仿宋" w:eastAsia="仿宋" w:cs="仿宋"/>
          <w:sz w:val="21"/>
        </w:rPr>
      </w:pPr>
    </w:p>
    <w:p>
      <w:pPr>
        <w:pStyle w:val="8"/>
        <w:rPr>
          <w:rFonts w:hint="eastAsia" w:ascii="仿宋" w:hAnsi="仿宋" w:eastAsia="仿宋" w:cs="仿宋"/>
          <w:sz w:val="21"/>
        </w:rPr>
      </w:pPr>
    </w:p>
    <w:p>
      <w:pPr>
        <w:pStyle w:val="9"/>
        <w:rPr>
          <w:rFonts w:hint="eastAsia" w:ascii="仿宋" w:hAnsi="仿宋" w:eastAsia="仿宋" w:cs="仿宋"/>
          <w:sz w:val="21"/>
        </w:rPr>
      </w:pPr>
    </w:p>
    <w:p>
      <w:pPr>
        <w:pStyle w:val="9"/>
        <w:rPr>
          <w:rFonts w:hint="eastAsia" w:ascii="仿宋" w:hAnsi="仿宋" w:eastAsia="仿宋" w:cs="仿宋"/>
          <w:sz w:val="21"/>
        </w:rPr>
      </w:pPr>
    </w:p>
    <w:p>
      <w:pPr>
        <w:pStyle w:val="9"/>
        <w:rPr>
          <w:rFonts w:hint="eastAsia" w:ascii="仿宋" w:hAnsi="仿宋" w:eastAsia="仿宋" w:cs="仿宋"/>
          <w:sz w:val="21"/>
        </w:rPr>
      </w:pPr>
    </w:p>
    <w:p>
      <w:pPr>
        <w:spacing w:line="251" w:lineRule="auto"/>
        <w:rPr>
          <w:rFonts w:hint="eastAsia" w:ascii="仿宋" w:hAnsi="仿宋" w:eastAsia="仿宋" w:cs="仿宋"/>
          <w:sz w:val="21"/>
        </w:rPr>
      </w:pPr>
    </w:p>
    <w:p>
      <w:pPr>
        <w:spacing w:line="251" w:lineRule="auto"/>
        <w:rPr>
          <w:rFonts w:hint="eastAsia" w:ascii="仿宋" w:hAnsi="仿宋" w:eastAsia="仿宋" w:cs="仿宋"/>
          <w:sz w:val="21"/>
        </w:rPr>
      </w:pPr>
    </w:p>
    <w:p>
      <w:pPr>
        <w:spacing w:line="251" w:lineRule="auto"/>
        <w:rPr>
          <w:rFonts w:hint="eastAsia" w:ascii="仿宋" w:hAnsi="仿宋" w:eastAsia="仿宋" w:cs="仿宋"/>
          <w:sz w:val="21"/>
        </w:rPr>
      </w:pPr>
    </w:p>
    <w:p>
      <w:pPr>
        <w:spacing w:line="251" w:lineRule="auto"/>
        <w:rPr>
          <w:rFonts w:hint="eastAsia" w:ascii="仿宋" w:hAnsi="仿宋" w:eastAsia="仿宋" w:cs="仿宋"/>
          <w:sz w:val="21"/>
        </w:rPr>
      </w:pPr>
    </w:p>
    <w:p>
      <w:pPr>
        <w:spacing w:before="95" w:line="225" w:lineRule="auto"/>
        <w:ind w:left="648" w:firstLine="942" w:firstLineChars="300"/>
        <w:rPr>
          <w:rFonts w:hint="eastAsia" w:ascii="仿宋" w:hAnsi="仿宋" w:eastAsia="仿宋" w:cs="仿宋"/>
          <w:sz w:val="29"/>
          <w:szCs w:val="29"/>
        </w:rPr>
      </w:pPr>
      <w:r>
        <w:rPr>
          <w:rFonts w:hint="eastAsia" w:ascii="仿宋" w:hAnsi="仿宋" w:eastAsia="仿宋" w:cs="仿宋"/>
          <w:spacing w:val="12"/>
          <w:sz w:val="29"/>
          <w:szCs w:val="29"/>
          <w14:textOutline w14:w="5448" w14:cap="sq" w14:cmpd="sng">
            <w14:solidFill>
              <w14:srgbClr w14:val="000000"/>
            </w14:solidFill>
            <w14:prstDash w14:val="solid"/>
            <w14:bevel/>
          </w14:textOutline>
        </w:rPr>
        <w:t>采</w:t>
      </w:r>
      <w:r>
        <w:rPr>
          <w:rFonts w:hint="eastAsia" w:ascii="仿宋" w:hAnsi="仿宋" w:eastAsia="仿宋" w:cs="仿宋"/>
          <w:spacing w:val="11"/>
          <w:sz w:val="29"/>
          <w:szCs w:val="29"/>
          <w14:textOutline w14:w="5448" w14:cap="sq" w14:cmpd="sng">
            <w14:solidFill>
              <w14:srgbClr w14:val="000000"/>
            </w14:solidFill>
            <w14:prstDash w14:val="solid"/>
            <w14:bevel/>
          </w14:textOutline>
        </w:rPr>
        <w:t>购人：</w:t>
      </w:r>
      <w:r>
        <w:rPr>
          <w:rFonts w:hint="eastAsia" w:ascii="仿宋" w:hAnsi="仿宋" w:eastAsia="仿宋" w:cs="仿宋"/>
          <w:sz w:val="29"/>
          <w:szCs w:val="29"/>
          <w:u w:val="single" w:color="auto"/>
        </w:rPr>
        <w:t xml:space="preserve">                                      </w:t>
      </w:r>
    </w:p>
    <w:p>
      <w:pPr>
        <w:spacing w:line="302" w:lineRule="auto"/>
        <w:rPr>
          <w:rFonts w:hint="eastAsia" w:ascii="仿宋" w:hAnsi="仿宋" w:eastAsia="仿宋" w:cs="仿宋"/>
          <w:sz w:val="21"/>
        </w:rPr>
      </w:pPr>
    </w:p>
    <w:p>
      <w:pPr>
        <w:spacing w:line="302" w:lineRule="auto"/>
        <w:rPr>
          <w:rFonts w:hint="eastAsia" w:ascii="仿宋" w:hAnsi="仿宋" w:eastAsia="仿宋" w:cs="仿宋"/>
          <w:sz w:val="21"/>
        </w:rPr>
      </w:pPr>
    </w:p>
    <w:p>
      <w:pPr>
        <w:spacing w:before="95" w:line="225" w:lineRule="auto"/>
        <w:ind w:left="649" w:firstLine="936" w:firstLineChars="300"/>
        <w:outlineLvl w:val="1"/>
        <w:rPr>
          <w:rFonts w:hint="eastAsia" w:ascii="仿宋" w:hAnsi="仿宋" w:eastAsia="仿宋" w:cs="仿宋"/>
          <w:sz w:val="29"/>
          <w:szCs w:val="29"/>
        </w:rPr>
      </w:pPr>
      <w:r>
        <w:rPr>
          <w:rFonts w:hint="eastAsia" w:ascii="仿宋" w:hAnsi="仿宋" w:eastAsia="仿宋" w:cs="仿宋"/>
          <w:spacing w:val="11"/>
          <w:sz w:val="29"/>
          <w:szCs w:val="29"/>
          <w14:textOutline w14:w="5448" w14:cap="sq" w14:cmpd="sng">
            <w14:solidFill>
              <w14:srgbClr w14:val="000000"/>
            </w14:solidFill>
            <w14:prstDash w14:val="solid"/>
            <w14:bevel/>
          </w14:textOutline>
        </w:rPr>
        <w:t>供应商：</w:t>
      </w:r>
      <w:r>
        <w:rPr>
          <w:rFonts w:hint="eastAsia" w:ascii="仿宋" w:hAnsi="仿宋" w:eastAsia="仿宋" w:cs="仿宋"/>
          <w:sz w:val="29"/>
          <w:szCs w:val="29"/>
          <w:u w:val="single" w:color="auto"/>
        </w:rPr>
        <w:t xml:space="preserve">                                      </w:t>
      </w:r>
    </w:p>
    <w:p>
      <w:pPr>
        <w:spacing w:line="302" w:lineRule="auto"/>
        <w:rPr>
          <w:rFonts w:hint="eastAsia" w:ascii="仿宋" w:hAnsi="仿宋" w:eastAsia="仿宋" w:cs="仿宋"/>
          <w:sz w:val="21"/>
        </w:rPr>
      </w:pPr>
    </w:p>
    <w:p>
      <w:pPr>
        <w:spacing w:line="302" w:lineRule="auto"/>
        <w:rPr>
          <w:rFonts w:hint="eastAsia" w:ascii="仿宋" w:hAnsi="仿宋" w:eastAsia="仿宋" w:cs="仿宋"/>
          <w:sz w:val="21"/>
        </w:rPr>
      </w:pPr>
    </w:p>
    <w:p>
      <w:pPr>
        <w:tabs>
          <w:tab w:val="left" w:pos="3780"/>
        </w:tabs>
        <w:spacing w:before="94" w:line="226" w:lineRule="auto"/>
        <w:ind w:left="2714"/>
        <w:outlineLvl w:val="1"/>
        <w:rPr>
          <w:rFonts w:hint="eastAsia" w:ascii="仿宋" w:hAnsi="仿宋" w:eastAsia="仿宋" w:cs="仿宋"/>
          <w:sz w:val="29"/>
          <w:szCs w:val="29"/>
        </w:rPr>
      </w:pPr>
      <w:r>
        <w:rPr>
          <w:rFonts w:hint="eastAsia" w:ascii="仿宋" w:hAnsi="仿宋" w:eastAsia="仿宋" w:cs="仿宋"/>
          <w:sz w:val="29"/>
          <w:szCs w:val="29"/>
          <w:u w:val="single" w:color="auto"/>
        </w:rPr>
        <w:tab/>
      </w:r>
      <w:r>
        <w:rPr>
          <w:rFonts w:hint="eastAsia" w:ascii="仿宋" w:hAnsi="仿宋" w:eastAsia="仿宋" w:cs="仿宋"/>
          <w:spacing w:val="14"/>
          <w:sz w:val="29"/>
          <w:szCs w:val="29"/>
          <w14:textOutline w14:w="5448" w14:cap="sq" w14:cmpd="sng">
            <w14:solidFill>
              <w14:srgbClr w14:val="000000"/>
            </w14:solidFill>
            <w14:prstDash w14:val="solid"/>
            <w14:bevel/>
          </w14:textOutline>
        </w:rPr>
        <w:t>年</w:t>
      </w:r>
      <w:r>
        <w:rPr>
          <w:rFonts w:hint="eastAsia" w:ascii="仿宋" w:hAnsi="仿宋" w:eastAsia="仿宋" w:cs="仿宋"/>
          <w:spacing w:val="9"/>
          <w:sz w:val="29"/>
          <w:szCs w:val="29"/>
          <w:u w:val="single" w:color="auto"/>
        </w:rPr>
        <w:t xml:space="preserve">      </w:t>
      </w:r>
      <w:r>
        <w:rPr>
          <w:rFonts w:hint="eastAsia" w:ascii="仿宋" w:hAnsi="仿宋" w:eastAsia="仿宋" w:cs="仿宋"/>
          <w:spacing w:val="9"/>
          <w:sz w:val="29"/>
          <w:szCs w:val="29"/>
          <w14:textOutline w14:w="5448" w14:cap="sq" w14:cmpd="sng">
            <w14:solidFill>
              <w14:srgbClr w14:val="000000"/>
            </w14:solidFill>
            <w14:prstDash w14:val="solid"/>
            <w14:bevel/>
          </w14:textOutline>
        </w:rPr>
        <w:t>月</w:t>
      </w:r>
      <w:r>
        <w:rPr>
          <w:rFonts w:hint="eastAsia" w:ascii="仿宋" w:hAnsi="仿宋" w:eastAsia="仿宋" w:cs="仿宋"/>
          <w:spacing w:val="9"/>
          <w:sz w:val="29"/>
          <w:szCs w:val="29"/>
          <w:u w:val="single" w:color="auto"/>
        </w:rPr>
        <w:t xml:space="preserve">      </w:t>
      </w:r>
      <w:r>
        <w:rPr>
          <w:rFonts w:hint="eastAsia" w:ascii="仿宋" w:hAnsi="仿宋" w:eastAsia="仿宋" w:cs="仿宋"/>
          <w:spacing w:val="9"/>
          <w:sz w:val="29"/>
          <w:szCs w:val="29"/>
          <w14:textOutline w14:w="5448" w14:cap="sq" w14:cmpd="sng">
            <w14:solidFill>
              <w14:srgbClr w14:val="000000"/>
            </w14:solidFill>
            <w14:prstDash w14:val="solid"/>
            <w14:bevel/>
          </w14:textOutline>
        </w:rPr>
        <w:t>日</w:t>
      </w:r>
    </w:p>
    <w:p>
      <w:pPr>
        <w:rPr>
          <w:rFonts w:hint="eastAsia" w:ascii="仿宋" w:hAnsi="仿宋" w:eastAsia="仿宋" w:cs="仿宋"/>
        </w:rPr>
        <w:sectPr>
          <w:footerReference r:id="rId6" w:type="default"/>
          <w:pgSz w:w="11906" w:h="16839"/>
          <w:pgMar w:top="1440" w:right="1080" w:bottom="1440" w:left="1080" w:header="794" w:footer="1061" w:gutter="0"/>
          <w:pgNumType w:fmt="numberInDash"/>
          <w:cols w:space="720" w:num="1"/>
        </w:sectPr>
      </w:pPr>
    </w:p>
    <w:p>
      <w:pPr>
        <w:spacing w:line="360" w:lineRule="auto"/>
        <w:jc w:val="center"/>
        <w:rPr>
          <w:rFonts w:hint="eastAsia" w:ascii="仿宋" w:hAnsi="仿宋" w:eastAsia="仿宋" w:cs="仿宋"/>
          <w:b/>
          <w:bCs/>
          <w:i w:val="0"/>
          <w:iCs w:val="0"/>
          <w:caps w:val="0"/>
          <w:color w:val="auto"/>
          <w:spacing w:val="0"/>
          <w:kern w:val="0"/>
          <w:sz w:val="40"/>
          <w:szCs w:val="40"/>
          <w:shd w:val="clear" w:color="auto" w:fill="FFFFFF"/>
          <w:lang w:val="en-US" w:eastAsia="zh-CN" w:bidi="ar-SA"/>
        </w:rPr>
      </w:pPr>
      <w:r>
        <w:rPr>
          <w:rFonts w:hint="eastAsia" w:ascii="仿宋" w:hAnsi="仿宋" w:eastAsia="仿宋" w:cs="仿宋"/>
          <w:b/>
          <w:bCs/>
          <w:i w:val="0"/>
          <w:iCs w:val="0"/>
          <w:caps w:val="0"/>
          <w:color w:val="auto"/>
          <w:spacing w:val="0"/>
          <w:kern w:val="0"/>
          <w:sz w:val="40"/>
          <w:szCs w:val="40"/>
          <w:shd w:val="clear" w:color="auto" w:fill="FFFFFF"/>
          <w:lang w:val="en-US" w:eastAsia="zh-CN" w:bidi="ar-SA"/>
        </w:rPr>
        <w:t>合同书</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p>
      <w:pPr>
        <w:spacing w:line="360" w:lineRule="auto"/>
        <w:ind w:firstLine="482" w:firstLineChars="200"/>
        <w:rPr>
          <w:rFonts w:hint="eastAsia" w:ascii="仿宋" w:hAnsi="仿宋" w:eastAsia="仿宋" w:cs="仿宋"/>
          <w:b/>
          <w:bCs/>
          <w:i w:val="0"/>
          <w:iCs w:val="0"/>
          <w:caps w:val="0"/>
          <w:color w:val="auto"/>
          <w:spacing w:val="0"/>
          <w:kern w:val="0"/>
          <w:sz w:val="24"/>
          <w:szCs w:val="24"/>
          <w:shd w:val="clear" w:color="auto" w:fill="FFFFFF"/>
          <w:lang w:val="en-US" w:eastAsia="zh-CN" w:bidi="ar-SA"/>
        </w:rPr>
      </w:pPr>
      <w:r>
        <w:rPr>
          <w:rFonts w:hint="eastAsia" w:ascii="仿宋" w:hAnsi="仿宋" w:eastAsia="仿宋" w:cs="仿宋"/>
          <w:b/>
          <w:bCs/>
          <w:i w:val="0"/>
          <w:iCs w:val="0"/>
          <w:caps w:val="0"/>
          <w:color w:val="auto"/>
          <w:spacing w:val="0"/>
          <w:kern w:val="0"/>
          <w:sz w:val="24"/>
          <w:szCs w:val="24"/>
          <w:shd w:val="clear" w:color="auto" w:fill="FFFFFF"/>
          <w:lang w:val="en-US" w:eastAsia="zh-CN" w:bidi="ar-SA"/>
        </w:rPr>
        <w:t xml:space="preserve">甲方 (采购人) ：                        </w:t>
      </w:r>
    </w:p>
    <w:p>
      <w:pPr>
        <w:spacing w:line="360" w:lineRule="auto"/>
        <w:ind w:firstLine="482" w:firstLineChars="200"/>
        <w:rPr>
          <w:rFonts w:hint="eastAsia" w:ascii="仿宋" w:hAnsi="仿宋" w:eastAsia="仿宋" w:cs="仿宋"/>
          <w:b/>
          <w:bCs/>
          <w:i w:val="0"/>
          <w:iCs w:val="0"/>
          <w:caps w:val="0"/>
          <w:color w:val="auto"/>
          <w:spacing w:val="0"/>
          <w:kern w:val="0"/>
          <w:sz w:val="24"/>
          <w:szCs w:val="24"/>
          <w:shd w:val="clear" w:color="auto" w:fill="FFFFFF"/>
          <w:lang w:val="en-US" w:eastAsia="zh-CN" w:bidi="ar-SA"/>
        </w:rPr>
      </w:pPr>
      <w:r>
        <w:rPr>
          <w:rFonts w:hint="eastAsia" w:ascii="仿宋" w:hAnsi="仿宋" w:eastAsia="仿宋" w:cs="仿宋"/>
          <w:b/>
          <w:bCs/>
          <w:i w:val="0"/>
          <w:iCs w:val="0"/>
          <w:caps w:val="0"/>
          <w:color w:val="auto"/>
          <w:spacing w:val="0"/>
          <w:kern w:val="0"/>
          <w:sz w:val="24"/>
          <w:szCs w:val="24"/>
          <w:shd w:val="clear" w:color="auto" w:fill="FFFFFF"/>
          <w:lang w:val="en-US" w:eastAsia="zh-CN" w:bidi="ar-SA"/>
        </w:rPr>
        <w:t xml:space="preserve">乙方 (供应商) ：                      </w:t>
      </w:r>
    </w:p>
    <w:p>
      <w:pPr>
        <w:spacing w:line="360" w:lineRule="auto"/>
        <w:ind w:firstLine="482" w:firstLineChars="200"/>
        <w:rPr>
          <w:rFonts w:hint="eastAsia" w:ascii="仿宋" w:hAnsi="仿宋" w:eastAsia="仿宋" w:cs="仿宋"/>
          <w:b/>
          <w:bCs/>
          <w:i w:val="0"/>
          <w:iCs w:val="0"/>
          <w:caps w:val="0"/>
          <w:color w:val="auto"/>
          <w:spacing w:val="0"/>
          <w:kern w:val="0"/>
          <w:sz w:val="24"/>
          <w:szCs w:val="24"/>
          <w:shd w:val="clear" w:color="auto" w:fill="FFFFFF"/>
          <w:lang w:val="en-US" w:eastAsia="zh-CN" w:bidi="ar-SA"/>
        </w:rPr>
      </w:pPr>
      <w:r>
        <w:rPr>
          <w:rFonts w:hint="eastAsia" w:ascii="仿宋" w:hAnsi="仿宋" w:eastAsia="仿宋" w:cs="仿宋"/>
          <w:b/>
          <w:bCs/>
          <w:i w:val="0"/>
          <w:iCs w:val="0"/>
          <w:caps w:val="0"/>
          <w:color w:val="auto"/>
          <w:spacing w:val="0"/>
          <w:kern w:val="0"/>
          <w:sz w:val="24"/>
          <w:szCs w:val="24"/>
          <w:shd w:val="clear" w:color="auto" w:fill="FFFFFF"/>
          <w:lang w:val="en-US" w:eastAsia="zh-CN" w:bidi="ar-SA"/>
        </w:rPr>
        <w:t xml:space="preserve">项目名称：                              </w:t>
      </w:r>
    </w:p>
    <w:p>
      <w:pPr>
        <w:spacing w:line="360" w:lineRule="auto"/>
        <w:ind w:firstLine="482" w:firstLineChars="200"/>
        <w:rPr>
          <w:rFonts w:hint="eastAsia" w:ascii="仿宋" w:hAnsi="仿宋" w:eastAsia="仿宋" w:cs="仿宋"/>
          <w:b/>
          <w:bCs/>
          <w:i w:val="0"/>
          <w:iCs w:val="0"/>
          <w:caps w:val="0"/>
          <w:color w:val="auto"/>
          <w:spacing w:val="0"/>
          <w:kern w:val="0"/>
          <w:sz w:val="24"/>
          <w:szCs w:val="24"/>
          <w:shd w:val="clear" w:color="auto" w:fill="FFFFFF"/>
          <w:lang w:val="en-US" w:eastAsia="zh-CN" w:bidi="ar-SA"/>
        </w:rPr>
      </w:pPr>
      <w:r>
        <w:rPr>
          <w:rFonts w:hint="eastAsia" w:ascii="仿宋" w:hAnsi="仿宋" w:eastAsia="仿宋" w:cs="仿宋"/>
          <w:b/>
          <w:bCs/>
          <w:i w:val="0"/>
          <w:iCs w:val="0"/>
          <w:caps w:val="0"/>
          <w:color w:val="auto"/>
          <w:spacing w:val="0"/>
          <w:kern w:val="0"/>
          <w:sz w:val="24"/>
          <w:szCs w:val="24"/>
          <w:shd w:val="clear" w:color="auto" w:fill="FFFFFF"/>
          <w:lang w:val="en-US" w:eastAsia="zh-CN" w:bidi="ar-SA"/>
        </w:rPr>
        <w:t xml:space="preserve">签订时间：                            </w:t>
      </w:r>
    </w:p>
    <w:p>
      <w:pPr>
        <w:spacing w:line="360" w:lineRule="auto"/>
        <w:ind w:firstLine="482"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b/>
          <w:bCs/>
          <w:i w:val="0"/>
          <w:iCs w:val="0"/>
          <w:caps w:val="0"/>
          <w:color w:val="auto"/>
          <w:spacing w:val="0"/>
          <w:kern w:val="0"/>
          <w:sz w:val="24"/>
          <w:szCs w:val="24"/>
          <w:shd w:val="clear" w:color="auto" w:fill="FFFFFF"/>
          <w:lang w:val="en-US" w:eastAsia="zh-CN" w:bidi="ar-SA"/>
        </w:rPr>
        <w:t xml:space="preserve">签订地点：      </w:t>
      </w:r>
      <w:r>
        <w:rPr>
          <w:rFonts w:hint="eastAsia" w:ascii="仿宋" w:hAnsi="仿宋" w:eastAsia="仿宋" w:cs="仿宋"/>
          <w:i w:val="0"/>
          <w:iCs w:val="0"/>
          <w:caps w:val="0"/>
          <w:color w:val="auto"/>
          <w:spacing w:val="0"/>
          <w:kern w:val="0"/>
          <w:sz w:val="24"/>
          <w:szCs w:val="24"/>
          <w:shd w:val="clear" w:color="auto" w:fill="FFFFFF"/>
          <w:lang w:val="en-US" w:eastAsia="zh-CN" w:bidi="ar-SA"/>
        </w:rPr>
        <w:t xml:space="preserve">                        </w:t>
      </w:r>
    </w:p>
    <w:p>
      <w:pPr>
        <w:spacing w:line="360" w:lineRule="auto"/>
        <w:rPr>
          <w:rFonts w:hint="eastAsia" w:ascii="仿宋" w:hAnsi="仿宋" w:eastAsia="仿宋" w:cs="仿宋"/>
          <w:b/>
          <w:bCs/>
          <w:i w:val="0"/>
          <w:iCs w:val="0"/>
          <w:caps w:val="0"/>
          <w:color w:val="auto"/>
          <w:spacing w:val="0"/>
          <w:kern w:val="0"/>
          <w:sz w:val="24"/>
          <w:szCs w:val="24"/>
          <w:shd w:val="clear" w:color="auto" w:fill="FFFFFF"/>
          <w:lang w:val="en-US" w:eastAsia="zh-CN" w:bidi="ar-SA"/>
        </w:rPr>
      </w:pPr>
      <w:r>
        <w:rPr>
          <w:rFonts w:hint="eastAsia" w:ascii="仿宋" w:hAnsi="仿宋" w:eastAsia="仿宋" w:cs="仿宋"/>
          <w:b/>
          <w:bCs/>
          <w:i w:val="0"/>
          <w:iCs w:val="0"/>
          <w:caps w:val="0"/>
          <w:color w:val="auto"/>
          <w:spacing w:val="0"/>
          <w:kern w:val="0"/>
          <w:sz w:val="24"/>
          <w:szCs w:val="24"/>
          <w:shd w:val="clear" w:color="auto" w:fill="FFFFFF"/>
          <w:lang w:val="en-US" w:eastAsia="zh-CN" w:bidi="ar-SA"/>
        </w:rPr>
        <w:t>第一条 合同标的及数量</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乙方向甲方提供下列货物 (产品) ：</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供货一览表</w:t>
      </w:r>
    </w:p>
    <w:tbl>
      <w:tblPr>
        <w:tblStyle w:val="24"/>
        <w:tblW w:w="95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2"/>
        <w:gridCol w:w="1558"/>
        <w:gridCol w:w="1484"/>
        <w:gridCol w:w="1276"/>
        <w:gridCol w:w="889"/>
        <w:gridCol w:w="921"/>
        <w:gridCol w:w="1066"/>
        <w:gridCol w:w="15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09" w:hRule="atLeast"/>
        </w:trPr>
        <w:tc>
          <w:tcPr>
            <w:tcW w:w="792" w:type="dxa"/>
            <w:vAlign w:val="center"/>
          </w:tcPr>
          <w:p>
            <w:pPr>
              <w:spacing w:line="360" w:lineRule="auto"/>
              <w:ind w:firstLine="482" w:firstLineChars="200"/>
              <w:jc w:val="center"/>
              <w:rPr>
                <w:rFonts w:hint="eastAsia" w:ascii="仿宋" w:hAnsi="仿宋" w:eastAsia="仿宋" w:cs="仿宋"/>
                <w:b/>
                <w:bCs/>
                <w:i w:val="0"/>
                <w:iCs w:val="0"/>
                <w:caps w:val="0"/>
                <w:color w:val="auto"/>
                <w:spacing w:val="0"/>
                <w:kern w:val="0"/>
                <w:sz w:val="24"/>
                <w:szCs w:val="24"/>
                <w:shd w:val="clear" w:color="auto" w:fill="FFFFFF"/>
                <w:lang w:val="en-US" w:eastAsia="zh-CN" w:bidi="ar-SA"/>
              </w:rPr>
            </w:pPr>
          </w:p>
          <w:p>
            <w:pPr>
              <w:spacing w:line="360" w:lineRule="auto"/>
              <w:jc w:val="center"/>
              <w:rPr>
                <w:rFonts w:hint="eastAsia" w:ascii="仿宋" w:hAnsi="仿宋" w:eastAsia="仿宋" w:cs="仿宋"/>
                <w:b/>
                <w:bCs/>
                <w:i w:val="0"/>
                <w:iCs w:val="0"/>
                <w:caps w:val="0"/>
                <w:color w:val="auto"/>
                <w:spacing w:val="0"/>
                <w:kern w:val="0"/>
                <w:sz w:val="24"/>
                <w:szCs w:val="24"/>
                <w:shd w:val="clear" w:color="auto" w:fill="FFFFFF"/>
                <w:lang w:val="en-US" w:eastAsia="zh-CN" w:bidi="ar-SA"/>
              </w:rPr>
            </w:pPr>
            <w:r>
              <w:rPr>
                <w:rFonts w:hint="eastAsia" w:ascii="仿宋" w:hAnsi="仿宋" w:eastAsia="仿宋" w:cs="仿宋"/>
                <w:b/>
                <w:bCs/>
                <w:i w:val="0"/>
                <w:iCs w:val="0"/>
                <w:caps w:val="0"/>
                <w:color w:val="auto"/>
                <w:spacing w:val="0"/>
                <w:kern w:val="0"/>
                <w:sz w:val="24"/>
                <w:szCs w:val="24"/>
                <w:shd w:val="clear" w:color="auto" w:fill="FFFFFF"/>
                <w:lang w:val="en-US" w:eastAsia="zh-CN" w:bidi="ar-SA"/>
              </w:rPr>
              <w:t>序号</w:t>
            </w:r>
          </w:p>
        </w:tc>
        <w:tc>
          <w:tcPr>
            <w:tcW w:w="1558" w:type="dxa"/>
            <w:vAlign w:val="center"/>
          </w:tcPr>
          <w:p>
            <w:pPr>
              <w:spacing w:line="360" w:lineRule="auto"/>
              <w:ind w:firstLine="482" w:firstLineChars="200"/>
              <w:jc w:val="center"/>
              <w:rPr>
                <w:rFonts w:hint="eastAsia" w:ascii="仿宋" w:hAnsi="仿宋" w:eastAsia="仿宋" w:cs="仿宋"/>
                <w:b/>
                <w:bCs/>
                <w:i w:val="0"/>
                <w:iCs w:val="0"/>
                <w:caps w:val="0"/>
                <w:color w:val="auto"/>
                <w:spacing w:val="0"/>
                <w:kern w:val="0"/>
                <w:sz w:val="24"/>
                <w:szCs w:val="24"/>
                <w:shd w:val="clear" w:color="auto" w:fill="FFFFFF"/>
                <w:lang w:val="en-US" w:eastAsia="zh-CN" w:bidi="ar-SA"/>
              </w:rPr>
            </w:pPr>
          </w:p>
          <w:p>
            <w:pPr>
              <w:spacing w:line="360" w:lineRule="auto"/>
              <w:jc w:val="center"/>
              <w:rPr>
                <w:rFonts w:hint="eastAsia" w:ascii="仿宋" w:hAnsi="仿宋" w:eastAsia="仿宋" w:cs="仿宋"/>
                <w:b/>
                <w:bCs/>
                <w:i w:val="0"/>
                <w:iCs w:val="0"/>
                <w:caps w:val="0"/>
                <w:color w:val="auto"/>
                <w:spacing w:val="0"/>
                <w:kern w:val="0"/>
                <w:sz w:val="24"/>
                <w:szCs w:val="24"/>
                <w:shd w:val="clear" w:color="auto" w:fill="FFFFFF"/>
                <w:lang w:val="en-US" w:eastAsia="zh-CN" w:bidi="ar-SA"/>
              </w:rPr>
            </w:pPr>
            <w:r>
              <w:rPr>
                <w:rFonts w:hint="eastAsia" w:ascii="仿宋" w:hAnsi="仿宋" w:eastAsia="仿宋" w:cs="仿宋"/>
                <w:b/>
                <w:bCs/>
                <w:i w:val="0"/>
                <w:iCs w:val="0"/>
                <w:caps w:val="0"/>
                <w:color w:val="auto"/>
                <w:spacing w:val="0"/>
                <w:kern w:val="0"/>
                <w:sz w:val="24"/>
                <w:szCs w:val="24"/>
                <w:shd w:val="clear" w:color="auto" w:fill="FFFFFF"/>
                <w:lang w:val="en-US" w:eastAsia="zh-CN" w:bidi="ar-SA"/>
              </w:rPr>
              <w:t>货物名称</w:t>
            </w:r>
          </w:p>
        </w:tc>
        <w:tc>
          <w:tcPr>
            <w:tcW w:w="1484" w:type="dxa"/>
            <w:vAlign w:val="center"/>
          </w:tcPr>
          <w:p>
            <w:pPr>
              <w:spacing w:line="360" w:lineRule="auto"/>
              <w:ind w:firstLine="482" w:firstLineChars="200"/>
              <w:jc w:val="center"/>
              <w:rPr>
                <w:rFonts w:hint="eastAsia" w:ascii="仿宋" w:hAnsi="仿宋" w:eastAsia="仿宋" w:cs="仿宋"/>
                <w:b/>
                <w:bCs/>
                <w:i w:val="0"/>
                <w:iCs w:val="0"/>
                <w:caps w:val="0"/>
                <w:color w:val="auto"/>
                <w:spacing w:val="0"/>
                <w:kern w:val="0"/>
                <w:sz w:val="24"/>
                <w:szCs w:val="24"/>
                <w:shd w:val="clear" w:color="auto" w:fill="FFFFFF"/>
                <w:lang w:val="en-US" w:eastAsia="zh-CN" w:bidi="ar-SA"/>
              </w:rPr>
            </w:pPr>
          </w:p>
          <w:p>
            <w:pPr>
              <w:spacing w:line="360" w:lineRule="auto"/>
              <w:jc w:val="center"/>
              <w:rPr>
                <w:rFonts w:hint="eastAsia" w:ascii="仿宋" w:hAnsi="仿宋" w:eastAsia="仿宋" w:cs="仿宋"/>
                <w:b/>
                <w:bCs/>
                <w:i w:val="0"/>
                <w:iCs w:val="0"/>
                <w:caps w:val="0"/>
                <w:color w:val="auto"/>
                <w:spacing w:val="0"/>
                <w:kern w:val="0"/>
                <w:sz w:val="24"/>
                <w:szCs w:val="24"/>
                <w:shd w:val="clear" w:color="auto" w:fill="FFFFFF"/>
                <w:lang w:val="en-US" w:eastAsia="zh-CN" w:bidi="ar-SA"/>
              </w:rPr>
            </w:pPr>
            <w:r>
              <w:rPr>
                <w:rFonts w:hint="eastAsia" w:ascii="仿宋" w:hAnsi="仿宋" w:eastAsia="仿宋" w:cs="仿宋"/>
                <w:b/>
                <w:bCs/>
                <w:i w:val="0"/>
                <w:iCs w:val="0"/>
                <w:caps w:val="0"/>
                <w:color w:val="auto"/>
                <w:spacing w:val="0"/>
                <w:kern w:val="0"/>
                <w:sz w:val="24"/>
                <w:szCs w:val="24"/>
                <w:shd w:val="clear" w:color="auto" w:fill="FFFFFF"/>
                <w:lang w:val="en-US" w:eastAsia="zh-CN" w:bidi="ar-SA"/>
              </w:rPr>
              <w:t>规格</w:t>
            </w:r>
          </w:p>
        </w:tc>
        <w:tc>
          <w:tcPr>
            <w:tcW w:w="1276" w:type="dxa"/>
            <w:vAlign w:val="center"/>
          </w:tcPr>
          <w:p>
            <w:pPr>
              <w:spacing w:line="360" w:lineRule="auto"/>
              <w:ind w:firstLine="482" w:firstLineChars="200"/>
              <w:jc w:val="center"/>
              <w:rPr>
                <w:rFonts w:hint="eastAsia" w:ascii="仿宋" w:hAnsi="仿宋" w:eastAsia="仿宋" w:cs="仿宋"/>
                <w:b/>
                <w:bCs/>
                <w:i w:val="0"/>
                <w:iCs w:val="0"/>
                <w:caps w:val="0"/>
                <w:color w:val="auto"/>
                <w:spacing w:val="0"/>
                <w:kern w:val="0"/>
                <w:sz w:val="24"/>
                <w:szCs w:val="24"/>
                <w:shd w:val="clear" w:color="auto" w:fill="FFFFFF"/>
                <w:lang w:val="en-US" w:eastAsia="zh-CN" w:bidi="ar-SA"/>
              </w:rPr>
            </w:pPr>
          </w:p>
          <w:p>
            <w:pPr>
              <w:spacing w:line="360" w:lineRule="auto"/>
              <w:jc w:val="center"/>
              <w:rPr>
                <w:rFonts w:hint="eastAsia" w:ascii="仿宋" w:hAnsi="仿宋" w:eastAsia="仿宋" w:cs="仿宋"/>
                <w:b/>
                <w:bCs/>
                <w:i w:val="0"/>
                <w:iCs w:val="0"/>
                <w:caps w:val="0"/>
                <w:color w:val="auto"/>
                <w:spacing w:val="0"/>
                <w:kern w:val="0"/>
                <w:sz w:val="24"/>
                <w:szCs w:val="24"/>
                <w:shd w:val="clear" w:color="auto" w:fill="FFFFFF"/>
                <w:lang w:val="en-US" w:eastAsia="zh-CN" w:bidi="ar-SA"/>
              </w:rPr>
            </w:pPr>
            <w:r>
              <w:rPr>
                <w:rFonts w:hint="eastAsia" w:ascii="仿宋" w:hAnsi="仿宋" w:eastAsia="仿宋" w:cs="仿宋"/>
                <w:b/>
                <w:bCs/>
                <w:i w:val="0"/>
                <w:iCs w:val="0"/>
                <w:caps w:val="0"/>
                <w:color w:val="auto"/>
                <w:spacing w:val="0"/>
                <w:kern w:val="0"/>
                <w:sz w:val="24"/>
                <w:szCs w:val="24"/>
                <w:shd w:val="clear" w:color="auto" w:fill="FFFFFF"/>
                <w:lang w:val="en-US" w:eastAsia="zh-CN" w:bidi="ar-SA"/>
              </w:rPr>
              <w:t>材质</w:t>
            </w:r>
          </w:p>
        </w:tc>
        <w:tc>
          <w:tcPr>
            <w:tcW w:w="889" w:type="dxa"/>
            <w:vAlign w:val="center"/>
          </w:tcPr>
          <w:p>
            <w:pPr>
              <w:spacing w:line="360" w:lineRule="auto"/>
              <w:ind w:firstLine="482" w:firstLineChars="200"/>
              <w:jc w:val="center"/>
              <w:rPr>
                <w:rFonts w:hint="eastAsia" w:ascii="仿宋" w:hAnsi="仿宋" w:eastAsia="仿宋" w:cs="仿宋"/>
                <w:b/>
                <w:bCs/>
                <w:i w:val="0"/>
                <w:iCs w:val="0"/>
                <w:caps w:val="0"/>
                <w:color w:val="auto"/>
                <w:spacing w:val="0"/>
                <w:kern w:val="0"/>
                <w:sz w:val="24"/>
                <w:szCs w:val="24"/>
                <w:shd w:val="clear" w:color="auto" w:fill="FFFFFF"/>
                <w:lang w:val="en-US" w:eastAsia="zh-CN" w:bidi="ar-SA"/>
              </w:rPr>
            </w:pPr>
          </w:p>
          <w:p>
            <w:pPr>
              <w:spacing w:line="360" w:lineRule="auto"/>
              <w:jc w:val="center"/>
              <w:rPr>
                <w:rFonts w:hint="eastAsia" w:ascii="仿宋" w:hAnsi="仿宋" w:eastAsia="仿宋" w:cs="仿宋"/>
                <w:b/>
                <w:bCs/>
                <w:i w:val="0"/>
                <w:iCs w:val="0"/>
                <w:caps w:val="0"/>
                <w:color w:val="auto"/>
                <w:spacing w:val="0"/>
                <w:kern w:val="0"/>
                <w:sz w:val="24"/>
                <w:szCs w:val="24"/>
                <w:shd w:val="clear" w:color="auto" w:fill="FFFFFF"/>
                <w:lang w:val="en-US" w:eastAsia="zh-CN" w:bidi="ar-SA"/>
              </w:rPr>
            </w:pPr>
            <w:r>
              <w:rPr>
                <w:rFonts w:hint="eastAsia" w:ascii="仿宋" w:hAnsi="仿宋" w:eastAsia="仿宋" w:cs="仿宋"/>
                <w:b/>
                <w:bCs/>
                <w:i w:val="0"/>
                <w:iCs w:val="0"/>
                <w:caps w:val="0"/>
                <w:color w:val="auto"/>
                <w:spacing w:val="0"/>
                <w:kern w:val="0"/>
                <w:sz w:val="24"/>
                <w:szCs w:val="24"/>
                <w:shd w:val="clear" w:color="auto" w:fill="FFFFFF"/>
                <w:lang w:val="en-US" w:eastAsia="zh-CN" w:bidi="ar-SA"/>
              </w:rPr>
              <w:t>数量</w:t>
            </w:r>
          </w:p>
        </w:tc>
        <w:tc>
          <w:tcPr>
            <w:tcW w:w="921" w:type="dxa"/>
            <w:vAlign w:val="center"/>
          </w:tcPr>
          <w:p>
            <w:pPr>
              <w:spacing w:line="360" w:lineRule="auto"/>
              <w:jc w:val="center"/>
              <w:rPr>
                <w:rFonts w:hint="eastAsia" w:ascii="仿宋" w:hAnsi="仿宋" w:eastAsia="仿宋" w:cs="仿宋"/>
                <w:b/>
                <w:bCs/>
                <w:i w:val="0"/>
                <w:iCs w:val="0"/>
                <w:caps w:val="0"/>
                <w:color w:val="auto"/>
                <w:spacing w:val="0"/>
                <w:kern w:val="0"/>
                <w:sz w:val="24"/>
                <w:szCs w:val="24"/>
                <w:shd w:val="clear" w:color="auto" w:fill="FFFFFF"/>
                <w:lang w:val="en-US" w:eastAsia="zh-CN" w:bidi="ar-SA"/>
              </w:rPr>
            </w:pPr>
            <w:r>
              <w:rPr>
                <w:rFonts w:hint="eastAsia" w:ascii="仿宋" w:hAnsi="仿宋" w:eastAsia="仿宋" w:cs="仿宋"/>
                <w:b/>
                <w:bCs/>
                <w:i w:val="0"/>
                <w:iCs w:val="0"/>
                <w:caps w:val="0"/>
                <w:color w:val="auto"/>
                <w:spacing w:val="0"/>
                <w:kern w:val="0"/>
                <w:sz w:val="24"/>
                <w:szCs w:val="24"/>
                <w:shd w:val="clear" w:color="auto" w:fill="FFFFFF"/>
                <w:lang w:val="en-US" w:eastAsia="zh-CN" w:bidi="ar-SA"/>
              </w:rPr>
              <w:t>计量</w:t>
            </w:r>
          </w:p>
          <w:p>
            <w:pPr>
              <w:spacing w:line="360" w:lineRule="auto"/>
              <w:jc w:val="center"/>
              <w:rPr>
                <w:rFonts w:hint="eastAsia" w:ascii="仿宋" w:hAnsi="仿宋" w:eastAsia="仿宋" w:cs="仿宋"/>
                <w:b/>
                <w:bCs/>
                <w:i w:val="0"/>
                <w:iCs w:val="0"/>
                <w:caps w:val="0"/>
                <w:color w:val="auto"/>
                <w:spacing w:val="0"/>
                <w:kern w:val="0"/>
                <w:sz w:val="24"/>
                <w:szCs w:val="24"/>
                <w:shd w:val="clear" w:color="auto" w:fill="FFFFFF"/>
                <w:lang w:val="en-US" w:eastAsia="zh-CN" w:bidi="ar-SA"/>
              </w:rPr>
            </w:pPr>
            <w:r>
              <w:rPr>
                <w:rFonts w:hint="eastAsia" w:ascii="仿宋" w:hAnsi="仿宋" w:eastAsia="仿宋" w:cs="仿宋"/>
                <w:b/>
                <w:bCs/>
                <w:i w:val="0"/>
                <w:iCs w:val="0"/>
                <w:caps w:val="0"/>
                <w:color w:val="auto"/>
                <w:spacing w:val="0"/>
                <w:kern w:val="0"/>
                <w:sz w:val="24"/>
                <w:szCs w:val="24"/>
                <w:shd w:val="clear" w:color="auto" w:fill="FFFFFF"/>
                <w:lang w:val="en-US" w:eastAsia="zh-CN" w:bidi="ar-SA"/>
              </w:rPr>
              <w:t>单位</w:t>
            </w:r>
          </w:p>
        </w:tc>
        <w:tc>
          <w:tcPr>
            <w:tcW w:w="1066" w:type="dxa"/>
            <w:vAlign w:val="center"/>
          </w:tcPr>
          <w:p>
            <w:pPr>
              <w:spacing w:line="360" w:lineRule="auto"/>
              <w:jc w:val="center"/>
              <w:rPr>
                <w:rFonts w:hint="eastAsia" w:ascii="仿宋" w:hAnsi="仿宋" w:eastAsia="仿宋" w:cs="仿宋"/>
                <w:b/>
                <w:bCs/>
                <w:i w:val="0"/>
                <w:iCs w:val="0"/>
                <w:caps w:val="0"/>
                <w:color w:val="auto"/>
                <w:spacing w:val="0"/>
                <w:kern w:val="0"/>
                <w:sz w:val="24"/>
                <w:szCs w:val="24"/>
                <w:shd w:val="clear" w:color="auto" w:fill="FFFFFF"/>
                <w:lang w:val="en-US" w:eastAsia="zh-CN" w:bidi="ar-SA"/>
              </w:rPr>
            </w:pPr>
            <w:r>
              <w:rPr>
                <w:rFonts w:hint="eastAsia" w:ascii="仿宋" w:hAnsi="仿宋" w:eastAsia="仿宋" w:cs="仿宋"/>
                <w:b/>
                <w:bCs/>
                <w:i w:val="0"/>
                <w:iCs w:val="0"/>
                <w:caps w:val="0"/>
                <w:color w:val="auto"/>
                <w:spacing w:val="0"/>
                <w:kern w:val="0"/>
                <w:sz w:val="24"/>
                <w:szCs w:val="24"/>
                <w:shd w:val="clear" w:color="auto" w:fill="FFFFFF"/>
                <w:lang w:val="en-US" w:eastAsia="zh-CN" w:bidi="ar-SA"/>
              </w:rPr>
              <w:t>单价</w:t>
            </w:r>
          </w:p>
          <w:p>
            <w:pPr>
              <w:spacing w:line="360" w:lineRule="auto"/>
              <w:jc w:val="center"/>
              <w:rPr>
                <w:rFonts w:hint="eastAsia" w:ascii="仿宋" w:hAnsi="仿宋" w:eastAsia="仿宋" w:cs="仿宋"/>
                <w:b/>
                <w:bCs/>
                <w:i w:val="0"/>
                <w:iCs w:val="0"/>
                <w:caps w:val="0"/>
                <w:color w:val="auto"/>
                <w:spacing w:val="0"/>
                <w:kern w:val="0"/>
                <w:sz w:val="24"/>
                <w:szCs w:val="24"/>
                <w:shd w:val="clear" w:color="auto" w:fill="FFFFFF"/>
                <w:lang w:val="en-US" w:eastAsia="zh-CN" w:bidi="ar-SA"/>
              </w:rPr>
            </w:pPr>
            <w:r>
              <w:rPr>
                <w:rFonts w:hint="eastAsia" w:ascii="仿宋" w:hAnsi="仿宋" w:eastAsia="仿宋" w:cs="仿宋"/>
                <w:b/>
                <w:bCs/>
                <w:i w:val="0"/>
                <w:iCs w:val="0"/>
                <w:caps w:val="0"/>
                <w:color w:val="auto"/>
                <w:spacing w:val="0"/>
                <w:kern w:val="0"/>
                <w:sz w:val="24"/>
                <w:szCs w:val="24"/>
                <w:shd w:val="clear" w:color="auto" w:fill="FFFFFF"/>
                <w:lang w:val="en-US" w:eastAsia="zh-CN" w:bidi="ar-SA"/>
              </w:rPr>
              <w:t>(元)</w:t>
            </w:r>
          </w:p>
        </w:tc>
        <w:tc>
          <w:tcPr>
            <w:tcW w:w="1589" w:type="dxa"/>
            <w:vAlign w:val="center"/>
          </w:tcPr>
          <w:p>
            <w:pPr>
              <w:spacing w:line="360" w:lineRule="auto"/>
              <w:jc w:val="center"/>
              <w:rPr>
                <w:rFonts w:hint="eastAsia" w:ascii="仿宋" w:hAnsi="仿宋" w:eastAsia="仿宋" w:cs="仿宋"/>
                <w:b/>
                <w:bCs/>
                <w:i w:val="0"/>
                <w:iCs w:val="0"/>
                <w:caps w:val="0"/>
                <w:color w:val="auto"/>
                <w:spacing w:val="0"/>
                <w:kern w:val="0"/>
                <w:sz w:val="24"/>
                <w:szCs w:val="24"/>
                <w:shd w:val="clear" w:color="auto" w:fill="FFFFFF"/>
                <w:lang w:val="en-US" w:eastAsia="zh-CN" w:bidi="ar-SA"/>
              </w:rPr>
            </w:pPr>
            <w:r>
              <w:rPr>
                <w:rFonts w:hint="eastAsia" w:ascii="仿宋" w:hAnsi="仿宋" w:eastAsia="仿宋" w:cs="仿宋"/>
                <w:b/>
                <w:bCs/>
                <w:i w:val="0"/>
                <w:iCs w:val="0"/>
                <w:caps w:val="0"/>
                <w:color w:val="auto"/>
                <w:spacing w:val="0"/>
                <w:kern w:val="0"/>
                <w:sz w:val="24"/>
                <w:szCs w:val="24"/>
                <w:shd w:val="clear" w:color="auto" w:fill="FFFFFF"/>
                <w:lang w:val="en-US" w:eastAsia="zh-CN" w:bidi="ar-SA"/>
              </w:rPr>
              <w:t>金额(元)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792"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558"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484"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276"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889"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921"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066"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589"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792"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558"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484"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276"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889"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921"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066"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589"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792"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558"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484"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276"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889"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921"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066"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589"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792"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558"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484"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276"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889"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921"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066"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589"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792"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558"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484"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276"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889"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921"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066"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589"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792"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558"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484"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276"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889"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921"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066"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c>
          <w:tcPr>
            <w:tcW w:w="1589" w:type="dxa"/>
            <w:vAlign w:val="top"/>
          </w:tcPr>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2350" w:type="dxa"/>
            <w:gridSpan w:val="2"/>
            <w:vAlign w:val="center"/>
          </w:tcPr>
          <w:p>
            <w:pPr>
              <w:spacing w:line="360" w:lineRule="auto"/>
              <w:jc w:val="both"/>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合计</w:t>
            </w:r>
          </w:p>
        </w:tc>
        <w:tc>
          <w:tcPr>
            <w:tcW w:w="4570" w:type="dxa"/>
            <w:gridSpan w:val="4"/>
            <w:vAlign w:val="center"/>
          </w:tcPr>
          <w:p>
            <w:pPr>
              <w:spacing w:line="360" w:lineRule="auto"/>
              <w:jc w:val="both"/>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大写：</w:t>
            </w:r>
          </w:p>
        </w:tc>
        <w:tc>
          <w:tcPr>
            <w:tcW w:w="2655" w:type="dxa"/>
            <w:gridSpan w:val="2"/>
            <w:vAlign w:val="center"/>
          </w:tcPr>
          <w:p>
            <w:pPr>
              <w:spacing w:line="360" w:lineRule="auto"/>
              <w:jc w:val="both"/>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小写：¥</w:t>
            </w:r>
          </w:p>
        </w:tc>
      </w:tr>
    </w:tbl>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sectPr>
          <w:footerReference r:id="rId7" w:type="default"/>
          <w:pgSz w:w="11906" w:h="16839"/>
          <w:pgMar w:top="1440" w:right="1080" w:bottom="1440" w:left="1080" w:header="907" w:footer="1061" w:gutter="0"/>
          <w:pgNumType w:fmt="numberInDash"/>
          <w:cols w:space="720" w:num="1"/>
        </w:sectPr>
      </w:pPr>
    </w:p>
    <w:p>
      <w:pPr>
        <w:spacing w:line="360" w:lineRule="auto"/>
        <w:rPr>
          <w:rFonts w:hint="eastAsia" w:ascii="仿宋" w:hAnsi="仿宋" w:eastAsia="仿宋" w:cs="仿宋"/>
          <w:b/>
          <w:bCs/>
          <w:i w:val="0"/>
          <w:iCs w:val="0"/>
          <w:caps w:val="0"/>
          <w:color w:val="auto"/>
          <w:spacing w:val="0"/>
          <w:kern w:val="0"/>
          <w:sz w:val="24"/>
          <w:szCs w:val="24"/>
          <w:shd w:val="clear" w:color="auto" w:fill="FFFFFF"/>
          <w:lang w:val="en-US" w:eastAsia="zh-CN" w:bidi="ar-SA"/>
        </w:rPr>
      </w:pPr>
      <w:r>
        <w:rPr>
          <w:rFonts w:hint="eastAsia" w:ascii="仿宋" w:hAnsi="仿宋" w:eastAsia="仿宋" w:cs="仿宋"/>
          <w:b/>
          <w:bCs/>
          <w:i w:val="0"/>
          <w:iCs w:val="0"/>
          <w:caps w:val="0"/>
          <w:color w:val="auto"/>
          <w:spacing w:val="0"/>
          <w:kern w:val="0"/>
          <w:sz w:val="24"/>
          <w:szCs w:val="24"/>
          <w:shd w:val="clear" w:color="auto" w:fill="FFFFFF"/>
          <w:lang w:val="en-US" w:eastAsia="zh-CN" w:bidi="ar-SA"/>
        </w:rPr>
        <w:t>第二条 合同价款</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1、合同总价为人民币大写：</w:t>
      </w:r>
      <w:r>
        <w:rPr>
          <w:rFonts w:hint="eastAsia" w:ascii="仿宋" w:hAnsi="仿宋" w:eastAsia="仿宋" w:cs="仿宋"/>
          <w:i w:val="0"/>
          <w:iCs w:val="0"/>
          <w:caps w:val="0"/>
          <w:color w:val="auto"/>
          <w:spacing w:val="0"/>
          <w:kern w:val="0"/>
          <w:sz w:val="24"/>
          <w:szCs w:val="24"/>
          <w:u w:val="single"/>
          <w:shd w:val="clear" w:color="auto" w:fill="FFFFFF"/>
          <w:lang w:val="en-US" w:eastAsia="zh-CN" w:bidi="ar-SA"/>
        </w:rPr>
        <w:t xml:space="preserve">        </w:t>
      </w:r>
      <w:r>
        <w:rPr>
          <w:rFonts w:hint="eastAsia" w:ascii="仿宋" w:hAnsi="仿宋" w:eastAsia="仿宋" w:cs="仿宋"/>
          <w:i w:val="0"/>
          <w:iCs w:val="0"/>
          <w:caps w:val="0"/>
          <w:color w:val="auto"/>
          <w:spacing w:val="0"/>
          <w:kern w:val="0"/>
          <w:sz w:val="24"/>
          <w:szCs w:val="24"/>
          <w:shd w:val="clear" w:color="auto" w:fill="FFFFFF"/>
          <w:lang w:val="en-US" w:eastAsia="zh-CN" w:bidi="ar-SA"/>
        </w:rPr>
        <w:t xml:space="preserve">元，  RMB￥ </w:t>
      </w:r>
      <w:r>
        <w:rPr>
          <w:rFonts w:hint="eastAsia" w:ascii="仿宋" w:hAnsi="仿宋" w:eastAsia="仿宋" w:cs="仿宋"/>
          <w:i w:val="0"/>
          <w:iCs w:val="0"/>
          <w:caps w:val="0"/>
          <w:color w:val="auto"/>
          <w:spacing w:val="0"/>
          <w:kern w:val="0"/>
          <w:sz w:val="24"/>
          <w:szCs w:val="24"/>
          <w:u w:val="single"/>
          <w:shd w:val="clear" w:color="auto" w:fill="FFFFFF"/>
          <w:lang w:val="en-US" w:eastAsia="zh-CN" w:bidi="ar-SA"/>
        </w:rPr>
        <w:t xml:space="preserve">   </w:t>
      </w:r>
      <w:r>
        <w:rPr>
          <w:rFonts w:hint="eastAsia" w:ascii="仿宋" w:hAnsi="仿宋" w:eastAsia="仿宋" w:cs="仿宋"/>
          <w:i w:val="0"/>
          <w:iCs w:val="0"/>
          <w:caps w:val="0"/>
          <w:color w:val="auto"/>
          <w:spacing w:val="0"/>
          <w:kern w:val="0"/>
          <w:sz w:val="24"/>
          <w:szCs w:val="24"/>
          <w:shd w:val="clear" w:color="auto" w:fill="FFFFFF"/>
          <w:lang w:val="en-US" w:eastAsia="zh-CN" w:bidi="ar-SA"/>
        </w:rPr>
        <w:t>元。</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2、本合同总价是货物 (产品) 设计、材料、制造、包装、运输、安装、调试、检测、验收合格交付使用之前及质保期内保修服务与备用物件等其他有关各 项的含税费用。</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3、本合同总价还包含乙方应当提供的伴随服务和售后服务费用。</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4、本合同执行期间合同总价不变， 甲方无须另向乙方支付本合同规定之外的其他任何费用。</w:t>
      </w:r>
    </w:p>
    <w:p>
      <w:pPr>
        <w:spacing w:line="360" w:lineRule="auto"/>
        <w:rPr>
          <w:rFonts w:hint="eastAsia" w:ascii="仿宋" w:hAnsi="仿宋" w:eastAsia="仿宋" w:cs="仿宋"/>
          <w:b/>
          <w:bCs/>
          <w:i w:val="0"/>
          <w:iCs w:val="0"/>
          <w:caps w:val="0"/>
          <w:color w:val="auto"/>
          <w:spacing w:val="0"/>
          <w:kern w:val="0"/>
          <w:sz w:val="24"/>
          <w:szCs w:val="24"/>
          <w:highlight w:val="none"/>
          <w:shd w:val="clear" w:color="auto" w:fill="FFFFFF"/>
          <w:lang w:val="en-US" w:eastAsia="zh-CN" w:bidi="ar-SA"/>
        </w:rPr>
      </w:pPr>
      <w:r>
        <w:rPr>
          <w:rFonts w:hint="eastAsia" w:ascii="仿宋" w:hAnsi="仿宋" w:eastAsia="仿宋" w:cs="仿宋"/>
          <w:b/>
          <w:bCs/>
          <w:i w:val="0"/>
          <w:iCs w:val="0"/>
          <w:caps w:val="0"/>
          <w:color w:val="auto"/>
          <w:spacing w:val="0"/>
          <w:kern w:val="0"/>
          <w:sz w:val="24"/>
          <w:szCs w:val="24"/>
          <w:highlight w:val="none"/>
          <w:shd w:val="clear" w:color="auto" w:fill="FFFFFF"/>
          <w:lang w:val="en-US" w:eastAsia="zh-CN" w:bidi="ar-SA"/>
        </w:rPr>
        <w:t>第三条 款项结算</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双方协商</w:t>
      </w:r>
    </w:p>
    <w:p>
      <w:pPr>
        <w:spacing w:line="360" w:lineRule="auto"/>
        <w:rPr>
          <w:rFonts w:hint="eastAsia" w:ascii="仿宋" w:hAnsi="仿宋" w:eastAsia="仿宋" w:cs="仿宋"/>
          <w:b/>
          <w:bCs/>
          <w:i w:val="0"/>
          <w:iCs w:val="0"/>
          <w:caps w:val="0"/>
          <w:color w:val="auto"/>
          <w:spacing w:val="0"/>
          <w:kern w:val="0"/>
          <w:sz w:val="24"/>
          <w:szCs w:val="24"/>
          <w:shd w:val="clear" w:color="auto" w:fill="FFFFFF"/>
          <w:lang w:val="en-US" w:eastAsia="zh-CN" w:bidi="ar-SA"/>
        </w:rPr>
      </w:pPr>
      <w:r>
        <w:rPr>
          <w:rFonts w:hint="eastAsia" w:ascii="仿宋" w:hAnsi="仿宋" w:eastAsia="仿宋" w:cs="仿宋"/>
          <w:b/>
          <w:bCs/>
          <w:i w:val="0"/>
          <w:iCs w:val="0"/>
          <w:caps w:val="0"/>
          <w:color w:val="auto"/>
          <w:spacing w:val="0"/>
          <w:kern w:val="0"/>
          <w:sz w:val="24"/>
          <w:szCs w:val="24"/>
          <w:shd w:val="clear" w:color="auto" w:fill="FFFFFF"/>
          <w:lang w:val="en-US" w:eastAsia="zh-CN" w:bidi="ar-SA"/>
        </w:rPr>
        <w:t>第四条 权利保证</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1、乙方保证对其出售的货物享有合法的权利。</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2、乙方保证对其出售的货物上不存在任何未曾向甲方透露的担保物权，如 抵押权、质押权、留置权。</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3、乙方保证对其出售的货物或其任何一部分没有侵犯第三方的专利权、版 权、商标权或其他权利。</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4、如甲方在使用该货物构成上述侵权的，则由乙方承担全部责任。</w:t>
      </w:r>
    </w:p>
    <w:p>
      <w:pPr>
        <w:spacing w:line="360" w:lineRule="auto"/>
        <w:rPr>
          <w:rFonts w:hint="eastAsia" w:ascii="仿宋" w:hAnsi="仿宋" w:eastAsia="仿宋" w:cs="仿宋"/>
          <w:b/>
          <w:bCs/>
          <w:i w:val="0"/>
          <w:iCs w:val="0"/>
          <w:caps w:val="0"/>
          <w:color w:val="auto"/>
          <w:spacing w:val="0"/>
          <w:kern w:val="0"/>
          <w:sz w:val="24"/>
          <w:szCs w:val="24"/>
          <w:shd w:val="clear" w:color="auto" w:fill="FFFFFF"/>
          <w:lang w:val="en-US" w:eastAsia="zh-CN" w:bidi="ar-SA"/>
        </w:rPr>
      </w:pPr>
      <w:r>
        <w:rPr>
          <w:rFonts w:hint="eastAsia" w:ascii="仿宋" w:hAnsi="仿宋" w:eastAsia="仿宋" w:cs="仿宋"/>
          <w:b/>
          <w:bCs/>
          <w:i w:val="0"/>
          <w:iCs w:val="0"/>
          <w:caps w:val="0"/>
          <w:color w:val="auto"/>
          <w:spacing w:val="0"/>
          <w:kern w:val="0"/>
          <w:sz w:val="24"/>
          <w:szCs w:val="24"/>
          <w:shd w:val="clear" w:color="auto" w:fill="FFFFFF"/>
          <w:lang w:val="en-US" w:eastAsia="zh-CN" w:bidi="ar-SA"/>
        </w:rPr>
        <w:t>第五条 交货时间与地点</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乙方在合同签订生效之日起，按甲方指定时间、地点交货。</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highlight w:val="none"/>
          <w:shd w:val="clear" w:color="auto" w:fill="FFFFFF"/>
          <w:lang w:val="en-US" w:eastAsia="zh-CN" w:bidi="ar-SA"/>
        </w:rPr>
        <w:t xml:space="preserve">1、交货期：7天  </w:t>
      </w:r>
      <w:r>
        <w:rPr>
          <w:rFonts w:hint="eastAsia" w:ascii="仿宋" w:hAnsi="仿宋" w:eastAsia="仿宋" w:cs="仿宋"/>
          <w:i w:val="0"/>
          <w:iCs w:val="0"/>
          <w:caps w:val="0"/>
          <w:color w:val="auto"/>
          <w:spacing w:val="0"/>
          <w:kern w:val="0"/>
          <w:sz w:val="24"/>
          <w:szCs w:val="24"/>
          <w:shd w:val="clear" w:color="auto" w:fill="FFFFFF"/>
          <w:lang w:val="en-US" w:eastAsia="zh-CN" w:bidi="ar-SA"/>
        </w:rPr>
        <w:t xml:space="preserve">  </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2、交货地点：甲方指定地点</w:t>
      </w:r>
    </w:p>
    <w:p>
      <w:pPr>
        <w:spacing w:line="360" w:lineRule="auto"/>
        <w:rPr>
          <w:rFonts w:hint="eastAsia" w:ascii="仿宋" w:hAnsi="仿宋" w:eastAsia="仿宋" w:cs="仿宋"/>
          <w:b/>
          <w:bCs/>
          <w:i w:val="0"/>
          <w:iCs w:val="0"/>
          <w:caps w:val="0"/>
          <w:color w:val="auto"/>
          <w:spacing w:val="0"/>
          <w:kern w:val="0"/>
          <w:sz w:val="24"/>
          <w:szCs w:val="24"/>
          <w:shd w:val="clear" w:color="auto" w:fill="FFFFFF"/>
          <w:lang w:val="en-US" w:eastAsia="zh-CN" w:bidi="ar-SA"/>
        </w:rPr>
      </w:pPr>
      <w:r>
        <w:rPr>
          <w:rFonts w:hint="eastAsia" w:ascii="仿宋" w:hAnsi="仿宋" w:eastAsia="仿宋" w:cs="仿宋"/>
          <w:b/>
          <w:bCs/>
          <w:i w:val="0"/>
          <w:iCs w:val="0"/>
          <w:caps w:val="0"/>
          <w:color w:val="auto"/>
          <w:spacing w:val="0"/>
          <w:kern w:val="0"/>
          <w:sz w:val="24"/>
          <w:szCs w:val="24"/>
          <w:shd w:val="clear" w:color="auto" w:fill="FFFFFF"/>
          <w:lang w:val="en-US" w:eastAsia="zh-CN" w:bidi="ar-SA"/>
        </w:rPr>
        <w:t>第六条 包装要求与运输方式</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1、除合同另有规定外，乙方提供的全部货物均应按标准保护措施进行包装， 该包装应适应于远距离运输、防潮、防震、防锈和防野蛮装卸，以确保货物安 全运抵指定地点。</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2、每一包装单元应附详细的装箱单和质量合格证。</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3、货物 (产品) 运输方式：</w:t>
      </w:r>
      <w:r>
        <w:rPr>
          <w:rFonts w:hint="eastAsia" w:ascii="仿宋" w:hAnsi="仿宋" w:eastAsia="仿宋" w:cs="仿宋"/>
          <w:i w:val="0"/>
          <w:iCs w:val="0"/>
          <w:caps w:val="0"/>
          <w:color w:val="auto"/>
          <w:spacing w:val="0"/>
          <w:kern w:val="0"/>
          <w:sz w:val="24"/>
          <w:szCs w:val="24"/>
          <w:u w:val="single"/>
          <w:shd w:val="clear" w:color="auto" w:fill="FFFFFF"/>
          <w:lang w:val="en-US" w:eastAsia="zh-CN" w:bidi="ar-SA"/>
        </w:rPr>
        <w:t xml:space="preserve">                 </w:t>
      </w:r>
      <w:r>
        <w:rPr>
          <w:rFonts w:hint="eastAsia" w:ascii="仿宋" w:hAnsi="仿宋" w:eastAsia="仿宋" w:cs="仿宋"/>
          <w:i w:val="0"/>
          <w:iCs w:val="0"/>
          <w:caps w:val="0"/>
          <w:color w:val="auto"/>
          <w:spacing w:val="0"/>
          <w:kern w:val="0"/>
          <w:sz w:val="24"/>
          <w:szCs w:val="24"/>
          <w:shd w:val="clear" w:color="auto" w:fill="FFFFFF"/>
          <w:lang w:val="en-US" w:eastAsia="zh-CN" w:bidi="ar-SA"/>
        </w:rPr>
        <w:t xml:space="preserve"> 。</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4、乙方负责货物 (产品) 运输，货物运输的合理损耗及计算方法。</w:t>
      </w:r>
    </w:p>
    <w:p>
      <w:pPr>
        <w:spacing w:line="360" w:lineRule="auto"/>
        <w:rPr>
          <w:rFonts w:hint="eastAsia" w:ascii="仿宋" w:hAnsi="仿宋" w:eastAsia="仿宋" w:cs="仿宋"/>
          <w:b/>
          <w:bCs/>
          <w:i w:val="0"/>
          <w:iCs w:val="0"/>
          <w:caps w:val="0"/>
          <w:color w:val="auto"/>
          <w:spacing w:val="0"/>
          <w:kern w:val="0"/>
          <w:sz w:val="24"/>
          <w:szCs w:val="24"/>
          <w:shd w:val="clear" w:color="auto" w:fill="FFFFFF"/>
          <w:lang w:val="en-US" w:eastAsia="zh-CN" w:bidi="ar-SA"/>
        </w:rPr>
      </w:pPr>
      <w:r>
        <w:rPr>
          <w:rFonts w:hint="eastAsia" w:ascii="仿宋" w:hAnsi="仿宋" w:eastAsia="仿宋" w:cs="仿宋"/>
          <w:b/>
          <w:bCs/>
          <w:i w:val="0"/>
          <w:iCs w:val="0"/>
          <w:caps w:val="0"/>
          <w:color w:val="auto"/>
          <w:spacing w:val="0"/>
          <w:kern w:val="0"/>
          <w:sz w:val="24"/>
          <w:szCs w:val="24"/>
          <w:shd w:val="clear" w:color="auto" w:fill="FFFFFF"/>
          <w:lang w:val="en-US" w:eastAsia="zh-CN" w:bidi="ar-SA"/>
        </w:rPr>
        <w:t>第八条 货物验收</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1、到货验收：货物到货后， 由甲方与乙方共同进行外观验收，验收内容包括，外包装的完好性，货物品牌、规格、数量及产地与合同要求的一致性。</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2、最终验收：最终验收结果作为付款依据，乙方填写验收单，并向甲方提交实施过程中的所有资料，以便甲方日后管理和维护。</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3、质保期满后： 由乙方出具质保期运行质量报告，若存在质量问题，应按相应规定协商处理。</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4、验收依据：</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4-1、合同文本、合同附件、招标文件、投标文件。</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4-2 国内相应的标准、规范。</w:t>
      </w:r>
    </w:p>
    <w:p>
      <w:pPr>
        <w:spacing w:line="360" w:lineRule="auto"/>
        <w:rPr>
          <w:rFonts w:hint="eastAsia" w:ascii="仿宋" w:hAnsi="仿宋" w:eastAsia="仿宋" w:cs="仿宋"/>
          <w:b/>
          <w:bCs/>
          <w:i w:val="0"/>
          <w:iCs w:val="0"/>
          <w:caps w:val="0"/>
          <w:color w:val="auto"/>
          <w:spacing w:val="0"/>
          <w:kern w:val="0"/>
          <w:sz w:val="24"/>
          <w:szCs w:val="24"/>
          <w:shd w:val="clear" w:color="auto" w:fill="FFFFFF"/>
          <w:lang w:val="en-US" w:eastAsia="zh-CN" w:bidi="ar-SA"/>
        </w:rPr>
      </w:pPr>
      <w:r>
        <w:rPr>
          <w:rFonts w:hint="eastAsia" w:ascii="仿宋" w:hAnsi="仿宋" w:eastAsia="仿宋" w:cs="仿宋"/>
          <w:b/>
          <w:bCs/>
          <w:i w:val="0"/>
          <w:iCs w:val="0"/>
          <w:caps w:val="0"/>
          <w:color w:val="auto"/>
          <w:spacing w:val="0"/>
          <w:kern w:val="0"/>
          <w:sz w:val="24"/>
          <w:szCs w:val="24"/>
          <w:shd w:val="clear" w:color="auto" w:fill="FFFFFF"/>
          <w:lang w:val="en-US" w:eastAsia="zh-CN" w:bidi="ar-SA"/>
        </w:rPr>
        <w:t>第九条 违约责任</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1、 甲方违约责任</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(1) 甲方无正当理由拒收货物的， 甲方应偿付合同总价3 %的违约金；</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(2) 甲方逾期支付货款的，除应及时付足货款外，应向乙方每天支付欠款总额1‰的滞纳金；但累计滞纳金总额不超过欠款总额的 1%。</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2、乙方违约责任</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(1) 如乙方不能交付货物，乙方应向甲方支付合同总价 5％的违约金；</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(2) 乙方逾期交付货物的，每逾期 1 天，乙方向甲方偿付逾期交货部分货 款总额的 3‰的滞纳金。如乙方逾期交货达 15 天， 甲方有权解除合同，解除合同的通知自到达乙方时生效；</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(3) 乙方所交付的货物品种、型号、规格不符合合同规定的，甲方有权拒收。 甲方拒收的，乙方应向甲方支付货款总额 5%的违约金；</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(4) 乙方货物经甲方送交具有法定资格条件的质量技术监督机构检测后，如检测结果认定货物质量不符合本合同规定标准的，则视为乙方没有按时交货而违约，乙方须在 3 天内无条件更换合格的货物，如逾期不能更换合格的货物，甲方有权终止本合同，乙方应另向甲方支付货款总额 5%的违约金；</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(5) 在乙方承诺的或国家规定的质量保证期内 (取两者中最长的期限) ，如经乙方两次维修或更换，货物仍不能达到合同约定的质量标准，甲方有权退货，乙方应退回全部货款，并按第 3 款处理，同时，乙方还须赔偿甲方因此遭受的损 失；</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(6) 乙方未按本合同约定履行自身应尽义务的，应向甲方承担违约责任，按合同总价款的 5 %向甲方支付违约金；该违约金的支付不影响乙方应承担的其 他违约责任；</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(7) 乙方未按本合同的规定和“服务承诺”提供伴随服务/售后服务的，应 按合同总价款的 5%向甲方承担违约责任；</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(8) 乙方在承担上述 1-7 款一项或多项违约责任后，仍应继续履行合同规 定的义务 (甲方解除合同的除外) 。甲方未能及时追究乙方的任何一项违约责任 并不表明甲方放弃追究乙方该项或其他违约责任；</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(9) 乙方偿付的违约金不足以弥补甲方损失的，还应按甲方损失尚未弥补 的部分，支付赔偿金给甲方。</w:t>
      </w:r>
    </w:p>
    <w:p>
      <w:pPr>
        <w:spacing w:line="360" w:lineRule="auto"/>
        <w:rPr>
          <w:rFonts w:hint="eastAsia" w:ascii="仿宋" w:hAnsi="仿宋" w:eastAsia="仿宋" w:cs="仿宋"/>
          <w:b/>
          <w:bCs/>
          <w:i w:val="0"/>
          <w:iCs w:val="0"/>
          <w:caps w:val="0"/>
          <w:color w:val="auto"/>
          <w:spacing w:val="0"/>
          <w:kern w:val="0"/>
          <w:sz w:val="24"/>
          <w:szCs w:val="24"/>
          <w:shd w:val="clear" w:color="auto" w:fill="FFFFFF"/>
          <w:lang w:val="en-US" w:eastAsia="zh-CN" w:bidi="ar-SA"/>
        </w:rPr>
      </w:pPr>
      <w:r>
        <w:rPr>
          <w:rFonts w:hint="eastAsia" w:ascii="仿宋" w:hAnsi="仿宋" w:eastAsia="仿宋" w:cs="仿宋"/>
          <w:b/>
          <w:bCs/>
          <w:i w:val="0"/>
          <w:iCs w:val="0"/>
          <w:caps w:val="0"/>
          <w:color w:val="auto"/>
          <w:spacing w:val="0"/>
          <w:kern w:val="0"/>
          <w:sz w:val="24"/>
          <w:szCs w:val="24"/>
          <w:shd w:val="clear" w:color="auto" w:fill="FFFFFF"/>
          <w:lang w:val="en-US" w:eastAsia="zh-CN" w:bidi="ar-SA"/>
        </w:rPr>
        <w:t>第十条 合同的变更和终止</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除《中华人民共和国政府采购法》第 49 条、第 50 条第二款规定的情形外， 本合同一经签订， 甲乙双方不得擅自变更、中止或终止合同。</w:t>
      </w:r>
    </w:p>
    <w:p>
      <w:pPr>
        <w:spacing w:line="360" w:lineRule="auto"/>
        <w:rPr>
          <w:rFonts w:hint="eastAsia" w:ascii="仿宋" w:hAnsi="仿宋" w:eastAsia="仿宋" w:cs="仿宋"/>
          <w:b/>
          <w:bCs/>
          <w:i w:val="0"/>
          <w:iCs w:val="0"/>
          <w:caps w:val="0"/>
          <w:color w:val="auto"/>
          <w:spacing w:val="0"/>
          <w:kern w:val="0"/>
          <w:sz w:val="24"/>
          <w:szCs w:val="24"/>
          <w:shd w:val="clear" w:color="auto" w:fill="FFFFFF"/>
          <w:lang w:val="en-US" w:eastAsia="zh-CN" w:bidi="ar-SA"/>
        </w:rPr>
      </w:pPr>
      <w:r>
        <w:rPr>
          <w:rFonts w:hint="eastAsia" w:ascii="仿宋" w:hAnsi="仿宋" w:eastAsia="仿宋" w:cs="仿宋"/>
          <w:b/>
          <w:bCs/>
          <w:i w:val="0"/>
          <w:iCs w:val="0"/>
          <w:caps w:val="0"/>
          <w:color w:val="auto"/>
          <w:spacing w:val="0"/>
          <w:kern w:val="0"/>
          <w:sz w:val="24"/>
          <w:szCs w:val="24"/>
          <w:shd w:val="clear" w:color="auto" w:fill="FFFFFF"/>
          <w:lang w:val="en-US" w:eastAsia="zh-CN" w:bidi="ar-SA"/>
        </w:rPr>
        <w:t>第十一条 争议的解决</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凡因本合同引起的或与本合同有关的争议，双方应友好协商解决。协商不成时，双方均同意采用以下第(2)种争议解决方式：</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(1)、甲、乙双方均同意向甲方所在地人民法院提起诉讼</w:t>
      </w:r>
    </w:p>
    <w:p>
      <w:pPr>
        <w:spacing w:line="360" w:lineRule="auto"/>
        <w:ind w:firstLine="480" w:firstLineChars="200"/>
        <w:rPr>
          <w:rFonts w:hint="eastAsia" w:ascii="仿宋" w:hAnsi="仿宋" w:eastAsia="仿宋" w:cs="仿宋"/>
          <w:lang w:val="en-US" w:eastAsia="zh-CN"/>
        </w:rPr>
      </w:pPr>
      <w:r>
        <w:rPr>
          <w:rFonts w:hint="eastAsia" w:ascii="仿宋" w:hAnsi="仿宋" w:eastAsia="仿宋" w:cs="仿宋"/>
          <w:i w:val="0"/>
          <w:iCs w:val="0"/>
          <w:caps w:val="0"/>
          <w:color w:val="auto"/>
          <w:spacing w:val="0"/>
          <w:kern w:val="0"/>
          <w:sz w:val="24"/>
          <w:szCs w:val="24"/>
          <w:shd w:val="clear" w:color="auto" w:fill="FFFFFF"/>
          <w:lang w:val="en-US" w:eastAsia="zh-CN" w:bidi="ar-SA"/>
        </w:rPr>
        <w:t>(2)、甲、乙双方均同意宝鸡市向仲裁委员会提起仲裁。</w:t>
      </w:r>
    </w:p>
    <w:p>
      <w:pPr>
        <w:spacing w:line="360" w:lineRule="auto"/>
        <w:rPr>
          <w:rFonts w:hint="eastAsia" w:ascii="仿宋" w:hAnsi="仿宋" w:eastAsia="仿宋" w:cs="仿宋"/>
          <w:b/>
          <w:bCs/>
          <w:i w:val="0"/>
          <w:iCs w:val="0"/>
          <w:caps w:val="0"/>
          <w:color w:val="auto"/>
          <w:spacing w:val="0"/>
          <w:kern w:val="0"/>
          <w:sz w:val="24"/>
          <w:szCs w:val="24"/>
          <w:shd w:val="clear" w:color="auto" w:fill="FFFFFF"/>
          <w:lang w:val="en-US" w:eastAsia="zh-CN" w:bidi="ar-SA"/>
        </w:rPr>
      </w:pPr>
      <w:r>
        <w:rPr>
          <w:rFonts w:hint="eastAsia" w:ascii="仿宋" w:hAnsi="仿宋" w:eastAsia="仿宋" w:cs="仿宋"/>
          <w:b/>
          <w:bCs/>
          <w:i w:val="0"/>
          <w:iCs w:val="0"/>
          <w:caps w:val="0"/>
          <w:color w:val="auto"/>
          <w:spacing w:val="0"/>
          <w:kern w:val="0"/>
          <w:sz w:val="24"/>
          <w:szCs w:val="24"/>
          <w:shd w:val="clear" w:color="auto" w:fill="FFFFFF"/>
          <w:lang w:val="en-US" w:eastAsia="zh-CN" w:bidi="ar-SA"/>
        </w:rPr>
        <w:t>第十二条、合同生效及其它</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1、合同未尽事宜、由甲、乙双方协商，作为合同补充，与原合同具有同等法律 效力。</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2、本合同正本一式伍份， 甲方贰份、乙方贰份，备案壹份。</w:t>
      </w:r>
    </w:p>
    <w:p>
      <w:pPr>
        <w:spacing w:line="360" w:lineRule="auto"/>
        <w:ind w:firstLine="480" w:firstLineChars="200"/>
        <w:rPr>
          <w:rFonts w:hint="eastAsia" w:ascii="仿宋" w:hAnsi="仿宋" w:eastAsia="仿宋" w:cs="仿宋"/>
          <w:i w:val="0"/>
          <w:iCs w:val="0"/>
          <w:caps w:val="0"/>
          <w:color w:val="auto"/>
          <w:spacing w:val="0"/>
          <w:kern w:val="0"/>
          <w:sz w:val="24"/>
          <w:szCs w:val="24"/>
          <w:shd w:val="clear" w:color="auto" w:fill="FFFFFF"/>
          <w:lang w:val="en-US" w:eastAsia="zh-CN" w:bidi="ar-SA"/>
        </w:rPr>
      </w:pPr>
      <w:r>
        <w:rPr>
          <w:rFonts w:hint="eastAsia" w:ascii="仿宋" w:hAnsi="仿宋" w:eastAsia="仿宋" w:cs="仿宋"/>
          <w:i w:val="0"/>
          <w:iCs w:val="0"/>
          <w:caps w:val="0"/>
          <w:color w:val="auto"/>
          <w:spacing w:val="0"/>
          <w:kern w:val="0"/>
          <w:sz w:val="24"/>
          <w:szCs w:val="24"/>
          <w:shd w:val="clear" w:color="auto" w:fill="FFFFFF"/>
          <w:lang w:val="en-US" w:eastAsia="zh-CN" w:bidi="ar-SA"/>
        </w:rPr>
        <w:t xml:space="preserve">3、合同经甲乙双方盖章、签字后生效，合同签订地点为：                    </w:t>
      </w:r>
    </w:p>
    <w:p>
      <w:pPr>
        <w:spacing w:line="360" w:lineRule="auto"/>
        <w:ind w:firstLine="480" w:firstLineChars="200"/>
        <w:rPr>
          <w:rFonts w:hint="eastAsia" w:ascii="仿宋" w:hAnsi="仿宋" w:eastAsia="仿宋" w:cs="仿宋"/>
          <w:lang w:val="en-US" w:eastAsia="zh-CN"/>
        </w:rPr>
      </w:pPr>
      <w:r>
        <w:rPr>
          <w:rFonts w:hint="eastAsia" w:ascii="仿宋" w:hAnsi="仿宋" w:eastAsia="仿宋" w:cs="仿宋"/>
          <w:i w:val="0"/>
          <w:iCs w:val="0"/>
          <w:caps w:val="0"/>
          <w:color w:val="auto"/>
          <w:spacing w:val="0"/>
          <w:kern w:val="0"/>
          <w:sz w:val="24"/>
          <w:szCs w:val="24"/>
          <w:shd w:val="clear" w:color="auto" w:fill="FFFFFF"/>
          <w:lang w:val="en-US" w:eastAsia="zh-CN" w:bidi="ar-SA"/>
        </w:rPr>
        <w:t>4、生效时间：</w:t>
      </w:r>
      <w:r>
        <w:rPr>
          <w:rFonts w:hint="eastAsia" w:ascii="仿宋" w:hAnsi="仿宋" w:eastAsia="仿宋" w:cs="仿宋"/>
          <w:i w:val="0"/>
          <w:iCs w:val="0"/>
          <w:caps w:val="0"/>
          <w:color w:val="auto"/>
          <w:spacing w:val="0"/>
          <w:kern w:val="0"/>
          <w:sz w:val="24"/>
          <w:szCs w:val="24"/>
          <w:u w:val="single"/>
          <w:shd w:val="clear" w:color="auto" w:fill="FFFFFF"/>
          <w:lang w:val="en-US" w:eastAsia="zh-CN" w:bidi="ar-SA"/>
        </w:rPr>
        <w:t xml:space="preserve">       </w:t>
      </w:r>
      <w:r>
        <w:rPr>
          <w:rFonts w:hint="eastAsia" w:ascii="仿宋" w:hAnsi="仿宋" w:eastAsia="仿宋" w:cs="仿宋"/>
          <w:i w:val="0"/>
          <w:iCs w:val="0"/>
          <w:caps w:val="0"/>
          <w:color w:val="auto"/>
          <w:spacing w:val="0"/>
          <w:kern w:val="0"/>
          <w:sz w:val="24"/>
          <w:szCs w:val="24"/>
          <w:shd w:val="clear" w:color="auto" w:fill="FFFFFF"/>
          <w:lang w:val="en-US" w:eastAsia="zh-CN" w:bidi="ar-SA"/>
        </w:rPr>
        <w:t>年</w:t>
      </w:r>
      <w:r>
        <w:rPr>
          <w:rFonts w:hint="eastAsia" w:ascii="仿宋" w:hAnsi="仿宋" w:eastAsia="仿宋" w:cs="仿宋"/>
          <w:i w:val="0"/>
          <w:iCs w:val="0"/>
          <w:caps w:val="0"/>
          <w:color w:val="auto"/>
          <w:spacing w:val="0"/>
          <w:kern w:val="0"/>
          <w:sz w:val="24"/>
          <w:szCs w:val="24"/>
          <w:u w:val="single"/>
          <w:shd w:val="clear" w:color="auto" w:fill="FFFFFF"/>
          <w:lang w:val="en-US" w:eastAsia="zh-CN" w:bidi="ar-SA"/>
        </w:rPr>
        <w:t xml:space="preserve">   </w:t>
      </w:r>
      <w:r>
        <w:rPr>
          <w:rFonts w:hint="eastAsia" w:ascii="仿宋" w:hAnsi="仿宋" w:eastAsia="仿宋" w:cs="仿宋"/>
          <w:i w:val="0"/>
          <w:iCs w:val="0"/>
          <w:caps w:val="0"/>
          <w:color w:val="auto"/>
          <w:spacing w:val="0"/>
          <w:kern w:val="0"/>
          <w:sz w:val="24"/>
          <w:szCs w:val="24"/>
          <w:shd w:val="clear" w:color="auto" w:fill="FFFFFF"/>
          <w:lang w:val="en-US" w:eastAsia="zh-CN" w:bidi="ar-SA"/>
        </w:rPr>
        <w:t>月</w:t>
      </w:r>
      <w:r>
        <w:rPr>
          <w:rFonts w:hint="eastAsia" w:ascii="仿宋" w:hAnsi="仿宋" w:eastAsia="仿宋" w:cs="仿宋"/>
          <w:i w:val="0"/>
          <w:iCs w:val="0"/>
          <w:caps w:val="0"/>
          <w:color w:val="auto"/>
          <w:spacing w:val="0"/>
          <w:kern w:val="0"/>
          <w:sz w:val="24"/>
          <w:szCs w:val="24"/>
          <w:u w:val="single"/>
          <w:shd w:val="clear" w:color="auto" w:fill="FFFFFF"/>
          <w:lang w:val="en-US" w:eastAsia="zh-CN" w:bidi="ar-SA"/>
        </w:rPr>
        <w:t xml:space="preserve">     </w:t>
      </w:r>
      <w:r>
        <w:rPr>
          <w:rFonts w:hint="eastAsia" w:ascii="仿宋" w:hAnsi="仿宋" w:eastAsia="仿宋" w:cs="仿宋"/>
          <w:i w:val="0"/>
          <w:iCs w:val="0"/>
          <w:caps w:val="0"/>
          <w:color w:val="auto"/>
          <w:spacing w:val="0"/>
          <w:kern w:val="0"/>
          <w:sz w:val="24"/>
          <w:szCs w:val="24"/>
          <w:shd w:val="clear" w:color="auto" w:fill="FFFFFF"/>
          <w:lang w:val="en-US" w:eastAsia="zh-CN" w:bidi="ar-SA"/>
        </w:rPr>
        <w:t>日</w:t>
      </w:r>
    </w:p>
    <w:tbl>
      <w:tblPr>
        <w:tblStyle w:val="24"/>
        <w:tblW w:w="9598" w:type="dxa"/>
        <w:tblInd w:w="22"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265"/>
        <w:gridCol w:w="2677"/>
        <w:gridCol w:w="4656"/>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602" w:hRule="atLeast"/>
        </w:trPr>
        <w:tc>
          <w:tcPr>
            <w:tcW w:w="2265" w:type="dxa"/>
            <w:vAlign w:val="top"/>
          </w:tcPr>
          <w:p>
            <w:pPr>
              <w:spacing w:line="228" w:lineRule="auto"/>
              <w:ind w:left="31"/>
              <w:rPr>
                <w:rFonts w:hint="eastAsia" w:ascii="仿宋" w:hAnsi="仿宋" w:eastAsia="仿宋" w:cs="仿宋"/>
                <w:sz w:val="23"/>
                <w:szCs w:val="23"/>
              </w:rPr>
            </w:pPr>
            <w:r>
              <w:rPr>
                <w:rFonts w:hint="eastAsia" w:ascii="仿宋" w:hAnsi="仿宋" w:eastAsia="仿宋" w:cs="仿宋"/>
                <w:spacing w:val="-9"/>
                <w:sz w:val="23"/>
                <w:szCs w:val="23"/>
              </w:rPr>
              <w:t>甲</w:t>
            </w:r>
            <w:r>
              <w:rPr>
                <w:rFonts w:hint="eastAsia" w:ascii="仿宋" w:hAnsi="仿宋" w:eastAsia="仿宋" w:cs="仿宋"/>
                <w:spacing w:val="-6"/>
                <w:sz w:val="23"/>
                <w:szCs w:val="23"/>
              </w:rPr>
              <w:t>方：</w:t>
            </w:r>
          </w:p>
        </w:tc>
        <w:tc>
          <w:tcPr>
            <w:tcW w:w="2677" w:type="dxa"/>
            <w:vAlign w:val="top"/>
          </w:tcPr>
          <w:p>
            <w:pPr>
              <w:spacing w:line="226" w:lineRule="auto"/>
              <w:ind w:left="520"/>
              <w:rPr>
                <w:rFonts w:hint="eastAsia" w:ascii="仿宋" w:hAnsi="仿宋" w:eastAsia="仿宋" w:cs="仿宋"/>
                <w:sz w:val="23"/>
                <w:szCs w:val="23"/>
              </w:rPr>
            </w:pPr>
            <w:r>
              <w:rPr>
                <w:rFonts w:hint="eastAsia" w:ascii="仿宋" w:hAnsi="仿宋" w:eastAsia="仿宋" w:cs="仿宋"/>
                <w:spacing w:val="31"/>
                <w:sz w:val="23"/>
                <w:szCs w:val="23"/>
              </w:rPr>
              <w:t>(公章)</w:t>
            </w:r>
          </w:p>
        </w:tc>
        <w:tc>
          <w:tcPr>
            <w:tcW w:w="4656" w:type="dxa"/>
            <w:vAlign w:val="top"/>
          </w:tcPr>
          <w:p>
            <w:pPr>
              <w:spacing w:line="226" w:lineRule="auto"/>
              <w:ind w:left="936"/>
              <w:rPr>
                <w:rFonts w:hint="eastAsia" w:ascii="仿宋" w:hAnsi="仿宋" w:eastAsia="仿宋" w:cs="仿宋"/>
                <w:sz w:val="23"/>
                <w:szCs w:val="23"/>
              </w:rPr>
            </w:pPr>
            <w:r>
              <w:rPr>
                <w:rFonts w:hint="eastAsia" w:ascii="仿宋" w:hAnsi="仿宋" w:eastAsia="仿宋" w:cs="仿宋"/>
                <w:spacing w:val="-11"/>
                <w:sz w:val="23"/>
                <w:szCs w:val="23"/>
              </w:rPr>
              <w:t>乙</w:t>
            </w:r>
            <w:r>
              <w:rPr>
                <w:rFonts w:hint="eastAsia" w:ascii="仿宋" w:hAnsi="仿宋" w:eastAsia="仿宋" w:cs="仿宋"/>
                <w:spacing w:val="-7"/>
                <w:sz w:val="23"/>
                <w:szCs w:val="23"/>
              </w:rPr>
              <w:t>方：              (公章)</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04" w:hRule="atLeast"/>
        </w:trPr>
        <w:tc>
          <w:tcPr>
            <w:tcW w:w="2265" w:type="dxa"/>
            <w:vAlign w:val="top"/>
          </w:tcPr>
          <w:p>
            <w:pPr>
              <w:spacing w:before="74" w:line="237" w:lineRule="auto"/>
              <w:rPr>
                <w:rFonts w:hint="eastAsia" w:ascii="仿宋" w:hAnsi="仿宋" w:eastAsia="仿宋" w:cs="仿宋"/>
                <w:sz w:val="23"/>
                <w:szCs w:val="23"/>
              </w:rPr>
            </w:pPr>
            <w:r>
              <w:rPr>
                <w:rFonts w:hint="eastAsia" w:ascii="仿宋" w:hAnsi="仿宋" w:eastAsia="仿宋" w:cs="仿宋"/>
                <w:spacing w:val="5"/>
                <w:sz w:val="23"/>
                <w:szCs w:val="23"/>
              </w:rPr>
              <w:t>地址:</w:t>
            </w:r>
          </w:p>
        </w:tc>
        <w:tc>
          <w:tcPr>
            <w:tcW w:w="2677" w:type="dxa"/>
            <w:vAlign w:val="top"/>
          </w:tcPr>
          <w:p>
            <w:pPr>
              <w:rPr>
                <w:rFonts w:hint="eastAsia" w:ascii="仿宋" w:hAnsi="仿宋" w:eastAsia="仿宋" w:cs="仿宋"/>
                <w:sz w:val="21"/>
              </w:rPr>
            </w:pPr>
          </w:p>
        </w:tc>
        <w:tc>
          <w:tcPr>
            <w:tcW w:w="4656" w:type="dxa"/>
            <w:vAlign w:val="top"/>
          </w:tcPr>
          <w:p>
            <w:pPr>
              <w:spacing w:before="74" w:line="237" w:lineRule="auto"/>
              <w:rPr>
                <w:rFonts w:hint="eastAsia" w:ascii="仿宋" w:hAnsi="仿宋" w:eastAsia="仿宋" w:cs="仿宋"/>
                <w:sz w:val="23"/>
                <w:szCs w:val="23"/>
              </w:rPr>
            </w:pPr>
            <w:r>
              <w:rPr>
                <w:rFonts w:hint="eastAsia" w:ascii="仿宋" w:hAnsi="仿宋" w:eastAsia="仿宋" w:cs="仿宋"/>
                <w:spacing w:val="4"/>
                <w:sz w:val="23"/>
                <w:szCs w:val="23"/>
              </w:rPr>
              <w:t>地</w:t>
            </w:r>
            <w:r>
              <w:rPr>
                <w:rFonts w:hint="eastAsia" w:ascii="仿宋" w:hAnsi="仿宋" w:eastAsia="仿宋" w:cs="仿宋"/>
                <w:spacing w:val="3"/>
                <w:sz w:val="23"/>
                <w:szCs w:val="23"/>
              </w:rPr>
              <w:t>址：</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34" w:hRule="atLeast"/>
        </w:trPr>
        <w:tc>
          <w:tcPr>
            <w:tcW w:w="2265" w:type="dxa"/>
            <w:vAlign w:val="top"/>
          </w:tcPr>
          <w:p>
            <w:pPr>
              <w:spacing w:before="75" w:line="226" w:lineRule="auto"/>
              <w:rPr>
                <w:rFonts w:hint="eastAsia" w:ascii="仿宋" w:hAnsi="仿宋" w:eastAsia="仿宋" w:cs="仿宋"/>
                <w:sz w:val="23"/>
                <w:szCs w:val="23"/>
              </w:rPr>
            </w:pPr>
            <w:r>
              <w:rPr>
                <w:rFonts w:hint="eastAsia" w:ascii="仿宋" w:hAnsi="仿宋" w:eastAsia="仿宋" w:cs="仿宋"/>
                <w:spacing w:val="9"/>
                <w:sz w:val="23"/>
                <w:szCs w:val="23"/>
              </w:rPr>
              <w:t>法</w:t>
            </w:r>
            <w:r>
              <w:rPr>
                <w:rFonts w:hint="eastAsia" w:ascii="仿宋" w:hAnsi="仿宋" w:eastAsia="仿宋" w:cs="仿宋"/>
                <w:spacing w:val="6"/>
                <w:sz w:val="23"/>
                <w:szCs w:val="23"/>
              </w:rPr>
              <w:t>定代表人：</w:t>
            </w:r>
          </w:p>
        </w:tc>
        <w:tc>
          <w:tcPr>
            <w:tcW w:w="2677" w:type="dxa"/>
            <w:vAlign w:val="top"/>
          </w:tcPr>
          <w:p>
            <w:pPr>
              <w:rPr>
                <w:rFonts w:hint="eastAsia" w:ascii="仿宋" w:hAnsi="仿宋" w:eastAsia="仿宋" w:cs="仿宋"/>
                <w:sz w:val="21"/>
              </w:rPr>
            </w:pPr>
          </w:p>
        </w:tc>
        <w:tc>
          <w:tcPr>
            <w:tcW w:w="4656" w:type="dxa"/>
            <w:vAlign w:val="top"/>
          </w:tcPr>
          <w:p>
            <w:pPr>
              <w:spacing w:before="75" w:line="226" w:lineRule="auto"/>
              <w:rPr>
                <w:rFonts w:hint="eastAsia" w:ascii="仿宋" w:hAnsi="仿宋" w:eastAsia="仿宋" w:cs="仿宋"/>
                <w:sz w:val="23"/>
                <w:szCs w:val="23"/>
              </w:rPr>
            </w:pPr>
            <w:r>
              <w:rPr>
                <w:rFonts w:hint="eastAsia" w:ascii="仿宋" w:hAnsi="仿宋" w:eastAsia="仿宋" w:cs="仿宋"/>
                <w:spacing w:val="9"/>
                <w:sz w:val="23"/>
                <w:szCs w:val="23"/>
              </w:rPr>
              <w:t>法</w:t>
            </w:r>
            <w:r>
              <w:rPr>
                <w:rFonts w:hint="eastAsia" w:ascii="仿宋" w:hAnsi="仿宋" w:eastAsia="仿宋" w:cs="仿宋"/>
                <w:spacing w:val="6"/>
                <w:sz w:val="23"/>
                <w:szCs w:val="23"/>
              </w:rPr>
              <w:t>定代表人：</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98" w:hRule="atLeast"/>
        </w:trPr>
        <w:tc>
          <w:tcPr>
            <w:tcW w:w="2265" w:type="dxa"/>
            <w:vAlign w:val="top"/>
          </w:tcPr>
          <w:p>
            <w:pPr>
              <w:spacing w:before="217" w:line="224" w:lineRule="auto"/>
              <w:rPr>
                <w:rFonts w:hint="eastAsia" w:ascii="仿宋" w:hAnsi="仿宋" w:eastAsia="仿宋" w:cs="仿宋"/>
                <w:sz w:val="23"/>
                <w:szCs w:val="23"/>
              </w:rPr>
            </w:pPr>
            <w:r>
              <w:rPr>
                <w:rFonts w:hint="eastAsia" w:ascii="仿宋" w:hAnsi="仿宋" w:eastAsia="仿宋" w:cs="仿宋"/>
                <w:spacing w:val="7"/>
                <w:sz w:val="23"/>
                <w:szCs w:val="23"/>
              </w:rPr>
              <w:t>委托代理人</w:t>
            </w:r>
            <w:r>
              <w:rPr>
                <w:rFonts w:hint="eastAsia" w:ascii="仿宋" w:hAnsi="仿宋" w:eastAsia="仿宋" w:cs="仿宋"/>
                <w:spacing w:val="6"/>
                <w:sz w:val="23"/>
                <w:szCs w:val="23"/>
              </w:rPr>
              <w:t>：</w:t>
            </w:r>
          </w:p>
        </w:tc>
        <w:tc>
          <w:tcPr>
            <w:tcW w:w="2677" w:type="dxa"/>
            <w:vAlign w:val="top"/>
          </w:tcPr>
          <w:p>
            <w:pPr>
              <w:rPr>
                <w:rFonts w:hint="eastAsia" w:ascii="仿宋" w:hAnsi="仿宋" w:eastAsia="仿宋" w:cs="仿宋"/>
                <w:sz w:val="21"/>
              </w:rPr>
            </w:pPr>
          </w:p>
        </w:tc>
        <w:tc>
          <w:tcPr>
            <w:tcW w:w="4656" w:type="dxa"/>
            <w:vAlign w:val="top"/>
          </w:tcPr>
          <w:p>
            <w:pPr>
              <w:spacing w:before="217" w:line="224" w:lineRule="auto"/>
              <w:ind w:left="912"/>
              <w:rPr>
                <w:rFonts w:hint="eastAsia" w:ascii="仿宋" w:hAnsi="仿宋" w:eastAsia="仿宋" w:cs="仿宋"/>
                <w:sz w:val="23"/>
                <w:szCs w:val="23"/>
              </w:rPr>
            </w:pPr>
            <w:r>
              <w:rPr>
                <w:rFonts w:hint="eastAsia" w:ascii="仿宋" w:hAnsi="仿宋" w:eastAsia="仿宋" w:cs="仿宋"/>
                <w:spacing w:val="7"/>
                <w:sz w:val="23"/>
                <w:szCs w:val="23"/>
              </w:rPr>
              <w:t>委托代理人</w:t>
            </w:r>
            <w:r>
              <w:rPr>
                <w:rFonts w:hint="eastAsia" w:ascii="仿宋" w:hAnsi="仿宋" w:eastAsia="仿宋" w:cs="仿宋"/>
                <w:spacing w:val="6"/>
                <w:sz w:val="23"/>
                <w:szCs w:val="23"/>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81" w:hRule="atLeast"/>
        </w:trPr>
        <w:tc>
          <w:tcPr>
            <w:tcW w:w="2265" w:type="dxa"/>
            <w:vAlign w:val="top"/>
          </w:tcPr>
          <w:p>
            <w:pPr>
              <w:spacing w:before="113" w:line="230" w:lineRule="auto"/>
              <w:ind w:left="29"/>
              <w:rPr>
                <w:rFonts w:hint="eastAsia" w:ascii="仿宋" w:hAnsi="仿宋" w:eastAsia="仿宋" w:cs="仿宋"/>
                <w:sz w:val="23"/>
                <w:szCs w:val="23"/>
              </w:rPr>
            </w:pPr>
            <w:r>
              <w:rPr>
                <w:rFonts w:hint="eastAsia" w:ascii="仿宋" w:hAnsi="仿宋" w:eastAsia="仿宋" w:cs="仿宋"/>
                <w:spacing w:val="-6"/>
                <w:sz w:val="23"/>
                <w:szCs w:val="23"/>
              </w:rPr>
              <w:t>电话：</w:t>
            </w:r>
          </w:p>
        </w:tc>
        <w:tc>
          <w:tcPr>
            <w:tcW w:w="2677" w:type="dxa"/>
            <w:vAlign w:val="top"/>
          </w:tcPr>
          <w:p>
            <w:pPr>
              <w:rPr>
                <w:rFonts w:hint="eastAsia" w:ascii="仿宋" w:hAnsi="仿宋" w:eastAsia="仿宋" w:cs="仿宋"/>
                <w:sz w:val="21"/>
              </w:rPr>
            </w:pPr>
          </w:p>
        </w:tc>
        <w:tc>
          <w:tcPr>
            <w:tcW w:w="4656" w:type="dxa"/>
            <w:vAlign w:val="top"/>
          </w:tcPr>
          <w:p>
            <w:pPr>
              <w:spacing w:before="113" w:line="230" w:lineRule="auto"/>
              <w:ind w:left="941"/>
              <w:rPr>
                <w:rFonts w:hint="eastAsia" w:ascii="仿宋" w:hAnsi="仿宋" w:eastAsia="仿宋" w:cs="仿宋"/>
                <w:sz w:val="23"/>
                <w:szCs w:val="23"/>
              </w:rPr>
            </w:pPr>
            <w:r>
              <w:rPr>
                <w:rFonts w:hint="eastAsia" w:ascii="仿宋" w:hAnsi="仿宋" w:eastAsia="仿宋" w:cs="仿宋"/>
                <w:spacing w:val="-6"/>
                <w:sz w:val="23"/>
                <w:szCs w:val="23"/>
              </w:rPr>
              <w:t>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80" w:hRule="atLeast"/>
        </w:trPr>
        <w:tc>
          <w:tcPr>
            <w:tcW w:w="2265" w:type="dxa"/>
            <w:vAlign w:val="top"/>
          </w:tcPr>
          <w:p>
            <w:pPr>
              <w:spacing w:before="114" w:line="228" w:lineRule="auto"/>
              <w:ind w:left="1"/>
              <w:rPr>
                <w:rFonts w:hint="eastAsia" w:ascii="仿宋" w:hAnsi="仿宋" w:eastAsia="仿宋" w:cs="仿宋"/>
                <w:sz w:val="23"/>
                <w:szCs w:val="23"/>
              </w:rPr>
            </w:pPr>
            <w:r>
              <w:rPr>
                <w:rFonts w:hint="eastAsia" w:ascii="仿宋" w:hAnsi="仿宋" w:eastAsia="仿宋" w:cs="仿宋"/>
                <w:spacing w:val="6"/>
                <w:sz w:val="23"/>
                <w:szCs w:val="23"/>
              </w:rPr>
              <w:t>开户银行</w:t>
            </w:r>
            <w:r>
              <w:rPr>
                <w:rFonts w:hint="eastAsia" w:ascii="仿宋" w:hAnsi="仿宋" w:eastAsia="仿宋" w:cs="仿宋"/>
                <w:spacing w:val="5"/>
                <w:sz w:val="23"/>
                <w:szCs w:val="23"/>
              </w:rPr>
              <w:t>：</w:t>
            </w:r>
          </w:p>
        </w:tc>
        <w:tc>
          <w:tcPr>
            <w:tcW w:w="2677" w:type="dxa"/>
            <w:vAlign w:val="top"/>
          </w:tcPr>
          <w:p>
            <w:pPr>
              <w:rPr>
                <w:rFonts w:hint="eastAsia" w:ascii="仿宋" w:hAnsi="仿宋" w:eastAsia="仿宋" w:cs="仿宋"/>
                <w:sz w:val="21"/>
              </w:rPr>
            </w:pPr>
          </w:p>
        </w:tc>
        <w:tc>
          <w:tcPr>
            <w:tcW w:w="4656" w:type="dxa"/>
            <w:vAlign w:val="top"/>
          </w:tcPr>
          <w:p>
            <w:pPr>
              <w:spacing w:before="114" w:line="228" w:lineRule="auto"/>
              <w:ind w:left="913"/>
              <w:rPr>
                <w:rFonts w:hint="eastAsia" w:ascii="仿宋" w:hAnsi="仿宋" w:eastAsia="仿宋" w:cs="仿宋"/>
                <w:sz w:val="23"/>
                <w:szCs w:val="23"/>
                <w:lang w:val="en-US" w:eastAsia="zh-CN"/>
              </w:rPr>
            </w:pPr>
            <w:r>
              <w:rPr>
                <w:rFonts w:hint="eastAsia" w:ascii="仿宋" w:hAnsi="仿宋" w:eastAsia="仿宋" w:cs="仿宋"/>
                <w:spacing w:val="6"/>
                <w:sz w:val="23"/>
                <w:szCs w:val="23"/>
              </w:rPr>
              <w:t>开户银行</w:t>
            </w:r>
            <w:r>
              <w:rPr>
                <w:rFonts w:hint="eastAsia" w:ascii="仿宋" w:hAnsi="仿宋" w:eastAsia="仿宋" w:cs="仿宋"/>
                <w:spacing w:val="5"/>
                <w:sz w:val="23"/>
                <w:szCs w:val="23"/>
              </w:rPr>
              <w:t>：</w:t>
            </w:r>
            <w:r>
              <w:rPr>
                <w:rFonts w:hint="eastAsia" w:ascii="仿宋" w:hAnsi="仿宋" w:eastAsia="仿宋" w:cs="仿宋"/>
                <w:spacing w:val="5"/>
                <w:sz w:val="23"/>
                <w:szCs w:val="23"/>
                <w:lang w:val="en-US" w:eastAsia="zh-CN"/>
              </w:rPr>
              <w:t xml:space="preserve"> </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25" w:hRule="atLeast"/>
        </w:trPr>
        <w:tc>
          <w:tcPr>
            <w:tcW w:w="2265" w:type="dxa"/>
            <w:vAlign w:val="top"/>
          </w:tcPr>
          <w:p>
            <w:pPr>
              <w:spacing w:before="114" w:line="192" w:lineRule="auto"/>
              <w:ind w:left="4"/>
              <w:rPr>
                <w:rFonts w:hint="eastAsia" w:ascii="仿宋" w:hAnsi="仿宋" w:eastAsia="仿宋" w:cs="仿宋"/>
                <w:sz w:val="23"/>
                <w:szCs w:val="23"/>
              </w:rPr>
            </w:pPr>
            <w:r>
              <w:rPr>
                <w:rFonts w:hint="eastAsia" w:ascii="仿宋" w:hAnsi="仿宋" w:eastAsia="仿宋" w:cs="仿宋"/>
                <w:spacing w:val="2"/>
                <w:sz w:val="23"/>
                <w:szCs w:val="23"/>
              </w:rPr>
              <w:t>账号：</w:t>
            </w:r>
          </w:p>
        </w:tc>
        <w:tc>
          <w:tcPr>
            <w:tcW w:w="2677" w:type="dxa"/>
            <w:vAlign w:val="top"/>
          </w:tcPr>
          <w:p>
            <w:pPr>
              <w:rPr>
                <w:rFonts w:hint="eastAsia" w:ascii="仿宋" w:hAnsi="仿宋" w:eastAsia="仿宋" w:cs="仿宋"/>
                <w:sz w:val="21"/>
              </w:rPr>
            </w:pPr>
          </w:p>
        </w:tc>
        <w:tc>
          <w:tcPr>
            <w:tcW w:w="4656" w:type="dxa"/>
            <w:vAlign w:val="top"/>
          </w:tcPr>
          <w:p>
            <w:pPr>
              <w:spacing w:before="114" w:line="192" w:lineRule="auto"/>
              <w:ind w:left="916"/>
              <w:rPr>
                <w:rFonts w:hint="eastAsia" w:ascii="仿宋" w:hAnsi="仿宋" w:eastAsia="仿宋" w:cs="仿宋"/>
                <w:sz w:val="23"/>
                <w:szCs w:val="23"/>
                <w:lang w:val="en-US" w:eastAsia="zh-CN"/>
              </w:rPr>
            </w:pPr>
            <w:r>
              <w:rPr>
                <w:rFonts w:hint="eastAsia" w:ascii="仿宋" w:hAnsi="仿宋" w:eastAsia="仿宋" w:cs="仿宋"/>
                <w:spacing w:val="2"/>
                <w:sz w:val="23"/>
                <w:szCs w:val="23"/>
              </w:rPr>
              <w:t>账号：</w:t>
            </w:r>
            <w:r>
              <w:rPr>
                <w:rFonts w:hint="eastAsia" w:ascii="仿宋" w:hAnsi="仿宋" w:eastAsia="仿宋" w:cs="仿宋"/>
                <w:spacing w:val="2"/>
                <w:sz w:val="23"/>
                <w:szCs w:val="23"/>
                <w:lang w:val="en-US" w:eastAsia="zh-CN"/>
              </w:rPr>
              <w:t xml:space="preserve"> </w:t>
            </w:r>
          </w:p>
        </w:tc>
      </w:tr>
    </w:tbl>
    <w:p>
      <w:pPr>
        <w:pStyle w:val="9"/>
        <w:rPr>
          <w:rFonts w:hint="eastAsia" w:ascii="仿宋" w:hAnsi="仿宋" w:eastAsia="仿宋" w:cs="仿宋"/>
          <w:lang w:val="en-US" w:eastAsia="zh-CN"/>
        </w:rPr>
        <w:sectPr>
          <w:footerReference r:id="rId8" w:type="default"/>
          <w:pgSz w:w="11906" w:h="16839"/>
          <w:pgMar w:top="1440" w:right="1080" w:bottom="1440" w:left="1080" w:header="907" w:footer="1020" w:gutter="0"/>
          <w:pgNumType w:fmt="numberInDash"/>
          <w:cols w:space="720" w:num="1"/>
        </w:sectPr>
      </w:pPr>
    </w:p>
    <w:p>
      <w:pPr>
        <w:pStyle w:val="3"/>
        <w:jc w:val="center"/>
        <w:outlineLvl w:val="0"/>
        <w:rPr>
          <w:rFonts w:hint="eastAsia" w:ascii="仿宋" w:hAnsi="仿宋" w:eastAsia="仿宋" w:cs="仿宋"/>
        </w:rPr>
      </w:pPr>
      <w:bookmarkStart w:id="90" w:name="_Toc356228427"/>
      <w:bookmarkStart w:id="91" w:name="_Toc22054"/>
      <w:bookmarkStart w:id="92" w:name="_Toc388426313"/>
      <w:bookmarkStart w:id="93" w:name="_Toc839"/>
      <w:bookmarkStart w:id="94" w:name="_Toc3116"/>
      <w:bookmarkStart w:id="95" w:name="_Toc23885"/>
      <w:r>
        <w:rPr>
          <w:rFonts w:hint="eastAsia" w:ascii="仿宋" w:hAnsi="仿宋" w:eastAsia="仿宋" w:cs="仿宋"/>
        </w:rPr>
        <w:t>第</w:t>
      </w:r>
      <w:r>
        <w:rPr>
          <w:rFonts w:hint="eastAsia" w:ascii="仿宋" w:hAnsi="仿宋" w:eastAsia="仿宋" w:cs="仿宋"/>
          <w:lang w:val="en-US" w:eastAsia="zh-CN"/>
        </w:rPr>
        <w:t>六</w:t>
      </w:r>
      <w:r>
        <w:rPr>
          <w:rFonts w:hint="eastAsia" w:ascii="仿宋" w:hAnsi="仿宋" w:eastAsia="仿宋" w:cs="仿宋"/>
        </w:rPr>
        <w:t>章 投标文件参考格式</w:t>
      </w:r>
      <w:bookmarkEnd w:id="90"/>
      <w:bookmarkEnd w:id="91"/>
      <w:bookmarkEnd w:id="92"/>
      <w:bookmarkEnd w:id="93"/>
      <w:bookmarkEnd w:id="94"/>
      <w:bookmarkEnd w:id="95"/>
    </w:p>
    <w:p>
      <w:pPr>
        <w:bidi w:val="0"/>
        <w:rPr>
          <w:rFonts w:hint="eastAsia" w:ascii="仿宋" w:hAnsi="仿宋" w:eastAsia="仿宋" w:cs="仿宋"/>
          <w:b/>
          <w:bCs/>
          <w:sz w:val="32"/>
          <w:szCs w:val="32"/>
        </w:rPr>
      </w:pPr>
      <w:bookmarkStart w:id="96" w:name="_Toc16366_WPSOffice_Level1"/>
      <w:bookmarkStart w:id="97" w:name="_Toc193187098"/>
      <w:bookmarkStart w:id="98" w:name="_Toc193126882"/>
      <w:bookmarkStart w:id="99" w:name="_Toc188808834"/>
      <w:bookmarkStart w:id="100" w:name="_Toc194663919"/>
      <w:r>
        <w:rPr>
          <w:rFonts w:hint="eastAsia" w:ascii="仿宋" w:hAnsi="仿宋" w:eastAsia="仿宋" w:cs="仿宋"/>
          <w:b/>
          <w:bCs/>
          <w:sz w:val="32"/>
          <w:szCs w:val="32"/>
          <w:lang w:eastAsia="zh-CN"/>
        </w:rPr>
        <w:t>项目</w:t>
      </w:r>
      <w:r>
        <w:rPr>
          <w:rFonts w:hint="eastAsia" w:ascii="仿宋" w:hAnsi="仿宋" w:eastAsia="仿宋" w:cs="仿宋"/>
          <w:b/>
          <w:bCs/>
          <w:sz w:val="32"/>
          <w:szCs w:val="32"/>
        </w:rPr>
        <w:t xml:space="preserve">编号: </w:t>
      </w:r>
      <w:bookmarkEnd w:id="96"/>
      <w:r>
        <w:rPr>
          <w:rFonts w:hint="eastAsia" w:ascii="仿宋" w:hAnsi="仿宋" w:eastAsia="仿宋" w:cs="仿宋"/>
          <w:b/>
          <w:bCs/>
          <w:sz w:val="28"/>
          <w:szCs w:val="28"/>
          <w:lang w:val="zh-CN"/>
        </w:rPr>
        <w:t>ZKBHBJ23-0329C</w:t>
      </w:r>
    </w:p>
    <w:p>
      <w:pPr>
        <w:bidi w:val="0"/>
        <w:rPr>
          <w:rFonts w:hint="eastAsia" w:ascii="仿宋" w:hAnsi="仿宋" w:eastAsia="仿宋" w:cs="仿宋"/>
        </w:rPr>
      </w:pPr>
    </w:p>
    <w:p>
      <w:pPr>
        <w:bidi w:val="0"/>
        <w:rPr>
          <w:rFonts w:hint="eastAsia" w:ascii="仿宋" w:hAnsi="仿宋" w:eastAsia="仿宋" w:cs="仿宋"/>
          <w:lang w:eastAsia="zh-CN"/>
        </w:rPr>
      </w:pPr>
    </w:p>
    <w:p>
      <w:pPr>
        <w:bidi w:val="0"/>
        <w:jc w:val="center"/>
        <w:rPr>
          <w:rFonts w:hint="eastAsia" w:ascii="仿宋" w:hAnsi="仿宋" w:eastAsia="仿宋" w:cs="仿宋"/>
          <w:b/>
          <w:bCs/>
          <w:sz w:val="52"/>
          <w:szCs w:val="52"/>
          <w:lang w:eastAsia="zh-CN"/>
        </w:rPr>
      </w:pPr>
    </w:p>
    <w:p>
      <w:pPr>
        <w:bidi w:val="0"/>
        <w:jc w:val="center"/>
        <w:rPr>
          <w:rFonts w:hint="eastAsia" w:ascii="仿宋" w:hAnsi="仿宋" w:eastAsia="仿宋" w:cs="仿宋"/>
          <w:b/>
          <w:bCs/>
          <w:sz w:val="52"/>
          <w:szCs w:val="52"/>
          <w:lang w:val="zh-CN" w:eastAsia="zh-CN"/>
        </w:rPr>
      </w:pPr>
      <w:r>
        <w:rPr>
          <w:rFonts w:hint="eastAsia" w:ascii="仿宋" w:hAnsi="仿宋" w:eastAsia="仿宋" w:cs="仿宋"/>
          <w:b/>
          <w:bCs/>
          <w:sz w:val="52"/>
          <w:szCs w:val="52"/>
          <w:lang w:val="zh-CN" w:eastAsia="zh-CN"/>
        </w:rPr>
        <w:t>城关镇生活垃圾治理项目</w:t>
      </w: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jc w:val="center"/>
        <w:rPr>
          <w:rFonts w:hint="eastAsia" w:ascii="仿宋" w:hAnsi="仿宋" w:eastAsia="仿宋" w:cs="仿宋"/>
          <w:b/>
          <w:bCs/>
          <w:sz w:val="52"/>
          <w:szCs w:val="52"/>
          <w:lang w:eastAsia="zh-CN"/>
        </w:rPr>
      </w:pPr>
      <w:bookmarkStart w:id="101" w:name="_Toc5857_WPSOffice_Level1"/>
    </w:p>
    <w:p>
      <w:pPr>
        <w:bidi w:val="0"/>
        <w:jc w:val="center"/>
        <w:rPr>
          <w:rFonts w:hint="eastAsia" w:ascii="仿宋" w:hAnsi="仿宋" w:eastAsia="仿宋" w:cs="仿宋"/>
          <w:b/>
          <w:bCs/>
          <w:sz w:val="52"/>
          <w:szCs w:val="52"/>
          <w:lang w:eastAsia="zh-CN"/>
        </w:rPr>
      </w:pPr>
    </w:p>
    <w:p>
      <w:pPr>
        <w:bidi w:val="0"/>
        <w:jc w:val="center"/>
        <w:rPr>
          <w:rFonts w:hint="eastAsia" w:ascii="仿宋" w:hAnsi="仿宋" w:eastAsia="仿宋" w:cs="仿宋"/>
          <w:b/>
          <w:bCs/>
          <w:sz w:val="52"/>
          <w:szCs w:val="52"/>
          <w:lang w:eastAsia="zh-CN"/>
        </w:rPr>
      </w:pPr>
      <w:r>
        <w:rPr>
          <w:rFonts w:hint="eastAsia" w:ascii="仿宋" w:hAnsi="仿宋" w:eastAsia="仿宋" w:cs="仿宋"/>
          <w:b/>
          <w:bCs/>
          <w:sz w:val="52"/>
          <w:szCs w:val="52"/>
          <w:lang w:eastAsia="zh-CN"/>
        </w:rPr>
        <w:t>投标文件</w:t>
      </w:r>
      <w:bookmarkEnd w:id="101"/>
    </w:p>
    <w:p>
      <w:pPr>
        <w:bidi w:val="0"/>
        <w:rPr>
          <w:rFonts w:hint="eastAsia" w:ascii="仿宋" w:hAnsi="仿宋" w:eastAsia="仿宋" w:cs="仿宋"/>
        </w:rPr>
      </w:pPr>
    </w:p>
    <w:p>
      <w:pPr>
        <w:bidi w:val="0"/>
        <w:rPr>
          <w:rFonts w:hint="eastAsia" w:ascii="仿宋" w:hAnsi="仿宋" w:eastAsia="仿宋" w:cs="仿宋"/>
        </w:rPr>
      </w:pPr>
      <w:r>
        <w:rPr>
          <w:rFonts w:hint="eastAsia" w:ascii="仿宋" w:hAnsi="仿宋" w:eastAsia="仿宋" w:cs="仿宋"/>
          <w:b/>
          <w:bCs/>
          <w:sz w:val="28"/>
          <w:szCs w:val="28"/>
          <w:lang w:val="en-US" w:eastAsia="zh-CN"/>
        </w:rPr>
        <w:t xml:space="preserve"> </w:t>
      </w: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b/>
          <w:bCs/>
          <w:sz w:val="28"/>
          <w:szCs w:val="28"/>
          <w:lang w:eastAsia="zh-CN"/>
        </w:rPr>
      </w:pPr>
    </w:p>
    <w:p>
      <w:pPr>
        <w:bidi w:val="0"/>
        <w:rPr>
          <w:rFonts w:hint="eastAsia" w:ascii="仿宋" w:hAnsi="仿宋" w:eastAsia="仿宋" w:cs="仿宋"/>
          <w:b/>
          <w:bCs/>
          <w:sz w:val="28"/>
          <w:szCs w:val="28"/>
          <w:lang w:eastAsia="zh-CN"/>
        </w:rPr>
      </w:pPr>
    </w:p>
    <w:p>
      <w:pPr>
        <w:bidi w:val="0"/>
        <w:rPr>
          <w:rFonts w:hint="eastAsia" w:ascii="仿宋" w:hAnsi="仿宋" w:eastAsia="仿宋" w:cs="仿宋"/>
          <w:b/>
          <w:bCs/>
          <w:sz w:val="28"/>
          <w:szCs w:val="28"/>
          <w:lang w:eastAsia="zh-CN"/>
        </w:rPr>
      </w:pPr>
    </w:p>
    <w:p>
      <w:pPr>
        <w:bidi w:val="0"/>
        <w:rPr>
          <w:rFonts w:hint="eastAsia" w:ascii="仿宋" w:hAnsi="仿宋" w:eastAsia="仿宋" w:cs="仿宋"/>
          <w:b/>
          <w:bCs/>
          <w:sz w:val="28"/>
          <w:szCs w:val="28"/>
          <w:lang w:eastAsia="zh-CN"/>
        </w:rPr>
      </w:pPr>
    </w:p>
    <w:p>
      <w:pPr>
        <w:bidi w:val="0"/>
        <w:rPr>
          <w:rFonts w:hint="eastAsia" w:ascii="仿宋" w:hAnsi="仿宋" w:eastAsia="仿宋" w:cs="仿宋"/>
          <w:b/>
          <w:bCs/>
          <w:sz w:val="28"/>
          <w:szCs w:val="28"/>
          <w:lang w:eastAsia="zh-CN"/>
        </w:rPr>
      </w:pPr>
    </w:p>
    <w:p>
      <w:pPr>
        <w:bidi w:val="0"/>
        <w:spacing w:line="480" w:lineRule="auto"/>
        <w:ind w:firstLine="1124" w:firstLineChars="400"/>
        <w:rPr>
          <w:rFonts w:hint="eastAsia" w:ascii="仿宋" w:hAnsi="仿宋" w:eastAsia="仿宋" w:cs="仿宋"/>
          <w:b/>
          <w:bCs/>
          <w:sz w:val="28"/>
          <w:szCs w:val="28"/>
        </w:rPr>
      </w:pPr>
      <w:r>
        <w:rPr>
          <w:rFonts w:hint="eastAsia" w:ascii="仿宋" w:hAnsi="仿宋" w:eastAsia="仿宋" w:cs="仿宋"/>
          <w:b/>
          <w:bCs/>
          <w:sz w:val="28"/>
          <w:szCs w:val="28"/>
          <w:lang w:eastAsia="zh-CN"/>
        </w:rPr>
        <w:t>投标人</w:t>
      </w:r>
      <w:r>
        <w:rPr>
          <w:rFonts w:hint="eastAsia" w:ascii="仿宋" w:hAnsi="仿宋" w:eastAsia="仿宋" w:cs="仿宋"/>
          <w:b/>
          <w:bCs/>
          <w:sz w:val="28"/>
          <w:szCs w:val="28"/>
        </w:rPr>
        <w:t>：</w:t>
      </w:r>
      <w:r>
        <w:rPr>
          <w:rFonts w:hint="eastAsia" w:ascii="仿宋" w:hAnsi="仿宋" w:eastAsia="仿宋" w:cs="仿宋"/>
          <w:b/>
          <w:bCs/>
          <w:sz w:val="28"/>
          <w:szCs w:val="28"/>
          <w:u w:val="single"/>
        </w:rPr>
        <w:t xml:space="preserve">      </w:t>
      </w:r>
      <w:r>
        <w:rPr>
          <w:rFonts w:hint="eastAsia" w:ascii="仿宋" w:hAnsi="仿宋" w:eastAsia="仿宋" w:cs="仿宋"/>
          <w:b/>
          <w:bCs/>
          <w:sz w:val="28"/>
          <w:szCs w:val="28"/>
          <w:u w:val="single"/>
        </w:rPr>
        <w:tab/>
      </w:r>
      <w:r>
        <w:rPr>
          <w:rFonts w:hint="eastAsia" w:ascii="仿宋" w:hAnsi="仿宋" w:eastAsia="仿宋" w:cs="仿宋"/>
          <w:b/>
          <w:bCs/>
          <w:sz w:val="28"/>
          <w:szCs w:val="28"/>
          <w:u w:val="single"/>
        </w:rPr>
        <w:tab/>
      </w:r>
      <w:r>
        <w:rPr>
          <w:rFonts w:hint="eastAsia" w:ascii="仿宋" w:hAnsi="仿宋" w:eastAsia="仿宋" w:cs="仿宋"/>
          <w:b/>
          <w:bCs/>
          <w:sz w:val="28"/>
          <w:szCs w:val="28"/>
          <w:u w:val="single"/>
        </w:rPr>
        <w:t xml:space="preserve">               </w:t>
      </w:r>
      <w:r>
        <w:rPr>
          <w:rFonts w:hint="eastAsia" w:ascii="仿宋" w:hAnsi="仿宋" w:eastAsia="仿宋" w:cs="仿宋"/>
          <w:b/>
          <w:bCs/>
          <w:sz w:val="28"/>
          <w:szCs w:val="28"/>
        </w:rPr>
        <w:t xml:space="preserve">（盖章）   </w:t>
      </w:r>
    </w:p>
    <w:p>
      <w:pPr>
        <w:bidi w:val="0"/>
        <w:spacing w:line="480" w:lineRule="auto"/>
        <w:ind w:firstLine="1124" w:firstLineChars="400"/>
        <w:rPr>
          <w:rFonts w:hint="eastAsia" w:ascii="仿宋" w:hAnsi="仿宋" w:eastAsia="仿宋" w:cs="仿宋"/>
          <w:b/>
          <w:bCs/>
          <w:sz w:val="28"/>
          <w:szCs w:val="28"/>
        </w:rPr>
      </w:pPr>
      <w:r>
        <w:rPr>
          <w:rFonts w:hint="eastAsia" w:ascii="仿宋" w:hAnsi="仿宋" w:eastAsia="仿宋" w:cs="仿宋"/>
          <w:b/>
          <w:bCs/>
          <w:sz w:val="28"/>
          <w:szCs w:val="28"/>
        </w:rPr>
        <w:t>法定代表人</w:t>
      </w:r>
      <w:r>
        <w:rPr>
          <w:rFonts w:hint="eastAsia" w:ascii="仿宋" w:hAnsi="仿宋" w:eastAsia="仿宋" w:cs="仿宋"/>
          <w:b/>
          <w:bCs/>
          <w:sz w:val="28"/>
          <w:szCs w:val="28"/>
          <w:u w:val="single"/>
        </w:rPr>
        <w:t xml:space="preserve">                   </w:t>
      </w:r>
      <w:r>
        <w:rPr>
          <w:rFonts w:hint="eastAsia" w:ascii="仿宋" w:hAnsi="仿宋" w:eastAsia="仿宋" w:cs="仿宋"/>
          <w:b/>
          <w:bCs/>
          <w:sz w:val="28"/>
          <w:szCs w:val="28"/>
        </w:rPr>
        <w:t xml:space="preserve">（签字或盖章） </w:t>
      </w:r>
    </w:p>
    <w:p>
      <w:pPr>
        <w:bidi w:val="0"/>
        <w:spacing w:line="480" w:lineRule="auto"/>
        <w:ind w:firstLine="1124" w:firstLineChars="400"/>
        <w:rPr>
          <w:rFonts w:hint="eastAsia" w:ascii="仿宋" w:hAnsi="仿宋" w:eastAsia="仿宋" w:cs="仿宋"/>
          <w:b/>
          <w:bCs/>
          <w:sz w:val="28"/>
          <w:szCs w:val="28"/>
        </w:rPr>
      </w:pPr>
      <w:r>
        <w:rPr>
          <w:rFonts w:hint="eastAsia" w:ascii="仿宋" w:hAnsi="仿宋" w:eastAsia="仿宋" w:cs="仿宋"/>
          <w:b/>
          <w:bCs/>
          <w:sz w:val="28"/>
          <w:szCs w:val="28"/>
        </w:rPr>
        <w:t>日        期：</w:t>
      </w:r>
      <w:r>
        <w:rPr>
          <w:rFonts w:hint="eastAsia" w:ascii="仿宋" w:hAnsi="仿宋" w:eastAsia="仿宋" w:cs="仿宋"/>
          <w:b/>
          <w:bCs/>
          <w:sz w:val="28"/>
          <w:szCs w:val="28"/>
          <w:u w:val="single"/>
        </w:rPr>
        <w:t xml:space="preserve">     </w:t>
      </w:r>
      <w:r>
        <w:rPr>
          <w:rFonts w:hint="eastAsia" w:ascii="仿宋" w:hAnsi="仿宋" w:eastAsia="仿宋" w:cs="仿宋"/>
          <w:b/>
          <w:bCs/>
          <w:sz w:val="28"/>
          <w:szCs w:val="28"/>
        </w:rPr>
        <w:t>年</w:t>
      </w:r>
      <w:r>
        <w:rPr>
          <w:rFonts w:hint="eastAsia" w:ascii="仿宋" w:hAnsi="仿宋" w:eastAsia="仿宋" w:cs="仿宋"/>
          <w:b/>
          <w:bCs/>
          <w:sz w:val="28"/>
          <w:szCs w:val="28"/>
          <w:u w:val="single"/>
        </w:rPr>
        <w:t xml:space="preserve">     </w:t>
      </w:r>
      <w:r>
        <w:rPr>
          <w:rFonts w:hint="eastAsia" w:ascii="仿宋" w:hAnsi="仿宋" w:eastAsia="仿宋" w:cs="仿宋"/>
          <w:b/>
          <w:bCs/>
          <w:sz w:val="28"/>
          <w:szCs w:val="28"/>
        </w:rPr>
        <w:t>月</w:t>
      </w:r>
      <w:r>
        <w:rPr>
          <w:rFonts w:hint="eastAsia" w:ascii="仿宋" w:hAnsi="仿宋" w:eastAsia="仿宋" w:cs="仿宋"/>
          <w:b/>
          <w:bCs/>
          <w:sz w:val="28"/>
          <w:szCs w:val="28"/>
          <w:u w:val="single"/>
        </w:rPr>
        <w:t xml:space="preserve">    </w:t>
      </w:r>
      <w:r>
        <w:rPr>
          <w:rFonts w:hint="eastAsia" w:ascii="仿宋" w:hAnsi="仿宋" w:eastAsia="仿宋" w:cs="仿宋"/>
          <w:b/>
          <w:bCs/>
          <w:sz w:val="28"/>
          <w:szCs w:val="28"/>
        </w:rPr>
        <w:t>日</w:t>
      </w:r>
    </w:p>
    <w:p>
      <w:pPr>
        <w:bidi w:val="0"/>
        <w:rPr>
          <w:rFonts w:hint="eastAsia" w:ascii="仿宋" w:hAnsi="仿宋" w:eastAsia="仿宋" w:cs="仿宋"/>
        </w:rPr>
      </w:pPr>
    </w:p>
    <w:p>
      <w:pPr>
        <w:bidi w:val="0"/>
        <w:rPr>
          <w:rFonts w:hint="eastAsia" w:ascii="仿宋" w:hAnsi="仿宋" w:eastAsia="仿宋" w:cs="仿宋"/>
        </w:rPr>
      </w:pPr>
    </w:p>
    <w:p>
      <w:pPr>
        <w:spacing w:line="500" w:lineRule="exact"/>
        <w:ind w:firstLine="3697" w:firstLineChars="837"/>
        <w:rPr>
          <w:rFonts w:hint="eastAsia" w:ascii="仿宋" w:hAnsi="仿宋" w:eastAsia="仿宋" w:cs="仿宋"/>
          <w:b/>
          <w:sz w:val="44"/>
          <w:szCs w:val="44"/>
        </w:rPr>
      </w:pPr>
      <w:bookmarkStart w:id="102" w:name="_Toc27180_WPSOffice_Level1"/>
      <w:bookmarkStart w:id="103" w:name="_Toc169838532"/>
      <w:bookmarkStart w:id="104" w:name="_Toc175032437"/>
      <w:bookmarkStart w:id="105" w:name="_Toc167590775"/>
      <w:bookmarkStart w:id="106" w:name="_Toc170980453"/>
      <w:bookmarkStart w:id="107" w:name="_Toc193126881"/>
      <w:bookmarkStart w:id="108" w:name="_Toc169846873"/>
      <w:bookmarkStart w:id="109" w:name="_Toc170980552"/>
      <w:bookmarkStart w:id="110" w:name="_Toc193187097"/>
      <w:bookmarkStart w:id="111" w:name="_Toc188808833"/>
      <w:bookmarkStart w:id="112" w:name="_Toc173549978"/>
      <w:bookmarkStart w:id="113" w:name="_Toc169846776"/>
      <w:bookmarkStart w:id="114" w:name="_Toc154482479"/>
      <w:bookmarkStart w:id="115" w:name="_Toc175033592"/>
      <w:bookmarkStart w:id="116" w:name="_Toc167849360"/>
      <w:bookmarkStart w:id="117" w:name="_Toc167591330"/>
      <w:bookmarkStart w:id="118" w:name="_Toc194663918"/>
      <w:bookmarkStart w:id="119" w:name="_Toc167591043"/>
      <w:bookmarkStart w:id="120" w:name="_Toc167591492"/>
      <w:bookmarkStart w:id="121" w:name="_Toc167591144"/>
    </w:p>
    <w:p>
      <w:pPr>
        <w:spacing w:line="500" w:lineRule="exact"/>
        <w:ind w:firstLine="3697" w:firstLineChars="837"/>
        <w:rPr>
          <w:rFonts w:hint="eastAsia" w:ascii="仿宋" w:hAnsi="仿宋" w:eastAsia="仿宋" w:cs="仿宋"/>
          <w:b/>
          <w:sz w:val="44"/>
          <w:szCs w:val="44"/>
        </w:rPr>
      </w:pPr>
      <w:r>
        <w:rPr>
          <w:rFonts w:hint="eastAsia" w:ascii="仿宋" w:hAnsi="仿宋" w:eastAsia="仿宋" w:cs="仿宋"/>
          <w:b/>
          <w:sz w:val="44"/>
          <w:szCs w:val="44"/>
        </w:rPr>
        <w:t>目  录</w:t>
      </w:r>
      <w:bookmarkEnd w:id="102"/>
    </w:p>
    <w:p>
      <w:pPr>
        <w:spacing w:line="520" w:lineRule="exact"/>
        <w:ind w:firstLine="548" w:firstLineChars="196"/>
        <w:rPr>
          <w:rFonts w:hint="eastAsia" w:ascii="仿宋" w:hAnsi="仿宋" w:eastAsia="仿宋" w:cs="仿宋"/>
          <w:sz w:val="28"/>
          <w:szCs w:val="28"/>
        </w:rPr>
      </w:pPr>
    </w:p>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Pr>
        <w:autoSpaceDE w:val="0"/>
        <w:autoSpaceDN w:val="0"/>
        <w:adjustRightInd w:val="0"/>
        <w:snapToGrid w:val="0"/>
        <w:spacing w:line="480" w:lineRule="auto"/>
        <w:ind w:firstLine="1205" w:firstLineChars="500"/>
        <w:outlineLvl w:val="9"/>
        <w:rPr>
          <w:rFonts w:hint="eastAsia" w:ascii="仿宋" w:hAnsi="仿宋" w:eastAsia="仿宋" w:cs="仿宋"/>
          <w:b/>
          <w:bCs/>
          <w:sz w:val="24"/>
          <w:szCs w:val="24"/>
          <w:lang w:val="zh-CN"/>
        </w:rPr>
      </w:pPr>
      <w:r>
        <w:rPr>
          <w:rFonts w:hint="eastAsia" w:ascii="仿宋" w:hAnsi="仿宋" w:eastAsia="仿宋" w:cs="仿宋"/>
          <w:b/>
          <w:bCs/>
          <w:sz w:val="24"/>
          <w:szCs w:val="24"/>
          <w:lang w:val="zh-CN"/>
        </w:rPr>
        <w:t>第一部分</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lang w:val="zh-CN"/>
        </w:rPr>
        <w:t>投标函</w:t>
      </w:r>
    </w:p>
    <w:p>
      <w:pPr>
        <w:autoSpaceDE w:val="0"/>
        <w:autoSpaceDN w:val="0"/>
        <w:adjustRightInd w:val="0"/>
        <w:snapToGrid w:val="0"/>
        <w:spacing w:line="480" w:lineRule="auto"/>
        <w:ind w:firstLine="1205" w:firstLineChars="500"/>
        <w:outlineLvl w:val="9"/>
        <w:rPr>
          <w:rFonts w:hint="eastAsia" w:ascii="仿宋" w:hAnsi="仿宋" w:eastAsia="仿宋" w:cs="仿宋"/>
          <w:b/>
          <w:bCs/>
          <w:sz w:val="24"/>
          <w:szCs w:val="24"/>
          <w:lang w:val="zh-CN"/>
        </w:rPr>
      </w:pPr>
      <w:r>
        <w:rPr>
          <w:rFonts w:hint="eastAsia" w:ascii="仿宋" w:hAnsi="仿宋" w:eastAsia="仿宋" w:cs="仿宋"/>
          <w:b/>
          <w:bCs/>
          <w:sz w:val="24"/>
          <w:szCs w:val="24"/>
          <w:lang w:val="zh-CN"/>
        </w:rPr>
        <w:t>第二部分</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lang w:val="zh-CN"/>
        </w:rPr>
        <w:t>投标报价一览表（报价表）</w:t>
      </w:r>
    </w:p>
    <w:p>
      <w:pPr>
        <w:autoSpaceDE w:val="0"/>
        <w:autoSpaceDN w:val="0"/>
        <w:adjustRightInd w:val="0"/>
        <w:snapToGrid w:val="0"/>
        <w:spacing w:line="480" w:lineRule="auto"/>
        <w:ind w:firstLine="1205" w:firstLineChars="500"/>
        <w:outlineLvl w:val="9"/>
        <w:rPr>
          <w:rFonts w:hint="eastAsia" w:ascii="仿宋" w:hAnsi="仿宋" w:eastAsia="仿宋" w:cs="仿宋"/>
          <w:b/>
          <w:bCs/>
          <w:sz w:val="24"/>
          <w:szCs w:val="24"/>
          <w:lang w:val="zh-CN"/>
        </w:rPr>
      </w:pPr>
      <w:r>
        <w:rPr>
          <w:rFonts w:hint="eastAsia" w:ascii="仿宋" w:hAnsi="仿宋" w:eastAsia="仿宋" w:cs="仿宋"/>
          <w:b/>
          <w:bCs/>
          <w:sz w:val="24"/>
          <w:szCs w:val="24"/>
          <w:lang w:val="zh-CN"/>
        </w:rPr>
        <w:t>第三部分</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lang w:val="zh-CN"/>
        </w:rPr>
        <w:t>投标人承诺书</w:t>
      </w:r>
    </w:p>
    <w:p>
      <w:pPr>
        <w:autoSpaceDE w:val="0"/>
        <w:autoSpaceDN w:val="0"/>
        <w:adjustRightInd w:val="0"/>
        <w:snapToGrid w:val="0"/>
        <w:spacing w:line="480" w:lineRule="auto"/>
        <w:ind w:firstLine="1205" w:firstLineChars="500"/>
        <w:outlineLvl w:val="9"/>
        <w:rPr>
          <w:rFonts w:hint="eastAsia" w:ascii="仿宋" w:hAnsi="仿宋" w:eastAsia="仿宋" w:cs="仿宋"/>
          <w:b/>
          <w:bCs/>
          <w:sz w:val="24"/>
          <w:szCs w:val="24"/>
          <w:lang w:val="zh-CN"/>
        </w:rPr>
      </w:pPr>
      <w:r>
        <w:rPr>
          <w:rFonts w:hint="eastAsia" w:ascii="仿宋" w:hAnsi="仿宋" w:eastAsia="仿宋" w:cs="仿宋"/>
          <w:b/>
          <w:bCs/>
          <w:sz w:val="24"/>
          <w:szCs w:val="24"/>
          <w:lang w:val="zh-CN"/>
        </w:rPr>
        <w:t>第四部分</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lang w:val="zh-CN"/>
        </w:rPr>
        <w:t>法定代表人身份证明书或法人授权委托书</w:t>
      </w:r>
    </w:p>
    <w:p>
      <w:pPr>
        <w:autoSpaceDE w:val="0"/>
        <w:autoSpaceDN w:val="0"/>
        <w:adjustRightInd w:val="0"/>
        <w:snapToGrid w:val="0"/>
        <w:spacing w:line="480" w:lineRule="auto"/>
        <w:ind w:firstLine="1205" w:firstLineChars="500"/>
        <w:outlineLvl w:val="9"/>
        <w:rPr>
          <w:rFonts w:hint="eastAsia" w:ascii="仿宋" w:hAnsi="仿宋" w:eastAsia="仿宋" w:cs="仿宋"/>
          <w:b/>
          <w:bCs/>
          <w:sz w:val="24"/>
          <w:szCs w:val="24"/>
          <w:lang w:val="zh-CN"/>
        </w:rPr>
      </w:pPr>
      <w:r>
        <w:rPr>
          <w:rFonts w:hint="eastAsia" w:ascii="仿宋" w:hAnsi="仿宋" w:eastAsia="仿宋" w:cs="仿宋"/>
          <w:b/>
          <w:bCs/>
          <w:sz w:val="24"/>
          <w:szCs w:val="24"/>
          <w:lang w:val="zh-CN"/>
        </w:rPr>
        <w:t xml:space="preserve">第五部分 </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lang w:val="zh-CN"/>
        </w:rPr>
        <w:t>资格审查资料</w:t>
      </w:r>
    </w:p>
    <w:p>
      <w:pPr>
        <w:autoSpaceDE w:val="0"/>
        <w:autoSpaceDN w:val="0"/>
        <w:adjustRightInd w:val="0"/>
        <w:snapToGrid w:val="0"/>
        <w:spacing w:line="480" w:lineRule="auto"/>
        <w:ind w:firstLine="1205" w:firstLineChars="500"/>
        <w:outlineLvl w:val="9"/>
        <w:rPr>
          <w:rFonts w:hint="eastAsia" w:ascii="仿宋" w:hAnsi="仿宋" w:eastAsia="仿宋" w:cs="仿宋"/>
          <w:b/>
          <w:bCs/>
          <w:sz w:val="24"/>
          <w:szCs w:val="24"/>
          <w:lang w:val="en-US" w:eastAsia="zh-CN"/>
        </w:rPr>
      </w:pPr>
      <w:r>
        <w:rPr>
          <w:rFonts w:hint="eastAsia" w:ascii="仿宋" w:hAnsi="仿宋" w:eastAsia="仿宋" w:cs="仿宋"/>
          <w:b/>
          <w:bCs/>
          <w:sz w:val="24"/>
          <w:szCs w:val="24"/>
          <w:lang w:val="zh-CN"/>
        </w:rPr>
        <w:t>第</w:t>
      </w:r>
      <w:r>
        <w:rPr>
          <w:rFonts w:hint="eastAsia" w:ascii="仿宋" w:hAnsi="仿宋" w:eastAsia="仿宋" w:cs="仿宋"/>
          <w:b/>
          <w:bCs/>
          <w:sz w:val="24"/>
          <w:szCs w:val="24"/>
          <w:lang w:val="zh-CN" w:eastAsia="zh-CN"/>
        </w:rPr>
        <w:t>六</w:t>
      </w:r>
      <w:r>
        <w:rPr>
          <w:rFonts w:hint="eastAsia" w:ascii="仿宋" w:hAnsi="仿宋" w:eastAsia="仿宋" w:cs="仿宋"/>
          <w:b/>
          <w:bCs/>
          <w:sz w:val="24"/>
          <w:szCs w:val="24"/>
          <w:lang w:val="zh-CN"/>
        </w:rPr>
        <w:t>部分</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lang w:val="zh-CN"/>
        </w:rPr>
        <w:t>供货方案</w:t>
      </w:r>
    </w:p>
    <w:p>
      <w:pPr>
        <w:autoSpaceDE w:val="0"/>
        <w:autoSpaceDN w:val="0"/>
        <w:adjustRightInd w:val="0"/>
        <w:snapToGrid w:val="0"/>
        <w:spacing w:line="480" w:lineRule="auto"/>
        <w:ind w:firstLine="1205" w:firstLineChars="500"/>
        <w:outlineLvl w:val="9"/>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 xml:space="preserve">第七部分  </w:t>
      </w:r>
      <w:r>
        <w:rPr>
          <w:rFonts w:hint="eastAsia" w:ascii="仿宋" w:hAnsi="仿宋" w:eastAsia="仿宋" w:cs="仿宋"/>
          <w:b/>
          <w:bCs/>
          <w:sz w:val="24"/>
          <w:szCs w:val="24"/>
          <w:lang w:val="zh-CN" w:eastAsia="zh-CN"/>
        </w:rPr>
        <w:t>售后服务</w:t>
      </w:r>
    </w:p>
    <w:p>
      <w:pPr>
        <w:autoSpaceDE w:val="0"/>
        <w:autoSpaceDN w:val="0"/>
        <w:adjustRightInd w:val="0"/>
        <w:snapToGrid w:val="0"/>
        <w:spacing w:line="480" w:lineRule="auto"/>
        <w:ind w:firstLine="1205" w:firstLineChars="500"/>
        <w:outlineLvl w:val="9"/>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 xml:space="preserve">第八部分  </w:t>
      </w:r>
      <w:r>
        <w:rPr>
          <w:rFonts w:hint="eastAsia" w:ascii="仿宋" w:hAnsi="仿宋" w:eastAsia="仿宋" w:cs="仿宋"/>
          <w:b/>
          <w:bCs/>
          <w:sz w:val="24"/>
          <w:szCs w:val="24"/>
          <w:lang w:val="zh-CN" w:eastAsia="zh-CN"/>
        </w:rPr>
        <w:t>供应商认为需要提供的其他资料</w:t>
      </w:r>
    </w:p>
    <w:p>
      <w:pPr>
        <w:pStyle w:val="15"/>
        <w:rPr>
          <w:rFonts w:hint="eastAsia" w:ascii="仿宋" w:hAnsi="仿宋" w:eastAsia="仿宋" w:cs="仿宋"/>
          <w:b/>
          <w:bCs/>
          <w:sz w:val="24"/>
          <w:szCs w:val="24"/>
          <w:lang w:val="en-US" w:eastAsia="zh-CN"/>
        </w:rPr>
      </w:pPr>
    </w:p>
    <w:p>
      <w:pPr>
        <w:pStyle w:val="15"/>
        <w:rPr>
          <w:rFonts w:hint="eastAsia" w:ascii="仿宋" w:hAnsi="仿宋" w:eastAsia="仿宋" w:cs="仿宋"/>
          <w:b/>
          <w:bCs/>
          <w:sz w:val="24"/>
          <w:szCs w:val="24"/>
          <w:lang w:val="en-US" w:eastAsia="zh-CN"/>
        </w:rPr>
      </w:pPr>
    </w:p>
    <w:p>
      <w:pPr>
        <w:pStyle w:val="15"/>
        <w:rPr>
          <w:rFonts w:hint="eastAsia" w:ascii="仿宋" w:hAnsi="仿宋" w:eastAsia="仿宋" w:cs="仿宋"/>
          <w:b/>
          <w:bCs/>
          <w:sz w:val="24"/>
          <w:szCs w:val="24"/>
          <w:lang w:val="en-US" w:eastAsia="zh-CN"/>
        </w:rPr>
      </w:pPr>
    </w:p>
    <w:p>
      <w:pPr>
        <w:pStyle w:val="15"/>
        <w:rPr>
          <w:rFonts w:hint="eastAsia" w:ascii="仿宋" w:hAnsi="仿宋" w:eastAsia="仿宋" w:cs="仿宋"/>
          <w:b/>
          <w:bCs/>
          <w:sz w:val="24"/>
          <w:szCs w:val="24"/>
          <w:lang w:val="en-US" w:eastAsia="zh-CN"/>
        </w:rPr>
      </w:pPr>
    </w:p>
    <w:p>
      <w:pPr>
        <w:pStyle w:val="15"/>
        <w:rPr>
          <w:rFonts w:hint="eastAsia" w:ascii="仿宋" w:hAnsi="仿宋" w:eastAsia="仿宋" w:cs="仿宋"/>
          <w:b/>
          <w:bCs/>
          <w:sz w:val="24"/>
          <w:szCs w:val="24"/>
          <w:lang w:val="en-US" w:eastAsia="zh-CN"/>
        </w:rPr>
      </w:pPr>
    </w:p>
    <w:p>
      <w:pPr>
        <w:pStyle w:val="15"/>
        <w:rPr>
          <w:rFonts w:hint="eastAsia" w:ascii="仿宋" w:hAnsi="仿宋" w:eastAsia="仿宋" w:cs="仿宋"/>
          <w:b/>
          <w:bCs/>
          <w:sz w:val="24"/>
          <w:szCs w:val="24"/>
          <w:lang w:val="en-US" w:eastAsia="zh-CN"/>
        </w:rPr>
      </w:pPr>
    </w:p>
    <w:p>
      <w:pPr>
        <w:pStyle w:val="15"/>
        <w:rPr>
          <w:rFonts w:hint="eastAsia" w:ascii="仿宋" w:hAnsi="仿宋" w:eastAsia="仿宋" w:cs="仿宋"/>
          <w:b/>
          <w:bCs/>
          <w:sz w:val="40"/>
          <w:szCs w:val="40"/>
          <w:lang w:val="en-US" w:eastAsia="zh-CN"/>
        </w:rPr>
      </w:pPr>
    </w:p>
    <w:p>
      <w:pPr>
        <w:pStyle w:val="15"/>
        <w:rPr>
          <w:rFonts w:hint="eastAsia" w:ascii="仿宋" w:hAnsi="仿宋" w:eastAsia="仿宋" w:cs="仿宋"/>
          <w:b/>
          <w:bCs/>
          <w:sz w:val="40"/>
          <w:szCs w:val="40"/>
          <w:lang w:val="en-US" w:eastAsia="zh-CN"/>
        </w:rPr>
      </w:pPr>
    </w:p>
    <w:p>
      <w:pPr>
        <w:pStyle w:val="15"/>
        <w:rPr>
          <w:rFonts w:hint="eastAsia" w:ascii="仿宋" w:hAnsi="仿宋" w:eastAsia="仿宋" w:cs="仿宋"/>
          <w:b/>
          <w:bCs/>
          <w:sz w:val="40"/>
          <w:szCs w:val="40"/>
          <w:lang w:val="en-US" w:eastAsia="zh-CN"/>
        </w:rPr>
      </w:pPr>
    </w:p>
    <w:p>
      <w:pPr>
        <w:pStyle w:val="15"/>
        <w:rPr>
          <w:rFonts w:hint="eastAsia" w:ascii="仿宋" w:hAnsi="仿宋" w:eastAsia="仿宋" w:cs="仿宋"/>
          <w:b/>
          <w:bCs/>
          <w:sz w:val="40"/>
          <w:szCs w:val="40"/>
          <w:lang w:val="en-US" w:eastAsia="zh-CN"/>
        </w:rPr>
      </w:pPr>
    </w:p>
    <w:p>
      <w:pPr>
        <w:pStyle w:val="5"/>
        <w:spacing w:line="500" w:lineRule="exact"/>
        <w:jc w:val="center"/>
        <w:rPr>
          <w:rFonts w:hint="eastAsia" w:ascii="仿宋" w:hAnsi="仿宋" w:eastAsia="仿宋" w:cs="仿宋"/>
        </w:rPr>
      </w:pPr>
      <w:bookmarkStart w:id="122" w:name="_Toc459049740"/>
      <w:bookmarkStart w:id="123" w:name="_Toc16807"/>
      <w:bookmarkStart w:id="124" w:name="_Toc459049909"/>
      <w:bookmarkStart w:id="125" w:name="_Toc17926"/>
      <w:bookmarkStart w:id="126" w:name="_Toc20687_WPSOffice_Level1"/>
      <w:r>
        <w:rPr>
          <w:rFonts w:hint="eastAsia" w:ascii="仿宋" w:hAnsi="仿宋" w:eastAsia="仿宋" w:cs="仿宋"/>
          <w:lang w:eastAsia="zh-CN"/>
        </w:rPr>
        <w:t>第一部分</w:t>
      </w:r>
      <w:r>
        <w:rPr>
          <w:rFonts w:hint="eastAsia" w:ascii="仿宋" w:hAnsi="仿宋" w:eastAsia="仿宋" w:cs="仿宋"/>
        </w:rPr>
        <w:t>、投标函</w:t>
      </w:r>
      <w:bookmarkEnd w:id="122"/>
      <w:bookmarkEnd w:id="123"/>
      <w:bookmarkEnd w:id="124"/>
      <w:bookmarkEnd w:id="125"/>
      <w:bookmarkEnd w:id="126"/>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b/>
          <w:color w:val="auto"/>
          <w:sz w:val="24"/>
          <w:szCs w:val="24"/>
          <w:lang w:eastAsia="zh-CN"/>
        </w:rPr>
      </w:pPr>
      <w:r>
        <w:rPr>
          <w:rFonts w:hint="eastAsia" w:ascii="仿宋" w:hAnsi="仿宋" w:eastAsia="仿宋" w:cs="仿宋"/>
          <w:b/>
          <w:color w:val="auto"/>
          <w:sz w:val="24"/>
          <w:szCs w:val="24"/>
        </w:rPr>
        <w:t>致：</w:t>
      </w:r>
      <w:r>
        <w:rPr>
          <w:rFonts w:hint="eastAsia" w:ascii="仿宋" w:hAnsi="仿宋" w:eastAsia="仿宋" w:cs="仿宋"/>
          <w:b/>
          <w:color w:val="auto"/>
          <w:sz w:val="24"/>
          <w:szCs w:val="24"/>
          <w:lang w:eastAsia="zh-CN"/>
        </w:rPr>
        <w:t xml:space="preserve">中科标禾工程项目管理有限公司 </w:t>
      </w:r>
    </w:p>
    <w:p>
      <w:pPr>
        <w:keepNext w:val="0"/>
        <w:keepLines w:val="0"/>
        <w:pageBreakBefore w:val="0"/>
        <w:widowControl w:val="0"/>
        <w:kinsoku/>
        <w:wordWrap/>
        <w:overflowPunct/>
        <w:topLinePunct w:val="0"/>
        <w:autoSpaceDE/>
        <w:autoSpaceDN/>
        <w:bidi w:val="0"/>
        <w:adjustRightInd/>
        <w:snapToGrid/>
        <w:spacing w:line="420" w:lineRule="exact"/>
        <w:ind w:firstLine="470" w:firstLineChars="196"/>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根据贵单位</w:t>
      </w:r>
      <w:r>
        <w:rPr>
          <w:rFonts w:hint="eastAsia" w:ascii="仿宋" w:hAnsi="仿宋" w:eastAsia="仿宋" w:cs="仿宋"/>
          <w:color w:val="auto"/>
          <w:sz w:val="24"/>
          <w:szCs w:val="24"/>
          <w:u w:val="single"/>
        </w:rPr>
        <w:t xml:space="preserve">         （招标项目名称）    </w:t>
      </w:r>
      <w:r>
        <w:rPr>
          <w:rFonts w:hint="eastAsia" w:ascii="仿宋" w:hAnsi="仿宋" w:eastAsia="仿宋" w:cs="仿宋"/>
          <w:color w:val="auto"/>
          <w:sz w:val="24"/>
          <w:szCs w:val="24"/>
        </w:rPr>
        <w:t>项目</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u w:val="single"/>
        </w:rPr>
        <w:t>（项目编号）</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的招标公告，我方代表</w:t>
      </w:r>
      <w:r>
        <w:rPr>
          <w:rFonts w:hint="eastAsia" w:ascii="仿宋" w:hAnsi="仿宋" w:eastAsia="仿宋" w:cs="仿宋"/>
          <w:color w:val="auto"/>
          <w:sz w:val="24"/>
          <w:szCs w:val="24"/>
          <w:u w:val="single"/>
        </w:rPr>
        <w:t xml:space="preserve">   （姓名、职务）   </w:t>
      </w:r>
      <w:r>
        <w:rPr>
          <w:rFonts w:hint="eastAsia" w:ascii="仿宋" w:hAnsi="仿宋" w:eastAsia="仿宋" w:cs="仿宋"/>
          <w:color w:val="auto"/>
          <w:sz w:val="24"/>
          <w:szCs w:val="24"/>
        </w:rPr>
        <w:t>经正式授权并代表</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eastAsia="zh-CN"/>
        </w:rPr>
        <w:t>投标人</w:t>
      </w:r>
      <w:r>
        <w:rPr>
          <w:rFonts w:hint="eastAsia" w:ascii="仿宋" w:hAnsi="仿宋" w:eastAsia="仿宋" w:cs="仿宋"/>
          <w:color w:val="auto"/>
          <w:sz w:val="24"/>
          <w:szCs w:val="24"/>
          <w:u w:val="single"/>
        </w:rPr>
        <w:t xml:space="preserve">名称）     </w:t>
      </w:r>
      <w:r>
        <w:rPr>
          <w:rFonts w:hint="eastAsia" w:ascii="仿宋" w:hAnsi="仿宋" w:eastAsia="仿宋" w:cs="仿宋"/>
          <w:color w:val="auto"/>
          <w:sz w:val="24"/>
          <w:szCs w:val="24"/>
        </w:rPr>
        <w:t>就该项目进行投标。</w:t>
      </w:r>
    </w:p>
    <w:p>
      <w:pPr>
        <w:keepNext w:val="0"/>
        <w:keepLines w:val="0"/>
        <w:pageBreakBefore w:val="0"/>
        <w:widowControl w:val="0"/>
        <w:kinsoku/>
        <w:wordWrap/>
        <w:overflowPunct/>
        <w:topLinePunct w:val="0"/>
        <w:autoSpaceDE/>
        <w:autoSpaceDN/>
        <w:bidi w:val="0"/>
        <w:adjustRightInd/>
        <w:snapToGrid/>
        <w:spacing w:line="420" w:lineRule="exact"/>
        <w:ind w:firstLine="472" w:firstLineChars="196"/>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在此，我方郑重声明以下诸点，并负法律责任：</w:t>
      </w:r>
    </w:p>
    <w:p>
      <w:pPr>
        <w:keepNext w:val="0"/>
        <w:keepLines w:val="0"/>
        <w:pageBreakBefore w:val="0"/>
        <w:widowControl w:val="0"/>
        <w:kinsoku/>
        <w:wordWrap/>
        <w:overflowPunct/>
        <w:topLinePunct w:val="0"/>
        <w:autoSpaceDE/>
        <w:autoSpaceDN/>
        <w:bidi w:val="0"/>
        <w:adjustRightInd/>
        <w:snapToGrid/>
        <w:spacing w:line="420" w:lineRule="exact"/>
        <w:ind w:firstLine="470" w:firstLineChars="196"/>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1、我方提交</w:t>
      </w:r>
      <w:r>
        <w:rPr>
          <w:rFonts w:hint="eastAsia" w:ascii="仿宋" w:hAnsi="仿宋" w:eastAsia="仿宋" w:cs="仿宋"/>
          <w:color w:val="auto"/>
          <w:sz w:val="24"/>
          <w:szCs w:val="24"/>
          <w:lang w:eastAsia="zh-CN"/>
        </w:rPr>
        <w:t>电子</w:t>
      </w:r>
      <w:r>
        <w:rPr>
          <w:rFonts w:hint="eastAsia" w:ascii="仿宋" w:hAnsi="仿宋" w:eastAsia="仿宋" w:cs="仿宋"/>
          <w:color w:val="auto"/>
          <w:sz w:val="24"/>
          <w:szCs w:val="24"/>
        </w:rPr>
        <w:t>投标文件一份。</w:t>
      </w:r>
    </w:p>
    <w:p>
      <w:pPr>
        <w:keepNext w:val="0"/>
        <w:keepLines w:val="0"/>
        <w:pageBreakBefore w:val="0"/>
        <w:widowControl w:val="0"/>
        <w:kinsoku/>
        <w:wordWrap/>
        <w:overflowPunct/>
        <w:topLinePunct w:val="0"/>
        <w:autoSpaceDE/>
        <w:autoSpaceDN/>
        <w:bidi w:val="0"/>
        <w:adjustRightInd/>
        <w:snapToGrid/>
        <w:spacing w:line="420" w:lineRule="exact"/>
        <w:ind w:firstLine="470" w:firstLineChars="196"/>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2、我方所附投标报价表中应提交和交付的货物/服务投标总价为人民币：</w:t>
      </w:r>
      <w:r>
        <w:rPr>
          <w:rFonts w:hint="eastAsia" w:ascii="仿宋" w:hAnsi="仿宋" w:eastAsia="仿宋" w:cs="仿宋"/>
          <w:color w:val="auto"/>
          <w:sz w:val="24"/>
          <w:szCs w:val="24"/>
          <w:u w:val="single"/>
        </w:rPr>
        <w:t>（同时用汉字大写和数字表示的投标总价）</w:t>
      </w:r>
      <w:r>
        <w:rPr>
          <w:rFonts w:hint="eastAsia" w:ascii="仿宋" w:hAnsi="仿宋" w:eastAsia="仿宋" w:cs="仿宋"/>
          <w:color w:val="auto"/>
          <w:sz w:val="24"/>
          <w:szCs w:val="24"/>
        </w:rPr>
        <w:t>。该报价一次报死，不受市场因素的影响。</w:t>
      </w:r>
    </w:p>
    <w:p>
      <w:pPr>
        <w:keepNext w:val="0"/>
        <w:keepLines w:val="0"/>
        <w:pageBreakBefore w:val="0"/>
        <w:widowControl w:val="0"/>
        <w:kinsoku/>
        <w:wordWrap/>
        <w:overflowPunct/>
        <w:topLinePunct w:val="0"/>
        <w:autoSpaceDE/>
        <w:autoSpaceDN/>
        <w:bidi w:val="0"/>
        <w:adjustRightInd/>
        <w:snapToGrid/>
        <w:spacing w:line="420" w:lineRule="exact"/>
        <w:ind w:firstLine="470" w:firstLineChars="196"/>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3、我方已详细审查全部招标文件，完全理解并同意放弃对这方面有不明及误解质疑的权力。</w:t>
      </w:r>
    </w:p>
    <w:p>
      <w:pPr>
        <w:keepNext w:val="0"/>
        <w:keepLines w:val="0"/>
        <w:pageBreakBefore w:val="0"/>
        <w:widowControl w:val="0"/>
        <w:kinsoku/>
        <w:wordWrap/>
        <w:overflowPunct/>
        <w:topLinePunct w:val="0"/>
        <w:autoSpaceDE/>
        <w:autoSpaceDN/>
        <w:bidi w:val="0"/>
        <w:adjustRightInd/>
        <w:snapToGrid/>
        <w:spacing w:line="420" w:lineRule="exact"/>
        <w:ind w:firstLine="470" w:firstLineChars="196"/>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4、我方完全理解并同意招标文件中有关没收投标保证金、要求专业担保机构先行偿付和拒绝投标的条款。</w:t>
      </w:r>
    </w:p>
    <w:p>
      <w:pPr>
        <w:keepNext w:val="0"/>
        <w:keepLines w:val="0"/>
        <w:pageBreakBefore w:val="0"/>
        <w:widowControl w:val="0"/>
        <w:kinsoku/>
        <w:wordWrap/>
        <w:overflowPunct/>
        <w:topLinePunct w:val="0"/>
        <w:autoSpaceDE/>
        <w:autoSpaceDN/>
        <w:bidi w:val="0"/>
        <w:adjustRightInd/>
        <w:snapToGrid/>
        <w:spacing w:line="420" w:lineRule="exact"/>
        <w:ind w:firstLine="470" w:firstLineChars="196"/>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5、我方同意按照要求提供投标有关的一切数据或资料。</w:t>
      </w:r>
    </w:p>
    <w:p>
      <w:pPr>
        <w:keepNext w:val="0"/>
        <w:keepLines w:val="0"/>
        <w:pageBreakBefore w:val="0"/>
        <w:widowControl w:val="0"/>
        <w:kinsoku/>
        <w:wordWrap/>
        <w:overflowPunct/>
        <w:topLinePunct w:val="0"/>
        <w:autoSpaceDE/>
        <w:autoSpaceDN/>
        <w:bidi w:val="0"/>
        <w:adjustRightInd/>
        <w:snapToGrid/>
        <w:spacing w:line="420" w:lineRule="exact"/>
        <w:ind w:firstLine="470" w:firstLineChars="196"/>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6、我方将按招标文件的规定履行合同责任和义务。</w:t>
      </w:r>
    </w:p>
    <w:p>
      <w:pPr>
        <w:keepNext w:val="0"/>
        <w:keepLines w:val="0"/>
        <w:pageBreakBefore w:val="0"/>
        <w:widowControl w:val="0"/>
        <w:kinsoku/>
        <w:wordWrap/>
        <w:overflowPunct/>
        <w:topLinePunct w:val="0"/>
        <w:autoSpaceDE/>
        <w:autoSpaceDN/>
        <w:bidi w:val="0"/>
        <w:adjustRightInd/>
        <w:snapToGrid/>
        <w:spacing w:line="420" w:lineRule="exact"/>
        <w:ind w:firstLine="470" w:firstLineChars="196"/>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7、我方完全理解最低报价不是中标的唯一条件，采购人有权选择质优价廉的货物/服务。</w:t>
      </w:r>
    </w:p>
    <w:p>
      <w:pPr>
        <w:keepNext w:val="0"/>
        <w:keepLines w:val="0"/>
        <w:pageBreakBefore w:val="0"/>
        <w:widowControl w:val="0"/>
        <w:kinsoku/>
        <w:wordWrap/>
        <w:overflowPunct/>
        <w:topLinePunct w:val="0"/>
        <w:autoSpaceDE/>
        <w:autoSpaceDN/>
        <w:bidi w:val="0"/>
        <w:adjustRightInd/>
        <w:snapToGrid/>
        <w:spacing w:line="420" w:lineRule="exact"/>
        <w:ind w:firstLine="470" w:firstLineChars="196"/>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8、我方同意按招标文件规定，遵守贵方有关招标的各项规定。</w:t>
      </w:r>
    </w:p>
    <w:p>
      <w:pPr>
        <w:keepNext w:val="0"/>
        <w:keepLines w:val="0"/>
        <w:pageBreakBefore w:val="0"/>
        <w:widowControl w:val="0"/>
        <w:kinsoku/>
        <w:wordWrap/>
        <w:overflowPunct/>
        <w:topLinePunct w:val="0"/>
        <w:autoSpaceDE/>
        <w:autoSpaceDN/>
        <w:bidi w:val="0"/>
        <w:adjustRightInd/>
        <w:snapToGrid/>
        <w:spacing w:line="420" w:lineRule="exact"/>
        <w:ind w:firstLine="470" w:firstLineChars="196"/>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9、若我方中标，我方保证按有关规定向贵方支付招标服务费。</w:t>
      </w:r>
    </w:p>
    <w:p>
      <w:pPr>
        <w:keepNext w:val="0"/>
        <w:keepLines w:val="0"/>
        <w:pageBreakBefore w:val="0"/>
        <w:widowControl w:val="0"/>
        <w:kinsoku/>
        <w:wordWrap/>
        <w:overflowPunct/>
        <w:topLinePunct w:val="0"/>
        <w:autoSpaceDE/>
        <w:autoSpaceDN/>
        <w:bidi w:val="0"/>
        <w:adjustRightInd/>
        <w:snapToGrid/>
        <w:spacing w:line="420" w:lineRule="exact"/>
        <w:ind w:firstLine="470" w:firstLineChars="196"/>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10、投标有效期为自开标日起90个日历日。</w:t>
      </w:r>
    </w:p>
    <w:p>
      <w:pPr>
        <w:keepNext w:val="0"/>
        <w:keepLines w:val="0"/>
        <w:pageBreakBefore w:val="0"/>
        <w:widowControl w:val="0"/>
        <w:kinsoku/>
        <w:wordWrap/>
        <w:overflowPunct/>
        <w:topLinePunct w:val="0"/>
        <w:autoSpaceDE/>
        <w:autoSpaceDN/>
        <w:bidi w:val="0"/>
        <w:adjustRightInd/>
        <w:snapToGrid/>
        <w:spacing w:line="420" w:lineRule="exact"/>
        <w:ind w:firstLine="470" w:firstLineChars="196"/>
        <w:textAlignment w:val="auto"/>
        <w:rPr>
          <w:rFonts w:hint="eastAsia" w:ascii="仿宋" w:hAnsi="仿宋" w:eastAsia="仿宋" w:cs="仿宋"/>
          <w:color w:val="auto"/>
          <w:sz w:val="20"/>
          <w:szCs w:val="21"/>
        </w:rPr>
      </w:pPr>
      <w:r>
        <w:rPr>
          <w:rFonts w:hint="eastAsia" w:ascii="仿宋" w:hAnsi="仿宋" w:eastAsia="仿宋" w:cs="仿宋"/>
          <w:color w:val="auto"/>
          <w:sz w:val="24"/>
          <w:szCs w:val="24"/>
        </w:rPr>
        <w:t>11、所有关于本项目的函电，请按下列地址联系：</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color w:val="auto"/>
          <w:sz w:val="24"/>
          <w:szCs w:val="24"/>
          <w:u w:val="single"/>
        </w:rPr>
      </w:pPr>
      <w:r>
        <w:rPr>
          <w:rFonts w:hint="eastAsia" w:ascii="仿宋" w:hAnsi="仿宋" w:eastAsia="仿宋" w:cs="仿宋"/>
          <w:color w:val="auto"/>
          <w:sz w:val="24"/>
          <w:szCs w:val="24"/>
          <w:lang w:eastAsia="zh-CN"/>
        </w:rPr>
        <w:t>投标人</w:t>
      </w:r>
      <w:r>
        <w:rPr>
          <w:rFonts w:hint="eastAsia" w:ascii="仿宋" w:hAnsi="仿宋" w:eastAsia="仿宋" w:cs="仿宋"/>
          <w:color w:val="auto"/>
          <w:sz w:val="24"/>
          <w:szCs w:val="24"/>
        </w:rPr>
        <w:t>名称（公章）：</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color w:val="auto"/>
          <w:sz w:val="24"/>
          <w:szCs w:val="24"/>
          <w:u w:val="single"/>
        </w:rPr>
      </w:pPr>
      <w:r>
        <w:rPr>
          <w:rFonts w:hint="eastAsia" w:ascii="仿宋" w:hAnsi="仿宋" w:eastAsia="仿宋" w:cs="仿宋"/>
          <w:color w:val="auto"/>
          <w:sz w:val="24"/>
          <w:szCs w:val="24"/>
        </w:rPr>
        <w:t>详 细 地 址：</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color w:val="auto"/>
          <w:sz w:val="24"/>
          <w:szCs w:val="24"/>
          <w:u w:val="single"/>
        </w:rPr>
      </w:pPr>
      <w:r>
        <w:rPr>
          <w:rFonts w:hint="eastAsia" w:ascii="仿宋" w:hAnsi="仿宋" w:eastAsia="仿宋" w:cs="仿宋"/>
          <w:color w:val="auto"/>
          <w:sz w:val="24"/>
          <w:szCs w:val="24"/>
        </w:rPr>
        <w:t>邮 政 编 码：</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color w:val="auto"/>
          <w:sz w:val="24"/>
          <w:szCs w:val="24"/>
          <w:u w:val="single"/>
        </w:rPr>
      </w:pPr>
      <w:r>
        <w:rPr>
          <w:rFonts w:hint="eastAsia" w:ascii="仿宋" w:hAnsi="仿宋" w:eastAsia="仿宋" w:cs="仿宋"/>
          <w:color w:val="auto"/>
          <w:sz w:val="24"/>
          <w:szCs w:val="24"/>
          <w:lang w:val="zh-CN"/>
        </w:rPr>
        <w:t>电       话：</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color w:val="auto"/>
          <w:sz w:val="24"/>
          <w:szCs w:val="24"/>
          <w:u w:val="single"/>
        </w:rPr>
      </w:pPr>
      <w:r>
        <w:rPr>
          <w:rFonts w:hint="eastAsia" w:ascii="仿宋" w:hAnsi="仿宋" w:eastAsia="仿宋" w:cs="仿宋"/>
          <w:color w:val="auto"/>
          <w:sz w:val="24"/>
          <w:szCs w:val="24"/>
          <w:lang w:val="zh-CN"/>
        </w:rPr>
        <w:t>传       真：</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color w:val="auto"/>
          <w:sz w:val="24"/>
          <w:szCs w:val="24"/>
          <w:u w:val="single"/>
        </w:rPr>
      </w:pPr>
      <w:r>
        <w:rPr>
          <w:rFonts w:hint="eastAsia" w:ascii="仿宋" w:hAnsi="仿宋" w:eastAsia="仿宋" w:cs="仿宋"/>
          <w:color w:val="auto"/>
          <w:sz w:val="24"/>
          <w:szCs w:val="24"/>
        </w:rPr>
        <w:t>电 子 邮 件：</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color w:val="auto"/>
          <w:sz w:val="24"/>
          <w:szCs w:val="24"/>
          <w:u w:val="single"/>
        </w:rPr>
      </w:pPr>
      <w:r>
        <w:rPr>
          <w:rFonts w:hint="eastAsia" w:ascii="仿宋" w:hAnsi="仿宋" w:eastAsia="仿宋" w:cs="仿宋"/>
          <w:color w:val="auto"/>
          <w:sz w:val="24"/>
          <w:szCs w:val="24"/>
          <w:lang w:val="zh-CN"/>
        </w:rPr>
        <w:t>开 户 银 行：</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帐       号：</w:t>
      </w:r>
    </w:p>
    <w:p>
      <w:pPr>
        <w:keepNext w:val="0"/>
        <w:keepLines w:val="0"/>
        <w:pageBreakBefore w:val="0"/>
        <w:widowControl w:val="0"/>
        <w:kinsoku/>
        <w:wordWrap/>
        <w:overflowPunct/>
        <w:topLinePunct w:val="0"/>
        <w:autoSpaceDE/>
        <w:autoSpaceDN/>
        <w:bidi w:val="0"/>
        <w:adjustRightInd/>
        <w:snapToGrid/>
        <w:spacing w:line="420" w:lineRule="exact"/>
        <w:ind w:firstLine="5280" w:firstLineChars="220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投标人</w:t>
      </w:r>
      <w:r>
        <w:rPr>
          <w:rFonts w:hint="eastAsia" w:ascii="仿宋" w:hAnsi="仿宋" w:eastAsia="仿宋" w:cs="仿宋"/>
          <w:color w:val="auto"/>
          <w:sz w:val="24"/>
          <w:szCs w:val="24"/>
        </w:rPr>
        <w:t>授权</w:t>
      </w:r>
      <w:r>
        <w:rPr>
          <w:rFonts w:hint="eastAsia" w:ascii="仿宋" w:hAnsi="仿宋" w:eastAsia="仿宋" w:cs="仿宋"/>
          <w:color w:val="auto"/>
          <w:sz w:val="24"/>
          <w:szCs w:val="24"/>
          <w:lang w:val="zh-CN"/>
        </w:rPr>
        <w:t>代表签名：</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val="zh-CN"/>
        </w:rPr>
        <w:t>联系电话/手机：</w:t>
      </w:r>
    </w:p>
    <w:p>
      <w:pPr>
        <w:keepNext w:val="0"/>
        <w:keepLines w:val="0"/>
        <w:pageBreakBefore w:val="0"/>
        <w:widowControl w:val="0"/>
        <w:kinsoku/>
        <w:wordWrap/>
        <w:overflowPunct/>
        <w:topLinePunct w:val="0"/>
        <w:autoSpaceDE/>
        <w:autoSpaceDN/>
        <w:bidi w:val="0"/>
        <w:adjustRightInd/>
        <w:snapToGrid/>
        <w:spacing w:line="420" w:lineRule="exact"/>
        <w:ind w:firstLine="5760" w:firstLineChars="2400"/>
        <w:textAlignment w:val="auto"/>
        <w:rPr>
          <w:rFonts w:hint="eastAsia" w:ascii="仿宋" w:hAnsi="仿宋" w:eastAsia="仿宋" w:cs="仿宋"/>
          <w:sz w:val="24"/>
          <w:szCs w:val="24"/>
        </w:rPr>
      </w:pPr>
      <w:r>
        <w:rPr>
          <w:rFonts w:hint="eastAsia" w:ascii="仿宋" w:hAnsi="仿宋" w:eastAsia="仿宋" w:cs="仿宋"/>
          <w:color w:val="auto"/>
          <w:sz w:val="24"/>
          <w:szCs w:val="24"/>
        </w:rPr>
        <w:t>年  月  日</w:t>
      </w:r>
    </w:p>
    <w:p>
      <w:pPr>
        <w:pStyle w:val="10"/>
        <w:rPr>
          <w:rFonts w:hint="eastAsia" w:ascii="仿宋" w:hAnsi="仿宋" w:eastAsia="仿宋" w:cs="仿宋"/>
          <w:sz w:val="24"/>
          <w:szCs w:val="24"/>
        </w:rPr>
      </w:pPr>
    </w:p>
    <w:p>
      <w:pPr>
        <w:spacing w:line="360" w:lineRule="atLeast"/>
        <w:jc w:val="center"/>
        <w:rPr>
          <w:rFonts w:hint="eastAsia" w:ascii="仿宋" w:hAnsi="仿宋" w:eastAsia="仿宋" w:cs="仿宋"/>
          <w:b/>
          <w:sz w:val="32"/>
          <w:szCs w:val="32"/>
        </w:rPr>
      </w:pPr>
      <w:bookmarkStart w:id="127" w:name="_Toc30614_WPSOffice_Level1"/>
    </w:p>
    <w:p>
      <w:pPr>
        <w:spacing w:line="360" w:lineRule="atLeast"/>
        <w:jc w:val="center"/>
        <w:rPr>
          <w:rFonts w:hint="eastAsia" w:ascii="仿宋" w:hAnsi="仿宋" w:eastAsia="仿宋" w:cs="仿宋"/>
          <w:b/>
          <w:sz w:val="32"/>
          <w:szCs w:val="32"/>
        </w:rPr>
      </w:pPr>
      <w:r>
        <w:rPr>
          <w:rFonts w:hint="eastAsia" w:ascii="仿宋" w:hAnsi="仿宋" w:eastAsia="仿宋" w:cs="仿宋"/>
          <w:b/>
          <w:sz w:val="32"/>
          <w:szCs w:val="32"/>
          <w:lang w:eastAsia="zh-CN"/>
        </w:rPr>
        <w:t>第二部分</w:t>
      </w:r>
      <w:r>
        <w:rPr>
          <w:rFonts w:hint="eastAsia" w:ascii="仿宋" w:hAnsi="仿宋" w:eastAsia="仿宋" w:cs="仿宋"/>
          <w:b/>
          <w:sz w:val="32"/>
          <w:szCs w:val="32"/>
        </w:rPr>
        <w:t>、投标报价一览表</w:t>
      </w:r>
      <w:bookmarkEnd w:id="127"/>
    </w:p>
    <w:p>
      <w:pPr>
        <w:spacing w:line="500" w:lineRule="exact"/>
        <w:ind w:firstLine="120" w:firstLineChars="50"/>
        <w:rPr>
          <w:rFonts w:hint="eastAsia" w:ascii="仿宋" w:hAnsi="仿宋" w:eastAsia="仿宋" w:cs="仿宋"/>
          <w:color w:val="FF0000"/>
          <w:sz w:val="24"/>
          <w:szCs w:val="24"/>
        </w:rPr>
      </w:pPr>
      <w:r>
        <w:rPr>
          <w:rFonts w:hint="eastAsia" w:ascii="仿宋" w:hAnsi="仿宋" w:eastAsia="仿宋" w:cs="仿宋"/>
          <w:sz w:val="24"/>
          <w:szCs w:val="24"/>
        </w:rPr>
        <w:t xml:space="preserve">项目名称：                                                      </w:t>
      </w:r>
    </w:p>
    <w:p>
      <w:pPr>
        <w:spacing w:line="500" w:lineRule="exact"/>
        <w:ind w:firstLine="120" w:firstLineChars="50"/>
        <w:rPr>
          <w:rFonts w:hint="eastAsia" w:ascii="仿宋" w:hAnsi="仿宋" w:eastAsia="仿宋" w:cs="仿宋"/>
          <w:sz w:val="24"/>
          <w:szCs w:val="24"/>
        </w:rPr>
      </w:pPr>
      <w:r>
        <w:rPr>
          <w:rFonts w:hint="eastAsia" w:ascii="仿宋" w:hAnsi="仿宋" w:eastAsia="仿宋" w:cs="仿宋"/>
          <w:sz w:val="24"/>
          <w:szCs w:val="24"/>
        </w:rPr>
        <w:t>项目编号：</w:t>
      </w:r>
    </w:p>
    <w:p>
      <w:pPr>
        <w:spacing w:line="500" w:lineRule="exact"/>
        <w:ind w:firstLine="120" w:firstLineChars="50"/>
        <w:rPr>
          <w:rFonts w:hint="eastAsia" w:ascii="仿宋" w:hAnsi="仿宋" w:eastAsia="仿宋" w:cs="仿宋"/>
          <w:sz w:val="24"/>
          <w:szCs w:val="24"/>
        </w:rPr>
      </w:pPr>
      <w:r>
        <w:rPr>
          <w:rFonts w:hint="eastAsia" w:ascii="仿宋" w:hAnsi="仿宋" w:eastAsia="仿宋" w:cs="仿宋"/>
          <w:sz w:val="24"/>
          <w:szCs w:val="24"/>
        </w:rPr>
        <w:t>单位：元</w:t>
      </w:r>
    </w:p>
    <w:tbl>
      <w:tblPr>
        <w:tblStyle w:val="16"/>
        <w:tblW w:w="9957"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85"/>
        <w:gridCol w:w="4816"/>
        <w:gridCol w:w="1440"/>
        <w:gridCol w:w="1005"/>
        <w:gridCol w:w="121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923" w:hRule="atLeast"/>
          <w:jc w:val="center"/>
        </w:trPr>
        <w:tc>
          <w:tcPr>
            <w:tcW w:w="1485" w:type="dxa"/>
            <w:noWrap w:val="0"/>
            <w:vAlign w:val="center"/>
          </w:tcPr>
          <w:p>
            <w:pPr>
              <w:spacing w:line="480" w:lineRule="exact"/>
              <w:ind w:right="163" w:rightChars="68" w:firstLine="138" w:firstLineChars="49"/>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项目编号</w:t>
            </w:r>
          </w:p>
        </w:tc>
        <w:tc>
          <w:tcPr>
            <w:tcW w:w="4816" w:type="dxa"/>
            <w:noWrap w:val="0"/>
            <w:vAlign w:val="center"/>
          </w:tcPr>
          <w:p>
            <w:pPr>
              <w:spacing w:line="480" w:lineRule="exact"/>
              <w:ind w:left="240" w:leftChars="100"/>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投标总价</w:t>
            </w:r>
          </w:p>
          <w:p>
            <w:pPr>
              <w:spacing w:line="480" w:lineRule="exact"/>
              <w:ind w:left="240" w:leftChars="100"/>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（人民币:元）</w:t>
            </w:r>
          </w:p>
        </w:tc>
        <w:tc>
          <w:tcPr>
            <w:tcW w:w="1440" w:type="dxa"/>
            <w:noWrap w:val="0"/>
            <w:tcMar>
              <w:top w:w="57" w:type="dxa"/>
              <w:left w:w="28" w:type="dxa"/>
              <w:bottom w:w="57" w:type="dxa"/>
              <w:right w:w="28" w:type="dxa"/>
            </w:tcMar>
            <w:vAlign w:val="center"/>
          </w:tcPr>
          <w:p>
            <w:pPr>
              <w:spacing w:line="480" w:lineRule="exact"/>
              <w:jc w:val="center"/>
              <w:rPr>
                <w:rFonts w:hint="eastAsia" w:ascii="仿宋" w:hAnsi="仿宋" w:eastAsia="仿宋" w:cs="仿宋"/>
                <w:b/>
                <w:color w:val="auto"/>
                <w:sz w:val="28"/>
                <w:szCs w:val="28"/>
              </w:rPr>
            </w:pPr>
            <w:r>
              <w:rPr>
                <w:rFonts w:hint="eastAsia" w:ascii="仿宋" w:hAnsi="仿宋" w:eastAsia="仿宋" w:cs="仿宋"/>
                <w:b/>
                <w:color w:val="auto"/>
                <w:sz w:val="28"/>
                <w:szCs w:val="28"/>
                <w:lang w:eastAsia="zh-CN"/>
              </w:rPr>
              <w:t>交货期</w:t>
            </w:r>
            <w:r>
              <w:rPr>
                <w:rFonts w:hint="eastAsia" w:ascii="仿宋" w:hAnsi="仿宋" w:eastAsia="仿宋" w:cs="仿宋"/>
                <w:b/>
                <w:color w:val="auto"/>
                <w:sz w:val="28"/>
                <w:szCs w:val="28"/>
              </w:rPr>
              <w:t>（天）</w:t>
            </w:r>
          </w:p>
        </w:tc>
        <w:tc>
          <w:tcPr>
            <w:tcW w:w="1005" w:type="dxa"/>
            <w:noWrap w:val="0"/>
            <w:tcMar>
              <w:top w:w="57" w:type="dxa"/>
              <w:left w:w="28" w:type="dxa"/>
              <w:bottom w:w="57" w:type="dxa"/>
              <w:right w:w="28" w:type="dxa"/>
            </w:tcMar>
            <w:vAlign w:val="center"/>
          </w:tcPr>
          <w:p>
            <w:pPr>
              <w:spacing w:line="480" w:lineRule="exact"/>
              <w:jc w:val="center"/>
              <w:rPr>
                <w:rFonts w:hint="eastAsia" w:ascii="仿宋" w:hAnsi="仿宋" w:eastAsia="仿宋" w:cs="仿宋"/>
                <w:b/>
                <w:color w:val="auto"/>
                <w:sz w:val="28"/>
                <w:szCs w:val="28"/>
                <w:lang w:eastAsia="zh-CN"/>
              </w:rPr>
            </w:pPr>
            <w:r>
              <w:rPr>
                <w:rFonts w:hint="eastAsia" w:ascii="仿宋" w:hAnsi="仿宋" w:eastAsia="仿宋" w:cs="仿宋"/>
                <w:b/>
                <w:color w:val="auto"/>
                <w:sz w:val="28"/>
                <w:szCs w:val="28"/>
                <w:lang w:eastAsia="zh-CN"/>
              </w:rPr>
              <w:t>质量</w:t>
            </w:r>
          </w:p>
        </w:tc>
        <w:tc>
          <w:tcPr>
            <w:tcW w:w="1211" w:type="dxa"/>
            <w:noWrap w:val="0"/>
            <w:tcMar>
              <w:top w:w="57" w:type="dxa"/>
              <w:left w:w="28" w:type="dxa"/>
              <w:bottom w:w="57" w:type="dxa"/>
              <w:right w:w="28" w:type="dxa"/>
            </w:tcMar>
            <w:vAlign w:val="center"/>
          </w:tcPr>
          <w:p>
            <w:pPr>
              <w:spacing w:line="480" w:lineRule="exact"/>
              <w:jc w:val="center"/>
              <w:rPr>
                <w:rFonts w:hint="eastAsia" w:ascii="仿宋" w:hAnsi="仿宋" w:eastAsia="仿宋" w:cs="仿宋"/>
                <w:b/>
                <w:color w:val="auto"/>
                <w:sz w:val="28"/>
                <w:szCs w:val="28"/>
                <w:lang w:eastAsia="zh-CN"/>
              </w:rPr>
            </w:pPr>
            <w:r>
              <w:rPr>
                <w:rFonts w:hint="eastAsia" w:ascii="仿宋" w:hAnsi="仿宋" w:eastAsia="仿宋" w:cs="仿宋"/>
                <w:b/>
                <w:color w:val="auto"/>
                <w:sz w:val="28"/>
                <w:szCs w:val="28"/>
                <w:lang w:val="en-US" w:eastAsia="zh-CN"/>
              </w:rPr>
              <w:t>质保期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271" w:hRule="atLeast"/>
          <w:jc w:val="center"/>
        </w:trPr>
        <w:tc>
          <w:tcPr>
            <w:tcW w:w="1485" w:type="dxa"/>
            <w:vMerge w:val="restart"/>
            <w:noWrap w:val="0"/>
            <w:vAlign w:val="center"/>
          </w:tcPr>
          <w:p>
            <w:pPr>
              <w:spacing w:line="480" w:lineRule="exact"/>
              <w:ind w:left="240" w:leftChars="100"/>
              <w:jc w:val="center"/>
              <w:rPr>
                <w:rFonts w:hint="eastAsia" w:ascii="仿宋" w:hAnsi="仿宋" w:eastAsia="仿宋" w:cs="仿宋"/>
                <w:color w:val="auto"/>
                <w:sz w:val="28"/>
                <w:szCs w:val="28"/>
              </w:rPr>
            </w:pPr>
          </w:p>
        </w:tc>
        <w:tc>
          <w:tcPr>
            <w:tcW w:w="4816" w:type="dxa"/>
            <w:noWrap w:val="0"/>
            <w:vAlign w:val="center"/>
          </w:tcPr>
          <w:p>
            <w:pPr>
              <w:spacing w:line="480" w:lineRule="exact"/>
              <w:ind w:left="240" w:leftChars="100"/>
              <w:jc w:val="both"/>
              <w:rPr>
                <w:rFonts w:hint="eastAsia" w:ascii="仿宋" w:hAnsi="仿宋" w:eastAsia="仿宋" w:cs="仿宋"/>
                <w:color w:val="auto"/>
                <w:sz w:val="28"/>
                <w:szCs w:val="28"/>
                <w:lang w:eastAsia="zh-CN"/>
              </w:rPr>
            </w:pPr>
            <w:r>
              <w:rPr>
                <w:rFonts w:hint="eastAsia" w:ascii="仿宋" w:hAnsi="仿宋" w:eastAsia="仿宋" w:cs="仿宋"/>
                <w:b/>
                <w:bCs/>
                <w:color w:val="auto"/>
                <w:sz w:val="28"/>
                <w:szCs w:val="28"/>
                <w:lang w:eastAsia="zh-CN"/>
              </w:rPr>
              <w:t>小写：</w:t>
            </w:r>
          </w:p>
        </w:tc>
        <w:tc>
          <w:tcPr>
            <w:tcW w:w="1440" w:type="dxa"/>
            <w:vMerge w:val="restart"/>
            <w:noWrap w:val="0"/>
            <w:tcMar>
              <w:top w:w="57" w:type="dxa"/>
              <w:left w:w="28" w:type="dxa"/>
              <w:bottom w:w="57" w:type="dxa"/>
              <w:right w:w="28" w:type="dxa"/>
            </w:tcMar>
            <w:vAlign w:val="center"/>
          </w:tcPr>
          <w:p>
            <w:pPr>
              <w:spacing w:line="480" w:lineRule="exact"/>
              <w:ind w:left="240" w:leftChars="100"/>
              <w:jc w:val="center"/>
              <w:rPr>
                <w:rFonts w:hint="eastAsia" w:ascii="仿宋" w:hAnsi="仿宋" w:eastAsia="仿宋" w:cs="仿宋"/>
                <w:color w:val="auto"/>
                <w:sz w:val="28"/>
                <w:szCs w:val="28"/>
              </w:rPr>
            </w:pPr>
          </w:p>
        </w:tc>
        <w:tc>
          <w:tcPr>
            <w:tcW w:w="1005" w:type="dxa"/>
            <w:vMerge w:val="restart"/>
            <w:noWrap w:val="0"/>
            <w:tcMar>
              <w:top w:w="57" w:type="dxa"/>
              <w:left w:w="28" w:type="dxa"/>
              <w:bottom w:w="57" w:type="dxa"/>
              <w:right w:w="28" w:type="dxa"/>
            </w:tcMar>
            <w:vAlign w:val="center"/>
          </w:tcPr>
          <w:p>
            <w:pPr>
              <w:spacing w:line="480" w:lineRule="exact"/>
              <w:ind w:left="240" w:leftChars="100"/>
              <w:jc w:val="center"/>
              <w:rPr>
                <w:rFonts w:hint="eastAsia" w:ascii="仿宋" w:hAnsi="仿宋" w:eastAsia="仿宋" w:cs="仿宋"/>
                <w:color w:val="auto"/>
                <w:sz w:val="28"/>
                <w:szCs w:val="28"/>
              </w:rPr>
            </w:pPr>
          </w:p>
        </w:tc>
        <w:tc>
          <w:tcPr>
            <w:tcW w:w="1211" w:type="dxa"/>
            <w:vMerge w:val="restart"/>
            <w:noWrap w:val="0"/>
            <w:tcMar>
              <w:top w:w="57" w:type="dxa"/>
              <w:left w:w="28" w:type="dxa"/>
              <w:bottom w:w="57" w:type="dxa"/>
              <w:right w:w="28" w:type="dxa"/>
            </w:tcMar>
            <w:vAlign w:val="center"/>
          </w:tcPr>
          <w:p>
            <w:pPr>
              <w:spacing w:line="480" w:lineRule="exact"/>
              <w:ind w:left="240" w:leftChars="100"/>
              <w:jc w:val="center"/>
              <w:rPr>
                <w:rFonts w:hint="eastAsia" w:ascii="仿宋" w:hAnsi="仿宋" w:eastAsia="仿宋" w:cs="仿宋"/>
                <w:color w:val="auto"/>
                <w:sz w:val="28"/>
                <w:szCs w:val="2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376" w:hRule="atLeast"/>
          <w:jc w:val="center"/>
        </w:trPr>
        <w:tc>
          <w:tcPr>
            <w:tcW w:w="1485" w:type="dxa"/>
            <w:vMerge w:val="continue"/>
            <w:noWrap w:val="0"/>
            <w:tcMar>
              <w:top w:w="57" w:type="dxa"/>
              <w:left w:w="28" w:type="dxa"/>
              <w:bottom w:w="57" w:type="dxa"/>
              <w:right w:w="28" w:type="dxa"/>
            </w:tcMar>
            <w:vAlign w:val="center"/>
          </w:tcPr>
          <w:p>
            <w:pPr>
              <w:spacing w:line="480" w:lineRule="exact"/>
              <w:ind w:left="240" w:leftChars="100"/>
              <w:rPr>
                <w:rFonts w:hint="eastAsia" w:ascii="仿宋" w:hAnsi="仿宋" w:eastAsia="仿宋" w:cs="仿宋"/>
                <w:color w:val="auto"/>
                <w:sz w:val="28"/>
                <w:szCs w:val="28"/>
              </w:rPr>
            </w:pPr>
          </w:p>
        </w:tc>
        <w:tc>
          <w:tcPr>
            <w:tcW w:w="4816" w:type="dxa"/>
            <w:tcBorders>
              <w:top w:val="single" w:color="auto" w:sz="4" w:space="0"/>
              <w:bottom w:val="single" w:color="auto" w:sz="4" w:space="0"/>
            </w:tcBorders>
            <w:noWrap w:val="0"/>
            <w:vAlign w:val="center"/>
          </w:tcPr>
          <w:p>
            <w:pPr>
              <w:spacing w:line="480" w:lineRule="exact"/>
              <w:ind w:left="240" w:leftChars="100"/>
              <w:rPr>
                <w:rFonts w:hint="eastAsia" w:ascii="仿宋" w:hAnsi="仿宋" w:eastAsia="仿宋" w:cs="仿宋"/>
                <w:b/>
                <w:color w:val="auto"/>
                <w:sz w:val="28"/>
                <w:szCs w:val="28"/>
                <w:lang w:eastAsia="zh-CN"/>
              </w:rPr>
            </w:pPr>
            <w:r>
              <w:rPr>
                <w:rFonts w:hint="eastAsia" w:ascii="仿宋" w:hAnsi="仿宋" w:eastAsia="仿宋" w:cs="仿宋"/>
                <w:b/>
                <w:color w:val="auto"/>
                <w:sz w:val="28"/>
                <w:szCs w:val="28"/>
                <w:lang w:eastAsia="zh-CN"/>
              </w:rPr>
              <w:t>大写：</w:t>
            </w:r>
          </w:p>
        </w:tc>
        <w:tc>
          <w:tcPr>
            <w:tcW w:w="1440" w:type="dxa"/>
            <w:vMerge w:val="continue"/>
            <w:noWrap w:val="0"/>
            <w:vAlign w:val="center"/>
          </w:tcPr>
          <w:p>
            <w:pPr>
              <w:spacing w:line="480" w:lineRule="exact"/>
              <w:ind w:left="240" w:leftChars="100"/>
              <w:rPr>
                <w:rFonts w:hint="eastAsia" w:ascii="仿宋" w:hAnsi="仿宋" w:eastAsia="仿宋" w:cs="仿宋"/>
                <w:b/>
                <w:color w:val="auto"/>
                <w:sz w:val="28"/>
                <w:szCs w:val="28"/>
              </w:rPr>
            </w:pPr>
          </w:p>
        </w:tc>
        <w:tc>
          <w:tcPr>
            <w:tcW w:w="1005" w:type="dxa"/>
            <w:vMerge w:val="continue"/>
            <w:noWrap w:val="0"/>
            <w:vAlign w:val="center"/>
          </w:tcPr>
          <w:p>
            <w:pPr>
              <w:spacing w:line="480" w:lineRule="exact"/>
              <w:ind w:left="240" w:leftChars="100"/>
              <w:rPr>
                <w:rFonts w:hint="eastAsia" w:ascii="仿宋" w:hAnsi="仿宋" w:eastAsia="仿宋" w:cs="仿宋"/>
                <w:b/>
                <w:color w:val="auto"/>
                <w:sz w:val="28"/>
                <w:szCs w:val="28"/>
              </w:rPr>
            </w:pPr>
          </w:p>
        </w:tc>
        <w:tc>
          <w:tcPr>
            <w:tcW w:w="1211" w:type="dxa"/>
            <w:vMerge w:val="continue"/>
            <w:noWrap w:val="0"/>
            <w:vAlign w:val="center"/>
          </w:tcPr>
          <w:p>
            <w:pPr>
              <w:spacing w:line="480" w:lineRule="exact"/>
              <w:ind w:left="240" w:leftChars="100"/>
              <w:rPr>
                <w:rFonts w:hint="eastAsia" w:ascii="仿宋" w:hAnsi="仿宋" w:eastAsia="仿宋" w:cs="仿宋"/>
                <w:b/>
                <w:color w:val="auto"/>
                <w:sz w:val="28"/>
                <w:szCs w:val="2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376" w:hRule="atLeast"/>
          <w:jc w:val="center"/>
        </w:trPr>
        <w:tc>
          <w:tcPr>
            <w:tcW w:w="1485" w:type="dxa"/>
            <w:noWrap w:val="0"/>
            <w:tcMar>
              <w:top w:w="57" w:type="dxa"/>
              <w:left w:w="28" w:type="dxa"/>
              <w:bottom w:w="57" w:type="dxa"/>
              <w:right w:w="28" w:type="dxa"/>
            </w:tcMar>
            <w:vAlign w:val="center"/>
          </w:tcPr>
          <w:p>
            <w:pPr>
              <w:spacing w:line="480" w:lineRule="exact"/>
              <w:ind w:left="240" w:leftChars="100"/>
              <w:rPr>
                <w:rFonts w:hint="eastAsia" w:ascii="仿宋" w:hAnsi="仿宋" w:eastAsia="仿宋" w:cs="仿宋"/>
                <w:color w:val="auto"/>
                <w:sz w:val="28"/>
                <w:szCs w:val="28"/>
                <w:lang w:eastAsia="zh-CN"/>
              </w:rPr>
            </w:pPr>
            <w:r>
              <w:rPr>
                <w:rFonts w:hint="eastAsia" w:ascii="仿宋" w:hAnsi="仿宋" w:eastAsia="仿宋" w:cs="仿宋"/>
                <w:b/>
                <w:color w:val="auto"/>
                <w:sz w:val="28"/>
                <w:szCs w:val="28"/>
                <w:lang w:eastAsia="zh-CN"/>
              </w:rPr>
              <w:t>优惠承诺</w:t>
            </w:r>
          </w:p>
        </w:tc>
        <w:tc>
          <w:tcPr>
            <w:tcW w:w="8472" w:type="dxa"/>
            <w:gridSpan w:val="4"/>
            <w:tcBorders>
              <w:top w:val="single" w:color="auto" w:sz="4" w:space="0"/>
            </w:tcBorders>
            <w:noWrap w:val="0"/>
            <w:vAlign w:val="center"/>
          </w:tcPr>
          <w:p>
            <w:pPr>
              <w:spacing w:line="480" w:lineRule="exact"/>
              <w:ind w:left="240" w:leftChars="100"/>
              <w:rPr>
                <w:rFonts w:hint="eastAsia" w:ascii="仿宋" w:hAnsi="仿宋" w:eastAsia="仿宋" w:cs="仿宋"/>
                <w:b/>
                <w:color w:val="auto"/>
                <w:sz w:val="28"/>
                <w:szCs w:val="28"/>
              </w:rPr>
            </w:pPr>
          </w:p>
        </w:tc>
      </w:tr>
    </w:tbl>
    <w:p>
      <w:pPr>
        <w:bidi w:val="0"/>
        <w:spacing w:line="360" w:lineRule="auto"/>
        <w:rPr>
          <w:rFonts w:hint="eastAsia" w:ascii="仿宋" w:hAnsi="仿宋" w:eastAsia="仿宋" w:cs="仿宋"/>
          <w:b/>
          <w:bCs/>
          <w:lang w:val="en-US" w:eastAsia="zh-CN"/>
        </w:rPr>
      </w:pPr>
    </w:p>
    <w:p>
      <w:pPr>
        <w:spacing w:line="480" w:lineRule="exact"/>
        <w:rPr>
          <w:rFonts w:hint="eastAsia" w:ascii="仿宋" w:hAnsi="仿宋" w:eastAsia="仿宋" w:cs="仿宋"/>
          <w:b/>
          <w:bCs/>
          <w:iCs/>
          <w:color w:val="auto"/>
        </w:rPr>
      </w:pPr>
      <w:r>
        <w:rPr>
          <w:rFonts w:hint="eastAsia" w:ascii="仿宋" w:hAnsi="仿宋" w:eastAsia="仿宋" w:cs="仿宋"/>
          <w:b/>
          <w:bCs/>
          <w:iCs/>
          <w:color w:val="auto"/>
        </w:rPr>
        <w:t>注：1、本表价格应按投标总价填写，同时应保证</w:t>
      </w:r>
      <w:r>
        <w:rPr>
          <w:rFonts w:hint="eastAsia" w:ascii="仿宋" w:hAnsi="仿宋" w:eastAsia="仿宋" w:cs="仿宋"/>
          <w:b/>
          <w:bCs/>
          <w:iCs/>
          <w:color w:val="auto"/>
          <w:lang w:eastAsia="zh-CN"/>
        </w:rPr>
        <w:t>大小写</w:t>
      </w:r>
      <w:r>
        <w:rPr>
          <w:rFonts w:hint="eastAsia" w:ascii="仿宋" w:hAnsi="仿宋" w:eastAsia="仿宋" w:cs="仿宋"/>
          <w:b/>
          <w:bCs/>
          <w:iCs/>
          <w:color w:val="auto"/>
        </w:rPr>
        <w:t>一致。</w:t>
      </w:r>
    </w:p>
    <w:p>
      <w:pPr>
        <w:spacing w:line="480" w:lineRule="exact"/>
        <w:ind w:firstLine="361" w:firstLineChars="150"/>
        <w:rPr>
          <w:rFonts w:hint="eastAsia" w:ascii="仿宋" w:hAnsi="仿宋" w:eastAsia="仿宋" w:cs="仿宋"/>
          <w:b/>
          <w:bCs/>
          <w:color w:val="auto"/>
        </w:rPr>
      </w:pPr>
      <w:r>
        <w:rPr>
          <w:rFonts w:hint="eastAsia" w:ascii="仿宋" w:hAnsi="仿宋" w:eastAsia="仿宋" w:cs="仿宋"/>
          <w:b/>
          <w:bCs/>
          <w:iCs/>
          <w:color w:val="auto"/>
        </w:rPr>
        <w:t xml:space="preserve"> 2、报价保留两位小数。</w:t>
      </w:r>
    </w:p>
    <w:p>
      <w:pPr>
        <w:spacing w:line="500" w:lineRule="exact"/>
        <w:rPr>
          <w:rFonts w:hint="eastAsia" w:ascii="仿宋" w:hAnsi="仿宋" w:eastAsia="仿宋" w:cs="仿宋"/>
          <w:sz w:val="24"/>
          <w:szCs w:val="24"/>
        </w:rPr>
      </w:pPr>
    </w:p>
    <w:p>
      <w:pPr>
        <w:spacing w:line="500" w:lineRule="exact"/>
        <w:rPr>
          <w:rFonts w:hint="eastAsia" w:ascii="仿宋" w:hAnsi="仿宋" w:eastAsia="仿宋" w:cs="仿宋"/>
          <w:sz w:val="24"/>
          <w:szCs w:val="24"/>
        </w:rPr>
      </w:pPr>
    </w:p>
    <w:p>
      <w:pPr>
        <w:spacing w:line="500" w:lineRule="exact"/>
        <w:rPr>
          <w:rFonts w:hint="eastAsia" w:ascii="仿宋" w:hAnsi="仿宋" w:eastAsia="仿宋" w:cs="仿宋"/>
          <w:sz w:val="24"/>
          <w:szCs w:val="24"/>
        </w:rPr>
      </w:pPr>
      <w:r>
        <w:rPr>
          <w:rFonts w:hint="eastAsia" w:ascii="仿宋" w:hAnsi="仿宋" w:eastAsia="仿宋" w:cs="仿宋"/>
          <w:sz w:val="24"/>
          <w:szCs w:val="24"/>
          <w:lang w:eastAsia="zh-CN"/>
        </w:rPr>
        <w:t>投标人</w:t>
      </w:r>
      <w:r>
        <w:rPr>
          <w:rFonts w:hint="eastAsia" w:ascii="仿宋" w:hAnsi="仿宋" w:eastAsia="仿宋" w:cs="仿宋"/>
          <w:sz w:val="24"/>
          <w:szCs w:val="24"/>
        </w:rPr>
        <w:t xml:space="preserve">（公章）：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法定代表人</w:t>
      </w:r>
    </w:p>
    <w:p>
      <w:pPr>
        <w:spacing w:line="500" w:lineRule="exact"/>
        <w:ind w:firstLine="3360" w:firstLineChars="1400"/>
        <w:rPr>
          <w:rFonts w:hint="eastAsia" w:ascii="仿宋" w:hAnsi="仿宋" w:eastAsia="仿宋" w:cs="仿宋"/>
          <w:sz w:val="24"/>
          <w:szCs w:val="24"/>
        </w:rPr>
      </w:pPr>
      <w:r>
        <w:rPr>
          <w:rFonts w:hint="eastAsia" w:ascii="仿宋" w:hAnsi="仿宋" w:eastAsia="仿宋" w:cs="仿宋"/>
          <w:sz w:val="24"/>
          <w:szCs w:val="24"/>
          <w:lang w:eastAsia="zh-CN"/>
        </w:rPr>
        <w:t>或</w:t>
      </w:r>
      <w:r>
        <w:rPr>
          <w:rFonts w:hint="eastAsia" w:ascii="仿宋" w:hAnsi="仿宋" w:eastAsia="仿宋" w:cs="仿宋"/>
          <w:sz w:val="24"/>
          <w:szCs w:val="24"/>
        </w:rPr>
        <w:t>被授权人（签字或盖章）：</w:t>
      </w:r>
    </w:p>
    <w:p>
      <w:pPr>
        <w:spacing w:line="480" w:lineRule="auto"/>
        <w:rPr>
          <w:rFonts w:hint="eastAsia" w:ascii="仿宋" w:hAnsi="仿宋" w:eastAsia="仿宋" w:cs="仿宋"/>
          <w:sz w:val="24"/>
          <w:szCs w:val="24"/>
        </w:rPr>
      </w:pPr>
    </w:p>
    <w:p>
      <w:pPr>
        <w:spacing w:line="480" w:lineRule="auto"/>
        <w:rPr>
          <w:rFonts w:hint="eastAsia" w:ascii="仿宋" w:hAnsi="仿宋" w:eastAsia="仿宋" w:cs="仿宋"/>
          <w:sz w:val="24"/>
          <w:szCs w:val="24"/>
        </w:rPr>
      </w:pPr>
      <w:r>
        <w:rPr>
          <w:rFonts w:hint="eastAsia" w:ascii="仿宋" w:hAnsi="仿宋" w:eastAsia="仿宋" w:cs="仿宋"/>
          <w:sz w:val="24"/>
          <w:szCs w:val="24"/>
        </w:rPr>
        <w:t xml:space="preserve">日       期： </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年  </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月 </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日</w:t>
      </w:r>
    </w:p>
    <w:p>
      <w:pPr>
        <w:pStyle w:val="15"/>
        <w:ind w:left="0" w:leftChars="0" w:firstLine="0" w:firstLineChars="0"/>
        <w:rPr>
          <w:rFonts w:hint="eastAsia" w:ascii="仿宋" w:hAnsi="仿宋" w:eastAsia="仿宋" w:cs="仿宋"/>
          <w:lang w:eastAsia="zh-CN"/>
        </w:rPr>
      </w:pPr>
    </w:p>
    <w:p>
      <w:pPr>
        <w:spacing w:line="480" w:lineRule="exact"/>
        <w:ind w:left="240" w:leftChars="100"/>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2.</w:t>
      </w:r>
      <w:r>
        <w:rPr>
          <w:rFonts w:hint="eastAsia" w:ascii="仿宋" w:hAnsi="仿宋" w:eastAsia="仿宋" w:cs="仿宋"/>
          <w:b/>
          <w:color w:val="auto"/>
          <w:sz w:val="28"/>
          <w:szCs w:val="28"/>
          <w:lang w:val="en-US" w:eastAsia="zh-CN"/>
        </w:rPr>
        <w:t>2</w:t>
      </w:r>
      <w:r>
        <w:rPr>
          <w:rFonts w:hint="eastAsia" w:ascii="仿宋" w:hAnsi="仿宋" w:eastAsia="仿宋" w:cs="仿宋"/>
          <w:b/>
          <w:color w:val="auto"/>
          <w:sz w:val="28"/>
          <w:szCs w:val="28"/>
        </w:rPr>
        <w:t>分项价格表</w:t>
      </w:r>
    </w:p>
    <w:p>
      <w:pPr>
        <w:pStyle w:val="8"/>
        <w:rPr>
          <w:rFonts w:hint="eastAsia" w:ascii="仿宋" w:hAnsi="仿宋" w:eastAsia="仿宋" w:cs="仿宋"/>
        </w:rPr>
      </w:pPr>
    </w:p>
    <w:p>
      <w:pPr>
        <w:spacing w:before="75" w:line="227" w:lineRule="auto"/>
        <w:ind w:left="131"/>
        <w:rPr>
          <w:rFonts w:hint="eastAsia" w:ascii="仿宋" w:hAnsi="仿宋" w:eastAsia="仿宋" w:cs="仿宋"/>
          <w:sz w:val="23"/>
          <w:szCs w:val="23"/>
        </w:rPr>
      </w:pPr>
      <w:r>
        <w:rPr>
          <w:rFonts w:hint="eastAsia" w:ascii="仿宋" w:hAnsi="仿宋" w:eastAsia="仿宋" w:cs="仿宋"/>
          <w:spacing w:val="-2"/>
          <w:sz w:val="23"/>
          <w:szCs w:val="23"/>
        </w:rPr>
        <w:t>供应商名称：</w:t>
      </w:r>
      <w:r>
        <w:rPr>
          <w:rFonts w:hint="eastAsia" w:ascii="仿宋" w:hAnsi="仿宋" w:eastAsia="仿宋" w:cs="仿宋"/>
          <w:spacing w:val="-2"/>
          <w:sz w:val="23"/>
          <w:szCs w:val="23"/>
          <w:u w:val="single" w:color="auto"/>
        </w:rPr>
        <w:t xml:space="preserve">                   </w:t>
      </w:r>
      <w:r>
        <w:rPr>
          <w:rFonts w:hint="eastAsia" w:ascii="仿宋" w:hAnsi="仿宋" w:eastAsia="仿宋" w:cs="仿宋"/>
          <w:spacing w:val="-1"/>
          <w:sz w:val="23"/>
          <w:szCs w:val="23"/>
          <w:u w:val="single" w:color="auto"/>
        </w:rPr>
        <w:t xml:space="preserve">                    </w:t>
      </w:r>
      <w:r>
        <w:rPr>
          <w:rFonts w:hint="eastAsia" w:ascii="仿宋" w:hAnsi="仿宋" w:eastAsia="仿宋" w:cs="仿宋"/>
          <w:spacing w:val="-1"/>
          <w:sz w:val="23"/>
          <w:szCs w:val="23"/>
        </w:rPr>
        <w:t>项目编号：</w:t>
      </w:r>
      <w:r>
        <w:rPr>
          <w:rFonts w:hint="eastAsia" w:ascii="仿宋" w:hAnsi="仿宋" w:eastAsia="仿宋" w:cs="仿宋"/>
          <w:sz w:val="23"/>
          <w:szCs w:val="23"/>
          <w:u w:val="single" w:color="auto"/>
        </w:rPr>
        <w:t xml:space="preserve">             </w:t>
      </w:r>
    </w:p>
    <w:p>
      <w:pPr>
        <w:spacing w:line="130" w:lineRule="exact"/>
        <w:rPr>
          <w:rFonts w:hint="eastAsia" w:ascii="仿宋" w:hAnsi="仿宋" w:eastAsia="仿宋" w:cs="仿宋"/>
        </w:rPr>
      </w:pPr>
    </w:p>
    <w:tbl>
      <w:tblPr>
        <w:tblStyle w:val="24"/>
        <w:tblW w:w="97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7"/>
        <w:gridCol w:w="2477"/>
        <w:gridCol w:w="1479"/>
        <w:gridCol w:w="862"/>
        <w:gridCol w:w="620"/>
        <w:gridCol w:w="596"/>
        <w:gridCol w:w="1171"/>
        <w:gridCol w:w="1147"/>
        <w:gridCol w:w="7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637" w:type="dxa"/>
            <w:tcBorders>
              <w:left w:val="single" w:color="000000" w:sz="10" w:space="0"/>
            </w:tcBorders>
            <w:textDirection w:val="tbRlV"/>
            <w:vAlign w:val="top"/>
          </w:tcPr>
          <w:p>
            <w:pPr>
              <w:spacing w:before="180" w:line="217" w:lineRule="auto"/>
              <w:ind w:left="120"/>
              <w:rPr>
                <w:rFonts w:hint="eastAsia" w:ascii="仿宋" w:hAnsi="仿宋" w:eastAsia="仿宋" w:cs="仿宋"/>
                <w:sz w:val="23"/>
                <w:szCs w:val="23"/>
              </w:rPr>
            </w:pPr>
            <w:r>
              <w:rPr>
                <w:rFonts w:hint="eastAsia" w:ascii="仿宋" w:hAnsi="仿宋" w:eastAsia="仿宋" w:cs="仿宋"/>
                <w:spacing w:val="-10"/>
                <w:sz w:val="23"/>
                <w:szCs w:val="23"/>
              </w:rPr>
              <w:t>序</w:t>
            </w:r>
            <w:r>
              <w:rPr>
                <w:rFonts w:hint="eastAsia" w:ascii="仿宋" w:hAnsi="仿宋" w:eastAsia="仿宋" w:cs="仿宋"/>
                <w:spacing w:val="-7"/>
                <w:sz w:val="23"/>
                <w:szCs w:val="23"/>
              </w:rPr>
              <w:t xml:space="preserve"> 号</w:t>
            </w:r>
          </w:p>
        </w:tc>
        <w:tc>
          <w:tcPr>
            <w:tcW w:w="2477" w:type="dxa"/>
            <w:vAlign w:val="top"/>
          </w:tcPr>
          <w:p>
            <w:pPr>
              <w:spacing w:before="276" w:line="225" w:lineRule="auto"/>
              <w:ind w:left="679"/>
              <w:rPr>
                <w:rFonts w:hint="eastAsia" w:ascii="仿宋" w:hAnsi="仿宋" w:eastAsia="仿宋" w:cs="仿宋"/>
                <w:sz w:val="23"/>
                <w:szCs w:val="23"/>
              </w:rPr>
            </w:pPr>
            <w:r>
              <w:rPr>
                <w:rFonts w:hint="eastAsia" w:ascii="仿宋" w:hAnsi="仿宋" w:eastAsia="仿宋" w:cs="仿宋"/>
                <w:spacing w:val="6"/>
                <w:sz w:val="23"/>
                <w:szCs w:val="23"/>
              </w:rPr>
              <w:t>货物名称</w:t>
            </w:r>
          </w:p>
        </w:tc>
        <w:tc>
          <w:tcPr>
            <w:tcW w:w="1479" w:type="dxa"/>
            <w:vAlign w:val="top"/>
          </w:tcPr>
          <w:p>
            <w:pPr>
              <w:spacing w:before="276" w:line="227" w:lineRule="auto"/>
              <w:ind w:left="455"/>
              <w:rPr>
                <w:rFonts w:hint="eastAsia" w:ascii="仿宋" w:hAnsi="仿宋" w:eastAsia="仿宋" w:cs="仿宋"/>
                <w:sz w:val="23"/>
                <w:szCs w:val="23"/>
              </w:rPr>
            </w:pPr>
            <w:r>
              <w:rPr>
                <w:rFonts w:hint="eastAsia" w:ascii="仿宋" w:hAnsi="仿宋" w:eastAsia="仿宋" w:cs="仿宋"/>
                <w:spacing w:val="5"/>
                <w:sz w:val="23"/>
                <w:szCs w:val="23"/>
              </w:rPr>
              <w:t>规</w:t>
            </w:r>
            <w:r>
              <w:rPr>
                <w:rFonts w:hint="eastAsia" w:ascii="仿宋" w:hAnsi="仿宋" w:eastAsia="仿宋" w:cs="仿宋"/>
                <w:spacing w:val="4"/>
                <w:sz w:val="23"/>
                <w:szCs w:val="23"/>
              </w:rPr>
              <w:t>格</w:t>
            </w:r>
          </w:p>
        </w:tc>
        <w:tc>
          <w:tcPr>
            <w:tcW w:w="862" w:type="dxa"/>
            <w:vAlign w:val="top"/>
          </w:tcPr>
          <w:p>
            <w:pPr>
              <w:spacing w:before="275" w:line="227" w:lineRule="auto"/>
              <w:ind w:left="167"/>
              <w:rPr>
                <w:rFonts w:hint="eastAsia" w:ascii="仿宋" w:hAnsi="仿宋" w:eastAsia="仿宋" w:cs="仿宋"/>
                <w:sz w:val="23"/>
                <w:szCs w:val="23"/>
              </w:rPr>
            </w:pPr>
            <w:r>
              <w:rPr>
                <w:rFonts w:hint="eastAsia" w:ascii="仿宋" w:hAnsi="仿宋" w:eastAsia="仿宋" w:cs="仿宋"/>
                <w:spacing w:val="5"/>
                <w:sz w:val="23"/>
                <w:szCs w:val="23"/>
              </w:rPr>
              <w:t>材质</w:t>
            </w:r>
          </w:p>
        </w:tc>
        <w:tc>
          <w:tcPr>
            <w:tcW w:w="620" w:type="dxa"/>
            <w:textDirection w:val="tbRlV"/>
            <w:vAlign w:val="top"/>
          </w:tcPr>
          <w:p>
            <w:pPr>
              <w:spacing w:before="167" w:line="215" w:lineRule="auto"/>
              <w:ind w:left="120"/>
              <w:rPr>
                <w:rFonts w:hint="eastAsia" w:ascii="仿宋" w:hAnsi="仿宋" w:eastAsia="仿宋" w:cs="仿宋"/>
                <w:sz w:val="23"/>
                <w:szCs w:val="23"/>
              </w:rPr>
            </w:pPr>
            <w:r>
              <w:rPr>
                <w:rFonts w:hint="eastAsia" w:ascii="仿宋" w:hAnsi="仿宋" w:eastAsia="仿宋" w:cs="仿宋"/>
                <w:spacing w:val="-10"/>
                <w:sz w:val="23"/>
                <w:szCs w:val="23"/>
              </w:rPr>
              <w:t>数</w:t>
            </w:r>
            <w:r>
              <w:rPr>
                <w:rFonts w:hint="eastAsia" w:ascii="仿宋" w:hAnsi="仿宋" w:eastAsia="仿宋" w:cs="仿宋"/>
                <w:spacing w:val="-7"/>
                <w:sz w:val="23"/>
                <w:szCs w:val="23"/>
              </w:rPr>
              <w:t xml:space="preserve"> 量</w:t>
            </w:r>
          </w:p>
        </w:tc>
        <w:tc>
          <w:tcPr>
            <w:tcW w:w="596" w:type="dxa"/>
            <w:textDirection w:val="tbRlV"/>
            <w:vAlign w:val="top"/>
          </w:tcPr>
          <w:p>
            <w:pPr>
              <w:spacing w:before="152" w:line="216" w:lineRule="auto"/>
              <w:ind w:left="120"/>
              <w:rPr>
                <w:rFonts w:hint="eastAsia" w:ascii="仿宋" w:hAnsi="仿宋" w:eastAsia="仿宋" w:cs="仿宋"/>
                <w:sz w:val="23"/>
                <w:szCs w:val="23"/>
              </w:rPr>
            </w:pPr>
            <w:r>
              <w:rPr>
                <w:rFonts w:hint="eastAsia" w:ascii="仿宋" w:hAnsi="仿宋" w:eastAsia="仿宋" w:cs="仿宋"/>
                <w:spacing w:val="-10"/>
                <w:sz w:val="23"/>
                <w:szCs w:val="23"/>
              </w:rPr>
              <w:t>单</w:t>
            </w:r>
            <w:r>
              <w:rPr>
                <w:rFonts w:hint="eastAsia" w:ascii="仿宋" w:hAnsi="仿宋" w:eastAsia="仿宋" w:cs="仿宋"/>
                <w:spacing w:val="-7"/>
                <w:sz w:val="23"/>
                <w:szCs w:val="23"/>
              </w:rPr>
              <w:t xml:space="preserve"> 位</w:t>
            </w:r>
          </w:p>
        </w:tc>
        <w:tc>
          <w:tcPr>
            <w:tcW w:w="1171" w:type="dxa"/>
            <w:vAlign w:val="top"/>
          </w:tcPr>
          <w:p>
            <w:pPr>
              <w:spacing w:before="120" w:line="312" w:lineRule="exact"/>
              <w:ind w:left="321"/>
              <w:rPr>
                <w:rFonts w:hint="eastAsia" w:ascii="仿宋" w:hAnsi="仿宋" w:eastAsia="仿宋" w:cs="仿宋"/>
                <w:sz w:val="23"/>
                <w:szCs w:val="23"/>
              </w:rPr>
            </w:pPr>
            <w:r>
              <w:rPr>
                <w:rFonts w:hint="eastAsia" w:ascii="仿宋" w:hAnsi="仿宋" w:eastAsia="仿宋" w:cs="仿宋"/>
                <w:spacing w:val="4"/>
                <w:position w:val="5"/>
                <w:sz w:val="23"/>
                <w:szCs w:val="23"/>
              </w:rPr>
              <w:t>单价</w:t>
            </w:r>
          </w:p>
          <w:p>
            <w:pPr>
              <w:spacing w:line="228" w:lineRule="auto"/>
              <w:ind w:left="151"/>
              <w:rPr>
                <w:rFonts w:hint="eastAsia" w:ascii="仿宋" w:hAnsi="仿宋" w:eastAsia="仿宋" w:cs="仿宋"/>
                <w:sz w:val="23"/>
                <w:szCs w:val="23"/>
              </w:rPr>
            </w:pPr>
            <w:r>
              <w:rPr>
                <w:rFonts w:hint="eastAsia" w:ascii="仿宋" w:hAnsi="仿宋" w:eastAsia="仿宋" w:cs="仿宋"/>
                <w:spacing w:val="38"/>
                <w:sz w:val="23"/>
                <w:szCs w:val="23"/>
              </w:rPr>
              <w:t>(元)</w:t>
            </w:r>
          </w:p>
        </w:tc>
        <w:tc>
          <w:tcPr>
            <w:tcW w:w="1147" w:type="dxa"/>
            <w:vAlign w:val="top"/>
          </w:tcPr>
          <w:p>
            <w:pPr>
              <w:spacing w:before="120" w:line="312" w:lineRule="exact"/>
              <w:ind w:left="313"/>
              <w:rPr>
                <w:rFonts w:hint="eastAsia" w:ascii="仿宋" w:hAnsi="仿宋" w:eastAsia="仿宋" w:cs="仿宋"/>
                <w:sz w:val="23"/>
                <w:szCs w:val="23"/>
              </w:rPr>
            </w:pPr>
            <w:r>
              <w:rPr>
                <w:rFonts w:hint="eastAsia" w:ascii="仿宋" w:hAnsi="仿宋" w:eastAsia="仿宋" w:cs="仿宋"/>
                <w:spacing w:val="4"/>
                <w:position w:val="5"/>
                <w:sz w:val="23"/>
                <w:szCs w:val="23"/>
              </w:rPr>
              <w:t>金额</w:t>
            </w:r>
          </w:p>
          <w:p>
            <w:pPr>
              <w:spacing w:line="228" w:lineRule="auto"/>
              <w:ind w:left="143"/>
              <w:rPr>
                <w:rFonts w:hint="eastAsia" w:ascii="仿宋" w:hAnsi="仿宋" w:eastAsia="仿宋" w:cs="仿宋"/>
                <w:sz w:val="23"/>
                <w:szCs w:val="23"/>
              </w:rPr>
            </w:pPr>
            <w:r>
              <w:rPr>
                <w:rFonts w:hint="eastAsia" w:ascii="仿宋" w:hAnsi="仿宋" w:eastAsia="仿宋" w:cs="仿宋"/>
                <w:spacing w:val="38"/>
                <w:sz w:val="23"/>
                <w:szCs w:val="23"/>
              </w:rPr>
              <w:t>(元)</w:t>
            </w:r>
          </w:p>
        </w:tc>
        <w:tc>
          <w:tcPr>
            <w:tcW w:w="786" w:type="dxa"/>
            <w:tcBorders>
              <w:right w:val="single" w:color="000000" w:sz="10" w:space="0"/>
            </w:tcBorders>
            <w:vAlign w:val="top"/>
          </w:tcPr>
          <w:p>
            <w:pPr>
              <w:spacing w:before="275" w:line="229" w:lineRule="auto"/>
              <w:ind w:left="141"/>
              <w:rPr>
                <w:rFonts w:hint="eastAsia" w:ascii="仿宋" w:hAnsi="仿宋" w:eastAsia="仿宋" w:cs="仿宋"/>
                <w:sz w:val="23"/>
                <w:szCs w:val="23"/>
              </w:rPr>
            </w:pPr>
            <w:r>
              <w:rPr>
                <w:rFonts w:hint="eastAsia" w:ascii="仿宋" w:hAnsi="仿宋" w:eastAsia="仿宋" w:cs="仿宋"/>
                <w:spacing w:val="4"/>
                <w:sz w:val="23"/>
                <w:szCs w:val="23"/>
              </w:rPr>
              <w:t>备</w:t>
            </w:r>
            <w:r>
              <w:rPr>
                <w:rFonts w:hint="eastAsia" w:ascii="仿宋" w:hAnsi="仿宋" w:eastAsia="仿宋" w:cs="仿宋"/>
                <w:spacing w:val="3"/>
                <w:sz w:val="23"/>
                <w:szCs w:val="23"/>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637" w:type="dxa"/>
            <w:tcBorders>
              <w:left w:val="single" w:color="000000" w:sz="10" w:space="0"/>
            </w:tcBorders>
            <w:vAlign w:val="top"/>
          </w:tcPr>
          <w:p>
            <w:pPr>
              <w:spacing w:before="184" w:line="192" w:lineRule="auto"/>
              <w:ind w:left="246"/>
              <w:rPr>
                <w:rFonts w:hint="eastAsia" w:ascii="仿宋" w:hAnsi="仿宋" w:eastAsia="仿宋" w:cs="仿宋"/>
                <w:sz w:val="23"/>
                <w:szCs w:val="23"/>
              </w:rPr>
            </w:pPr>
            <w:r>
              <w:rPr>
                <w:rFonts w:hint="eastAsia" w:ascii="仿宋" w:hAnsi="仿宋" w:eastAsia="仿宋" w:cs="仿宋"/>
                <w:sz w:val="23"/>
                <w:szCs w:val="23"/>
              </w:rPr>
              <w:t>1</w:t>
            </w:r>
          </w:p>
        </w:tc>
        <w:tc>
          <w:tcPr>
            <w:tcW w:w="2477" w:type="dxa"/>
            <w:vAlign w:val="top"/>
          </w:tcPr>
          <w:p>
            <w:pPr>
              <w:rPr>
                <w:rFonts w:hint="eastAsia" w:ascii="仿宋" w:hAnsi="仿宋" w:eastAsia="仿宋" w:cs="仿宋"/>
                <w:sz w:val="21"/>
              </w:rPr>
            </w:pPr>
          </w:p>
        </w:tc>
        <w:tc>
          <w:tcPr>
            <w:tcW w:w="1479" w:type="dxa"/>
            <w:vAlign w:val="top"/>
          </w:tcPr>
          <w:p>
            <w:pPr>
              <w:rPr>
                <w:rFonts w:hint="eastAsia" w:ascii="仿宋" w:hAnsi="仿宋" w:eastAsia="仿宋" w:cs="仿宋"/>
                <w:sz w:val="21"/>
              </w:rPr>
            </w:pPr>
          </w:p>
        </w:tc>
        <w:tc>
          <w:tcPr>
            <w:tcW w:w="862" w:type="dxa"/>
            <w:vAlign w:val="top"/>
          </w:tcPr>
          <w:p>
            <w:pPr>
              <w:rPr>
                <w:rFonts w:hint="eastAsia" w:ascii="仿宋" w:hAnsi="仿宋" w:eastAsia="仿宋" w:cs="仿宋"/>
                <w:sz w:val="21"/>
              </w:rPr>
            </w:pPr>
          </w:p>
        </w:tc>
        <w:tc>
          <w:tcPr>
            <w:tcW w:w="620" w:type="dxa"/>
            <w:vAlign w:val="top"/>
          </w:tcPr>
          <w:p>
            <w:pPr>
              <w:rPr>
                <w:rFonts w:hint="eastAsia" w:ascii="仿宋" w:hAnsi="仿宋" w:eastAsia="仿宋" w:cs="仿宋"/>
                <w:sz w:val="21"/>
              </w:rPr>
            </w:pPr>
          </w:p>
        </w:tc>
        <w:tc>
          <w:tcPr>
            <w:tcW w:w="596" w:type="dxa"/>
            <w:vAlign w:val="top"/>
          </w:tcPr>
          <w:p>
            <w:pPr>
              <w:rPr>
                <w:rFonts w:hint="eastAsia" w:ascii="仿宋" w:hAnsi="仿宋" w:eastAsia="仿宋" w:cs="仿宋"/>
                <w:sz w:val="21"/>
              </w:rPr>
            </w:pPr>
          </w:p>
        </w:tc>
        <w:tc>
          <w:tcPr>
            <w:tcW w:w="1171" w:type="dxa"/>
            <w:vAlign w:val="top"/>
          </w:tcPr>
          <w:p>
            <w:pPr>
              <w:rPr>
                <w:rFonts w:hint="eastAsia" w:ascii="仿宋" w:hAnsi="仿宋" w:eastAsia="仿宋" w:cs="仿宋"/>
                <w:sz w:val="21"/>
              </w:rPr>
            </w:pPr>
          </w:p>
        </w:tc>
        <w:tc>
          <w:tcPr>
            <w:tcW w:w="1147" w:type="dxa"/>
            <w:vAlign w:val="top"/>
          </w:tcPr>
          <w:p>
            <w:pPr>
              <w:rPr>
                <w:rFonts w:hint="eastAsia" w:ascii="仿宋" w:hAnsi="仿宋" w:eastAsia="仿宋" w:cs="仿宋"/>
                <w:sz w:val="21"/>
              </w:rPr>
            </w:pPr>
          </w:p>
        </w:tc>
        <w:tc>
          <w:tcPr>
            <w:tcW w:w="786" w:type="dxa"/>
            <w:tcBorders>
              <w:right w:val="single" w:color="000000" w:sz="10" w:space="0"/>
            </w:tcBorders>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637" w:type="dxa"/>
            <w:tcBorders>
              <w:left w:val="single" w:color="000000" w:sz="10" w:space="0"/>
            </w:tcBorders>
            <w:vAlign w:val="top"/>
          </w:tcPr>
          <w:p>
            <w:pPr>
              <w:spacing w:before="185" w:line="192" w:lineRule="auto"/>
              <w:ind w:left="232"/>
              <w:rPr>
                <w:rFonts w:hint="eastAsia" w:ascii="仿宋" w:hAnsi="仿宋" w:eastAsia="仿宋" w:cs="仿宋"/>
                <w:sz w:val="23"/>
                <w:szCs w:val="23"/>
              </w:rPr>
            </w:pPr>
            <w:r>
              <w:rPr>
                <w:rFonts w:hint="eastAsia" w:ascii="仿宋" w:hAnsi="仿宋" w:eastAsia="仿宋" w:cs="仿宋"/>
                <w:sz w:val="23"/>
                <w:szCs w:val="23"/>
              </w:rPr>
              <w:t>2</w:t>
            </w:r>
          </w:p>
        </w:tc>
        <w:tc>
          <w:tcPr>
            <w:tcW w:w="2477" w:type="dxa"/>
            <w:vAlign w:val="top"/>
          </w:tcPr>
          <w:p>
            <w:pPr>
              <w:rPr>
                <w:rFonts w:hint="eastAsia" w:ascii="仿宋" w:hAnsi="仿宋" w:eastAsia="仿宋" w:cs="仿宋"/>
                <w:sz w:val="21"/>
              </w:rPr>
            </w:pPr>
          </w:p>
        </w:tc>
        <w:tc>
          <w:tcPr>
            <w:tcW w:w="1479" w:type="dxa"/>
            <w:vAlign w:val="top"/>
          </w:tcPr>
          <w:p>
            <w:pPr>
              <w:rPr>
                <w:rFonts w:hint="eastAsia" w:ascii="仿宋" w:hAnsi="仿宋" w:eastAsia="仿宋" w:cs="仿宋"/>
                <w:sz w:val="21"/>
              </w:rPr>
            </w:pPr>
          </w:p>
        </w:tc>
        <w:tc>
          <w:tcPr>
            <w:tcW w:w="862" w:type="dxa"/>
            <w:vAlign w:val="top"/>
          </w:tcPr>
          <w:p>
            <w:pPr>
              <w:rPr>
                <w:rFonts w:hint="eastAsia" w:ascii="仿宋" w:hAnsi="仿宋" w:eastAsia="仿宋" w:cs="仿宋"/>
                <w:sz w:val="21"/>
              </w:rPr>
            </w:pPr>
          </w:p>
        </w:tc>
        <w:tc>
          <w:tcPr>
            <w:tcW w:w="620" w:type="dxa"/>
            <w:vAlign w:val="top"/>
          </w:tcPr>
          <w:p>
            <w:pPr>
              <w:rPr>
                <w:rFonts w:hint="eastAsia" w:ascii="仿宋" w:hAnsi="仿宋" w:eastAsia="仿宋" w:cs="仿宋"/>
                <w:sz w:val="21"/>
              </w:rPr>
            </w:pPr>
          </w:p>
        </w:tc>
        <w:tc>
          <w:tcPr>
            <w:tcW w:w="596" w:type="dxa"/>
            <w:vAlign w:val="top"/>
          </w:tcPr>
          <w:p>
            <w:pPr>
              <w:rPr>
                <w:rFonts w:hint="eastAsia" w:ascii="仿宋" w:hAnsi="仿宋" w:eastAsia="仿宋" w:cs="仿宋"/>
                <w:sz w:val="21"/>
              </w:rPr>
            </w:pPr>
          </w:p>
        </w:tc>
        <w:tc>
          <w:tcPr>
            <w:tcW w:w="1171" w:type="dxa"/>
            <w:vAlign w:val="top"/>
          </w:tcPr>
          <w:p>
            <w:pPr>
              <w:rPr>
                <w:rFonts w:hint="eastAsia" w:ascii="仿宋" w:hAnsi="仿宋" w:eastAsia="仿宋" w:cs="仿宋"/>
                <w:sz w:val="21"/>
              </w:rPr>
            </w:pPr>
          </w:p>
        </w:tc>
        <w:tc>
          <w:tcPr>
            <w:tcW w:w="1147" w:type="dxa"/>
            <w:vAlign w:val="top"/>
          </w:tcPr>
          <w:p>
            <w:pPr>
              <w:rPr>
                <w:rFonts w:hint="eastAsia" w:ascii="仿宋" w:hAnsi="仿宋" w:eastAsia="仿宋" w:cs="仿宋"/>
                <w:sz w:val="21"/>
              </w:rPr>
            </w:pPr>
          </w:p>
        </w:tc>
        <w:tc>
          <w:tcPr>
            <w:tcW w:w="786" w:type="dxa"/>
            <w:tcBorders>
              <w:right w:val="single" w:color="000000" w:sz="10" w:space="0"/>
            </w:tcBorders>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637" w:type="dxa"/>
            <w:tcBorders>
              <w:left w:val="single" w:color="000000" w:sz="10" w:space="0"/>
            </w:tcBorders>
            <w:vAlign w:val="top"/>
          </w:tcPr>
          <w:p>
            <w:pPr>
              <w:spacing w:before="163" w:line="313" w:lineRule="exact"/>
              <w:ind w:left="184"/>
              <w:rPr>
                <w:rFonts w:hint="eastAsia" w:ascii="仿宋" w:hAnsi="仿宋" w:eastAsia="仿宋" w:cs="仿宋"/>
                <w:sz w:val="23"/>
                <w:szCs w:val="23"/>
              </w:rPr>
            </w:pPr>
            <w:r>
              <w:rPr>
                <w:rFonts w:hint="eastAsia" w:ascii="仿宋" w:hAnsi="仿宋" w:eastAsia="仿宋" w:cs="仿宋"/>
                <w:position w:val="1"/>
                <w:sz w:val="23"/>
                <w:szCs w:val="23"/>
              </w:rPr>
              <w:t>…</w:t>
            </w:r>
          </w:p>
        </w:tc>
        <w:tc>
          <w:tcPr>
            <w:tcW w:w="2477" w:type="dxa"/>
            <w:vAlign w:val="top"/>
          </w:tcPr>
          <w:p>
            <w:pPr>
              <w:rPr>
                <w:rFonts w:hint="eastAsia" w:ascii="仿宋" w:hAnsi="仿宋" w:eastAsia="仿宋" w:cs="仿宋"/>
                <w:sz w:val="21"/>
              </w:rPr>
            </w:pPr>
          </w:p>
        </w:tc>
        <w:tc>
          <w:tcPr>
            <w:tcW w:w="1479" w:type="dxa"/>
            <w:vAlign w:val="top"/>
          </w:tcPr>
          <w:p>
            <w:pPr>
              <w:rPr>
                <w:rFonts w:hint="eastAsia" w:ascii="仿宋" w:hAnsi="仿宋" w:eastAsia="仿宋" w:cs="仿宋"/>
                <w:sz w:val="21"/>
              </w:rPr>
            </w:pPr>
          </w:p>
        </w:tc>
        <w:tc>
          <w:tcPr>
            <w:tcW w:w="862" w:type="dxa"/>
            <w:vAlign w:val="top"/>
          </w:tcPr>
          <w:p>
            <w:pPr>
              <w:rPr>
                <w:rFonts w:hint="eastAsia" w:ascii="仿宋" w:hAnsi="仿宋" w:eastAsia="仿宋" w:cs="仿宋"/>
                <w:sz w:val="21"/>
              </w:rPr>
            </w:pPr>
          </w:p>
        </w:tc>
        <w:tc>
          <w:tcPr>
            <w:tcW w:w="620" w:type="dxa"/>
            <w:vAlign w:val="top"/>
          </w:tcPr>
          <w:p>
            <w:pPr>
              <w:rPr>
                <w:rFonts w:hint="eastAsia" w:ascii="仿宋" w:hAnsi="仿宋" w:eastAsia="仿宋" w:cs="仿宋"/>
                <w:sz w:val="21"/>
              </w:rPr>
            </w:pPr>
          </w:p>
        </w:tc>
        <w:tc>
          <w:tcPr>
            <w:tcW w:w="596" w:type="dxa"/>
            <w:vAlign w:val="top"/>
          </w:tcPr>
          <w:p>
            <w:pPr>
              <w:rPr>
                <w:rFonts w:hint="eastAsia" w:ascii="仿宋" w:hAnsi="仿宋" w:eastAsia="仿宋" w:cs="仿宋"/>
                <w:sz w:val="21"/>
              </w:rPr>
            </w:pPr>
          </w:p>
        </w:tc>
        <w:tc>
          <w:tcPr>
            <w:tcW w:w="1171" w:type="dxa"/>
            <w:vAlign w:val="top"/>
          </w:tcPr>
          <w:p>
            <w:pPr>
              <w:rPr>
                <w:rFonts w:hint="eastAsia" w:ascii="仿宋" w:hAnsi="仿宋" w:eastAsia="仿宋" w:cs="仿宋"/>
                <w:sz w:val="21"/>
              </w:rPr>
            </w:pPr>
          </w:p>
        </w:tc>
        <w:tc>
          <w:tcPr>
            <w:tcW w:w="1147" w:type="dxa"/>
            <w:vAlign w:val="top"/>
          </w:tcPr>
          <w:p>
            <w:pPr>
              <w:rPr>
                <w:rFonts w:hint="eastAsia" w:ascii="仿宋" w:hAnsi="仿宋" w:eastAsia="仿宋" w:cs="仿宋"/>
                <w:sz w:val="21"/>
              </w:rPr>
            </w:pPr>
          </w:p>
        </w:tc>
        <w:tc>
          <w:tcPr>
            <w:tcW w:w="786" w:type="dxa"/>
            <w:tcBorders>
              <w:right w:val="single" w:color="000000" w:sz="10" w:space="0"/>
            </w:tcBorders>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763" w:hRule="atLeast"/>
        </w:trPr>
        <w:tc>
          <w:tcPr>
            <w:tcW w:w="637" w:type="dxa"/>
            <w:tcBorders>
              <w:left w:val="single" w:color="000000" w:sz="10" w:space="0"/>
            </w:tcBorders>
            <w:vAlign w:val="top"/>
          </w:tcPr>
          <w:p>
            <w:pPr>
              <w:rPr>
                <w:rFonts w:hint="eastAsia" w:ascii="仿宋" w:hAnsi="仿宋" w:eastAsia="仿宋" w:cs="仿宋"/>
                <w:sz w:val="21"/>
              </w:rPr>
            </w:pPr>
          </w:p>
        </w:tc>
        <w:tc>
          <w:tcPr>
            <w:tcW w:w="2477" w:type="dxa"/>
            <w:vAlign w:val="top"/>
          </w:tcPr>
          <w:p>
            <w:pPr>
              <w:spacing w:before="149" w:line="227" w:lineRule="auto"/>
              <w:ind w:left="793"/>
              <w:rPr>
                <w:rFonts w:hint="eastAsia" w:ascii="仿宋" w:hAnsi="仿宋" w:eastAsia="仿宋" w:cs="仿宋"/>
                <w:sz w:val="23"/>
                <w:szCs w:val="23"/>
              </w:rPr>
            </w:pPr>
            <w:r>
              <w:rPr>
                <w:rFonts w:hint="eastAsia" w:ascii="仿宋" w:hAnsi="仿宋" w:eastAsia="仿宋" w:cs="仿宋"/>
                <w:spacing w:val="7"/>
                <w:sz w:val="23"/>
                <w:szCs w:val="23"/>
              </w:rPr>
              <w:t>运杂</w:t>
            </w:r>
            <w:r>
              <w:rPr>
                <w:rFonts w:hint="eastAsia" w:ascii="仿宋" w:hAnsi="仿宋" w:eastAsia="仿宋" w:cs="仿宋"/>
                <w:spacing w:val="6"/>
                <w:sz w:val="23"/>
                <w:szCs w:val="23"/>
              </w:rPr>
              <w:t>费</w:t>
            </w:r>
          </w:p>
          <w:p>
            <w:pPr>
              <w:spacing w:before="157" w:line="227" w:lineRule="auto"/>
              <w:ind w:left="25"/>
              <w:rPr>
                <w:rFonts w:hint="eastAsia" w:ascii="仿宋" w:hAnsi="仿宋" w:eastAsia="仿宋" w:cs="仿宋"/>
                <w:sz w:val="23"/>
                <w:szCs w:val="23"/>
              </w:rPr>
            </w:pPr>
            <w:r>
              <w:rPr>
                <w:rFonts w:hint="eastAsia" w:ascii="仿宋" w:hAnsi="仿宋" w:eastAsia="仿宋" w:cs="仿宋"/>
                <w:spacing w:val="24"/>
                <w:sz w:val="23"/>
                <w:szCs w:val="23"/>
              </w:rPr>
              <w:t>(</w:t>
            </w:r>
            <w:r>
              <w:rPr>
                <w:rFonts w:hint="eastAsia" w:ascii="仿宋" w:hAnsi="仿宋" w:eastAsia="仿宋" w:cs="仿宋"/>
                <w:spacing w:val="20"/>
                <w:sz w:val="23"/>
                <w:szCs w:val="23"/>
              </w:rPr>
              <w:t>含仓储、运输、保</w:t>
            </w:r>
          </w:p>
          <w:p>
            <w:pPr>
              <w:spacing w:before="156" w:line="228" w:lineRule="auto"/>
              <w:ind w:left="115"/>
              <w:rPr>
                <w:rFonts w:hint="eastAsia" w:ascii="仿宋" w:hAnsi="仿宋" w:eastAsia="仿宋" w:cs="仿宋"/>
                <w:sz w:val="23"/>
                <w:szCs w:val="23"/>
              </w:rPr>
            </w:pPr>
            <w:r>
              <w:rPr>
                <w:rFonts w:hint="eastAsia" w:ascii="仿宋" w:hAnsi="仿宋" w:eastAsia="仿宋" w:cs="仿宋"/>
                <w:spacing w:val="1"/>
                <w:sz w:val="23"/>
                <w:szCs w:val="23"/>
              </w:rPr>
              <w:t>险、配送、装卸等费</w:t>
            </w:r>
          </w:p>
          <w:p>
            <w:pPr>
              <w:spacing w:before="157" w:line="229" w:lineRule="auto"/>
              <w:ind w:left="915"/>
              <w:rPr>
                <w:rFonts w:hint="eastAsia" w:ascii="仿宋" w:hAnsi="仿宋" w:eastAsia="仿宋" w:cs="仿宋"/>
                <w:sz w:val="23"/>
                <w:szCs w:val="23"/>
              </w:rPr>
            </w:pPr>
            <w:r>
              <w:rPr>
                <w:rFonts w:hint="eastAsia" w:ascii="仿宋" w:hAnsi="仿宋" w:eastAsia="仿宋" w:cs="仿宋"/>
                <w:spacing w:val="-1"/>
                <w:sz w:val="23"/>
                <w:szCs w:val="23"/>
              </w:rPr>
              <w:t>用)</w:t>
            </w:r>
          </w:p>
        </w:tc>
        <w:tc>
          <w:tcPr>
            <w:tcW w:w="1479" w:type="dxa"/>
            <w:vAlign w:val="top"/>
          </w:tcPr>
          <w:p>
            <w:pPr>
              <w:rPr>
                <w:rFonts w:hint="eastAsia" w:ascii="仿宋" w:hAnsi="仿宋" w:eastAsia="仿宋" w:cs="仿宋"/>
                <w:sz w:val="21"/>
              </w:rPr>
            </w:pPr>
          </w:p>
        </w:tc>
        <w:tc>
          <w:tcPr>
            <w:tcW w:w="862" w:type="dxa"/>
            <w:vAlign w:val="top"/>
          </w:tcPr>
          <w:p>
            <w:pPr>
              <w:rPr>
                <w:rFonts w:hint="eastAsia" w:ascii="仿宋" w:hAnsi="仿宋" w:eastAsia="仿宋" w:cs="仿宋"/>
                <w:sz w:val="21"/>
              </w:rPr>
            </w:pPr>
          </w:p>
        </w:tc>
        <w:tc>
          <w:tcPr>
            <w:tcW w:w="620" w:type="dxa"/>
            <w:vAlign w:val="top"/>
          </w:tcPr>
          <w:p>
            <w:pPr>
              <w:rPr>
                <w:rFonts w:hint="eastAsia" w:ascii="仿宋" w:hAnsi="仿宋" w:eastAsia="仿宋" w:cs="仿宋"/>
                <w:sz w:val="21"/>
              </w:rPr>
            </w:pPr>
          </w:p>
        </w:tc>
        <w:tc>
          <w:tcPr>
            <w:tcW w:w="596" w:type="dxa"/>
            <w:vAlign w:val="top"/>
          </w:tcPr>
          <w:p>
            <w:pPr>
              <w:rPr>
                <w:rFonts w:hint="eastAsia" w:ascii="仿宋" w:hAnsi="仿宋" w:eastAsia="仿宋" w:cs="仿宋"/>
                <w:sz w:val="21"/>
              </w:rPr>
            </w:pPr>
          </w:p>
        </w:tc>
        <w:tc>
          <w:tcPr>
            <w:tcW w:w="1171" w:type="dxa"/>
            <w:vAlign w:val="top"/>
          </w:tcPr>
          <w:p>
            <w:pPr>
              <w:rPr>
                <w:rFonts w:hint="eastAsia" w:ascii="仿宋" w:hAnsi="仿宋" w:eastAsia="仿宋" w:cs="仿宋"/>
                <w:sz w:val="21"/>
              </w:rPr>
            </w:pPr>
          </w:p>
        </w:tc>
        <w:tc>
          <w:tcPr>
            <w:tcW w:w="1147" w:type="dxa"/>
            <w:vAlign w:val="top"/>
          </w:tcPr>
          <w:p>
            <w:pPr>
              <w:rPr>
                <w:rFonts w:hint="eastAsia" w:ascii="仿宋" w:hAnsi="仿宋" w:eastAsia="仿宋" w:cs="仿宋"/>
                <w:sz w:val="21"/>
              </w:rPr>
            </w:pPr>
          </w:p>
        </w:tc>
        <w:tc>
          <w:tcPr>
            <w:tcW w:w="786" w:type="dxa"/>
            <w:tcBorders>
              <w:right w:val="single" w:color="000000" w:sz="10" w:space="0"/>
            </w:tcBorders>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8" w:hRule="atLeast"/>
        </w:trPr>
        <w:tc>
          <w:tcPr>
            <w:tcW w:w="637" w:type="dxa"/>
            <w:tcBorders>
              <w:left w:val="single" w:color="000000" w:sz="10" w:space="0"/>
            </w:tcBorders>
            <w:vAlign w:val="top"/>
          </w:tcPr>
          <w:p>
            <w:pPr>
              <w:rPr>
                <w:rFonts w:hint="eastAsia" w:ascii="仿宋" w:hAnsi="仿宋" w:eastAsia="仿宋" w:cs="仿宋"/>
                <w:sz w:val="21"/>
              </w:rPr>
            </w:pPr>
          </w:p>
        </w:tc>
        <w:tc>
          <w:tcPr>
            <w:tcW w:w="2477" w:type="dxa"/>
            <w:vAlign w:val="top"/>
          </w:tcPr>
          <w:p>
            <w:pPr>
              <w:spacing w:before="217" w:line="227" w:lineRule="auto"/>
              <w:ind w:left="553"/>
              <w:rPr>
                <w:rFonts w:hint="eastAsia" w:ascii="仿宋" w:hAnsi="仿宋" w:eastAsia="仿宋" w:cs="仿宋"/>
                <w:sz w:val="23"/>
                <w:szCs w:val="23"/>
              </w:rPr>
            </w:pPr>
            <w:r>
              <w:rPr>
                <w:rFonts w:hint="eastAsia" w:ascii="仿宋" w:hAnsi="仿宋" w:eastAsia="仿宋" w:cs="仿宋"/>
                <w:spacing w:val="8"/>
                <w:sz w:val="23"/>
                <w:szCs w:val="23"/>
              </w:rPr>
              <w:t>检测验收费</w:t>
            </w:r>
          </w:p>
        </w:tc>
        <w:tc>
          <w:tcPr>
            <w:tcW w:w="1479" w:type="dxa"/>
            <w:vAlign w:val="top"/>
          </w:tcPr>
          <w:p>
            <w:pPr>
              <w:rPr>
                <w:rFonts w:hint="eastAsia" w:ascii="仿宋" w:hAnsi="仿宋" w:eastAsia="仿宋" w:cs="仿宋"/>
                <w:sz w:val="21"/>
              </w:rPr>
            </w:pPr>
          </w:p>
        </w:tc>
        <w:tc>
          <w:tcPr>
            <w:tcW w:w="862" w:type="dxa"/>
            <w:vAlign w:val="top"/>
          </w:tcPr>
          <w:p>
            <w:pPr>
              <w:rPr>
                <w:rFonts w:hint="eastAsia" w:ascii="仿宋" w:hAnsi="仿宋" w:eastAsia="仿宋" w:cs="仿宋"/>
                <w:sz w:val="21"/>
              </w:rPr>
            </w:pPr>
          </w:p>
        </w:tc>
        <w:tc>
          <w:tcPr>
            <w:tcW w:w="620" w:type="dxa"/>
            <w:vAlign w:val="top"/>
          </w:tcPr>
          <w:p>
            <w:pPr>
              <w:rPr>
                <w:rFonts w:hint="eastAsia" w:ascii="仿宋" w:hAnsi="仿宋" w:eastAsia="仿宋" w:cs="仿宋"/>
                <w:sz w:val="21"/>
              </w:rPr>
            </w:pPr>
          </w:p>
        </w:tc>
        <w:tc>
          <w:tcPr>
            <w:tcW w:w="596" w:type="dxa"/>
            <w:vAlign w:val="top"/>
          </w:tcPr>
          <w:p>
            <w:pPr>
              <w:rPr>
                <w:rFonts w:hint="eastAsia" w:ascii="仿宋" w:hAnsi="仿宋" w:eastAsia="仿宋" w:cs="仿宋"/>
                <w:sz w:val="21"/>
              </w:rPr>
            </w:pPr>
          </w:p>
        </w:tc>
        <w:tc>
          <w:tcPr>
            <w:tcW w:w="1171" w:type="dxa"/>
            <w:vAlign w:val="top"/>
          </w:tcPr>
          <w:p>
            <w:pPr>
              <w:rPr>
                <w:rFonts w:hint="eastAsia" w:ascii="仿宋" w:hAnsi="仿宋" w:eastAsia="仿宋" w:cs="仿宋"/>
                <w:sz w:val="21"/>
              </w:rPr>
            </w:pPr>
          </w:p>
        </w:tc>
        <w:tc>
          <w:tcPr>
            <w:tcW w:w="1147" w:type="dxa"/>
            <w:vAlign w:val="top"/>
          </w:tcPr>
          <w:p>
            <w:pPr>
              <w:rPr>
                <w:rFonts w:hint="eastAsia" w:ascii="仿宋" w:hAnsi="仿宋" w:eastAsia="仿宋" w:cs="仿宋"/>
                <w:sz w:val="21"/>
              </w:rPr>
            </w:pPr>
          </w:p>
        </w:tc>
        <w:tc>
          <w:tcPr>
            <w:tcW w:w="786" w:type="dxa"/>
            <w:tcBorders>
              <w:right w:val="single" w:color="000000" w:sz="10" w:space="0"/>
            </w:tcBorders>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3" w:hRule="atLeast"/>
        </w:trPr>
        <w:tc>
          <w:tcPr>
            <w:tcW w:w="637" w:type="dxa"/>
            <w:tcBorders>
              <w:left w:val="single" w:color="000000" w:sz="10" w:space="0"/>
            </w:tcBorders>
            <w:vAlign w:val="top"/>
          </w:tcPr>
          <w:p>
            <w:pPr>
              <w:rPr>
                <w:rFonts w:hint="eastAsia" w:ascii="仿宋" w:hAnsi="仿宋" w:eastAsia="仿宋" w:cs="仿宋"/>
                <w:sz w:val="21"/>
              </w:rPr>
            </w:pPr>
          </w:p>
        </w:tc>
        <w:tc>
          <w:tcPr>
            <w:tcW w:w="2477" w:type="dxa"/>
            <w:vAlign w:val="top"/>
          </w:tcPr>
          <w:p>
            <w:pPr>
              <w:spacing w:before="155" w:line="225" w:lineRule="auto"/>
              <w:ind w:left="674"/>
              <w:rPr>
                <w:rFonts w:hint="eastAsia" w:ascii="仿宋" w:hAnsi="仿宋" w:eastAsia="仿宋" w:cs="仿宋"/>
                <w:sz w:val="23"/>
                <w:szCs w:val="23"/>
              </w:rPr>
            </w:pPr>
            <w:r>
              <w:rPr>
                <w:rFonts w:hint="eastAsia" w:ascii="仿宋" w:hAnsi="仿宋" w:eastAsia="仿宋" w:cs="仿宋"/>
                <w:spacing w:val="8"/>
                <w:sz w:val="23"/>
                <w:szCs w:val="23"/>
              </w:rPr>
              <w:t>其</w:t>
            </w:r>
            <w:r>
              <w:rPr>
                <w:rFonts w:hint="eastAsia" w:ascii="仿宋" w:hAnsi="仿宋" w:eastAsia="仿宋" w:cs="仿宋"/>
                <w:spacing w:val="7"/>
                <w:sz w:val="23"/>
                <w:szCs w:val="23"/>
              </w:rPr>
              <w:t>它费用</w:t>
            </w:r>
          </w:p>
        </w:tc>
        <w:tc>
          <w:tcPr>
            <w:tcW w:w="1479" w:type="dxa"/>
            <w:vAlign w:val="top"/>
          </w:tcPr>
          <w:p>
            <w:pPr>
              <w:rPr>
                <w:rFonts w:hint="eastAsia" w:ascii="仿宋" w:hAnsi="仿宋" w:eastAsia="仿宋" w:cs="仿宋"/>
                <w:sz w:val="21"/>
              </w:rPr>
            </w:pPr>
          </w:p>
        </w:tc>
        <w:tc>
          <w:tcPr>
            <w:tcW w:w="862" w:type="dxa"/>
            <w:vAlign w:val="top"/>
          </w:tcPr>
          <w:p>
            <w:pPr>
              <w:rPr>
                <w:rFonts w:hint="eastAsia" w:ascii="仿宋" w:hAnsi="仿宋" w:eastAsia="仿宋" w:cs="仿宋"/>
                <w:sz w:val="21"/>
              </w:rPr>
            </w:pPr>
          </w:p>
        </w:tc>
        <w:tc>
          <w:tcPr>
            <w:tcW w:w="620" w:type="dxa"/>
            <w:vAlign w:val="top"/>
          </w:tcPr>
          <w:p>
            <w:pPr>
              <w:rPr>
                <w:rFonts w:hint="eastAsia" w:ascii="仿宋" w:hAnsi="仿宋" w:eastAsia="仿宋" w:cs="仿宋"/>
                <w:sz w:val="21"/>
              </w:rPr>
            </w:pPr>
          </w:p>
        </w:tc>
        <w:tc>
          <w:tcPr>
            <w:tcW w:w="596" w:type="dxa"/>
            <w:vAlign w:val="top"/>
          </w:tcPr>
          <w:p>
            <w:pPr>
              <w:rPr>
                <w:rFonts w:hint="eastAsia" w:ascii="仿宋" w:hAnsi="仿宋" w:eastAsia="仿宋" w:cs="仿宋"/>
                <w:sz w:val="21"/>
              </w:rPr>
            </w:pPr>
          </w:p>
        </w:tc>
        <w:tc>
          <w:tcPr>
            <w:tcW w:w="1171" w:type="dxa"/>
            <w:vAlign w:val="top"/>
          </w:tcPr>
          <w:p>
            <w:pPr>
              <w:rPr>
                <w:rFonts w:hint="eastAsia" w:ascii="仿宋" w:hAnsi="仿宋" w:eastAsia="仿宋" w:cs="仿宋"/>
                <w:sz w:val="21"/>
              </w:rPr>
            </w:pPr>
          </w:p>
        </w:tc>
        <w:tc>
          <w:tcPr>
            <w:tcW w:w="1147" w:type="dxa"/>
            <w:vAlign w:val="top"/>
          </w:tcPr>
          <w:p>
            <w:pPr>
              <w:rPr>
                <w:rFonts w:hint="eastAsia" w:ascii="仿宋" w:hAnsi="仿宋" w:eastAsia="仿宋" w:cs="仿宋"/>
                <w:sz w:val="21"/>
              </w:rPr>
            </w:pPr>
          </w:p>
        </w:tc>
        <w:tc>
          <w:tcPr>
            <w:tcW w:w="786" w:type="dxa"/>
            <w:tcBorders>
              <w:right w:val="single" w:color="000000" w:sz="10" w:space="0"/>
            </w:tcBorders>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2" w:hRule="atLeast"/>
        </w:trPr>
        <w:tc>
          <w:tcPr>
            <w:tcW w:w="637" w:type="dxa"/>
            <w:tcBorders>
              <w:left w:val="single" w:color="000000" w:sz="10" w:space="0"/>
            </w:tcBorders>
            <w:vAlign w:val="top"/>
          </w:tcPr>
          <w:p>
            <w:pPr>
              <w:rPr>
                <w:rFonts w:hint="eastAsia" w:ascii="仿宋" w:hAnsi="仿宋" w:eastAsia="仿宋" w:cs="仿宋"/>
                <w:sz w:val="21"/>
              </w:rPr>
            </w:pPr>
          </w:p>
        </w:tc>
        <w:tc>
          <w:tcPr>
            <w:tcW w:w="2477" w:type="dxa"/>
            <w:vAlign w:val="top"/>
          </w:tcPr>
          <w:p>
            <w:pPr>
              <w:spacing w:before="158" w:line="228" w:lineRule="auto"/>
              <w:ind w:left="103"/>
              <w:rPr>
                <w:rFonts w:hint="eastAsia" w:ascii="仿宋" w:hAnsi="仿宋" w:eastAsia="仿宋" w:cs="仿宋"/>
                <w:sz w:val="23"/>
                <w:szCs w:val="23"/>
              </w:rPr>
            </w:pPr>
            <w:r>
              <w:rPr>
                <w:rFonts w:hint="eastAsia" w:ascii="仿宋" w:hAnsi="仿宋" w:eastAsia="仿宋" w:cs="仿宋"/>
                <w:spacing w:val="9"/>
                <w:sz w:val="23"/>
                <w:szCs w:val="23"/>
              </w:rPr>
              <w:t>合</w:t>
            </w:r>
            <w:r>
              <w:rPr>
                <w:rFonts w:hint="eastAsia" w:ascii="仿宋" w:hAnsi="仿宋" w:eastAsia="仿宋" w:cs="仿宋"/>
                <w:spacing w:val="5"/>
                <w:sz w:val="23"/>
                <w:szCs w:val="23"/>
              </w:rPr>
              <w:t>计 (大写)</w:t>
            </w:r>
          </w:p>
        </w:tc>
        <w:tc>
          <w:tcPr>
            <w:tcW w:w="4728" w:type="dxa"/>
            <w:gridSpan w:val="5"/>
            <w:vAlign w:val="top"/>
          </w:tcPr>
          <w:p>
            <w:pPr>
              <w:rPr>
                <w:rFonts w:hint="eastAsia" w:ascii="仿宋" w:hAnsi="仿宋" w:eastAsia="仿宋" w:cs="仿宋"/>
                <w:sz w:val="21"/>
              </w:rPr>
            </w:pPr>
          </w:p>
        </w:tc>
        <w:tc>
          <w:tcPr>
            <w:tcW w:w="1933" w:type="dxa"/>
            <w:gridSpan w:val="2"/>
            <w:tcBorders>
              <w:right w:val="single" w:color="000000" w:sz="10" w:space="0"/>
            </w:tcBorders>
            <w:vAlign w:val="top"/>
          </w:tcPr>
          <w:p>
            <w:pPr>
              <w:spacing w:before="158" w:line="307" w:lineRule="exact"/>
              <w:ind w:left="136"/>
              <w:rPr>
                <w:rFonts w:hint="eastAsia" w:ascii="仿宋" w:hAnsi="仿宋" w:eastAsia="仿宋" w:cs="仿宋"/>
                <w:sz w:val="23"/>
                <w:szCs w:val="23"/>
              </w:rPr>
            </w:pPr>
            <w:r>
              <w:rPr>
                <w:rFonts w:hint="eastAsia" w:ascii="仿宋" w:hAnsi="仿宋" w:eastAsia="仿宋" w:cs="仿宋"/>
                <w:position w:val="1"/>
                <w:sz w:val="23"/>
                <w:szCs w:val="23"/>
              </w:rPr>
              <w:t>￥</w:t>
            </w:r>
          </w:p>
        </w:tc>
      </w:tr>
    </w:tbl>
    <w:p>
      <w:pPr>
        <w:spacing w:line="292" w:lineRule="auto"/>
        <w:rPr>
          <w:rFonts w:hint="eastAsia" w:ascii="仿宋" w:hAnsi="仿宋" w:eastAsia="仿宋" w:cs="仿宋"/>
          <w:sz w:val="21"/>
        </w:rPr>
      </w:pPr>
    </w:p>
    <w:p>
      <w:pPr>
        <w:spacing w:line="292" w:lineRule="auto"/>
        <w:rPr>
          <w:rFonts w:hint="eastAsia" w:ascii="仿宋" w:hAnsi="仿宋" w:eastAsia="仿宋" w:cs="仿宋"/>
          <w:sz w:val="21"/>
        </w:rPr>
      </w:pPr>
    </w:p>
    <w:p>
      <w:pPr>
        <w:spacing w:before="74" w:line="264" w:lineRule="auto"/>
        <w:ind w:left="150" w:right="750" w:hanging="19"/>
        <w:rPr>
          <w:rFonts w:hint="eastAsia" w:ascii="仿宋" w:hAnsi="仿宋" w:eastAsia="仿宋" w:cs="仿宋"/>
          <w:sz w:val="23"/>
          <w:szCs w:val="23"/>
        </w:rPr>
      </w:pPr>
      <w:r>
        <w:rPr>
          <w:rFonts w:hint="eastAsia" w:ascii="仿宋" w:hAnsi="仿宋" w:eastAsia="仿宋" w:cs="仿宋"/>
          <w:spacing w:val="18"/>
          <w:sz w:val="23"/>
          <w:szCs w:val="23"/>
          <w14:textOutline w14:w="4358" w14:cap="sq" w14:cmpd="sng">
            <w14:solidFill>
              <w14:srgbClr w14:val="000000"/>
            </w14:solidFill>
            <w14:prstDash w14:val="solid"/>
            <w14:bevel/>
          </w14:textOutline>
        </w:rPr>
        <w:t>注</w:t>
      </w:r>
      <w:r>
        <w:rPr>
          <w:rFonts w:hint="eastAsia" w:ascii="仿宋" w:hAnsi="仿宋" w:eastAsia="仿宋" w:cs="仿宋"/>
          <w:spacing w:val="18"/>
          <w:sz w:val="23"/>
          <w:szCs w:val="23"/>
        </w:rPr>
        <w:t>：</w:t>
      </w:r>
      <w:r>
        <w:rPr>
          <w:rFonts w:hint="eastAsia" w:ascii="仿宋" w:hAnsi="仿宋" w:eastAsia="仿宋" w:cs="仿宋"/>
          <w:spacing w:val="11"/>
          <w:sz w:val="23"/>
          <w:szCs w:val="23"/>
        </w:rPr>
        <w:t>1</w:t>
      </w:r>
      <w:r>
        <w:rPr>
          <w:rFonts w:hint="eastAsia" w:ascii="仿宋" w:hAnsi="仿宋" w:eastAsia="仿宋" w:cs="仿宋"/>
          <w:spacing w:val="9"/>
          <w:sz w:val="23"/>
          <w:szCs w:val="23"/>
        </w:rPr>
        <w:t>、供应商必须按“分项报价表”的格式详细报出投标总价的各个组成部分</w:t>
      </w:r>
      <w:r>
        <w:rPr>
          <w:rFonts w:hint="eastAsia" w:ascii="仿宋" w:hAnsi="仿宋" w:eastAsia="仿宋" w:cs="仿宋"/>
          <w:sz w:val="23"/>
          <w:szCs w:val="23"/>
        </w:rPr>
        <w:t xml:space="preserve"> </w:t>
      </w:r>
      <w:r>
        <w:rPr>
          <w:rFonts w:hint="eastAsia" w:ascii="仿宋" w:hAnsi="仿宋" w:eastAsia="仿宋" w:cs="仿宋"/>
          <w:spacing w:val="9"/>
          <w:sz w:val="23"/>
          <w:szCs w:val="23"/>
        </w:rPr>
        <w:t>的</w:t>
      </w:r>
      <w:r>
        <w:rPr>
          <w:rFonts w:hint="eastAsia" w:ascii="仿宋" w:hAnsi="仿宋" w:eastAsia="仿宋" w:cs="仿宋"/>
          <w:spacing w:val="7"/>
          <w:sz w:val="23"/>
          <w:szCs w:val="23"/>
        </w:rPr>
        <w:t>报价，否则作无效投标处理；</w:t>
      </w:r>
    </w:p>
    <w:p>
      <w:pPr>
        <w:spacing w:before="75" w:line="311" w:lineRule="exact"/>
        <w:ind w:left="374"/>
        <w:rPr>
          <w:rFonts w:hint="eastAsia" w:ascii="仿宋" w:hAnsi="仿宋" w:eastAsia="仿宋" w:cs="仿宋"/>
          <w:sz w:val="23"/>
          <w:szCs w:val="23"/>
        </w:rPr>
      </w:pPr>
      <w:r>
        <w:rPr>
          <w:rFonts w:hint="eastAsia" w:ascii="仿宋" w:hAnsi="仿宋" w:eastAsia="仿宋" w:cs="仿宋"/>
          <w:spacing w:val="14"/>
          <w:position w:val="1"/>
          <w:sz w:val="23"/>
          <w:szCs w:val="23"/>
        </w:rPr>
        <w:t>2</w:t>
      </w:r>
      <w:r>
        <w:rPr>
          <w:rFonts w:hint="eastAsia" w:ascii="仿宋" w:hAnsi="仿宋" w:eastAsia="仿宋" w:cs="仿宋"/>
          <w:spacing w:val="9"/>
          <w:position w:val="1"/>
          <w:sz w:val="23"/>
          <w:szCs w:val="23"/>
        </w:rPr>
        <w:t>、“分项报价表”各分项报价合计应当与“报价一览表”投标总价相等；</w:t>
      </w:r>
    </w:p>
    <w:p>
      <w:pPr>
        <w:spacing w:before="131" w:line="226" w:lineRule="auto"/>
        <w:ind w:left="376"/>
        <w:rPr>
          <w:rFonts w:hint="eastAsia" w:ascii="仿宋" w:hAnsi="仿宋" w:eastAsia="仿宋" w:cs="仿宋"/>
          <w:sz w:val="23"/>
          <w:szCs w:val="23"/>
        </w:rPr>
      </w:pPr>
      <w:r>
        <w:rPr>
          <w:rFonts w:hint="eastAsia" w:ascii="仿宋" w:hAnsi="仿宋" w:eastAsia="仿宋" w:cs="仿宋"/>
          <w:spacing w:val="16"/>
          <w:sz w:val="23"/>
          <w:szCs w:val="23"/>
        </w:rPr>
        <w:t>3</w:t>
      </w:r>
      <w:r>
        <w:rPr>
          <w:rFonts w:hint="eastAsia" w:ascii="仿宋" w:hAnsi="仿宋" w:eastAsia="仿宋" w:cs="仿宋"/>
          <w:spacing w:val="11"/>
          <w:sz w:val="23"/>
          <w:szCs w:val="23"/>
        </w:rPr>
        <w:t>、</w:t>
      </w:r>
      <w:r>
        <w:rPr>
          <w:rFonts w:hint="eastAsia" w:ascii="仿宋" w:hAnsi="仿宋" w:eastAsia="仿宋" w:cs="仿宋"/>
          <w:spacing w:val="8"/>
          <w:sz w:val="23"/>
          <w:szCs w:val="23"/>
        </w:rPr>
        <w:t>“分项报价表” 报价最多保留小数点后两位；</w:t>
      </w:r>
    </w:p>
    <w:p>
      <w:pPr>
        <w:spacing w:before="159" w:line="353" w:lineRule="auto"/>
        <w:ind w:left="131" w:right="646" w:firstLine="239"/>
        <w:rPr>
          <w:rFonts w:hint="eastAsia" w:ascii="仿宋" w:hAnsi="仿宋" w:eastAsia="仿宋" w:cs="仿宋"/>
          <w:sz w:val="23"/>
          <w:szCs w:val="23"/>
        </w:rPr>
      </w:pPr>
      <w:r>
        <w:rPr>
          <w:rFonts w:hint="eastAsia" w:ascii="仿宋" w:hAnsi="仿宋" w:eastAsia="仿宋" w:cs="仿宋"/>
          <w:spacing w:val="10"/>
          <w:sz w:val="23"/>
          <w:szCs w:val="23"/>
        </w:rPr>
        <w:t>4、如</w:t>
      </w:r>
      <w:r>
        <w:rPr>
          <w:rFonts w:hint="eastAsia" w:ascii="仿宋" w:hAnsi="仿宋" w:eastAsia="仿宋" w:cs="仿宋"/>
          <w:spacing w:val="5"/>
          <w:sz w:val="23"/>
          <w:szCs w:val="23"/>
        </w:rPr>
        <w:t>果货物单价中包含运杂费 (含仓储、运输、保险、配送、装卸等费用) 、</w:t>
      </w:r>
      <w:r>
        <w:rPr>
          <w:rFonts w:hint="eastAsia" w:ascii="仿宋" w:hAnsi="仿宋" w:eastAsia="仿宋" w:cs="仿宋"/>
          <w:sz w:val="23"/>
          <w:szCs w:val="23"/>
        </w:rPr>
        <w:t xml:space="preserve"> </w:t>
      </w:r>
      <w:r>
        <w:rPr>
          <w:rFonts w:hint="eastAsia" w:ascii="仿宋" w:hAnsi="仿宋" w:eastAsia="仿宋" w:cs="仿宋"/>
          <w:spacing w:val="9"/>
          <w:sz w:val="23"/>
          <w:szCs w:val="23"/>
        </w:rPr>
        <w:t>检测验收费等其它的费用，不用再单独填写；</w:t>
      </w:r>
    </w:p>
    <w:p>
      <w:pPr>
        <w:spacing w:line="308" w:lineRule="exact"/>
        <w:ind w:left="376"/>
        <w:rPr>
          <w:rFonts w:hint="eastAsia" w:ascii="仿宋" w:hAnsi="仿宋" w:eastAsia="仿宋" w:cs="仿宋"/>
          <w:sz w:val="23"/>
          <w:szCs w:val="23"/>
        </w:rPr>
      </w:pPr>
      <w:r>
        <w:rPr>
          <w:rFonts w:hint="eastAsia" w:ascii="仿宋" w:hAnsi="仿宋" w:eastAsia="仿宋" w:cs="仿宋"/>
          <w:spacing w:val="12"/>
          <w:position w:val="1"/>
          <w:sz w:val="23"/>
          <w:szCs w:val="23"/>
        </w:rPr>
        <w:t>5、</w:t>
      </w:r>
      <w:r>
        <w:rPr>
          <w:rFonts w:hint="eastAsia" w:ascii="仿宋" w:hAnsi="仿宋" w:eastAsia="仿宋" w:cs="仿宋"/>
          <w:spacing w:val="11"/>
          <w:position w:val="1"/>
          <w:sz w:val="23"/>
          <w:szCs w:val="23"/>
        </w:rPr>
        <w:t>如</w:t>
      </w:r>
      <w:r>
        <w:rPr>
          <w:rFonts w:hint="eastAsia" w:ascii="仿宋" w:hAnsi="仿宋" w:eastAsia="仿宋" w:cs="仿宋"/>
          <w:spacing w:val="6"/>
          <w:position w:val="1"/>
          <w:sz w:val="23"/>
          <w:szCs w:val="23"/>
        </w:rPr>
        <w:t>果按单价计算的结果与金额不一致时，以单价为准修正金额与合计金额。</w:t>
      </w:r>
    </w:p>
    <w:p>
      <w:pPr>
        <w:spacing w:before="131" w:line="309" w:lineRule="exact"/>
        <w:ind w:left="373"/>
        <w:rPr>
          <w:rFonts w:hint="eastAsia" w:ascii="仿宋" w:hAnsi="仿宋" w:eastAsia="仿宋" w:cs="仿宋"/>
          <w:sz w:val="23"/>
          <w:szCs w:val="23"/>
        </w:rPr>
      </w:pPr>
      <w:r>
        <w:rPr>
          <w:rFonts w:hint="eastAsia" w:ascii="仿宋" w:hAnsi="仿宋" w:eastAsia="仿宋" w:cs="仿宋"/>
          <w:spacing w:val="15"/>
          <w:position w:val="1"/>
          <w:sz w:val="23"/>
          <w:szCs w:val="23"/>
        </w:rPr>
        <w:t>6</w:t>
      </w:r>
      <w:r>
        <w:rPr>
          <w:rFonts w:hint="eastAsia" w:ascii="仿宋" w:hAnsi="仿宋" w:eastAsia="仿宋" w:cs="仿宋"/>
          <w:spacing w:val="8"/>
          <w:position w:val="1"/>
          <w:sz w:val="23"/>
          <w:szCs w:val="23"/>
        </w:rPr>
        <w:t>、对具体附属的服务项目进行说明。</w:t>
      </w:r>
    </w:p>
    <w:p>
      <w:pPr>
        <w:pStyle w:val="12"/>
        <w:rPr>
          <w:rFonts w:hint="eastAsia" w:ascii="仿宋" w:hAnsi="仿宋" w:eastAsia="仿宋" w:cs="仿宋"/>
          <w:b/>
          <w:sz w:val="32"/>
          <w:szCs w:val="32"/>
          <w:lang w:val="zh-CN" w:eastAsia="zh-CN"/>
        </w:rPr>
      </w:pPr>
    </w:p>
    <w:p>
      <w:pPr>
        <w:spacing w:before="75" w:line="227" w:lineRule="auto"/>
        <w:ind w:left="3251"/>
        <w:rPr>
          <w:rFonts w:hint="eastAsia" w:ascii="仿宋" w:hAnsi="仿宋" w:eastAsia="仿宋" w:cs="仿宋"/>
          <w:sz w:val="23"/>
          <w:szCs w:val="23"/>
          <w:u w:val="single" w:color="auto"/>
        </w:rPr>
      </w:pPr>
      <w:r>
        <w:rPr>
          <w:rFonts w:hint="eastAsia" w:ascii="仿宋" w:hAnsi="仿宋" w:eastAsia="仿宋" w:cs="仿宋"/>
          <w:spacing w:val="9"/>
          <w:sz w:val="23"/>
          <w:szCs w:val="23"/>
        </w:rPr>
        <w:t>供</w:t>
      </w:r>
      <w:r>
        <w:rPr>
          <w:rFonts w:hint="eastAsia" w:ascii="仿宋" w:hAnsi="仿宋" w:eastAsia="仿宋" w:cs="仿宋"/>
          <w:spacing w:val="7"/>
          <w:sz w:val="23"/>
          <w:szCs w:val="23"/>
        </w:rPr>
        <w:t>应商名称 (盖公章) ：</w:t>
      </w:r>
      <w:r>
        <w:rPr>
          <w:rFonts w:hint="eastAsia" w:ascii="仿宋" w:hAnsi="仿宋" w:eastAsia="仿宋" w:cs="仿宋"/>
          <w:sz w:val="23"/>
          <w:szCs w:val="23"/>
          <w:u w:val="single" w:color="auto"/>
        </w:rPr>
        <w:t xml:space="preserve">                       </w:t>
      </w:r>
    </w:p>
    <w:p>
      <w:pPr>
        <w:pStyle w:val="8"/>
        <w:rPr>
          <w:rFonts w:hint="eastAsia" w:ascii="仿宋" w:hAnsi="仿宋" w:eastAsia="仿宋" w:cs="仿宋"/>
        </w:rPr>
      </w:pPr>
    </w:p>
    <w:p>
      <w:pPr>
        <w:spacing w:before="75" w:line="226" w:lineRule="auto"/>
        <w:ind w:left="3252"/>
        <w:rPr>
          <w:rFonts w:hint="eastAsia" w:ascii="仿宋" w:hAnsi="仿宋" w:eastAsia="仿宋" w:cs="仿宋"/>
          <w:sz w:val="23"/>
          <w:szCs w:val="23"/>
        </w:rPr>
      </w:pPr>
      <w:r>
        <w:rPr>
          <w:rFonts w:hint="eastAsia" w:ascii="仿宋" w:hAnsi="仿宋" w:eastAsia="仿宋" w:cs="仿宋"/>
          <w:spacing w:val="10"/>
          <w:sz w:val="23"/>
          <w:szCs w:val="23"/>
        </w:rPr>
        <w:t>法</w:t>
      </w:r>
      <w:r>
        <w:rPr>
          <w:rFonts w:hint="eastAsia" w:ascii="仿宋" w:hAnsi="仿宋" w:eastAsia="仿宋" w:cs="仿宋"/>
          <w:spacing w:val="8"/>
          <w:sz w:val="23"/>
          <w:szCs w:val="23"/>
        </w:rPr>
        <w:t>定代表人或授权代表 (签字或盖章) ：</w:t>
      </w:r>
      <w:r>
        <w:rPr>
          <w:rFonts w:hint="eastAsia" w:ascii="仿宋" w:hAnsi="仿宋" w:eastAsia="仿宋" w:cs="仿宋"/>
          <w:sz w:val="23"/>
          <w:szCs w:val="23"/>
          <w:u w:val="single" w:color="auto"/>
        </w:rPr>
        <w:t xml:space="preserve">         </w:t>
      </w:r>
    </w:p>
    <w:p>
      <w:pPr>
        <w:spacing w:line="260" w:lineRule="auto"/>
        <w:rPr>
          <w:rFonts w:hint="eastAsia" w:ascii="仿宋" w:hAnsi="仿宋" w:eastAsia="仿宋" w:cs="仿宋"/>
          <w:sz w:val="21"/>
        </w:rPr>
      </w:pPr>
    </w:p>
    <w:p>
      <w:pPr>
        <w:spacing w:before="75" w:line="228" w:lineRule="auto"/>
        <w:ind w:left="3293"/>
        <w:rPr>
          <w:rFonts w:hint="eastAsia" w:ascii="仿宋" w:hAnsi="仿宋" w:eastAsia="仿宋" w:cs="仿宋"/>
          <w:sz w:val="23"/>
          <w:szCs w:val="23"/>
        </w:rPr>
      </w:pPr>
      <w:r>
        <w:rPr>
          <w:rFonts w:hint="eastAsia" w:ascii="仿宋" w:hAnsi="仿宋" w:eastAsia="仿宋" w:cs="仿宋"/>
          <w:spacing w:val="-5"/>
          <w:sz w:val="23"/>
          <w:szCs w:val="23"/>
        </w:rPr>
        <w:t>日</w:t>
      </w:r>
      <w:r>
        <w:rPr>
          <w:rFonts w:hint="eastAsia" w:ascii="仿宋" w:hAnsi="仿宋" w:eastAsia="仿宋" w:cs="仿宋"/>
          <w:spacing w:val="-4"/>
          <w:sz w:val="23"/>
          <w:szCs w:val="23"/>
        </w:rPr>
        <w:t xml:space="preserve">              期 ：</w:t>
      </w:r>
      <w:r>
        <w:rPr>
          <w:rFonts w:hint="eastAsia" w:ascii="仿宋" w:hAnsi="仿宋" w:eastAsia="仿宋" w:cs="仿宋"/>
          <w:sz w:val="23"/>
          <w:szCs w:val="23"/>
          <w:u w:val="single" w:color="auto"/>
        </w:rPr>
        <w:t xml:space="preserve">                         </w:t>
      </w:r>
    </w:p>
    <w:p>
      <w:pPr>
        <w:pStyle w:val="12"/>
        <w:rPr>
          <w:rFonts w:hint="eastAsia" w:ascii="仿宋" w:hAnsi="仿宋" w:eastAsia="仿宋" w:cs="仿宋"/>
          <w:b/>
          <w:sz w:val="32"/>
          <w:szCs w:val="32"/>
          <w:lang w:val="zh-CN" w:eastAsia="zh-CN"/>
        </w:rPr>
      </w:pPr>
    </w:p>
    <w:p>
      <w:pPr>
        <w:pStyle w:val="12"/>
        <w:rPr>
          <w:rFonts w:hint="eastAsia" w:ascii="仿宋" w:hAnsi="仿宋" w:eastAsia="仿宋" w:cs="仿宋"/>
          <w:b/>
          <w:sz w:val="32"/>
          <w:szCs w:val="32"/>
          <w:lang w:val="zh-CN" w:eastAsia="zh-CN"/>
        </w:rPr>
      </w:pPr>
    </w:p>
    <w:bookmarkEnd w:id="97"/>
    <w:bookmarkEnd w:id="98"/>
    <w:bookmarkEnd w:id="99"/>
    <w:bookmarkEnd w:id="100"/>
    <w:p>
      <w:pPr>
        <w:spacing w:line="480" w:lineRule="exact"/>
        <w:jc w:val="center"/>
        <w:outlineLvl w:val="9"/>
        <w:rPr>
          <w:rFonts w:hint="eastAsia" w:ascii="仿宋" w:hAnsi="仿宋" w:eastAsia="仿宋" w:cs="仿宋"/>
          <w:b/>
          <w:bCs/>
          <w:sz w:val="32"/>
          <w:szCs w:val="32"/>
          <w:lang w:val="zh-CN"/>
        </w:rPr>
      </w:pPr>
      <w:r>
        <w:rPr>
          <w:rFonts w:hint="eastAsia" w:ascii="仿宋" w:hAnsi="仿宋" w:eastAsia="仿宋" w:cs="仿宋"/>
          <w:b/>
          <w:bCs/>
          <w:sz w:val="32"/>
          <w:szCs w:val="32"/>
          <w:lang w:val="zh-CN"/>
        </w:rPr>
        <w:t>第三部分</w:t>
      </w:r>
      <w:r>
        <w:rPr>
          <w:rFonts w:hint="eastAsia" w:ascii="仿宋" w:hAnsi="仿宋" w:eastAsia="仿宋" w:cs="仿宋"/>
          <w:b/>
          <w:bCs/>
          <w:sz w:val="32"/>
          <w:szCs w:val="32"/>
          <w:lang w:val="en-US" w:eastAsia="zh-CN"/>
        </w:rPr>
        <w:t>、</w:t>
      </w:r>
      <w:r>
        <w:rPr>
          <w:rFonts w:hint="eastAsia" w:ascii="仿宋" w:hAnsi="仿宋" w:eastAsia="仿宋" w:cs="仿宋"/>
          <w:b/>
          <w:bCs/>
          <w:sz w:val="32"/>
          <w:szCs w:val="32"/>
          <w:lang w:val="zh-CN"/>
        </w:rPr>
        <w:t>投标人承诺书</w:t>
      </w:r>
    </w:p>
    <w:p>
      <w:pPr>
        <w:autoSpaceDE w:val="0"/>
        <w:autoSpaceDN w:val="0"/>
        <w:adjustRightInd w:val="0"/>
        <w:spacing w:line="360" w:lineRule="auto"/>
        <w:outlineLvl w:val="9"/>
        <w:rPr>
          <w:rFonts w:hint="eastAsia" w:ascii="仿宋" w:hAnsi="仿宋" w:eastAsia="仿宋" w:cs="仿宋"/>
          <w:kern w:val="0"/>
          <w:sz w:val="24"/>
          <w:szCs w:val="24"/>
        </w:rPr>
      </w:pPr>
    </w:p>
    <w:p>
      <w:pPr>
        <w:autoSpaceDE w:val="0"/>
        <w:autoSpaceDN w:val="0"/>
        <w:adjustRightInd w:val="0"/>
        <w:spacing w:line="360" w:lineRule="auto"/>
        <w:rPr>
          <w:rFonts w:hint="eastAsia" w:ascii="仿宋" w:hAnsi="仿宋" w:eastAsia="仿宋" w:cs="仿宋"/>
          <w:color w:val="auto"/>
          <w:sz w:val="28"/>
          <w:szCs w:val="28"/>
        </w:rPr>
      </w:pPr>
      <w:r>
        <w:rPr>
          <w:rFonts w:hint="eastAsia" w:ascii="仿宋" w:hAnsi="仿宋" w:eastAsia="仿宋" w:cs="仿宋"/>
          <w:color w:val="auto"/>
          <w:sz w:val="24"/>
          <w:lang w:eastAsia="zh-CN"/>
        </w:rPr>
        <w:t xml:space="preserve">中科标禾工程项目管理有限公司 </w:t>
      </w:r>
      <w:r>
        <w:rPr>
          <w:rFonts w:hint="eastAsia" w:ascii="仿宋" w:hAnsi="仿宋" w:eastAsia="仿宋" w:cs="仿宋"/>
          <w:color w:val="auto"/>
          <w:kern w:val="0"/>
          <w:sz w:val="28"/>
          <w:szCs w:val="28"/>
        </w:rPr>
        <w:t>：</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作为参加贵单位组织的</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项目的</w:t>
      </w:r>
      <w:r>
        <w:rPr>
          <w:rFonts w:hint="eastAsia" w:ascii="仿宋" w:hAnsi="仿宋" w:eastAsia="仿宋" w:cs="仿宋"/>
          <w:color w:val="auto"/>
          <w:sz w:val="24"/>
          <w:szCs w:val="24"/>
          <w:lang w:eastAsia="zh-CN"/>
        </w:rPr>
        <w:t>投标人</w:t>
      </w:r>
      <w:r>
        <w:rPr>
          <w:rFonts w:hint="eastAsia" w:ascii="仿宋" w:hAnsi="仿宋" w:eastAsia="仿宋" w:cs="仿宋"/>
          <w:color w:val="auto"/>
          <w:sz w:val="24"/>
          <w:szCs w:val="24"/>
        </w:rPr>
        <w:t>，本公司郑重承诺：</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1、在参加本项目投标之前不存在被依法禁止经营行为、财产被接管或冻结的情况，如有隐瞒实情，愿承担一切责任及后果。</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b w:val="0"/>
          <w:bCs/>
          <w:color w:val="auto"/>
          <w:sz w:val="24"/>
          <w:szCs w:val="24"/>
        </w:rPr>
        <w:t>2、</w:t>
      </w:r>
      <w:r>
        <w:rPr>
          <w:rFonts w:hint="eastAsia" w:ascii="仿宋" w:hAnsi="仿宋" w:eastAsia="仿宋" w:cs="仿宋"/>
          <w:color w:val="auto"/>
          <w:sz w:val="24"/>
          <w:szCs w:val="24"/>
        </w:rPr>
        <w:t>近三年受到有关行政主管部门的行政处理、不良行为记录为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次（没有填零），如有隐瞒实情，愿承担一切责任及后果。</w:t>
      </w:r>
    </w:p>
    <w:p>
      <w:pPr>
        <w:autoSpaceDE w:val="0"/>
        <w:autoSpaceDN w:val="0"/>
        <w:adjustRightInd w:val="0"/>
        <w:spacing w:line="360" w:lineRule="auto"/>
        <w:ind w:firstLine="480" w:firstLineChars="200"/>
        <w:rPr>
          <w:rFonts w:hint="eastAsia" w:ascii="仿宋" w:hAnsi="仿宋" w:eastAsia="仿宋" w:cs="仿宋"/>
          <w:b/>
          <w:color w:val="auto"/>
          <w:sz w:val="24"/>
          <w:szCs w:val="24"/>
        </w:rPr>
      </w:pPr>
      <w:r>
        <w:rPr>
          <w:rFonts w:hint="eastAsia" w:ascii="仿宋" w:hAnsi="仿宋" w:eastAsia="仿宋" w:cs="仿宋"/>
          <w:color w:val="auto"/>
          <w:sz w:val="24"/>
          <w:szCs w:val="24"/>
        </w:rPr>
        <w:t>3、参加本次投标提交的所有资质证明文件及业绩证明文件是真实的、有效的，如有隐瞒实情，愿承担一切责任及后果。</w:t>
      </w:r>
    </w:p>
    <w:p>
      <w:pPr>
        <w:autoSpaceDE w:val="0"/>
        <w:autoSpaceDN w:val="0"/>
        <w:adjustRightInd w:val="0"/>
        <w:spacing w:line="480" w:lineRule="auto"/>
        <w:jc w:val="center"/>
        <w:rPr>
          <w:rFonts w:hint="eastAsia" w:ascii="仿宋" w:hAnsi="仿宋" w:eastAsia="仿宋" w:cs="仿宋"/>
          <w:b/>
          <w:color w:val="auto"/>
          <w:sz w:val="24"/>
          <w:szCs w:val="24"/>
        </w:rPr>
      </w:pPr>
    </w:p>
    <w:p>
      <w:pPr>
        <w:autoSpaceDE w:val="0"/>
        <w:autoSpaceDN w:val="0"/>
        <w:adjustRightInd w:val="0"/>
        <w:spacing w:line="480" w:lineRule="auto"/>
        <w:rPr>
          <w:rFonts w:hint="eastAsia" w:ascii="仿宋" w:hAnsi="仿宋" w:eastAsia="仿宋" w:cs="仿宋"/>
          <w:b/>
          <w:color w:val="auto"/>
          <w:sz w:val="24"/>
          <w:szCs w:val="24"/>
        </w:rPr>
      </w:pPr>
    </w:p>
    <w:p>
      <w:pPr>
        <w:adjustRightInd w:val="0"/>
        <w:snapToGrid w:val="0"/>
        <w:spacing w:line="480" w:lineRule="auto"/>
        <w:ind w:firstLine="720" w:firstLineChars="300"/>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投标人</w:t>
      </w:r>
      <w:r>
        <w:rPr>
          <w:rFonts w:hint="eastAsia" w:ascii="仿宋" w:hAnsi="仿宋" w:eastAsia="仿宋" w:cs="仿宋"/>
          <w:color w:val="auto"/>
          <w:sz w:val="24"/>
          <w:szCs w:val="24"/>
        </w:rPr>
        <w:t>：                            法定代表人：</w:t>
      </w:r>
    </w:p>
    <w:p>
      <w:pPr>
        <w:adjustRightInd w:val="0"/>
        <w:snapToGrid w:val="0"/>
        <w:spacing w:line="480" w:lineRule="auto"/>
        <w:ind w:firstLine="5040" w:firstLineChars="2100"/>
        <w:rPr>
          <w:rFonts w:hint="eastAsia" w:ascii="仿宋" w:hAnsi="仿宋" w:eastAsia="仿宋" w:cs="仿宋"/>
          <w:color w:val="auto"/>
          <w:sz w:val="24"/>
          <w:szCs w:val="24"/>
        </w:rPr>
      </w:pPr>
      <w:r>
        <w:rPr>
          <w:rFonts w:hint="eastAsia" w:ascii="仿宋" w:hAnsi="仿宋" w:eastAsia="仿宋" w:cs="仿宋"/>
          <w:color w:val="auto"/>
          <w:sz w:val="24"/>
          <w:szCs w:val="24"/>
        </w:rPr>
        <w:t>被授权代表：</w:t>
      </w:r>
    </w:p>
    <w:p>
      <w:pPr>
        <w:adjustRightInd w:val="0"/>
        <w:snapToGrid w:val="0"/>
        <w:spacing w:line="480" w:lineRule="auto"/>
        <w:rPr>
          <w:rFonts w:hint="eastAsia" w:ascii="仿宋" w:hAnsi="仿宋" w:eastAsia="仿宋" w:cs="仿宋"/>
          <w:color w:val="auto"/>
          <w:sz w:val="24"/>
          <w:szCs w:val="24"/>
        </w:rPr>
      </w:pPr>
    </w:p>
    <w:p>
      <w:pPr>
        <w:adjustRightInd w:val="0"/>
        <w:snapToGrid w:val="0"/>
        <w:spacing w:line="480" w:lineRule="auto"/>
        <w:ind w:firstLine="600" w:firstLineChars="250"/>
        <w:rPr>
          <w:rFonts w:hint="eastAsia" w:ascii="仿宋" w:hAnsi="仿宋" w:eastAsia="仿宋" w:cs="仿宋"/>
          <w:color w:val="auto"/>
          <w:sz w:val="24"/>
          <w:szCs w:val="24"/>
        </w:rPr>
      </w:pPr>
      <w:r>
        <w:rPr>
          <w:rFonts w:hint="eastAsia" w:ascii="仿宋" w:hAnsi="仿宋" w:eastAsia="仿宋" w:cs="仿宋"/>
          <w:color w:val="auto"/>
          <w:sz w:val="24"/>
          <w:szCs w:val="24"/>
        </w:rPr>
        <w:t>（公章）：                           （签字或盖章）</w:t>
      </w:r>
    </w:p>
    <w:p>
      <w:pPr>
        <w:adjustRightInd w:val="0"/>
        <w:snapToGrid w:val="0"/>
        <w:spacing w:line="480" w:lineRule="auto"/>
        <w:rPr>
          <w:rFonts w:hint="eastAsia" w:ascii="仿宋" w:hAnsi="仿宋" w:eastAsia="仿宋" w:cs="仿宋"/>
          <w:color w:val="auto"/>
          <w:sz w:val="24"/>
          <w:szCs w:val="24"/>
        </w:rPr>
      </w:pPr>
    </w:p>
    <w:p>
      <w:pPr>
        <w:autoSpaceDE w:val="0"/>
        <w:autoSpaceDN w:val="0"/>
        <w:adjustRightInd w:val="0"/>
        <w:spacing w:line="480" w:lineRule="auto"/>
        <w:ind w:firstLine="240" w:firstLineChars="100"/>
        <w:rPr>
          <w:rFonts w:hint="eastAsia" w:ascii="仿宋" w:hAnsi="仿宋" w:eastAsia="仿宋" w:cs="仿宋"/>
          <w:color w:val="auto"/>
          <w:sz w:val="28"/>
          <w:szCs w:val="28"/>
        </w:rPr>
      </w:pPr>
      <w:r>
        <w:rPr>
          <w:rFonts w:hint="eastAsia" w:ascii="仿宋" w:hAnsi="仿宋" w:eastAsia="仿宋" w:cs="仿宋"/>
          <w:color w:val="auto"/>
          <w:sz w:val="24"/>
          <w:szCs w:val="24"/>
        </w:rPr>
        <w:t xml:space="preserve">                                        年    月    日</w:t>
      </w:r>
    </w:p>
    <w:p>
      <w:pPr>
        <w:autoSpaceDE w:val="0"/>
        <w:autoSpaceDN w:val="0"/>
        <w:adjustRightInd w:val="0"/>
        <w:snapToGrid w:val="0"/>
        <w:spacing w:line="480" w:lineRule="auto"/>
        <w:rPr>
          <w:rFonts w:hint="eastAsia" w:ascii="仿宋" w:hAnsi="仿宋" w:eastAsia="仿宋" w:cs="仿宋"/>
          <w:b/>
          <w:bCs/>
          <w:color w:val="auto"/>
          <w:sz w:val="30"/>
          <w:szCs w:val="30"/>
          <w:lang w:val="zh-CN"/>
        </w:rPr>
      </w:pPr>
    </w:p>
    <w:p>
      <w:pPr>
        <w:pStyle w:val="7"/>
        <w:ind w:firstLine="6720" w:firstLineChars="2800"/>
        <w:outlineLvl w:val="9"/>
        <w:rPr>
          <w:rFonts w:hint="eastAsia" w:ascii="仿宋" w:hAnsi="仿宋" w:eastAsia="仿宋" w:cs="仿宋"/>
          <w:sz w:val="24"/>
          <w:szCs w:val="24"/>
        </w:rPr>
      </w:pPr>
    </w:p>
    <w:p>
      <w:pPr>
        <w:pStyle w:val="7"/>
        <w:ind w:firstLine="6720" w:firstLineChars="2800"/>
        <w:outlineLvl w:val="9"/>
        <w:rPr>
          <w:rFonts w:hint="eastAsia" w:ascii="仿宋" w:hAnsi="仿宋" w:eastAsia="仿宋" w:cs="仿宋"/>
          <w:sz w:val="24"/>
          <w:szCs w:val="24"/>
        </w:rPr>
      </w:pPr>
    </w:p>
    <w:p>
      <w:pPr>
        <w:pStyle w:val="7"/>
        <w:ind w:firstLine="6720" w:firstLineChars="2800"/>
        <w:outlineLvl w:val="9"/>
        <w:rPr>
          <w:rFonts w:hint="eastAsia" w:ascii="仿宋" w:hAnsi="仿宋" w:eastAsia="仿宋" w:cs="仿宋"/>
          <w:sz w:val="24"/>
          <w:szCs w:val="24"/>
        </w:rPr>
      </w:pPr>
    </w:p>
    <w:p>
      <w:pPr>
        <w:pStyle w:val="7"/>
        <w:ind w:firstLine="6720" w:firstLineChars="2800"/>
        <w:outlineLvl w:val="9"/>
        <w:rPr>
          <w:rFonts w:hint="eastAsia" w:ascii="仿宋" w:hAnsi="仿宋" w:eastAsia="仿宋" w:cs="仿宋"/>
          <w:sz w:val="24"/>
          <w:szCs w:val="24"/>
        </w:rPr>
      </w:pPr>
    </w:p>
    <w:p>
      <w:pPr>
        <w:pStyle w:val="7"/>
        <w:ind w:firstLine="6720" w:firstLineChars="2800"/>
        <w:outlineLvl w:val="9"/>
        <w:rPr>
          <w:rFonts w:hint="eastAsia" w:ascii="仿宋" w:hAnsi="仿宋" w:eastAsia="仿宋" w:cs="仿宋"/>
          <w:sz w:val="24"/>
          <w:szCs w:val="24"/>
        </w:rPr>
      </w:pPr>
    </w:p>
    <w:p>
      <w:pPr>
        <w:pStyle w:val="7"/>
        <w:ind w:firstLine="6720" w:firstLineChars="2800"/>
        <w:outlineLvl w:val="9"/>
        <w:rPr>
          <w:rFonts w:hint="eastAsia" w:ascii="仿宋" w:hAnsi="仿宋" w:eastAsia="仿宋" w:cs="仿宋"/>
          <w:sz w:val="24"/>
          <w:szCs w:val="24"/>
        </w:rPr>
      </w:pPr>
    </w:p>
    <w:p>
      <w:pPr>
        <w:rPr>
          <w:rFonts w:hint="eastAsia" w:ascii="仿宋" w:hAnsi="仿宋" w:eastAsia="仿宋" w:cs="仿宋"/>
          <w:sz w:val="24"/>
          <w:szCs w:val="24"/>
        </w:rPr>
      </w:pPr>
    </w:p>
    <w:p>
      <w:pPr>
        <w:pStyle w:val="7"/>
        <w:rPr>
          <w:rFonts w:hint="eastAsia" w:ascii="仿宋" w:hAnsi="仿宋" w:eastAsia="仿宋" w:cs="仿宋"/>
        </w:rPr>
      </w:pPr>
    </w:p>
    <w:p>
      <w:pPr>
        <w:rPr>
          <w:rFonts w:hint="eastAsia" w:ascii="仿宋" w:hAnsi="仿宋" w:eastAsia="仿宋" w:cs="仿宋"/>
        </w:rPr>
      </w:pPr>
    </w:p>
    <w:p>
      <w:pPr>
        <w:pStyle w:val="7"/>
        <w:ind w:firstLine="6720" w:firstLineChars="2800"/>
        <w:outlineLvl w:val="9"/>
        <w:rPr>
          <w:rFonts w:hint="eastAsia" w:ascii="仿宋" w:hAnsi="仿宋" w:eastAsia="仿宋" w:cs="仿宋"/>
          <w:sz w:val="24"/>
          <w:szCs w:val="24"/>
        </w:rPr>
      </w:pPr>
    </w:p>
    <w:p>
      <w:pPr>
        <w:autoSpaceDE w:val="0"/>
        <w:autoSpaceDN w:val="0"/>
        <w:adjustRightInd w:val="0"/>
        <w:spacing w:line="600" w:lineRule="exact"/>
        <w:jc w:val="center"/>
        <w:outlineLvl w:val="9"/>
        <w:rPr>
          <w:rFonts w:hint="eastAsia" w:ascii="仿宋" w:hAnsi="仿宋" w:eastAsia="仿宋" w:cs="仿宋"/>
          <w:b/>
          <w:bCs/>
          <w:sz w:val="32"/>
          <w:szCs w:val="32"/>
          <w:lang w:val="zh-CN"/>
        </w:rPr>
      </w:pPr>
      <w:r>
        <w:rPr>
          <w:rFonts w:hint="eastAsia" w:ascii="仿宋" w:hAnsi="仿宋" w:eastAsia="仿宋" w:cs="仿宋"/>
          <w:b/>
          <w:bCs/>
          <w:sz w:val="32"/>
          <w:szCs w:val="32"/>
          <w:lang w:val="zh-CN"/>
        </w:rPr>
        <w:t>第四部分</w:t>
      </w:r>
      <w:r>
        <w:rPr>
          <w:rFonts w:hint="eastAsia" w:ascii="仿宋" w:hAnsi="仿宋" w:eastAsia="仿宋" w:cs="仿宋"/>
          <w:b/>
          <w:bCs/>
          <w:sz w:val="32"/>
          <w:szCs w:val="32"/>
          <w:lang w:val="en-US" w:eastAsia="zh-CN"/>
        </w:rPr>
        <w:t>、</w:t>
      </w:r>
      <w:r>
        <w:rPr>
          <w:rFonts w:hint="eastAsia" w:ascii="仿宋" w:hAnsi="仿宋" w:eastAsia="仿宋" w:cs="仿宋"/>
          <w:b/>
          <w:bCs/>
          <w:sz w:val="32"/>
          <w:szCs w:val="32"/>
          <w:lang w:val="zh-CN"/>
        </w:rPr>
        <w:t>法定代表人证明书或法人授权委托书</w:t>
      </w:r>
    </w:p>
    <w:p>
      <w:pPr>
        <w:autoSpaceDE w:val="0"/>
        <w:autoSpaceDN w:val="0"/>
        <w:adjustRightInd w:val="0"/>
        <w:spacing w:line="360" w:lineRule="auto"/>
        <w:ind w:firstLine="560" w:firstLineChars="200"/>
        <w:jc w:val="center"/>
        <w:outlineLvl w:val="9"/>
        <w:rPr>
          <w:rFonts w:hint="eastAsia" w:ascii="仿宋" w:hAnsi="仿宋" w:eastAsia="仿宋" w:cs="仿宋"/>
          <w:kern w:val="0"/>
          <w:sz w:val="28"/>
          <w:szCs w:val="28"/>
        </w:rPr>
      </w:pPr>
      <w:r>
        <w:rPr>
          <w:rFonts w:hint="eastAsia" w:ascii="仿宋" w:hAnsi="仿宋" w:eastAsia="仿宋" w:cs="仿宋"/>
          <w:kern w:val="0"/>
          <w:sz w:val="28"/>
          <w:szCs w:val="28"/>
        </w:rPr>
        <w:t>4.1</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法定代表人证明书</w:t>
      </w:r>
    </w:p>
    <w:p>
      <w:pPr>
        <w:autoSpaceDE w:val="0"/>
        <w:autoSpaceDN w:val="0"/>
        <w:adjustRightInd w:val="0"/>
        <w:spacing w:line="360" w:lineRule="auto"/>
        <w:outlineLvl w:val="9"/>
        <w:rPr>
          <w:rFonts w:hint="eastAsia" w:ascii="仿宋" w:hAnsi="仿宋" w:eastAsia="仿宋" w:cs="仿宋"/>
          <w:kern w:val="0"/>
          <w:sz w:val="28"/>
          <w:szCs w:val="28"/>
        </w:rPr>
      </w:pPr>
    </w:p>
    <w:p>
      <w:pPr>
        <w:autoSpaceDE w:val="0"/>
        <w:autoSpaceDN w:val="0"/>
        <w:adjustRightInd w:val="0"/>
        <w:spacing w:line="480" w:lineRule="auto"/>
        <w:outlineLvl w:val="9"/>
        <w:rPr>
          <w:rFonts w:hint="eastAsia" w:ascii="仿宋" w:hAnsi="仿宋" w:eastAsia="仿宋" w:cs="仿宋"/>
          <w:sz w:val="24"/>
          <w:szCs w:val="24"/>
        </w:rPr>
      </w:pPr>
      <w:r>
        <w:rPr>
          <w:rFonts w:hint="eastAsia" w:ascii="仿宋" w:hAnsi="仿宋" w:eastAsia="仿宋" w:cs="仿宋"/>
          <w:kern w:val="0"/>
          <w:sz w:val="24"/>
          <w:szCs w:val="24"/>
          <w:lang w:eastAsia="zh-CN"/>
        </w:rPr>
        <w:t xml:space="preserve">中科标禾工程项目管理有限公司 </w:t>
      </w:r>
      <w:r>
        <w:rPr>
          <w:rFonts w:hint="eastAsia" w:ascii="仿宋" w:hAnsi="仿宋" w:eastAsia="仿宋" w:cs="仿宋"/>
          <w:kern w:val="0"/>
          <w:sz w:val="24"/>
          <w:szCs w:val="24"/>
        </w:rPr>
        <w:t>：</w:t>
      </w:r>
    </w:p>
    <w:p>
      <w:pPr>
        <w:autoSpaceDE w:val="0"/>
        <w:autoSpaceDN w:val="0"/>
        <w:adjustRightInd w:val="0"/>
        <w:spacing w:line="48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u w:val="single"/>
        </w:rPr>
        <w:t>（法定代表人姓名）</w:t>
      </w:r>
      <w:r>
        <w:rPr>
          <w:rFonts w:hint="eastAsia" w:ascii="仿宋" w:hAnsi="仿宋" w:eastAsia="仿宋" w:cs="仿宋"/>
          <w:sz w:val="24"/>
          <w:szCs w:val="24"/>
        </w:rPr>
        <w:t>先生/女士现任我单位</w:t>
      </w:r>
      <w:r>
        <w:rPr>
          <w:rFonts w:hint="eastAsia" w:ascii="仿宋" w:hAnsi="仿宋" w:eastAsia="仿宋" w:cs="仿宋"/>
          <w:sz w:val="24"/>
          <w:szCs w:val="24"/>
          <w:lang w:val="en-US" w:eastAsia="zh-CN"/>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职务，为法定代表人，特此证明。</w:t>
      </w:r>
    </w:p>
    <w:p>
      <w:pPr>
        <w:autoSpaceDE w:val="0"/>
        <w:autoSpaceDN w:val="0"/>
        <w:adjustRightInd w:val="0"/>
        <w:spacing w:line="480" w:lineRule="auto"/>
        <w:ind w:firstLine="480" w:firstLineChars="200"/>
        <w:outlineLvl w:val="9"/>
        <w:rPr>
          <w:rFonts w:hint="eastAsia" w:ascii="仿宋" w:hAnsi="仿宋" w:eastAsia="仿宋" w:cs="仿宋"/>
          <w:sz w:val="24"/>
          <w:szCs w:val="24"/>
        </w:rPr>
      </w:pPr>
    </w:p>
    <w:p>
      <w:pPr>
        <w:autoSpaceDE w:val="0"/>
        <w:autoSpaceDN w:val="0"/>
        <w:adjustRightInd w:val="0"/>
        <w:spacing w:line="48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有效期限：自      年   月   日至      年   月   日</w:t>
      </w:r>
    </w:p>
    <w:p>
      <w:pPr>
        <w:autoSpaceDE w:val="0"/>
        <w:autoSpaceDN w:val="0"/>
        <w:adjustRightInd w:val="0"/>
        <w:spacing w:line="480" w:lineRule="auto"/>
        <w:ind w:firstLine="480" w:firstLineChars="200"/>
        <w:outlineLvl w:val="9"/>
        <w:rPr>
          <w:rFonts w:hint="eastAsia" w:ascii="仿宋" w:hAnsi="仿宋" w:eastAsia="仿宋" w:cs="仿宋"/>
          <w:sz w:val="24"/>
          <w:szCs w:val="24"/>
        </w:rPr>
      </w:pPr>
    </w:p>
    <w:p>
      <w:pPr>
        <w:autoSpaceDE w:val="0"/>
        <w:autoSpaceDN w:val="0"/>
        <w:adjustRightInd w:val="0"/>
        <w:spacing w:line="480" w:lineRule="auto"/>
        <w:ind w:firstLine="480" w:firstLineChars="200"/>
        <w:outlineLvl w:val="9"/>
        <w:rPr>
          <w:rFonts w:hint="eastAsia" w:ascii="仿宋" w:hAnsi="仿宋" w:eastAsia="仿宋" w:cs="仿宋"/>
          <w:sz w:val="24"/>
          <w:szCs w:val="24"/>
          <w:lang w:val="en-US" w:eastAsia="zh-CN"/>
        </w:rPr>
      </w:pPr>
      <w:r>
        <w:rPr>
          <w:rFonts w:hint="eastAsia" w:ascii="仿宋" w:hAnsi="仿宋" w:eastAsia="仿宋" w:cs="仿宋"/>
          <w:sz w:val="24"/>
          <w:szCs w:val="24"/>
        </w:rPr>
        <w:t>法定代表人</w:t>
      </w:r>
      <w:r>
        <w:rPr>
          <w:rFonts w:hint="eastAsia" w:ascii="仿宋" w:hAnsi="仿宋" w:eastAsia="仿宋" w:cs="仿宋"/>
          <w:sz w:val="24"/>
          <w:szCs w:val="24"/>
          <w:lang w:val="en-US" w:eastAsia="zh-CN"/>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性别：</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年龄：</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身份证号码：</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 xml:space="preserve"> </w:t>
      </w:r>
    </w:p>
    <w:p>
      <w:pPr>
        <w:autoSpaceDE w:val="0"/>
        <w:autoSpaceDN w:val="0"/>
        <w:adjustRightInd w:val="0"/>
        <w:spacing w:line="48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营业执照(注册号)：</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 xml:space="preserve"> </w:t>
      </w:r>
    </w:p>
    <w:p>
      <w:pPr>
        <w:autoSpaceDE w:val="0"/>
        <w:autoSpaceDN w:val="0"/>
        <w:adjustRightInd w:val="0"/>
        <w:spacing w:line="48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 xml:space="preserve">企业类型：                             </w:t>
      </w:r>
    </w:p>
    <w:p>
      <w:pPr>
        <w:autoSpaceDE w:val="0"/>
        <w:autoSpaceDN w:val="0"/>
        <w:adjustRightInd w:val="0"/>
        <w:spacing w:line="48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 xml:space="preserve">经营范围：                             </w:t>
      </w:r>
    </w:p>
    <w:p>
      <w:pPr>
        <w:autoSpaceDE w:val="0"/>
        <w:autoSpaceDN w:val="0"/>
        <w:adjustRightInd w:val="0"/>
        <w:spacing w:line="48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eastAsia="zh-CN"/>
        </w:rPr>
        <w:t>投标人</w:t>
      </w:r>
      <w:r>
        <w:rPr>
          <w:rFonts w:hint="eastAsia" w:ascii="仿宋" w:hAnsi="仿宋" w:eastAsia="仿宋" w:cs="仿宋"/>
          <w:sz w:val="24"/>
          <w:szCs w:val="24"/>
        </w:rPr>
        <w:t xml:space="preserve">（盖章）：              </w:t>
      </w:r>
    </w:p>
    <w:p>
      <w:pPr>
        <w:autoSpaceDE w:val="0"/>
        <w:autoSpaceDN w:val="0"/>
        <w:adjustRightInd w:val="0"/>
        <w:spacing w:line="48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 xml:space="preserve">                                      年   月   日</w:t>
      </w:r>
    </w:p>
    <w:p>
      <w:pPr>
        <w:autoSpaceDE w:val="0"/>
        <w:autoSpaceDN w:val="0"/>
        <w:adjustRightInd w:val="0"/>
        <w:spacing w:line="480" w:lineRule="auto"/>
        <w:ind w:firstLine="480" w:firstLineChars="200"/>
        <w:outlineLvl w:val="9"/>
        <w:rPr>
          <w:rFonts w:hint="eastAsia" w:ascii="仿宋" w:hAnsi="仿宋" w:eastAsia="仿宋" w:cs="仿宋"/>
          <w:sz w:val="24"/>
          <w:szCs w:val="24"/>
        </w:rPr>
      </w:pPr>
    </w:p>
    <w:p>
      <w:pPr>
        <w:autoSpaceDE w:val="0"/>
        <w:autoSpaceDN w:val="0"/>
        <w:adjustRightInd w:val="0"/>
        <w:spacing w:line="480" w:lineRule="auto"/>
        <w:ind w:firstLine="480" w:firstLineChars="200"/>
        <w:outlineLvl w:val="9"/>
        <w:rPr>
          <w:rFonts w:hint="eastAsia" w:ascii="仿宋" w:hAnsi="仿宋" w:eastAsia="仿宋" w:cs="仿宋"/>
          <w:sz w:val="28"/>
          <w:szCs w:val="28"/>
        </w:rPr>
      </w:pPr>
      <w:r>
        <w:rPr>
          <w:rFonts w:hint="eastAsia" w:ascii="仿宋" w:hAnsi="仿宋" w:eastAsia="仿宋" w:cs="仿宋"/>
          <w:sz w:val="24"/>
          <w:szCs w:val="24"/>
          <w:lang w:val="zh-CN"/>
        </w:rPr>
        <w:t>附：法定代表人身份证复印件。</w:t>
      </w:r>
    </w:p>
    <w:p>
      <w:pPr>
        <w:autoSpaceDE w:val="0"/>
        <w:autoSpaceDN w:val="0"/>
        <w:adjustRightInd w:val="0"/>
        <w:spacing w:line="360" w:lineRule="auto"/>
        <w:ind w:firstLine="560" w:firstLineChars="200"/>
        <w:jc w:val="center"/>
        <w:outlineLvl w:val="9"/>
        <w:rPr>
          <w:rFonts w:hint="eastAsia" w:ascii="仿宋" w:hAnsi="仿宋" w:eastAsia="仿宋" w:cs="仿宋"/>
          <w:kern w:val="0"/>
          <w:sz w:val="28"/>
          <w:szCs w:val="28"/>
        </w:rPr>
      </w:pPr>
      <w:r>
        <w:rPr>
          <w:rFonts w:hint="eastAsia" w:ascii="仿宋" w:hAnsi="仿宋" w:eastAsia="仿宋" w:cs="仿宋"/>
          <w:sz w:val="28"/>
          <w:szCs w:val="28"/>
        </w:rPr>
        <w:br w:type="page"/>
      </w:r>
      <w:r>
        <w:rPr>
          <w:rFonts w:hint="eastAsia" w:ascii="仿宋" w:hAnsi="仿宋" w:eastAsia="仿宋" w:cs="仿宋"/>
          <w:kern w:val="0"/>
          <w:sz w:val="28"/>
          <w:szCs w:val="28"/>
        </w:rPr>
        <w:t>4.2</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法人授权委托书</w:t>
      </w:r>
    </w:p>
    <w:p>
      <w:pPr>
        <w:autoSpaceDE w:val="0"/>
        <w:autoSpaceDN w:val="0"/>
        <w:adjustRightInd w:val="0"/>
        <w:spacing w:line="480" w:lineRule="auto"/>
        <w:outlineLvl w:val="9"/>
        <w:rPr>
          <w:rFonts w:hint="eastAsia" w:ascii="仿宋" w:hAnsi="仿宋" w:eastAsia="仿宋" w:cs="仿宋"/>
          <w:kern w:val="0"/>
          <w:sz w:val="24"/>
          <w:szCs w:val="24"/>
        </w:rPr>
      </w:pPr>
      <w:r>
        <w:rPr>
          <w:rFonts w:hint="eastAsia" w:ascii="仿宋" w:hAnsi="仿宋" w:eastAsia="仿宋" w:cs="仿宋"/>
          <w:kern w:val="0"/>
          <w:sz w:val="24"/>
          <w:szCs w:val="24"/>
          <w:lang w:eastAsia="zh-CN"/>
        </w:rPr>
        <w:t xml:space="preserve">中科标禾工程项目管理有限公司 </w:t>
      </w:r>
      <w:r>
        <w:rPr>
          <w:rFonts w:hint="eastAsia" w:ascii="仿宋" w:hAnsi="仿宋" w:eastAsia="仿宋" w:cs="仿宋"/>
          <w:kern w:val="0"/>
          <w:sz w:val="24"/>
          <w:szCs w:val="24"/>
        </w:rPr>
        <w:t>：</w:t>
      </w:r>
    </w:p>
    <w:p>
      <w:pPr>
        <w:autoSpaceDE w:val="0"/>
        <w:autoSpaceDN w:val="0"/>
        <w:adjustRightInd w:val="0"/>
        <w:spacing w:line="480" w:lineRule="auto"/>
        <w:ind w:firstLine="360" w:firstLineChars="150"/>
        <w:outlineLvl w:val="9"/>
        <w:rPr>
          <w:rFonts w:hint="eastAsia" w:ascii="仿宋" w:hAnsi="仿宋" w:eastAsia="仿宋" w:cs="仿宋"/>
          <w:sz w:val="24"/>
          <w:szCs w:val="24"/>
          <w:lang w:val="zh-CN"/>
        </w:rPr>
      </w:pPr>
      <w:r>
        <w:rPr>
          <w:rFonts w:hint="eastAsia" w:ascii="仿宋" w:hAnsi="仿宋" w:eastAsia="仿宋" w:cs="仿宋"/>
          <w:sz w:val="24"/>
          <w:szCs w:val="24"/>
          <w:lang w:val="zh-CN"/>
        </w:rPr>
        <w:t>注册于</w:t>
      </w:r>
      <w:r>
        <w:rPr>
          <w:rFonts w:hint="eastAsia" w:ascii="仿宋" w:hAnsi="仿宋" w:eastAsia="仿宋" w:cs="仿宋"/>
          <w:sz w:val="24"/>
          <w:szCs w:val="24"/>
          <w:u w:val="single"/>
          <w:lang w:val="zh-CN"/>
        </w:rPr>
        <w:t>（工商行政管理局名称）</w:t>
      </w:r>
      <w:r>
        <w:rPr>
          <w:rFonts w:hint="eastAsia" w:ascii="仿宋" w:hAnsi="仿宋" w:eastAsia="仿宋" w:cs="仿宋"/>
          <w:sz w:val="24"/>
          <w:szCs w:val="24"/>
          <w:lang w:val="zh-CN"/>
        </w:rPr>
        <w:t>之</w:t>
      </w:r>
      <w:r>
        <w:rPr>
          <w:rFonts w:hint="eastAsia" w:ascii="仿宋" w:hAnsi="仿宋" w:eastAsia="仿宋" w:cs="仿宋"/>
          <w:sz w:val="24"/>
          <w:szCs w:val="24"/>
          <w:u w:val="single"/>
          <w:lang w:val="zh-CN"/>
        </w:rPr>
        <w:t>（投标人全称）</w:t>
      </w:r>
      <w:r>
        <w:rPr>
          <w:rFonts w:hint="eastAsia" w:ascii="仿宋" w:hAnsi="仿宋" w:eastAsia="仿宋" w:cs="仿宋"/>
          <w:sz w:val="24"/>
          <w:szCs w:val="24"/>
          <w:lang w:val="zh-CN"/>
        </w:rPr>
        <w:t>法人代表</w:t>
      </w:r>
      <w:r>
        <w:rPr>
          <w:rFonts w:hint="eastAsia" w:ascii="仿宋" w:hAnsi="仿宋" w:eastAsia="仿宋" w:cs="仿宋"/>
          <w:sz w:val="24"/>
          <w:szCs w:val="24"/>
          <w:u w:val="single"/>
          <w:lang w:val="zh-CN"/>
        </w:rPr>
        <w:t>（姓名、职务）</w:t>
      </w:r>
      <w:r>
        <w:rPr>
          <w:rFonts w:hint="eastAsia" w:ascii="仿宋" w:hAnsi="仿宋" w:eastAsia="仿宋" w:cs="仿宋"/>
          <w:sz w:val="24"/>
          <w:szCs w:val="24"/>
          <w:lang w:val="zh-CN"/>
        </w:rPr>
        <w:t>授权</w:t>
      </w:r>
      <w:r>
        <w:rPr>
          <w:rFonts w:hint="eastAsia" w:ascii="仿宋" w:hAnsi="仿宋" w:eastAsia="仿宋" w:cs="仿宋"/>
          <w:sz w:val="24"/>
          <w:szCs w:val="24"/>
          <w:u w:val="single"/>
          <w:lang w:val="zh-CN"/>
        </w:rPr>
        <w:t>（被授权人姓名、职务）</w:t>
      </w:r>
      <w:r>
        <w:rPr>
          <w:rFonts w:hint="eastAsia" w:ascii="仿宋" w:hAnsi="仿宋" w:eastAsia="仿宋" w:cs="仿宋"/>
          <w:sz w:val="24"/>
          <w:szCs w:val="24"/>
          <w:lang w:val="zh-CN"/>
        </w:rPr>
        <w:t>为本公司的合法代理人，就</w:t>
      </w:r>
      <w:r>
        <w:rPr>
          <w:rFonts w:hint="eastAsia" w:ascii="仿宋" w:hAnsi="仿宋" w:eastAsia="仿宋" w:cs="仿宋"/>
          <w:sz w:val="24"/>
          <w:szCs w:val="24"/>
          <w:u w:val="single"/>
          <w:lang w:val="zh-CN"/>
        </w:rPr>
        <w:t>（采购项目名称）</w:t>
      </w:r>
      <w:r>
        <w:rPr>
          <w:rFonts w:hint="eastAsia" w:ascii="仿宋" w:hAnsi="仿宋" w:eastAsia="仿宋" w:cs="仿宋"/>
          <w:sz w:val="24"/>
          <w:szCs w:val="24"/>
          <w:lang w:val="zh-CN"/>
        </w:rPr>
        <w:t>的招标及合同的执行和完成，以本公司的名义处理一切与之有关的事宜。</w:t>
      </w:r>
    </w:p>
    <w:p>
      <w:pPr>
        <w:autoSpaceDE w:val="0"/>
        <w:autoSpaceDN w:val="0"/>
        <w:adjustRightInd w:val="0"/>
        <w:spacing w:line="480" w:lineRule="auto"/>
        <w:ind w:firstLine="640"/>
        <w:outlineLvl w:val="9"/>
        <w:rPr>
          <w:rFonts w:hint="eastAsia" w:ascii="仿宋" w:hAnsi="仿宋" w:eastAsia="仿宋" w:cs="仿宋"/>
          <w:sz w:val="24"/>
          <w:szCs w:val="24"/>
        </w:rPr>
      </w:pPr>
      <w:r>
        <w:rPr>
          <w:rFonts w:hint="eastAsia" w:ascii="仿宋" w:hAnsi="仿宋" w:eastAsia="仿宋" w:cs="仿宋"/>
          <w:sz w:val="24"/>
          <w:szCs w:val="24"/>
          <w:lang w:val="zh-CN"/>
        </w:rPr>
        <w:t>代理人无转委权，特此委托。</w:t>
      </w:r>
    </w:p>
    <w:p>
      <w:pPr>
        <w:autoSpaceDE w:val="0"/>
        <w:autoSpaceDN w:val="0"/>
        <w:adjustRightInd w:val="0"/>
        <w:spacing w:line="480" w:lineRule="auto"/>
        <w:outlineLvl w:val="9"/>
        <w:rPr>
          <w:rFonts w:hint="eastAsia" w:ascii="仿宋" w:hAnsi="仿宋" w:eastAsia="仿宋" w:cs="仿宋"/>
          <w:sz w:val="24"/>
          <w:szCs w:val="24"/>
          <w:u w:val="single"/>
        </w:rPr>
      </w:pPr>
      <w:r>
        <w:rPr>
          <w:rFonts w:hint="eastAsia" w:ascii="仿宋" w:hAnsi="仿宋" w:eastAsia="仿宋" w:cs="仿宋"/>
          <w:sz w:val="24"/>
          <w:szCs w:val="24"/>
          <w:lang w:val="zh-CN"/>
        </w:rPr>
        <w:t>附：全权代表姓名：</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zh-CN"/>
        </w:rPr>
        <w:t>性别：</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zh-CN"/>
        </w:rPr>
        <w:t>年龄：</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 xml:space="preserve"> </w:t>
      </w:r>
    </w:p>
    <w:p>
      <w:pPr>
        <w:autoSpaceDE w:val="0"/>
        <w:autoSpaceDN w:val="0"/>
        <w:adjustRightInd w:val="0"/>
        <w:spacing w:line="480" w:lineRule="auto"/>
        <w:ind w:firstLine="630"/>
        <w:outlineLvl w:val="9"/>
        <w:rPr>
          <w:rFonts w:hint="eastAsia" w:ascii="仿宋" w:hAnsi="仿宋" w:eastAsia="仿宋" w:cs="仿宋"/>
          <w:sz w:val="24"/>
          <w:szCs w:val="24"/>
          <w:u w:val="single"/>
        </w:rPr>
      </w:pPr>
      <w:r>
        <w:rPr>
          <w:rFonts w:hint="eastAsia" w:ascii="仿宋" w:hAnsi="仿宋" w:eastAsia="仿宋" w:cs="仿宋"/>
          <w:sz w:val="24"/>
          <w:szCs w:val="24"/>
          <w:lang w:val="zh-CN"/>
        </w:rPr>
        <w:t>职务：</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zh-CN"/>
        </w:rPr>
        <w:t>身份证号码：</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 xml:space="preserve"> </w:t>
      </w:r>
    </w:p>
    <w:p>
      <w:pPr>
        <w:autoSpaceDE w:val="0"/>
        <w:autoSpaceDN w:val="0"/>
        <w:adjustRightInd w:val="0"/>
        <w:spacing w:line="480" w:lineRule="auto"/>
        <w:ind w:firstLine="630"/>
        <w:outlineLvl w:val="9"/>
        <w:rPr>
          <w:rFonts w:hint="eastAsia" w:ascii="仿宋" w:hAnsi="仿宋" w:eastAsia="仿宋" w:cs="仿宋"/>
          <w:sz w:val="24"/>
          <w:szCs w:val="24"/>
          <w:lang w:val="en-US" w:eastAsia="zh-CN"/>
        </w:rPr>
      </w:pPr>
      <w:r>
        <w:rPr>
          <w:rFonts w:hint="eastAsia" w:ascii="仿宋" w:hAnsi="仿宋" w:eastAsia="仿宋" w:cs="仿宋"/>
          <w:sz w:val="24"/>
          <w:szCs w:val="24"/>
          <w:lang w:val="zh-CN"/>
        </w:rPr>
        <w:t>通讯地址</w:t>
      </w:r>
      <w:r>
        <w:rPr>
          <w:rFonts w:hint="eastAsia" w:ascii="仿宋" w:hAnsi="仿宋" w:eastAsia="仿宋" w:cs="仿宋"/>
          <w:sz w:val="24"/>
          <w:szCs w:val="24"/>
          <w:u w:val="none"/>
          <w:lang w:val="zh-CN"/>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 xml:space="preserve"> </w:t>
      </w:r>
    </w:p>
    <w:p>
      <w:pPr>
        <w:autoSpaceDE w:val="0"/>
        <w:autoSpaceDN w:val="0"/>
        <w:adjustRightInd w:val="0"/>
        <w:spacing w:line="480" w:lineRule="auto"/>
        <w:ind w:firstLine="630"/>
        <w:outlineLvl w:val="9"/>
        <w:rPr>
          <w:rFonts w:hint="eastAsia" w:ascii="仿宋" w:hAnsi="仿宋" w:eastAsia="仿宋" w:cs="仿宋"/>
          <w:sz w:val="24"/>
          <w:szCs w:val="24"/>
          <w:lang w:val="en-US" w:eastAsia="zh-CN"/>
        </w:rPr>
      </w:pPr>
      <w:r>
        <w:rPr>
          <w:rFonts w:hint="eastAsia" w:ascii="仿宋" w:hAnsi="仿宋" w:eastAsia="仿宋" w:cs="仿宋"/>
          <w:sz w:val="24"/>
          <w:szCs w:val="24"/>
          <w:lang w:val="zh-CN"/>
        </w:rPr>
        <w:t>邮政编码：</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 xml:space="preserve"> </w:t>
      </w:r>
    </w:p>
    <w:p>
      <w:pPr>
        <w:autoSpaceDE w:val="0"/>
        <w:autoSpaceDN w:val="0"/>
        <w:adjustRightInd w:val="0"/>
        <w:spacing w:line="480" w:lineRule="auto"/>
        <w:ind w:firstLine="630"/>
        <w:outlineLvl w:val="9"/>
        <w:rPr>
          <w:rFonts w:hint="eastAsia" w:ascii="仿宋" w:hAnsi="仿宋" w:eastAsia="仿宋" w:cs="仿宋"/>
          <w:sz w:val="24"/>
          <w:szCs w:val="24"/>
          <w:lang w:val="zh-CN"/>
        </w:rPr>
      </w:pPr>
      <w:r>
        <w:rPr>
          <w:rFonts w:hint="eastAsia" w:ascii="仿宋" w:hAnsi="仿宋" w:eastAsia="仿宋" w:cs="仿宋"/>
          <w:sz w:val="24"/>
          <w:szCs w:val="24"/>
          <w:lang w:val="zh-CN"/>
        </w:rPr>
        <w:t>电话：</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zh-CN"/>
        </w:rPr>
        <w:t>电传：</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 xml:space="preserve"> </w:t>
      </w:r>
    </w:p>
    <w:p>
      <w:pPr>
        <w:autoSpaceDE w:val="0"/>
        <w:autoSpaceDN w:val="0"/>
        <w:adjustRightInd w:val="0"/>
        <w:spacing w:line="480" w:lineRule="auto"/>
        <w:ind w:firstLine="360" w:firstLineChars="150"/>
        <w:outlineLvl w:val="9"/>
        <w:rPr>
          <w:rFonts w:hint="eastAsia" w:ascii="仿宋" w:hAnsi="仿宋" w:eastAsia="仿宋" w:cs="仿宋"/>
          <w:sz w:val="24"/>
          <w:szCs w:val="24"/>
          <w:lang w:val="zh-CN"/>
        </w:rPr>
      </w:pPr>
      <w:r>
        <w:rPr>
          <w:rFonts w:hint="eastAsia" w:ascii="仿宋" w:hAnsi="仿宋" w:eastAsia="仿宋" w:cs="仿宋"/>
          <w:sz w:val="24"/>
          <w:szCs w:val="24"/>
          <w:lang w:val="zh-CN"/>
        </w:rPr>
        <w:t>法定代表人</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被</w:t>
      </w:r>
      <w:r>
        <w:rPr>
          <w:rFonts w:hint="eastAsia" w:ascii="仿宋" w:hAnsi="仿宋" w:eastAsia="仿宋" w:cs="仿宋"/>
          <w:sz w:val="24"/>
          <w:szCs w:val="24"/>
          <w:lang w:val="zh-CN"/>
        </w:rPr>
        <w:t>授权代表</w:t>
      </w:r>
    </w:p>
    <w:tbl>
      <w:tblPr>
        <w:tblStyle w:val="16"/>
        <w:tblW w:w="8790" w:type="dxa"/>
        <w:tblInd w:w="286" w:type="dxa"/>
        <w:tblLayout w:type="fixed"/>
        <w:tblCellMar>
          <w:top w:w="0" w:type="dxa"/>
          <w:left w:w="108" w:type="dxa"/>
          <w:bottom w:w="0" w:type="dxa"/>
          <w:right w:w="108" w:type="dxa"/>
        </w:tblCellMar>
      </w:tblPr>
      <w:tblGrid>
        <w:gridCol w:w="4142"/>
        <w:gridCol w:w="4648"/>
      </w:tblGrid>
      <w:tr>
        <w:trPr>
          <w:trHeight w:val="2291" w:hRule="atLeast"/>
        </w:trPr>
        <w:tc>
          <w:tcPr>
            <w:tcW w:w="414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auto"/>
              <w:jc w:val="center"/>
              <w:outlineLvl w:val="9"/>
              <w:rPr>
                <w:rFonts w:hint="eastAsia" w:ascii="仿宋" w:hAnsi="仿宋" w:eastAsia="仿宋" w:cs="仿宋"/>
                <w:sz w:val="24"/>
                <w:szCs w:val="24"/>
                <w:u w:val="single"/>
                <w:lang w:val="en-US" w:eastAsia="zh-CN"/>
              </w:rPr>
            </w:pPr>
            <w:r>
              <w:rPr>
                <w:rFonts w:hint="eastAsia" w:ascii="仿宋" w:hAnsi="仿宋" w:eastAsia="仿宋" w:cs="仿宋"/>
                <w:sz w:val="24"/>
                <w:szCs w:val="24"/>
                <w:lang w:val="zh-CN"/>
              </w:rPr>
              <w:t>法定代表人身份证复印件</w:t>
            </w:r>
            <w:r>
              <w:rPr>
                <w:rFonts w:hint="eastAsia" w:ascii="仿宋" w:hAnsi="仿宋" w:eastAsia="仿宋" w:cs="仿宋"/>
                <w:sz w:val="24"/>
                <w:szCs w:val="24"/>
                <w:lang w:val="en-US" w:eastAsia="zh-CN"/>
              </w:rPr>
              <w:t>(正反面）</w:t>
            </w:r>
          </w:p>
        </w:tc>
        <w:tc>
          <w:tcPr>
            <w:tcW w:w="464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auto"/>
              <w:jc w:val="center"/>
              <w:outlineLvl w:val="9"/>
              <w:rPr>
                <w:rFonts w:hint="eastAsia" w:ascii="仿宋" w:hAnsi="仿宋" w:eastAsia="仿宋" w:cs="仿宋"/>
                <w:sz w:val="24"/>
                <w:szCs w:val="24"/>
                <w:u w:val="single"/>
              </w:rPr>
            </w:pPr>
            <w:r>
              <w:rPr>
                <w:rFonts w:hint="eastAsia" w:ascii="仿宋" w:hAnsi="仿宋" w:eastAsia="仿宋" w:cs="仿宋"/>
                <w:sz w:val="24"/>
                <w:szCs w:val="24"/>
                <w:lang w:val="zh-CN"/>
              </w:rPr>
              <w:t>被授权代表身份证复印件</w:t>
            </w:r>
            <w:r>
              <w:rPr>
                <w:rFonts w:hint="eastAsia" w:ascii="仿宋" w:hAnsi="仿宋" w:eastAsia="仿宋" w:cs="仿宋"/>
                <w:sz w:val="24"/>
                <w:szCs w:val="24"/>
                <w:lang w:val="en-US" w:eastAsia="zh-CN"/>
              </w:rPr>
              <w:t>(正反面）</w:t>
            </w:r>
          </w:p>
        </w:tc>
      </w:tr>
    </w:tbl>
    <w:p>
      <w:pPr>
        <w:autoSpaceDE w:val="0"/>
        <w:autoSpaceDN w:val="0"/>
        <w:adjustRightInd w:val="0"/>
        <w:spacing w:line="72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lang w:val="zh-CN"/>
        </w:rPr>
        <w:t>法定代表人</w:t>
      </w:r>
      <w:r>
        <w:rPr>
          <w:rFonts w:hint="eastAsia" w:ascii="仿宋" w:hAnsi="仿宋" w:eastAsia="仿宋" w:cs="仿宋"/>
          <w:sz w:val="24"/>
          <w:szCs w:val="24"/>
        </w:rPr>
        <w:t>签名：                 被授权代表签名:</w:t>
      </w:r>
    </w:p>
    <w:p>
      <w:pPr>
        <w:adjustRightInd w:val="0"/>
        <w:snapToGrid w:val="0"/>
        <w:spacing w:line="72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lang w:eastAsia="zh-CN"/>
        </w:rPr>
        <w:t>投标人</w:t>
      </w:r>
      <w:r>
        <w:rPr>
          <w:rFonts w:hint="eastAsia" w:ascii="仿宋" w:hAnsi="仿宋" w:eastAsia="仿宋" w:cs="仿宋"/>
          <w:sz w:val="24"/>
          <w:szCs w:val="24"/>
        </w:rPr>
        <w:t>（公章）：</w:t>
      </w:r>
    </w:p>
    <w:p>
      <w:pPr>
        <w:adjustRightInd w:val="0"/>
        <w:snapToGrid w:val="0"/>
        <w:spacing w:line="720" w:lineRule="auto"/>
        <w:ind w:firstLine="480" w:firstLineChars="200"/>
        <w:outlineLvl w:val="9"/>
        <w:rPr>
          <w:rFonts w:hint="eastAsia" w:ascii="仿宋" w:hAnsi="仿宋" w:eastAsia="仿宋" w:cs="仿宋"/>
          <w:sz w:val="24"/>
          <w:szCs w:val="24"/>
          <w:lang w:val="zh-CN"/>
        </w:rPr>
      </w:pPr>
      <w:r>
        <w:rPr>
          <w:rFonts w:hint="eastAsia" w:ascii="仿宋" w:hAnsi="仿宋" w:eastAsia="仿宋" w:cs="仿宋"/>
          <w:sz w:val="24"/>
          <w:szCs w:val="24"/>
          <w:lang w:val="zh-CN"/>
        </w:rPr>
        <w:t>本授权有效期：</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zh-CN"/>
        </w:rPr>
        <w:t>年</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zh-CN"/>
        </w:rPr>
        <w:t>月</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zh-CN"/>
        </w:rPr>
        <w:t>日至</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zh-CN"/>
        </w:rPr>
        <w:t>年</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zh-CN"/>
        </w:rPr>
        <w:t>月</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zh-CN"/>
        </w:rPr>
        <w:t>日</w:t>
      </w:r>
    </w:p>
    <w:p>
      <w:pPr>
        <w:autoSpaceDE w:val="0"/>
        <w:autoSpaceDN w:val="0"/>
        <w:adjustRightInd w:val="0"/>
        <w:spacing w:line="480" w:lineRule="auto"/>
        <w:outlineLvl w:val="9"/>
        <w:rPr>
          <w:rFonts w:hint="eastAsia" w:ascii="仿宋" w:hAnsi="仿宋" w:eastAsia="仿宋" w:cs="仿宋"/>
          <w:sz w:val="24"/>
          <w:szCs w:val="24"/>
        </w:rPr>
      </w:pPr>
      <w:r>
        <w:rPr>
          <w:rFonts w:hint="eastAsia" w:ascii="仿宋" w:hAnsi="仿宋" w:eastAsia="仿宋" w:cs="仿宋"/>
          <w:b/>
          <w:bCs/>
          <w:sz w:val="24"/>
          <w:szCs w:val="24"/>
          <w:lang w:val="zh-CN"/>
        </w:rPr>
        <w:t>（要求：本授权有效期自投标之日起不得少于</w:t>
      </w:r>
      <w:r>
        <w:rPr>
          <w:rFonts w:hint="eastAsia" w:ascii="仿宋" w:hAnsi="仿宋" w:eastAsia="仿宋" w:cs="仿宋"/>
          <w:b/>
          <w:bCs/>
          <w:sz w:val="24"/>
          <w:szCs w:val="24"/>
        </w:rPr>
        <w:t>90日历</w:t>
      </w:r>
      <w:r>
        <w:rPr>
          <w:rFonts w:hint="eastAsia" w:ascii="仿宋" w:hAnsi="仿宋" w:eastAsia="仿宋" w:cs="仿宋"/>
          <w:b/>
          <w:bCs/>
          <w:sz w:val="24"/>
          <w:szCs w:val="24"/>
          <w:lang w:val="zh-CN"/>
        </w:rPr>
        <w:t>天</w:t>
      </w:r>
      <w:r>
        <w:rPr>
          <w:rFonts w:hint="eastAsia" w:ascii="仿宋" w:hAnsi="仿宋" w:eastAsia="仿宋" w:cs="仿宋"/>
          <w:sz w:val="24"/>
          <w:szCs w:val="24"/>
        </w:rPr>
        <w:t>）</w:t>
      </w:r>
    </w:p>
    <w:p>
      <w:pPr>
        <w:numPr>
          <w:ilvl w:val="0"/>
          <w:numId w:val="0"/>
        </w:numPr>
        <w:spacing w:line="360" w:lineRule="auto"/>
        <w:jc w:val="center"/>
        <w:outlineLvl w:val="9"/>
        <w:rPr>
          <w:rFonts w:hint="eastAsia" w:ascii="仿宋" w:hAnsi="仿宋" w:eastAsia="仿宋" w:cs="仿宋"/>
          <w:b/>
          <w:bCs/>
          <w:sz w:val="32"/>
          <w:szCs w:val="32"/>
          <w:lang w:val="zh-CN"/>
        </w:rPr>
      </w:pPr>
    </w:p>
    <w:p>
      <w:pPr>
        <w:numPr>
          <w:ilvl w:val="0"/>
          <w:numId w:val="0"/>
        </w:numPr>
        <w:spacing w:line="360" w:lineRule="auto"/>
        <w:jc w:val="center"/>
        <w:outlineLvl w:val="9"/>
        <w:rPr>
          <w:rFonts w:hint="eastAsia" w:ascii="仿宋" w:hAnsi="仿宋" w:eastAsia="仿宋" w:cs="仿宋"/>
        </w:rPr>
      </w:pPr>
      <w:r>
        <w:rPr>
          <w:rFonts w:hint="eastAsia" w:ascii="仿宋" w:hAnsi="仿宋" w:eastAsia="仿宋" w:cs="仿宋"/>
          <w:b/>
          <w:bCs/>
          <w:sz w:val="32"/>
          <w:szCs w:val="32"/>
          <w:lang w:val="zh-CN"/>
        </w:rPr>
        <w:t>第五部分</w:t>
      </w:r>
      <w:r>
        <w:rPr>
          <w:rFonts w:hint="eastAsia" w:ascii="仿宋" w:hAnsi="仿宋" w:eastAsia="仿宋" w:cs="仿宋"/>
          <w:b/>
          <w:bCs/>
          <w:sz w:val="32"/>
          <w:szCs w:val="32"/>
          <w:lang w:val="en-US" w:eastAsia="zh-CN"/>
        </w:rPr>
        <w:t>、</w:t>
      </w:r>
      <w:r>
        <w:rPr>
          <w:rFonts w:hint="eastAsia" w:ascii="仿宋" w:hAnsi="仿宋" w:eastAsia="仿宋" w:cs="仿宋"/>
          <w:b/>
          <w:bCs/>
          <w:sz w:val="32"/>
          <w:szCs w:val="32"/>
          <w:lang w:val="zh-CN"/>
        </w:rPr>
        <w:t>资格审查资料</w:t>
      </w:r>
    </w:p>
    <w:p>
      <w:pPr>
        <w:autoSpaceDE w:val="0"/>
        <w:autoSpaceDN w:val="0"/>
        <w:adjustRightInd w:val="0"/>
        <w:spacing w:line="360" w:lineRule="auto"/>
        <w:jc w:val="both"/>
        <w:rPr>
          <w:rFonts w:hint="eastAsia" w:ascii="仿宋" w:hAnsi="仿宋" w:eastAsia="仿宋" w:cs="仿宋"/>
          <w:b/>
          <w:bCs/>
          <w:kern w:val="2"/>
          <w:sz w:val="32"/>
          <w:szCs w:val="32"/>
          <w:lang w:val="en-US" w:eastAsia="zh-CN" w:bidi="ar-SA"/>
        </w:rPr>
      </w:pPr>
      <w:bookmarkStart w:id="128" w:name="_Toc1747"/>
      <w:bookmarkStart w:id="129" w:name="_Toc229408551"/>
      <w:bookmarkStart w:id="130" w:name="_Toc152047266"/>
      <w:bookmarkStart w:id="131" w:name="_Toc221952154"/>
      <w:bookmarkStart w:id="132" w:name="_Toc179715759"/>
      <w:r>
        <w:rPr>
          <w:rFonts w:hint="eastAsia" w:ascii="仿宋" w:hAnsi="仿宋" w:eastAsia="仿宋" w:cs="仿宋"/>
          <w:b/>
          <w:bCs/>
        </w:rPr>
        <w:t>（一）</w:t>
      </w:r>
      <w:bookmarkEnd w:id="128"/>
      <w:bookmarkEnd w:id="129"/>
      <w:bookmarkEnd w:id="130"/>
      <w:bookmarkEnd w:id="131"/>
      <w:bookmarkEnd w:id="132"/>
      <w:r>
        <w:rPr>
          <w:rFonts w:hint="eastAsia" w:ascii="仿宋" w:hAnsi="仿宋" w:eastAsia="仿宋" w:cs="仿宋"/>
          <w:b/>
          <w:bCs/>
          <w:kern w:val="2"/>
          <w:sz w:val="32"/>
          <w:szCs w:val="32"/>
          <w:lang w:val="en-US" w:eastAsia="zh-CN" w:bidi="ar-SA"/>
        </w:rPr>
        <w:t>投标人基本情况表及性质</w:t>
      </w:r>
    </w:p>
    <w:tbl>
      <w:tblPr>
        <w:tblStyle w:val="1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67"/>
        <w:gridCol w:w="1131"/>
        <w:gridCol w:w="1082"/>
        <w:gridCol w:w="1437"/>
        <w:gridCol w:w="127"/>
        <w:gridCol w:w="1187"/>
        <w:gridCol w:w="218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4" w:hRule="atLeast"/>
          <w:jc w:val="center"/>
        </w:trPr>
        <w:tc>
          <w:tcPr>
            <w:tcW w:w="2267"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仿宋" w:hAnsi="仿宋" w:eastAsia="仿宋" w:cs="仿宋"/>
                <w:sz w:val="24"/>
                <w:szCs w:val="24"/>
              </w:rPr>
            </w:pPr>
            <w:bookmarkStart w:id="133" w:name="_Toc221952155"/>
            <w:r>
              <w:rPr>
                <w:rFonts w:hint="eastAsia" w:ascii="仿宋" w:hAnsi="仿宋" w:eastAsia="仿宋" w:cs="仿宋"/>
                <w:sz w:val="24"/>
                <w:szCs w:val="24"/>
                <w:lang w:eastAsia="zh-CN"/>
              </w:rPr>
              <w:t>投标人</w:t>
            </w:r>
            <w:r>
              <w:rPr>
                <w:rFonts w:hint="eastAsia" w:ascii="仿宋" w:hAnsi="仿宋" w:eastAsia="仿宋" w:cs="仿宋"/>
                <w:sz w:val="24"/>
                <w:szCs w:val="24"/>
              </w:rPr>
              <w:t>名称</w:t>
            </w:r>
            <w:bookmarkEnd w:id="133"/>
          </w:p>
        </w:tc>
        <w:tc>
          <w:tcPr>
            <w:tcW w:w="7149" w:type="dxa"/>
            <w:gridSpan w:val="6"/>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4" w:hRule="atLeast"/>
          <w:jc w:val="center"/>
        </w:trPr>
        <w:tc>
          <w:tcPr>
            <w:tcW w:w="2267"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仿宋" w:hAnsi="仿宋" w:eastAsia="仿宋" w:cs="仿宋"/>
                <w:sz w:val="24"/>
                <w:szCs w:val="24"/>
              </w:rPr>
            </w:pPr>
            <w:bookmarkStart w:id="134" w:name="_Toc221952156"/>
            <w:r>
              <w:rPr>
                <w:rFonts w:hint="eastAsia" w:ascii="仿宋" w:hAnsi="仿宋" w:eastAsia="仿宋" w:cs="仿宋"/>
                <w:sz w:val="24"/>
                <w:szCs w:val="24"/>
              </w:rPr>
              <w:t>注册地址</w:t>
            </w:r>
            <w:bookmarkEnd w:id="134"/>
          </w:p>
        </w:tc>
        <w:tc>
          <w:tcPr>
            <w:tcW w:w="3777"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仿宋" w:hAnsi="仿宋" w:eastAsia="仿宋" w:cs="仿宋"/>
                <w:sz w:val="24"/>
                <w:szCs w:val="24"/>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邮政编码</w:t>
            </w:r>
          </w:p>
        </w:tc>
        <w:tc>
          <w:tcPr>
            <w:tcW w:w="218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4" w:hRule="atLeast"/>
          <w:jc w:val="center"/>
        </w:trPr>
        <w:tc>
          <w:tcPr>
            <w:tcW w:w="2267" w:type="dxa"/>
            <w:vMerge w:val="restart"/>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仿宋" w:hAnsi="仿宋" w:eastAsia="仿宋" w:cs="仿宋"/>
                <w:sz w:val="24"/>
                <w:szCs w:val="24"/>
              </w:rPr>
            </w:pPr>
            <w:bookmarkStart w:id="135" w:name="_Toc221952158"/>
            <w:r>
              <w:rPr>
                <w:rFonts w:hint="eastAsia" w:ascii="仿宋" w:hAnsi="仿宋" w:eastAsia="仿宋" w:cs="仿宋"/>
                <w:sz w:val="24"/>
                <w:szCs w:val="24"/>
              </w:rPr>
              <w:t>联系方式</w:t>
            </w:r>
            <w:bookmarkEnd w:id="135"/>
          </w:p>
        </w:tc>
        <w:tc>
          <w:tcPr>
            <w:tcW w:w="1131" w:type="dxa"/>
            <w:tcBorders>
              <w:top w:val="single" w:color="auto" w:sz="4" w:space="0"/>
              <w:left w:val="single" w:color="auto" w:sz="4" w:space="0"/>
              <w:bottom w:val="single" w:color="auto" w:sz="4" w:space="0"/>
              <w:right w:val="single" w:color="auto" w:sz="4" w:space="0"/>
            </w:tcBorders>
            <w:noWrap w:val="0"/>
            <w:vAlign w:val="top"/>
          </w:tcPr>
          <w:p>
            <w:pPr>
              <w:topLinePunct/>
              <w:spacing w:line="440" w:lineRule="exact"/>
              <w:jc w:val="center"/>
              <w:rPr>
                <w:rFonts w:hint="eastAsia" w:ascii="仿宋" w:hAnsi="仿宋" w:eastAsia="仿宋" w:cs="仿宋"/>
                <w:sz w:val="24"/>
                <w:szCs w:val="24"/>
              </w:rPr>
            </w:pPr>
            <w:r>
              <w:rPr>
                <w:rFonts w:hint="eastAsia" w:ascii="仿宋" w:hAnsi="仿宋" w:eastAsia="仿宋" w:cs="仿宋"/>
                <w:sz w:val="24"/>
                <w:szCs w:val="24"/>
              </w:rPr>
              <w:t>联系人</w:t>
            </w:r>
          </w:p>
        </w:tc>
        <w:tc>
          <w:tcPr>
            <w:tcW w:w="2646"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仿宋" w:hAnsi="仿宋" w:eastAsia="仿宋" w:cs="仿宋"/>
                <w:sz w:val="24"/>
                <w:szCs w:val="24"/>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电 话</w:t>
            </w:r>
          </w:p>
        </w:tc>
        <w:tc>
          <w:tcPr>
            <w:tcW w:w="218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4" w:hRule="atLeast"/>
          <w:jc w:val="center"/>
        </w:trPr>
        <w:tc>
          <w:tcPr>
            <w:tcW w:w="2267"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仿宋" w:hAnsi="仿宋" w:eastAsia="仿宋" w:cs="仿宋"/>
                <w:sz w:val="24"/>
                <w:szCs w:val="24"/>
              </w:rPr>
            </w:pPr>
          </w:p>
        </w:tc>
        <w:tc>
          <w:tcPr>
            <w:tcW w:w="1131" w:type="dxa"/>
            <w:tcBorders>
              <w:top w:val="single" w:color="auto" w:sz="4" w:space="0"/>
              <w:left w:val="single" w:color="auto" w:sz="4" w:space="0"/>
              <w:bottom w:val="single" w:color="auto" w:sz="4" w:space="0"/>
              <w:right w:val="single" w:color="auto" w:sz="4" w:space="0"/>
            </w:tcBorders>
            <w:noWrap w:val="0"/>
            <w:vAlign w:val="top"/>
          </w:tcPr>
          <w:p>
            <w:pPr>
              <w:topLinePunct/>
              <w:spacing w:line="440" w:lineRule="exact"/>
              <w:jc w:val="center"/>
              <w:rPr>
                <w:rFonts w:hint="eastAsia" w:ascii="仿宋" w:hAnsi="仿宋" w:eastAsia="仿宋" w:cs="仿宋"/>
                <w:sz w:val="24"/>
                <w:szCs w:val="24"/>
              </w:rPr>
            </w:pPr>
            <w:r>
              <w:rPr>
                <w:rFonts w:hint="eastAsia" w:ascii="仿宋" w:hAnsi="仿宋" w:eastAsia="仿宋" w:cs="仿宋"/>
                <w:sz w:val="24"/>
                <w:szCs w:val="24"/>
              </w:rPr>
              <w:t>传  真</w:t>
            </w:r>
          </w:p>
        </w:tc>
        <w:tc>
          <w:tcPr>
            <w:tcW w:w="2646"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仿宋" w:hAnsi="仿宋" w:eastAsia="仿宋" w:cs="仿宋"/>
                <w:sz w:val="24"/>
                <w:szCs w:val="24"/>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网址</w:t>
            </w:r>
          </w:p>
        </w:tc>
        <w:tc>
          <w:tcPr>
            <w:tcW w:w="218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4" w:hRule="atLeast"/>
          <w:jc w:val="center"/>
        </w:trPr>
        <w:tc>
          <w:tcPr>
            <w:tcW w:w="2267"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企业性质</w:t>
            </w:r>
          </w:p>
        </w:tc>
        <w:tc>
          <w:tcPr>
            <w:tcW w:w="7149" w:type="dxa"/>
            <w:gridSpan w:val="6"/>
            <w:tcBorders>
              <w:top w:val="single" w:color="auto" w:sz="4" w:space="0"/>
              <w:left w:val="single" w:color="auto" w:sz="4" w:space="0"/>
              <w:bottom w:val="single" w:color="auto" w:sz="4" w:space="0"/>
              <w:right w:val="single" w:color="auto" w:sz="4" w:space="0"/>
            </w:tcBorders>
            <w:noWrap w:val="0"/>
            <w:vAlign w:val="top"/>
          </w:tcPr>
          <w:p>
            <w:pPr>
              <w:topLinePunct/>
              <w:spacing w:line="440" w:lineRule="exact"/>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4" w:hRule="atLeast"/>
          <w:jc w:val="center"/>
        </w:trPr>
        <w:tc>
          <w:tcPr>
            <w:tcW w:w="2267"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仿宋" w:hAnsi="仿宋" w:eastAsia="仿宋" w:cs="仿宋"/>
                <w:sz w:val="24"/>
                <w:szCs w:val="24"/>
              </w:rPr>
            </w:pPr>
            <w:bookmarkStart w:id="136" w:name="_Toc221952164"/>
            <w:r>
              <w:rPr>
                <w:rFonts w:hint="eastAsia" w:ascii="仿宋" w:hAnsi="仿宋" w:eastAsia="仿宋" w:cs="仿宋"/>
                <w:sz w:val="24"/>
                <w:szCs w:val="24"/>
              </w:rPr>
              <w:t>法定代表人</w:t>
            </w:r>
            <w:bookmarkEnd w:id="136"/>
          </w:p>
        </w:tc>
        <w:tc>
          <w:tcPr>
            <w:tcW w:w="1131" w:type="dxa"/>
            <w:tcBorders>
              <w:top w:val="single" w:color="auto" w:sz="4" w:space="0"/>
              <w:left w:val="single" w:color="auto" w:sz="4" w:space="0"/>
              <w:bottom w:val="single" w:color="auto" w:sz="4" w:space="0"/>
              <w:right w:val="single" w:color="auto" w:sz="4" w:space="0"/>
            </w:tcBorders>
            <w:noWrap w:val="0"/>
            <w:vAlign w:val="top"/>
          </w:tcPr>
          <w:p>
            <w:pPr>
              <w:topLinePunct/>
              <w:spacing w:line="440" w:lineRule="exact"/>
              <w:jc w:val="center"/>
              <w:rPr>
                <w:rFonts w:hint="eastAsia" w:ascii="仿宋" w:hAnsi="仿宋" w:eastAsia="仿宋" w:cs="仿宋"/>
                <w:sz w:val="24"/>
                <w:szCs w:val="24"/>
              </w:rPr>
            </w:pPr>
            <w:r>
              <w:rPr>
                <w:rFonts w:hint="eastAsia" w:ascii="仿宋" w:hAnsi="仿宋" w:eastAsia="仿宋" w:cs="仿宋"/>
                <w:sz w:val="24"/>
                <w:szCs w:val="24"/>
              </w:rPr>
              <w:t>姓名</w:t>
            </w:r>
          </w:p>
        </w:tc>
        <w:tc>
          <w:tcPr>
            <w:tcW w:w="2519"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仿宋" w:hAnsi="仿宋" w:eastAsia="仿宋" w:cs="仿宋"/>
                <w:sz w:val="24"/>
                <w:szCs w:val="24"/>
              </w:rPr>
            </w:pPr>
          </w:p>
        </w:tc>
        <w:tc>
          <w:tcPr>
            <w:tcW w:w="131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电话</w:t>
            </w:r>
          </w:p>
        </w:tc>
        <w:tc>
          <w:tcPr>
            <w:tcW w:w="218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4" w:hRule="atLeast"/>
          <w:jc w:val="center"/>
        </w:trPr>
        <w:tc>
          <w:tcPr>
            <w:tcW w:w="2267"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仿宋" w:hAnsi="仿宋" w:eastAsia="仿宋" w:cs="仿宋"/>
                <w:sz w:val="24"/>
                <w:szCs w:val="24"/>
              </w:rPr>
            </w:pPr>
            <w:bookmarkStart w:id="137" w:name="_Toc221952172"/>
            <w:r>
              <w:rPr>
                <w:rFonts w:hint="eastAsia" w:ascii="仿宋" w:hAnsi="仿宋" w:eastAsia="仿宋" w:cs="仿宋"/>
                <w:sz w:val="24"/>
                <w:szCs w:val="24"/>
              </w:rPr>
              <w:t>成立时间</w:t>
            </w:r>
            <w:bookmarkEnd w:id="137"/>
          </w:p>
        </w:tc>
        <w:tc>
          <w:tcPr>
            <w:tcW w:w="2213"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仿宋" w:hAnsi="仿宋" w:eastAsia="仿宋" w:cs="仿宋"/>
                <w:sz w:val="24"/>
                <w:szCs w:val="24"/>
              </w:rPr>
            </w:pPr>
          </w:p>
        </w:tc>
        <w:tc>
          <w:tcPr>
            <w:tcW w:w="4936"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员工总人数：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4" w:hRule="atLeast"/>
          <w:jc w:val="center"/>
        </w:trPr>
        <w:tc>
          <w:tcPr>
            <w:tcW w:w="2267"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仿宋" w:hAnsi="仿宋" w:eastAsia="仿宋" w:cs="仿宋"/>
                <w:sz w:val="24"/>
                <w:szCs w:val="24"/>
              </w:rPr>
            </w:pPr>
            <w:bookmarkStart w:id="138" w:name="_Toc221952177"/>
            <w:r>
              <w:rPr>
                <w:rFonts w:hint="eastAsia" w:ascii="仿宋" w:hAnsi="仿宋" w:eastAsia="仿宋" w:cs="仿宋"/>
                <w:sz w:val="24"/>
                <w:szCs w:val="24"/>
              </w:rPr>
              <w:t>营业执照号</w:t>
            </w:r>
            <w:bookmarkEnd w:id="138"/>
          </w:p>
        </w:tc>
        <w:tc>
          <w:tcPr>
            <w:tcW w:w="7149" w:type="dxa"/>
            <w:gridSpan w:val="6"/>
            <w:tcBorders>
              <w:top w:val="single" w:color="auto" w:sz="4" w:space="0"/>
              <w:left w:val="single" w:color="auto" w:sz="4" w:space="0"/>
              <w:bottom w:val="single" w:color="auto" w:sz="4" w:space="0"/>
              <w:right w:val="single" w:color="auto" w:sz="4" w:space="0"/>
            </w:tcBorders>
            <w:noWrap w:val="0"/>
            <w:vAlign w:val="top"/>
          </w:tcPr>
          <w:p>
            <w:pPr>
              <w:topLinePunct/>
              <w:spacing w:line="440" w:lineRule="exact"/>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4" w:hRule="atLeast"/>
          <w:jc w:val="center"/>
        </w:trPr>
        <w:tc>
          <w:tcPr>
            <w:tcW w:w="2267"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仿宋" w:hAnsi="仿宋" w:eastAsia="仿宋" w:cs="仿宋"/>
                <w:sz w:val="24"/>
                <w:szCs w:val="24"/>
              </w:rPr>
            </w:pPr>
            <w:bookmarkStart w:id="139" w:name="_Toc221952179"/>
            <w:r>
              <w:rPr>
                <w:rFonts w:hint="eastAsia" w:ascii="仿宋" w:hAnsi="仿宋" w:eastAsia="仿宋" w:cs="仿宋"/>
                <w:sz w:val="24"/>
                <w:szCs w:val="24"/>
              </w:rPr>
              <w:t>注册资金</w:t>
            </w:r>
            <w:bookmarkEnd w:id="139"/>
          </w:p>
        </w:tc>
        <w:tc>
          <w:tcPr>
            <w:tcW w:w="7149" w:type="dxa"/>
            <w:gridSpan w:val="6"/>
            <w:tcBorders>
              <w:top w:val="single" w:color="auto" w:sz="4" w:space="0"/>
              <w:left w:val="single" w:color="auto" w:sz="4" w:space="0"/>
              <w:bottom w:val="single" w:color="auto" w:sz="4" w:space="0"/>
              <w:right w:val="single" w:color="auto" w:sz="4" w:space="0"/>
            </w:tcBorders>
            <w:noWrap w:val="0"/>
            <w:vAlign w:val="top"/>
          </w:tcPr>
          <w:p>
            <w:pPr>
              <w:topLinePunct/>
              <w:spacing w:line="440" w:lineRule="exact"/>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4" w:hRule="atLeast"/>
          <w:jc w:val="center"/>
        </w:trPr>
        <w:tc>
          <w:tcPr>
            <w:tcW w:w="2267"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仿宋" w:hAnsi="仿宋" w:eastAsia="仿宋" w:cs="仿宋"/>
                <w:sz w:val="24"/>
                <w:szCs w:val="24"/>
              </w:rPr>
            </w:pPr>
            <w:bookmarkStart w:id="140" w:name="_Toc221952181"/>
            <w:r>
              <w:rPr>
                <w:rFonts w:hint="eastAsia" w:ascii="仿宋" w:hAnsi="仿宋" w:eastAsia="仿宋" w:cs="仿宋"/>
                <w:sz w:val="24"/>
                <w:szCs w:val="24"/>
              </w:rPr>
              <w:t>开户银行</w:t>
            </w:r>
            <w:bookmarkEnd w:id="140"/>
          </w:p>
        </w:tc>
        <w:tc>
          <w:tcPr>
            <w:tcW w:w="7149" w:type="dxa"/>
            <w:gridSpan w:val="6"/>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4" w:hRule="atLeast"/>
          <w:jc w:val="center"/>
        </w:trPr>
        <w:tc>
          <w:tcPr>
            <w:tcW w:w="2267"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仿宋" w:hAnsi="仿宋" w:eastAsia="仿宋" w:cs="仿宋"/>
                <w:sz w:val="24"/>
                <w:szCs w:val="24"/>
              </w:rPr>
            </w:pPr>
            <w:bookmarkStart w:id="141" w:name="_Toc221952183"/>
            <w:r>
              <w:rPr>
                <w:rFonts w:hint="eastAsia" w:ascii="仿宋" w:hAnsi="仿宋" w:eastAsia="仿宋" w:cs="仿宋"/>
                <w:sz w:val="24"/>
                <w:szCs w:val="24"/>
              </w:rPr>
              <w:t>账号</w:t>
            </w:r>
            <w:bookmarkEnd w:id="141"/>
          </w:p>
        </w:tc>
        <w:tc>
          <w:tcPr>
            <w:tcW w:w="7149" w:type="dxa"/>
            <w:gridSpan w:val="6"/>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66" w:hRule="atLeast"/>
          <w:jc w:val="center"/>
        </w:trPr>
        <w:tc>
          <w:tcPr>
            <w:tcW w:w="2267"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经营范围</w:t>
            </w:r>
          </w:p>
        </w:tc>
        <w:tc>
          <w:tcPr>
            <w:tcW w:w="7149" w:type="dxa"/>
            <w:gridSpan w:val="6"/>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7" w:hRule="atLeast"/>
          <w:jc w:val="center"/>
        </w:trPr>
        <w:tc>
          <w:tcPr>
            <w:tcW w:w="2267"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仿宋" w:hAnsi="仿宋" w:eastAsia="仿宋" w:cs="仿宋"/>
                <w:sz w:val="24"/>
                <w:szCs w:val="24"/>
              </w:rPr>
            </w:pPr>
            <w:bookmarkStart w:id="142" w:name="_Toc221952186"/>
            <w:r>
              <w:rPr>
                <w:rFonts w:hint="eastAsia" w:ascii="仿宋" w:hAnsi="仿宋" w:eastAsia="仿宋" w:cs="仿宋"/>
                <w:sz w:val="24"/>
                <w:szCs w:val="24"/>
              </w:rPr>
              <w:t>备注</w:t>
            </w:r>
            <w:bookmarkEnd w:id="142"/>
          </w:p>
        </w:tc>
        <w:tc>
          <w:tcPr>
            <w:tcW w:w="7149" w:type="dxa"/>
            <w:gridSpan w:val="6"/>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仿宋" w:hAnsi="仿宋" w:eastAsia="仿宋" w:cs="仿宋"/>
                <w:sz w:val="24"/>
                <w:szCs w:val="24"/>
              </w:rPr>
            </w:pPr>
          </w:p>
        </w:tc>
      </w:tr>
    </w:tbl>
    <w:p>
      <w:pPr>
        <w:tabs>
          <w:tab w:val="left" w:pos="1680"/>
        </w:tabs>
        <w:spacing w:line="360" w:lineRule="auto"/>
        <w:ind w:firstLine="420"/>
        <w:outlineLvl w:val="9"/>
        <w:rPr>
          <w:rFonts w:hint="eastAsia" w:ascii="仿宋" w:hAnsi="仿宋" w:eastAsia="仿宋" w:cs="仿宋"/>
          <w:sz w:val="24"/>
        </w:rPr>
      </w:pPr>
    </w:p>
    <w:p>
      <w:pPr>
        <w:pStyle w:val="25"/>
        <w:jc w:val="left"/>
        <w:outlineLvl w:val="0"/>
        <w:rPr>
          <w:rFonts w:hint="eastAsia" w:ascii="仿宋" w:hAnsi="仿宋" w:eastAsia="仿宋" w:cs="仿宋"/>
          <w:b/>
          <w:bCs/>
          <w:kern w:val="2"/>
          <w:sz w:val="32"/>
          <w:szCs w:val="32"/>
          <w:lang w:val="en-US" w:eastAsia="zh-CN" w:bidi="ar-SA"/>
        </w:rPr>
      </w:pPr>
      <w:bookmarkStart w:id="143" w:name="_Toc152047268"/>
      <w:bookmarkStart w:id="144" w:name="_Toc4677"/>
      <w:bookmarkStart w:id="145" w:name="_Toc222029571"/>
      <w:bookmarkStart w:id="146" w:name="_Toc179715761"/>
      <w:bookmarkStart w:id="147" w:name="_Toc221952188"/>
      <w:bookmarkStart w:id="148" w:name="_Toc222031073"/>
      <w:bookmarkStart w:id="149" w:name="_Toc222032740"/>
      <w:bookmarkStart w:id="150" w:name="_Toc222033922"/>
      <w:bookmarkStart w:id="151" w:name="_Toc19652"/>
      <w:bookmarkStart w:id="152" w:name="_Toc229408553"/>
      <w:bookmarkStart w:id="153" w:name="_Toc229305431"/>
      <w:r>
        <w:rPr>
          <w:rFonts w:hint="eastAsia" w:ascii="仿宋" w:hAnsi="仿宋" w:eastAsia="仿宋" w:cs="仿宋"/>
          <w:b/>
          <w:bCs/>
          <w:kern w:val="2"/>
          <w:sz w:val="32"/>
          <w:szCs w:val="32"/>
          <w:lang w:val="en-US" w:eastAsia="zh-CN" w:bidi="ar-SA"/>
        </w:rPr>
        <w:t>（二）提供2020年04月至今完成的类似项目情况表</w:t>
      </w:r>
      <w:bookmarkEnd w:id="143"/>
      <w:bookmarkEnd w:id="144"/>
      <w:bookmarkEnd w:id="145"/>
      <w:bookmarkEnd w:id="146"/>
      <w:bookmarkEnd w:id="147"/>
      <w:bookmarkEnd w:id="148"/>
      <w:bookmarkEnd w:id="149"/>
      <w:bookmarkEnd w:id="150"/>
      <w:bookmarkEnd w:id="151"/>
      <w:bookmarkEnd w:id="152"/>
      <w:bookmarkEnd w:id="153"/>
    </w:p>
    <w:p>
      <w:pPr>
        <w:pStyle w:val="25"/>
        <w:jc w:val="left"/>
        <w:outlineLvl w:val="0"/>
        <w:rPr>
          <w:rFonts w:hint="eastAsia" w:ascii="仿宋" w:hAnsi="仿宋" w:eastAsia="仿宋" w:cs="仿宋"/>
          <w:b/>
          <w:bCs/>
          <w:kern w:val="2"/>
          <w:sz w:val="32"/>
          <w:szCs w:val="32"/>
          <w:lang w:val="en-US" w:eastAsia="zh-CN" w:bidi="ar-SA"/>
        </w:rPr>
      </w:pPr>
    </w:p>
    <w:tbl>
      <w:tblPr>
        <w:tblStyle w:val="24"/>
        <w:tblW w:w="9698"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1"/>
        <w:gridCol w:w="3964"/>
        <w:gridCol w:w="1557"/>
        <w:gridCol w:w="2008"/>
        <w:gridCol w:w="12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39" w:hRule="atLeast"/>
        </w:trPr>
        <w:tc>
          <w:tcPr>
            <w:tcW w:w="961" w:type="dxa"/>
            <w:tcBorders>
              <w:left w:val="single" w:color="000000" w:sz="10" w:space="0"/>
            </w:tcBorders>
            <w:vAlign w:val="bottom"/>
          </w:tcPr>
          <w:p>
            <w:pPr>
              <w:autoSpaceDE w:val="0"/>
              <w:autoSpaceDN w:val="0"/>
              <w:adjustRightInd w:val="0"/>
              <w:spacing w:line="480" w:lineRule="auto"/>
              <w:jc w:val="center"/>
              <w:outlineLvl w:val="9"/>
              <w:rPr>
                <w:rFonts w:hint="eastAsia" w:ascii="仿宋" w:hAnsi="仿宋" w:eastAsia="仿宋" w:cs="仿宋"/>
                <w:b/>
                <w:bCs/>
                <w:sz w:val="24"/>
                <w:szCs w:val="24"/>
                <w:lang w:val="zh-CN"/>
              </w:rPr>
            </w:pPr>
            <w:r>
              <w:rPr>
                <w:rFonts w:hint="eastAsia" w:ascii="仿宋" w:hAnsi="仿宋" w:eastAsia="仿宋" w:cs="仿宋"/>
                <w:b/>
                <w:bCs/>
                <w:sz w:val="24"/>
                <w:szCs w:val="24"/>
                <w:lang w:val="zh-CN"/>
              </w:rPr>
              <w:t>序号</w:t>
            </w:r>
          </w:p>
        </w:tc>
        <w:tc>
          <w:tcPr>
            <w:tcW w:w="3964" w:type="dxa"/>
            <w:vAlign w:val="bottom"/>
          </w:tcPr>
          <w:p>
            <w:pPr>
              <w:autoSpaceDE w:val="0"/>
              <w:autoSpaceDN w:val="0"/>
              <w:adjustRightInd w:val="0"/>
              <w:spacing w:line="480" w:lineRule="auto"/>
              <w:jc w:val="center"/>
              <w:outlineLvl w:val="9"/>
              <w:rPr>
                <w:rFonts w:hint="eastAsia" w:ascii="仿宋" w:hAnsi="仿宋" w:eastAsia="仿宋" w:cs="仿宋"/>
                <w:b/>
                <w:bCs/>
                <w:sz w:val="24"/>
                <w:szCs w:val="24"/>
                <w:lang w:val="zh-CN"/>
              </w:rPr>
            </w:pPr>
            <w:r>
              <w:rPr>
                <w:rFonts w:hint="eastAsia" w:ascii="仿宋" w:hAnsi="仿宋" w:eastAsia="仿宋" w:cs="仿宋"/>
                <w:b/>
                <w:bCs/>
                <w:sz w:val="24"/>
                <w:szCs w:val="24"/>
                <w:lang w:val="zh-CN"/>
              </w:rPr>
              <w:t>项目名称</w:t>
            </w:r>
          </w:p>
        </w:tc>
        <w:tc>
          <w:tcPr>
            <w:tcW w:w="1557" w:type="dxa"/>
            <w:vAlign w:val="bottom"/>
          </w:tcPr>
          <w:p>
            <w:pPr>
              <w:autoSpaceDE w:val="0"/>
              <w:autoSpaceDN w:val="0"/>
              <w:adjustRightInd w:val="0"/>
              <w:spacing w:line="480" w:lineRule="auto"/>
              <w:jc w:val="center"/>
              <w:outlineLvl w:val="9"/>
              <w:rPr>
                <w:rFonts w:hint="eastAsia" w:ascii="仿宋" w:hAnsi="仿宋" w:eastAsia="仿宋" w:cs="仿宋"/>
                <w:b/>
                <w:bCs/>
                <w:sz w:val="24"/>
                <w:szCs w:val="24"/>
                <w:lang w:val="zh-CN"/>
              </w:rPr>
            </w:pPr>
            <w:r>
              <w:rPr>
                <w:rFonts w:hint="eastAsia" w:ascii="仿宋" w:hAnsi="仿宋" w:eastAsia="仿宋" w:cs="仿宋"/>
                <w:b/>
                <w:bCs/>
                <w:sz w:val="24"/>
                <w:szCs w:val="24"/>
                <w:lang w:val="zh-CN"/>
              </w:rPr>
              <w:t>合同金额</w:t>
            </w:r>
          </w:p>
        </w:tc>
        <w:tc>
          <w:tcPr>
            <w:tcW w:w="2008" w:type="dxa"/>
            <w:vAlign w:val="bottom"/>
          </w:tcPr>
          <w:p>
            <w:pPr>
              <w:autoSpaceDE w:val="0"/>
              <w:autoSpaceDN w:val="0"/>
              <w:adjustRightInd w:val="0"/>
              <w:spacing w:line="480" w:lineRule="auto"/>
              <w:jc w:val="center"/>
              <w:outlineLvl w:val="9"/>
              <w:rPr>
                <w:rFonts w:hint="eastAsia" w:ascii="仿宋" w:hAnsi="仿宋" w:eastAsia="仿宋" w:cs="仿宋"/>
                <w:b/>
                <w:bCs/>
                <w:sz w:val="24"/>
                <w:szCs w:val="24"/>
                <w:lang w:val="zh-CN"/>
              </w:rPr>
            </w:pPr>
            <w:r>
              <w:rPr>
                <w:rFonts w:hint="eastAsia" w:ascii="仿宋" w:hAnsi="仿宋" w:eastAsia="仿宋" w:cs="仿宋"/>
                <w:b/>
                <w:bCs/>
                <w:sz w:val="24"/>
                <w:szCs w:val="24"/>
                <w:lang w:val="zh-CN"/>
              </w:rPr>
              <w:t>完成时间</w:t>
            </w:r>
          </w:p>
        </w:tc>
        <w:tc>
          <w:tcPr>
            <w:tcW w:w="1208" w:type="dxa"/>
            <w:tcBorders>
              <w:right w:val="single" w:color="000000" w:sz="10" w:space="0"/>
            </w:tcBorders>
            <w:vAlign w:val="bottom"/>
          </w:tcPr>
          <w:p>
            <w:pPr>
              <w:autoSpaceDE w:val="0"/>
              <w:autoSpaceDN w:val="0"/>
              <w:adjustRightInd w:val="0"/>
              <w:spacing w:line="480" w:lineRule="auto"/>
              <w:jc w:val="center"/>
              <w:outlineLvl w:val="9"/>
              <w:rPr>
                <w:rFonts w:hint="eastAsia" w:ascii="仿宋" w:hAnsi="仿宋" w:eastAsia="仿宋" w:cs="仿宋"/>
                <w:b/>
                <w:bCs/>
                <w:sz w:val="24"/>
                <w:szCs w:val="24"/>
                <w:lang w:val="zh-CN"/>
              </w:rPr>
            </w:pPr>
            <w:r>
              <w:rPr>
                <w:rFonts w:hint="eastAsia" w:ascii="仿宋" w:hAnsi="仿宋" w:eastAsia="仿宋" w:cs="仿宋"/>
                <w:b/>
                <w:bCs/>
                <w:sz w:val="24"/>
                <w:szCs w:val="24"/>
                <w:lang w:val="zh-CN"/>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61" w:type="dxa"/>
            <w:tcBorders>
              <w:left w:val="single" w:color="000000" w:sz="10" w:space="0"/>
            </w:tcBorders>
            <w:vAlign w:val="top"/>
          </w:tcPr>
          <w:p>
            <w:pPr>
              <w:spacing w:before="197" w:line="192" w:lineRule="auto"/>
              <w:ind w:left="227"/>
              <w:rPr>
                <w:rFonts w:hint="eastAsia" w:ascii="仿宋" w:hAnsi="仿宋" w:eastAsia="仿宋" w:cs="仿宋"/>
                <w:sz w:val="23"/>
                <w:szCs w:val="23"/>
              </w:rPr>
            </w:pPr>
            <w:r>
              <w:rPr>
                <w:rFonts w:hint="eastAsia" w:ascii="仿宋" w:hAnsi="仿宋" w:eastAsia="仿宋" w:cs="仿宋"/>
                <w:spacing w:val="-4"/>
                <w:sz w:val="23"/>
                <w:szCs w:val="23"/>
              </w:rPr>
              <w:t>1</w:t>
            </w:r>
            <w:r>
              <w:rPr>
                <w:rFonts w:hint="eastAsia" w:ascii="仿宋" w:hAnsi="仿宋" w:eastAsia="仿宋" w:cs="仿宋"/>
                <w:spacing w:val="-3"/>
                <w:sz w:val="23"/>
                <w:szCs w:val="23"/>
              </w:rPr>
              <w:t>.</w:t>
            </w:r>
          </w:p>
        </w:tc>
        <w:tc>
          <w:tcPr>
            <w:tcW w:w="3964" w:type="dxa"/>
            <w:vAlign w:val="top"/>
          </w:tcPr>
          <w:p>
            <w:pPr>
              <w:rPr>
                <w:rFonts w:hint="eastAsia" w:ascii="仿宋" w:hAnsi="仿宋" w:eastAsia="仿宋" w:cs="仿宋"/>
                <w:sz w:val="21"/>
              </w:rPr>
            </w:pPr>
          </w:p>
        </w:tc>
        <w:tc>
          <w:tcPr>
            <w:tcW w:w="1557" w:type="dxa"/>
            <w:vAlign w:val="top"/>
          </w:tcPr>
          <w:p>
            <w:pPr>
              <w:rPr>
                <w:rFonts w:hint="eastAsia" w:ascii="仿宋" w:hAnsi="仿宋" w:eastAsia="仿宋" w:cs="仿宋"/>
                <w:sz w:val="21"/>
              </w:rPr>
            </w:pPr>
          </w:p>
        </w:tc>
        <w:tc>
          <w:tcPr>
            <w:tcW w:w="2008" w:type="dxa"/>
            <w:vAlign w:val="top"/>
          </w:tcPr>
          <w:p>
            <w:pPr>
              <w:rPr>
                <w:rFonts w:hint="eastAsia" w:ascii="仿宋" w:hAnsi="仿宋" w:eastAsia="仿宋" w:cs="仿宋"/>
                <w:sz w:val="21"/>
              </w:rPr>
            </w:pPr>
          </w:p>
        </w:tc>
        <w:tc>
          <w:tcPr>
            <w:tcW w:w="1208" w:type="dxa"/>
            <w:tcBorders>
              <w:right w:val="single" w:color="000000" w:sz="10" w:space="0"/>
            </w:tcBorders>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61" w:type="dxa"/>
            <w:tcBorders>
              <w:left w:val="single" w:color="000000" w:sz="10" w:space="0"/>
            </w:tcBorders>
            <w:vAlign w:val="top"/>
          </w:tcPr>
          <w:p>
            <w:pPr>
              <w:spacing w:before="198" w:line="192" w:lineRule="auto"/>
              <w:ind w:left="212"/>
              <w:rPr>
                <w:rFonts w:hint="eastAsia" w:ascii="仿宋" w:hAnsi="仿宋" w:eastAsia="仿宋" w:cs="仿宋"/>
                <w:sz w:val="23"/>
                <w:szCs w:val="23"/>
              </w:rPr>
            </w:pPr>
            <w:r>
              <w:rPr>
                <w:rFonts w:hint="eastAsia" w:ascii="仿宋" w:hAnsi="仿宋" w:eastAsia="仿宋" w:cs="仿宋"/>
                <w:spacing w:val="4"/>
                <w:sz w:val="23"/>
                <w:szCs w:val="23"/>
              </w:rPr>
              <w:t>2.</w:t>
            </w:r>
          </w:p>
        </w:tc>
        <w:tc>
          <w:tcPr>
            <w:tcW w:w="3964" w:type="dxa"/>
            <w:vAlign w:val="top"/>
          </w:tcPr>
          <w:p>
            <w:pPr>
              <w:rPr>
                <w:rFonts w:hint="eastAsia" w:ascii="仿宋" w:hAnsi="仿宋" w:eastAsia="仿宋" w:cs="仿宋"/>
                <w:sz w:val="21"/>
              </w:rPr>
            </w:pPr>
          </w:p>
        </w:tc>
        <w:tc>
          <w:tcPr>
            <w:tcW w:w="1557" w:type="dxa"/>
            <w:vAlign w:val="top"/>
          </w:tcPr>
          <w:p>
            <w:pPr>
              <w:rPr>
                <w:rFonts w:hint="eastAsia" w:ascii="仿宋" w:hAnsi="仿宋" w:eastAsia="仿宋" w:cs="仿宋"/>
                <w:sz w:val="21"/>
              </w:rPr>
            </w:pPr>
          </w:p>
        </w:tc>
        <w:tc>
          <w:tcPr>
            <w:tcW w:w="2008" w:type="dxa"/>
            <w:vAlign w:val="top"/>
          </w:tcPr>
          <w:p>
            <w:pPr>
              <w:rPr>
                <w:rFonts w:hint="eastAsia" w:ascii="仿宋" w:hAnsi="仿宋" w:eastAsia="仿宋" w:cs="仿宋"/>
                <w:sz w:val="21"/>
              </w:rPr>
            </w:pPr>
          </w:p>
        </w:tc>
        <w:tc>
          <w:tcPr>
            <w:tcW w:w="1208" w:type="dxa"/>
            <w:tcBorders>
              <w:right w:val="single" w:color="000000" w:sz="10" w:space="0"/>
            </w:tcBorders>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961" w:type="dxa"/>
            <w:tcBorders>
              <w:left w:val="single" w:color="000000" w:sz="10" w:space="0"/>
            </w:tcBorders>
            <w:vAlign w:val="top"/>
          </w:tcPr>
          <w:p>
            <w:pPr>
              <w:spacing w:before="181" w:line="190" w:lineRule="auto"/>
              <w:ind w:left="214"/>
              <w:rPr>
                <w:rFonts w:hint="eastAsia" w:ascii="仿宋" w:hAnsi="仿宋" w:eastAsia="仿宋" w:cs="仿宋"/>
                <w:sz w:val="23"/>
                <w:szCs w:val="23"/>
              </w:rPr>
            </w:pPr>
            <w:r>
              <w:rPr>
                <w:rFonts w:hint="eastAsia" w:ascii="仿宋" w:hAnsi="仿宋" w:eastAsia="仿宋" w:cs="仿宋"/>
                <w:spacing w:val="3"/>
                <w:sz w:val="23"/>
                <w:szCs w:val="23"/>
              </w:rPr>
              <w:t>3.</w:t>
            </w:r>
          </w:p>
        </w:tc>
        <w:tc>
          <w:tcPr>
            <w:tcW w:w="3964" w:type="dxa"/>
            <w:vAlign w:val="top"/>
          </w:tcPr>
          <w:p>
            <w:pPr>
              <w:rPr>
                <w:rFonts w:hint="eastAsia" w:ascii="仿宋" w:hAnsi="仿宋" w:eastAsia="仿宋" w:cs="仿宋"/>
                <w:sz w:val="21"/>
              </w:rPr>
            </w:pPr>
          </w:p>
        </w:tc>
        <w:tc>
          <w:tcPr>
            <w:tcW w:w="1557" w:type="dxa"/>
            <w:vAlign w:val="top"/>
          </w:tcPr>
          <w:p>
            <w:pPr>
              <w:rPr>
                <w:rFonts w:hint="eastAsia" w:ascii="仿宋" w:hAnsi="仿宋" w:eastAsia="仿宋" w:cs="仿宋"/>
                <w:sz w:val="21"/>
              </w:rPr>
            </w:pPr>
          </w:p>
        </w:tc>
        <w:tc>
          <w:tcPr>
            <w:tcW w:w="2008" w:type="dxa"/>
            <w:vAlign w:val="top"/>
          </w:tcPr>
          <w:p>
            <w:pPr>
              <w:rPr>
                <w:rFonts w:hint="eastAsia" w:ascii="仿宋" w:hAnsi="仿宋" w:eastAsia="仿宋" w:cs="仿宋"/>
                <w:sz w:val="21"/>
              </w:rPr>
            </w:pPr>
          </w:p>
        </w:tc>
        <w:tc>
          <w:tcPr>
            <w:tcW w:w="1208" w:type="dxa"/>
            <w:tcBorders>
              <w:right w:val="single" w:color="000000" w:sz="10" w:space="0"/>
            </w:tcBorders>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9" w:hRule="atLeast"/>
        </w:trPr>
        <w:tc>
          <w:tcPr>
            <w:tcW w:w="961" w:type="dxa"/>
            <w:tcBorders>
              <w:left w:val="single" w:color="000000" w:sz="10" w:space="0"/>
            </w:tcBorders>
            <w:vAlign w:val="top"/>
          </w:tcPr>
          <w:p>
            <w:pPr>
              <w:spacing w:line="246" w:lineRule="auto"/>
              <w:rPr>
                <w:rFonts w:hint="eastAsia" w:ascii="仿宋" w:hAnsi="仿宋" w:eastAsia="仿宋" w:cs="仿宋"/>
                <w:sz w:val="21"/>
              </w:rPr>
            </w:pPr>
          </w:p>
          <w:p>
            <w:pPr>
              <w:spacing w:before="74" w:line="97" w:lineRule="exact"/>
              <w:ind w:left="113"/>
              <w:rPr>
                <w:rFonts w:hint="eastAsia" w:ascii="仿宋" w:hAnsi="仿宋" w:eastAsia="仿宋" w:cs="仿宋"/>
                <w:sz w:val="23"/>
                <w:szCs w:val="23"/>
              </w:rPr>
            </w:pPr>
            <w:r>
              <w:rPr>
                <w:rFonts w:hint="eastAsia" w:ascii="仿宋" w:hAnsi="仿宋" w:eastAsia="仿宋" w:cs="仿宋"/>
                <w:spacing w:val="4"/>
                <w:position w:val="1"/>
                <w:sz w:val="23"/>
                <w:szCs w:val="23"/>
              </w:rPr>
              <w:t>.....</w:t>
            </w:r>
          </w:p>
        </w:tc>
        <w:tc>
          <w:tcPr>
            <w:tcW w:w="3964" w:type="dxa"/>
            <w:vAlign w:val="top"/>
          </w:tcPr>
          <w:p>
            <w:pPr>
              <w:spacing w:line="246" w:lineRule="auto"/>
              <w:rPr>
                <w:rFonts w:hint="eastAsia" w:ascii="仿宋" w:hAnsi="仿宋" w:eastAsia="仿宋" w:cs="仿宋"/>
                <w:sz w:val="21"/>
              </w:rPr>
            </w:pPr>
          </w:p>
          <w:p>
            <w:pPr>
              <w:spacing w:before="74" w:line="97" w:lineRule="exact"/>
              <w:ind w:left="1587"/>
              <w:rPr>
                <w:rFonts w:hint="eastAsia" w:ascii="仿宋" w:hAnsi="仿宋" w:eastAsia="仿宋" w:cs="仿宋"/>
                <w:sz w:val="23"/>
                <w:szCs w:val="23"/>
              </w:rPr>
            </w:pPr>
            <w:r>
              <w:rPr>
                <w:rFonts w:hint="eastAsia" w:ascii="仿宋" w:hAnsi="仿宋" w:eastAsia="仿宋" w:cs="仿宋"/>
                <w:spacing w:val="5"/>
                <w:position w:val="1"/>
                <w:sz w:val="23"/>
                <w:szCs w:val="23"/>
              </w:rPr>
              <w:t>.</w:t>
            </w:r>
            <w:r>
              <w:rPr>
                <w:rFonts w:hint="eastAsia" w:ascii="仿宋" w:hAnsi="仿宋" w:eastAsia="仿宋" w:cs="仿宋"/>
                <w:spacing w:val="4"/>
                <w:position w:val="1"/>
                <w:sz w:val="23"/>
                <w:szCs w:val="23"/>
              </w:rPr>
              <w:t>......</w:t>
            </w:r>
          </w:p>
        </w:tc>
        <w:tc>
          <w:tcPr>
            <w:tcW w:w="1557" w:type="dxa"/>
            <w:vAlign w:val="top"/>
          </w:tcPr>
          <w:p>
            <w:pPr>
              <w:spacing w:line="246" w:lineRule="auto"/>
              <w:rPr>
                <w:rFonts w:hint="eastAsia" w:ascii="仿宋" w:hAnsi="仿宋" w:eastAsia="仿宋" w:cs="仿宋"/>
                <w:sz w:val="21"/>
              </w:rPr>
            </w:pPr>
          </w:p>
          <w:p>
            <w:pPr>
              <w:spacing w:before="74" w:line="97" w:lineRule="exact"/>
              <w:ind w:left="647"/>
              <w:rPr>
                <w:rFonts w:hint="eastAsia" w:ascii="仿宋" w:hAnsi="仿宋" w:eastAsia="仿宋" w:cs="仿宋"/>
                <w:sz w:val="23"/>
                <w:szCs w:val="23"/>
              </w:rPr>
            </w:pPr>
            <w:r>
              <w:rPr>
                <w:rFonts w:hint="eastAsia" w:ascii="仿宋" w:hAnsi="仿宋" w:eastAsia="仿宋" w:cs="仿宋"/>
                <w:spacing w:val="4"/>
                <w:position w:val="1"/>
                <w:sz w:val="23"/>
                <w:szCs w:val="23"/>
              </w:rPr>
              <w:t>.....</w:t>
            </w:r>
          </w:p>
        </w:tc>
        <w:tc>
          <w:tcPr>
            <w:tcW w:w="2008" w:type="dxa"/>
            <w:vAlign w:val="top"/>
          </w:tcPr>
          <w:p>
            <w:pPr>
              <w:spacing w:line="246" w:lineRule="auto"/>
              <w:rPr>
                <w:rFonts w:hint="eastAsia" w:ascii="仿宋" w:hAnsi="仿宋" w:eastAsia="仿宋" w:cs="仿宋"/>
                <w:sz w:val="21"/>
              </w:rPr>
            </w:pPr>
          </w:p>
          <w:p>
            <w:pPr>
              <w:spacing w:before="74" w:line="97" w:lineRule="exact"/>
              <w:ind w:left="851"/>
              <w:rPr>
                <w:rFonts w:hint="eastAsia" w:ascii="仿宋" w:hAnsi="仿宋" w:eastAsia="仿宋" w:cs="仿宋"/>
                <w:sz w:val="23"/>
                <w:szCs w:val="23"/>
              </w:rPr>
            </w:pPr>
            <w:r>
              <w:rPr>
                <w:rFonts w:hint="eastAsia" w:ascii="仿宋" w:hAnsi="仿宋" w:eastAsia="仿宋" w:cs="仿宋"/>
                <w:spacing w:val="4"/>
                <w:position w:val="1"/>
                <w:sz w:val="23"/>
                <w:szCs w:val="23"/>
              </w:rPr>
              <w:t>.....</w:t>
            </w:r>
          </w:p>
        </w:tc>
        <w:tc>
          <w:tcPr>
            <w:tcW w:w="1208" w:type="dxa"/>
            <w:tcBorders>
              <w:right w:val="single" w:color="000000" w:sz="10" w:space="0"/>
            </w:tcBorders>
            <w:vAlign w:val="top"/>
          </w:tcPr>
          <w:p>
            <w:pPr>
              <w:spacing w:line="246" w:lineRule="auto"/>
              <w:rPr>
                <w:rFonts w:hint="eastAsia" w:ascii="仿宋" w:hAnsi="仿宋" w:eastAsia="仿宋" w:cs="仿宋"/>
                <w:sz w:val="21"/>
              </w:rPr>
            </w:pPr>
          </w:p>
          <w:p>
            <w:pPr>
              <w:spacing w:before="74" w:line="97" w:lineRule="exact"/>
              <w:ind w:left="611"/>
              <w:rPr>
                <w:rFonts w:hint="eastAsia" w:ascii="仿宋" w:hAnsi="仿宋" w:eastAsia="仿宋" w:cs="仿宋"/>
                <w:sz w:val="23"/>
                <w:szCs w:val="23"/>
              </w:rPr>
            </w:pPr>
            <w:r>
              <w:rPr>
                <w:rFonts w:hint="eastAsia" w:ascii="仿宋" w:hAnsi="仿宋" w:eastAsia="仿宋" w:cs="仿宋"/>
                <w:spacing w:val="3"/>
                <w:position w:val="1"/>
                <w:sz w:val="23"/>
                <w:szCs w:val="23"/>
              </w:rPr>
              <w:t>...</w:t>
            </w:r>
          </w:p>
        </w:tc>
      </w:tr>
    </w:tbl>
    <w:p>
      <w:pPr>
        <w:autoSpaceDE w:val="0"/>
        <w:autoSpaceDN w:val="0"/>
        <w:adjustRightInd w:val="0"/>
        <w:snapToGrid w:val="0"/>
        <w:spacing w:line="360" w:lineRule="auto"/>
        <w:jc w:val="both"/>
        <w:outlineLvl w:val="9"/>
        <w:rPr>
          <w:rFonts w:hint="eastAsia" w:ascii="仿宋" w:hAnsi="仿宋" w:eastAsia="仿宋" w:cs="仿宋"/>
          <w:spacing w:val="13"/>
          <w:sz w:val="23"/>
          <w:szCs w:val="23"/>
          <w14:textOutline w14:w="4358" w14:cap="sq" w14:cmpd="sng">
            <w14:solidFill>
              <w14:srgbClr w14:val="000000"/>
            </w14:solidFill>
            <w14:prstDash w14:val="solid"/>
            <w14:bevel/>
          </w14:textOutline>
        </w:rPr>
      </w:pPr>
    </w:p>
    <w:p>
      <w:pPr>
        <w:autoSpaceDE w:val="0"/>
        <w:autoSpaceDN w:val="0"/>
        <w:adjustRightInd w:val="0"/>
        <w:snapToGrid w:val="0"/>
        <w:spacing w:line="360" w:lineRule="auto"/>
        <w:jc w:val="both"/>
        <w:outlineLvl w:val="9"/>
        <w:rPr>
          <w:rFonts w:hint="eastAsia" w:ascii="仿宋" w:hAnsi="仿宋" w:eastAsia="仿宋" w:cs="仿宋"/>
          <w:b/>
          <w:bCs/>
          <w:kern w:val="2"/>
          <w:sz w:val="24"/>
          <w:szCs w:val="24"/>
          <w:lang w:val="zh-CN" w:eastAsia="zh-CN" w:bidi="ar-SA"/>
        </w:rPr>
      </w:pPr>
      <w:r>
        <w:rPr>
          <w:rFonts w:hint="eastAsia" w:ascii="仿宋" w:hAnsi="仿宋" w:eastAsia="仿宋" w:cs="仿宋"/>
          <w:b/>
          <w:bCs/>
          <w:kern w:val="2"/>
          <w:sz w:val="24"/>
          <w:szCs w:val="24"/>
          <w:lang w:val="en-US" w:eastAsia="zh-CN" w:bidi="ar-SA"/>
        </w:rPr>
        <w:t>注：后附合同复印件或者成交通知书复印件</w:t>
      </w:r>
    </w:p>
    <w:p>
      <w:pPr>
        <w:autoSpaceDE w:val="0"/>
        <w:autoSpaceDN w:val="0"/>
        <w:adjustRightInd w:val="0"/>
        <w:snapToGrid w:val="0"/>
        <w:spacing w:line="360" w:lineRule="auto"/>
        <w:jc w:val="center"/>
        <w:outlineLvl w:val="9"/>
        <w:rPr>
          <w:rFonts w:hint="eastAsia" w:ascii="仿宋" w:hAnsi="仿宋" w:eastAsia="仿宋" w:cs="仿宋"/>
          <w:b/>
          <w:bCs/>
          <w:sz w:val="32"/>
          <w:szCs w:val="32"/>
          <w:lang w:val="zh-CN"/>
        </w:rPr>
      </w:pPr>
    </w:p>
    <w:p>
      <w:pPr>
        <w:autoSpaceDE w:val="0"/>
        <w:autoSpaceDN w:val="0"/>
        <w:adjustRightInd w:val="0"/>
        <w:snapToGrid w:val="0"/>
        <w:spacing w:line="360" w:lineRule="auto"/>
        <w:jc w:val="center"/>
        <w:outlineLvl w:val="9"/>
        <w:rPr>
          <w:rFonts w:hint="eastAsia" w:ascii="仿宋" w:hAnsi="仿宋" w:eastAsia="仿宋" w:cs="仿宋"/>
          <w:b/>
          <w:bCs/>
          <w:sz w:val="32"/>
          <w:szCs w:val="32"/>
          <w:lang w:val="zh-CN"/>
        </w:rPr>
      </w:pPr>
    </w:p>
    <w:p>
      <w:pPr>
        <w:autoSpaceDE w:val="0"/>
        <w:autoSpaceDN w:val="0"/>
        <w:adjustRightInd w:val="0"/>
        <w:snapToGrid w:val="0"/>
        <w:spacing w:line="360" w:lineRule="auto"/>
        <w:jc w:val="center"/>
        <w:outlineLvl w:val="9"/>
        <w:rPr>
          <w:rFonts w:hint="eastAsia" w:ascii="仿宋" w:hAnsi="仿宋" w:eastAsia="仿宋" w:cs="仿宋"/>
          <w:b/>
          <w:bCs/>
          <w:sz w:val="32"/>
          <w:szCs w:val="32"/>
          <w:lang w:val="zh-CN"/>
        </w:rPr>
      </w:pPr>
    </w:p>
    <w:p>
      <w:pPr>
        <w:autoSpaceDE w:val="0"/>
        <w:autoSpaceDN w:val="0"/>
        <w:adjustRightInd w:val="0"/>
        <w:snapToGrid w:val="0"/>
        <w:spacing w:line="360" w:lineRule="auto"/>
        <w:jc w:val="center"/>
        <w:outlineLvl w:val="9"/>
        <w:rPr>
          <w:rFonts w:hint="eastAsia" w:ascii="仿宋" w:hAnsi="仿宋" w:eastAsia="仿宋" w:cs="仿宋"/>
          <w:b/>
          <w:bCs/>
          <w:sz w:val="32"/>
          <w:szCs w:val="32"/>
          <w:lang w:val="zh-CN"/>
        </w:rPr>
      </w:pPr>
    </w:p>
    <w:p>
      <w:pPr>
        <w:autoSpaceDE w:val="0"/>
        <w:autoSpaceDN w:val="0"/>
        <w:adjustRightInd w:val="0"/>
        <w:snapToGrid w:val="0"/>
        <w:spacing w:line="360" w:lineRule="auto"/>
        <w:jc w:val="center"/>
        <w:outlineLvl w:val="9"/>
        <w:rPr>
          <w:rFonts w:hint="eastAsia" w:ascii="仿宋" w:hAnsi="仿宋" w:eastAsia="仿宋" w:cs="仿宋"/>
          <w:b/>
          <w:bCs/>
          <w:sz w:val="32"/>
          <w:szCs w:val="32"/>
          <w:lang w:val="zh-CN"/>
        </w:rPr>
      </w:pPr>
    </w:p>
    <w:p>
      <w:pPr>
        <w:autoSpaceDE w:val="0"/>
        <w:autoSpaceDN w:val="0"/>
        <w:adjustRightInd w:val="0"/>
        <w:snapToGrid w:val="0"/>
        <w:spacing w:line="360" w:lineRule="auto"/>
        <w:jc w:val="center"/>
        <w:outlineLvl w:val="9"/>
        <w:rPr>
          <w:rFonts w:hint="eastAsia" w:ascii="仿宋" w:hAnsi="仿宋" w:eastAsia="仿宋" w:cs="仿宋"/>
          <w:b/>
          <w:bCs/>
          <w:sz w:val="32"/>
          <w:szCs w:val="32"/>
          <w:lang w:val="zh-CN"/>
        </w:rPr>
      </w:pPr>
    </w:p>
    <w:p>
      <w:pPr>
        <w:autoSpaceDE w:val="0"/>
        <w:autoSpaceDN w:val="0"/>
        <w:adjustRightInd w:val="0"/>
        <w:snapToGrid w:val="0"/>
        <w:spacing w:line="360" w:lineRule="auto"/>
        <w:jc w:val="center"/>
        <w:outlineLvl w:val="9"/>
        <w:rPr>
          <w:rFonts w:hint="eastAsia" w:ascii="仿宋" w:hAnsi="仿宋" w:eastAsia="仿宋" w:cs="仿宋"/>
          <w:b/>
          <w:bCs/>
          <w:sz w:val="32"/>
          <w:szCs w:val="32"/>
          <w:lang w:val="zh-CN"/>
        </w:rPr>
      </w:pPr>
    </w:p>
    <w:p>
      <w:pPr>
        <w:autoSpaceDE w:val="0"/>
        <w:autoSpaceDN w:val="0"/>
        <w:adjustRightInd w:val="0"/>
        <w:snapToGrid w:val="0"/>
        <w:spacing w:line="360" w:lineRule="auto"/>
        <w:jc w:val="center"/>
        <w:outlineLvl w:val="9"/>
        <w:rPr>
          <w:rFonts w:hint="eastAsia" w:ascii="仿宋" w:hAnsi="仿宋" w:eastAsia="仿宋" w:cs="仿宋"/>
          <w:b/>
          <w:bCs/>
          <w:sz w:val="32"/>
          <w:szCs w:val="32"/>
          <w:lang w:val="zh-CN"/>
        </w:rPr>
      </w:pPr>
    </w:p>
    <w:p>
      <w:pPr>
        <w:autoSpaceDE w:val="0"/>
        <w:autoSpaceDN w:val="0"/>
        <w:adjustRightInd w:val="0"/>
        <w:snapToGrid w:val="0"/>
        <w:spacing w:line="360" w:lineRule="auto"/>
        <w:jc w:val="center"/>
        <w:outlineLvl w:val="9"/>
        <w:rPr>
          <w:rFonts w:hint="eastAsia" w:ascii="仿宋" w:hAnsi="仿宋" w:eastAsia="仿宋" w:cs="仿宋"/>
          <w:b/>
          <w:bCs/>
          <w:sz w:val="32"/>
          <w:szCs w:val="32"/>
          <w:lang w:val="zh-CN"/>
        </w:rPr>
      </w:pPr>
    </w:p>
    <w:p>
      <w:pPr>
        <w:autoSpaceDE w:val="0"/>
        <w:autoSpaceDN w:val="0"/>
        <w:adjustRightInd w:val="0"/>
        <w:snapToGrid w:val="0"/>
        <w:spacing w:line="360" w:lineRule="auto"/>
        <w:jc w:val="center"/>
        <w:outlineLvl w:val="9"/>
        <w:rPr>
          <w:rFonts w:hint="eastAsia" w:ascii="仿宋" w:hAnsi="仿宋" w:eastAsia="仿宋" w:cs="仿宋"/>
          <w:b/>
          <w:bCs/>
          <w:sz w:val="32"/>
          <w:szCs w:val="32"/>
          <w:lang w:val="zh-CN"/>
        </w:rPr>
      </w:pPr>
    </w:p>
    <w:p>
      <w:pPr>
        <w:autoSpaceDE w:val="0"/>
        <w:autoSpaceDN w:val="0"/>
        <w:adjustRightInd w:val="0"/>
        <w:snapToGrid w:val="0"/>
        <w:spacing w:line="360" w:lineRule="auto"/>
        <w:jc w:val="center"/>
        <w:outlineLvl w:val="9"/>
        <w:rPr>
          <w:rFonts w:hint="eastAsia" w:ascii="仿宋" w:hAnsi="仿宋" w:eastAsia="仿宋" w:cs="仿宋"/>
          <w:b/>
          <w:bCs/>
          <w:sz w:val="32"/>
          <w:szCs w:val="32"/>
          <w:lang w:val="zh-CN"/>
        </w:rPr>
      </w:pPr>
    </w:p>
    <w:p>
      <w:pPr>
        <w:autoSpaceDE w:val="0"/>
        <w:autoSpaceDN w:val="0"/>
        <w:adjustRightInd w:val="0"/>
        <w:snapToGrid w:val="0"/>
        <w:spacing w:line="360" w:lineRule="auto"/>
        <w:jc w:val="center"/>
        <w:outlineLvl w:val="9"/>
        <w:rPr>
          <w:rFonts w:hint="eastAsia" w:ascii="仿宋" w:hAnsi="仿宋" w:eastAsia="仿宋" w:cs="仿宋"/>
          <w:b/>
          <w:bCs/>
          <w:sz w:val="32"/>
          <w:szCs w:val="32"/>
          <w:lang w:val="zh-CN"/>
        </w:rPr>
      </w:pPr>
    </w:p>
    <w:p>
      <w:pPr>
        <w:autoSpaceDE w:val="0"/>
        <w:autoSpaceDN w:val="0"/>
        <w:adjustRightInd w:val="0"/>
        <w:snapToGrid w:val="0"/>
        <w:spacing w:line="360" w:lineRule="auto"/>
        <w:jc w:val="center"/>
        <w:outlineLvl w:val="9"/>
        <w:rPr>
          <w:rFonts w:hint="eastAsia" w:ascii="仿宋" w:hAnsi="仿宋" w:eastAsia="仿宋" w:cs="仿宋"/>
          <w:b/>
          <w:bCs/>
          <w:sz w:val="32"/>
          <w:szCs w:val="32"/>
          <w:lang w:val="zh-CN"/>
        </w:rPr>
      </w:pPr>
    </w:p>
    <w:p>
      <w:pPr>
        <w:autoSpaceDE w:val="0"/>
        <w:autoSpaceDN w:val="0"/>
        <w:adjustRightInd w:val="0"/>
        <w:snapToGrid w:val="0"/>
        <w:spacing w:line="360" w:lineRule="auto"/>
        <w:jc w:val="center"/>
        <w:outlineLvl w:val="9"/>
        <w:rPr>
          <w:rFonts w:hint="eastAsia" w:ascii="仿宋" w:hAnsi="仿宋" w:eastAsia="仿宋" w:cs="仿宋"/>
          <w:b/>
          <w:bCs/>
          <w:sz w:val="32"/>
          <w:szCs w:val="32"/>
          <w:lang w:val="zh-CN"/>
        </w:rPr>
      </w:pPr>
    </w:p>
    <w:p>
      <w:pPr>
        <w:autoSpaceDE w:val="0"/>
        <w:autoSpaceDN w:val="0"/>
        <w:adjustRightInd w:val="0"/>
        <w:snapToGrid w:val="0"/>
        <w:spacing w:line="360" w:lineRule="auto"/>
        <w:jc w:val="center"/>
        <w:outlineLvl w:val="9"/>
        <w:rPr>
          <w:rFonts w:hint="eastAsia" w:ascii="仿宋" w:hAnsi="仿宋" w:eastAsia="仿宋" w:cs="仿宋"/>
          <w:b/>
          <w:bCs/>
          <w:sz w:val="32"/>
          <w:szCs w:val="32"/>
          <w:lang w:val="zh-CN"/>
        </w:rPr>
      </w:pPr>
    </w:p>
    <w:p>
      <w:pPr>
        <w:autoSpaceDE w:val="0"/>
        <w:autoSpaceDN w:val="0"/>
        <w:adjustRightInd w:val="0"/>
        <w:snapToGrid w:val="0"/>
        <w:spacing w:line="360" w:lineRule="auto"/>
        <w:jc w:val="center"/>
        <w:outlineLvl w:val="9"/>
        <w:rPr>
          <w:rFonts w:hint="eastAsia" w:ascii="仿宋" w:hAnsi="仿宋" w:eastAsia="仿宋" w:cs="仿宋"/>
          <w:b/>
          <w:bCs/>
          <w:sz w:val="32"/>
          <w:szCs w:val="32"/>
          <w:lang w:val="zh-CN"/>
        </w:rPr>
      </w:pPr>
      <w:r>
        <w:rPr>
          <w:rFonts w:hint="eastAsia" w:ascii="仿宋" w:hAnsi="仿宋" w:eastAsia="仿宋" w:cs="仿宋"/>
          <w:b/>
          <w:bCs/>
          <w:sz w:val="32"/>
          <w:szCs w:val="32"/>
          <w:lang w:val="zh-CN"/>
        </w:rPr>
        <w:t>第六部分</w:t>
      </w:r>
      <w:r>
        <w:rPr>
          <w:rFonts w:hint="eastAsia" w:ascii="仿宋" w:hAnsi="仿宋" w:eastAsia="仿宋" w:cs="仿宋"/>
          <w:b/>
          <w:bCs/>
          <w:sz w:val="32"/>
          <w:szCs w:val="32"/>
          <w:lang w:val="en-US" w:eastAsia="zh-CN"/>
        </w:rPr>
        <w:t>、</w:t>
      </w:r>
      <w:r>
        <w:rPr>
          <w:rFonts w:hint="eastAsia" w:ascii="仿宋" w:hAnsi="仿宋" w:eastAsia="仿宋" w:cs="仿宋"/>
          <w:b/>
          <w:bCs/>
          <w:sz w:val="32"/>
          <w:szCs w:val="32"/>
          <w:lang w:val="zh-CN"/>
        </w:rPr>
        <w:t>供货方案及质量保证</w:t>
      </w:r>
    </w:p>
    <w:p>
      <w:pPr>
        <w:pStyle w:val="7"/>
        <w:ind w:left="0" w:leftChars="0" w:firstLine="0" w:firstLineChars="0"/>
        <w:jc w:val="center"/>
        <w:outlineLvl w:val="9"/>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（格式自拟）</w:t>
      </w:r>
    </w:p>
    <w:p>
      <w:pPr>
        <w:pStyle w:val="7"/>
        <w:ind w:firstLine="6720" w:firstLineChars="2800"/>
        <w:outlineLvl w:val="9"/>
        <w:rPr>
          <w:rFonts w:hint="eastAsia" w:ascii="仿宋" w:hAnsi="仿宋" w:eastAsia="仿宋" w:cs="仿宋"/>
          <w:sz w:val="24"/>
          <w:szCs w:val="24"/>
        </w:rPr>
      </w:pPr>
    </w:p>
    <w:p>
      <w:pPr>
        <w:pStyle w:val="7"/>
        <w:ind w:firstLine="6720" w:firstLineChars="2800"/>
        <w:outlineLvl w:val="9"/>
        <w:rPr>
          <w:rFonts w:hint="eastAsia" w:ascii="仿宋" w:hAnsi="仿宋" w:eastAsia="仿宋" w:cs="仿宋"/>
          <w:sz w:val="24"/>
          <w:szCs w:val="24"/>
        </w:rPr>
      </w:pPr>
    </w:p>
    <w:p>
      <w:pPr>
        <w:pStyle w:val="7"/>
        <w:ind w:left="0" w:leftChars="0" w:firstLine="0" w:firstLineChars="0"/>
        <w:jc w:val="center"/>
        <w:outlineLvl w:val="9"/>
        <w:rPr>
          <w:rFonts w:hint="eastAsia" w:ascii="仿宋" w:hAnsi="仿宋" w:eastAsia="仿宋" w:cs="仿宋"/>
          <w:b/>
          <w:bCs/>
          <w:kern w:val="2"/>
          <w:sz w:val="32"/>
          <w:szCs w:val="32"/>
          <w:lang w:val="zh-CN" w:eastAsia="zh-CN" w:bidi="ar-SA"/>
        </w:rPr>
      </w:pPr>
    </w:p>
    <w:p>
      <w:pPr>
        <w:pStyle w:val="7"/>
        <w:ind w:left="0" w:leftChars="0" w:firstLine="0" w:firstLineChars="0"/>
        <w:jc w:val="center"/>
        <w:outlineLvl w:val="9"/>
        <w:rPr>
          <w:rFonts w:hint="eastAsia" w:ascii="仿宋" w:hAnsi="仿宋" w:eastAsia="仿宋" w:cs="仿宋"/>
          <w:b/>
          <w:bCs/>
          <w:kern w:val="2"/>
          <w:sz w:val="32"/>
          <w:szCs w:val="32"/>
          <w:lang w:val="zh-CN" w:eastAsia="zh-CN" w:bidi="ar-SA"/>
        </w:rPr>
      </w:pPr>
    </w:p>
    <w:p>
      <w:pPr>
        <w:pStyle w:val="7"/>
        <w:ind w:left="0" w:leftChars="0" w:firstLine="0" w:firstLineChars="0"/>
        <w:jc w:val="center"/>
        <w:outlineLvl w:val="9"/>
        <w:rPr>
          <w:rFonts w:hint="eastAsia" w:ascii="仿宋" w:hAnsi="仿宋" w:eastAsia="仿宋" w:cs="仿宋"/>
          <w:b/>
          <w:bCs/>
          <w:kern w:val="2"/>
          <w:sz w:val="32"/>
          <w:szCs w:val="32"/>
          <w:lang w:val="zh-CN" w:eastAsia="zh-CN" w:bidi="ar-SA"/>
        </w:rPr>
      </w:pPr>
    </w:p>
    <w:p>
      <w:pPr>
        <w:pStyle w:val="7"/>
        <w:ind w:left="0" w:leftChars="0" w:firstLine="0" w:firstLineChars="0"/>
        <w:jc w:val="center"/>
        <w:outlineLvl w:val="9"/>
        <w:rPr>
          <w:rFonts w:hint="eastAsia" w:ascii="仿宋" w:hAnsi="仿宋" w:eastAsia="仿宋" w:cs="仿宋"/>
          <w:b/>
          <w:bCs/>
          <w:kern w:val="2"/>
          <w:sz w:val="32"/>
          <w:szCs w:val="32"/>
          <w:lang w:val="zh-CN" w:eastAsia="zh-CN" w:bidi="ar-SA"/>
        </w:rPr>
      </w:pPr>
    </w:p>
    <w:p>
      <w:pPr>
        <w:pStyle w:val="7"/>
        <w:ind w:left="0" w:leftChars="0" w:firstLine="0" w:firstLineChars="0"/>
        <w:jc w:val="center"/>
        <w:outlineLvl w:val="9"/>
        <w:rPr>
          <w:rFonts w:hint="eastAsia" w:ascii="仿宋" w:hAnsi="仿宋" w:eastAsia="仿宋" w:cs="仿宋"/>
          <w:b/>
          <w:bCs/>
          <w:kern w:val="2"/>
          <w:sz w:val="32"/>
          <w:szCs w:val="32"/>
          <w:lang w:val="zh-CN" w:eastAsia="zh-CN" w:bidi="ar-SA"/>
        </w:rPr>
      </w:pPr>
    </w:p>
    <w:p>
      <w:pPr>
        <w:pStyle w:val="7"/>
        <w:ind w:left="0" w:leftChars="0" w:firstLine="0" w:firstLineChars="0"/>
        <w:jc w:val="center"/>
        <w:outlineLvl w:val="9"/>
        <w:rPr>
          <w:rFonts w:hint="eastAsia" w:ascii="仿宋" w:hAnsi="仿宋" w:eastAsia="仿宋" w:cs="仿宋"/>
          <w:b/>
          <w:bCs/>
          <w:kern w:val="2"/>
          <w:sz w:val="32"/>
          <w:szCs w:val="32"/>
          <w:lang w:val="zh-CN" w:eastAsia="zh-CN" w:bidi="ar-SA"/>
        </w:rPr>
      </w:pPr>
    </w:p>
    <w:p>
      <w:pPr>
        <w:pStyle w:val="7"/>
        <w:ind w:left="0" w:leftChars="0" w:firstLine="0" w:firstLineChars="0"/>
        <w:jc w:val="center"/>
        <w:outlineLvl w:val="9"/>
        <w:rPr>
          <w:rFonts w:hint="eastAsia" w:ascii="仿宋" w:hAnsi="仿宋" w:eastAsia="仿宋" w:cs="仿宋"/>
          <w:b/>
          <w:bCs/>
          <w:kern w:val="2"/>
          <w:sz w:val="32"/>
          <w:szCs w:val="32"/>
          <w:lang w:val="zh-CN" w:eastAsia="zh-CN" w:bidi="ar-SA"/>
        </w:rPr>
      </w:pPr>
    </w:p>
    <w:p>
      <w:pPr>
        <w:pStyle w:val="7"/>
        <w:ind w:left="0" w:leftChars="0" w:firstLine="0" w:firstLineChars="0"/>
        <w:jc w:val="center"/>
        <w:outlineLvl w:val="9"/>
        <w:rPr>
          <w:rFonts w:hint="eastAsia" w:ascii="仿宋" w:hAnsi="仿宋" w:eastAsia="仿宋" w:cs="仿宋"/>
          <w:b/>
          <w:bCs/>
          <w:kern w:val="2"/>
          <w:sz w:val="32"/>
          <w:szCs w:val="32"/>
          <w:lang w:val="zh-CN" w:eastAsia="zh-CN" w:bidi="ar-SA"/>
        </w:rPr>
      </w:pPr>
    </w:p>
    <w:p>
      <w:pPr>
        <w:pStyle w:val="7"/>
        <w:ind w:left="0" w:leftChars="0" w:firstLine="0" w:firstLineChars="0"/>
        <w:jc w:val="center"/>
        <w:outlineLvl w:val="9"/>
        <w:rPr>
          <w:rFonts w:hint="eastAsia" w:ascii="仿宋" w:hAnsi="仿宋" w:eastAsia="仿宋" w:cs="仿宋"/>
          <w:b/>
          <w:bCs/>
          <w:kern w:val="2"/>
          <w:sz w:val="32"/>
          <w:szCs w:val="32"/>
          <w:lang w:val="zh-CN" w:eastAsia="zh-CN" w:bidi="ar-SA"/>
        </w:rPr>
      </w:pPr>
    </w:p>
    <w:p>
      <w:pPr>
        <w:pStyle w:val="7"/>
        <w:ind w:left="0" w:leftChars="0" w:firstLine="0" w:firstLineChars="0"/>
        <w:jc w:val="center"/>
        <w:outlineLvl w:val="9"/>
        <w:rPr>
          <w:rFonts w:hint="eastAsia" w:ascii="仿宋" w:hAnsi="仿宋" w:eastAsia="仿宋" w:cs="仿宋"/>
          <w:b/>
          <w:bCs/>
          <w:kern w:val="2"/>
          <w:sz w:val="32"/>
          <w:szCs w:val="32"/>
          <w:lang w:val="zh-CN" w:eastAsia="zh-CN" w:bidi="ar-SA"/>
        </w:rPr>
      </w:pPr>
    </w:p>
    <w:p>
      <w:pPr>
        <w:pStyle w:val="7"/>
        <w:ind w:left="0" w:leftChars="0" w:firstLine="0" w:firstLineChars="0"/>
        <w:jc w:val="center"/>
        <w:outlineLvl w:val="9"/>
        <w:rPr>
          <w:rFonts w:hint="eastAsia" w:ascii="仿宋" w:hAnsi="仿宋" w:eastAsia="仿宋" w:cs="仿宋"/>
          <w:b/>
          <w:bCs/>
          <w:kern w:val="2"/>
          <w:sz w:val="32"/>
          <w:szCs w:val="32"/>
          <w:lang w:val="zh-CN" w:eastAsia="zh-CN" w:bidi="ar-SA"/>
        </w:rPr>
      </w:pPr>
    </w:p>
    <w:p>
      <w:pPr>
        <w:pStyle w:val="7"/>
        <w:ind w:left="0" w:leftChars="0" w:firstLine="0" w:firstLineChars="0"/>
        <w:jc w:val="center"/>
        <w:outlineLvl w:val="9"/>
        <w:rPr>
          <w:rFonts w:hint="eastAsia" w:ascii="仿宋" w:hAnsi="仿宋" w:eastAsia="仿宋" w:cs="仿宋"/>
          <w:b/>
          <w:bCs/>
          <w:kern w:val="2"/>
          <w:sz w:val="32"/>
          <w:szCs w:val="32"/>
          <w:lang w:val="zh-CN" w:eastAsia="zh-CN" w:bidi="ar-SA"/>
        </w:rPr>
      </w:pPr>
    </w:p>
    <w:p>
      <w:pPr>
        <w:pStyle w:val="7"/>
        <w:ind w:left="0" w:leftChars="0" w:firstLine="0" w:firstLineChars="0"/>
        <w:jc w:val="center"/>
        <w:outlineLvl w:val="9"/>
        <w:rPr>
          <w:rFonts w:hint="eastAsia" w:ascii="仿宋" w:hAnsi="仿宋" w:eastAsia="仿宋" w:cs="仿宋"/>
          <w:b/>
          <w:bCs/>
          <w:kern w:val="2"/>
          <w:sz w:val="32"/>
          <w:szCs w:val="32"/>
          <w:lang w:val="zh-CN" w:eastAsia="zh-CN" w:bidi="ar-SA"/>
        </w:rPr>
      </w:pPr>
    </w:p>
    <w:p>
      <w:pPr>
        <w:pStyle w:val="7"/>
        <w:ind w:left="0" w:leftChars="0" w:firstLine="0" w:firstLineChars="0"/>
        <w:jc w:val="center"/>
        <w:outlineLvl w:val="9"/>
        <w:rPr>
          <w:rFonts w:hint="eastAsia" w:ascii="仿宋" w:hAnsi="仿宋" w:eastAsia="仿宋" w:cs="仿宋"/>
          <w:b/>
          <w:bCs/>
          <w:kern w:val="2"/>
          <w:sz w:val="32"/>
          <w:szCs w:val="32"/>
          <w:lang w:val="zh-CN" w:eastAsia="zh-CN" w:bidi="ar-SA"/>
        </w:rPr>
      </w:pPr>
    </w:p>
    <w:p>
      <w:pPr>
        <w:pStyle w:val="7"/>
        <w:ind w:left="0" w:leftChars="0" w:firstLine="0" w:firstLineChars="0"/>
        <w:jc w:val="center"/>
        <w:outlineLvl w:val="9"/>
        <w:rPr>
          <w:rFonts w:hint="eastAsia" w:ascii="仿宋" w:hAnsi="仿宋" w:eastAsia="仿宋" w:cs="仿宋"/>
          <w:b/>
          <w:bCs/>
          <w:kern w:val="2"/>
          <w:sz w:val="32"/>
          <w:szCs w:val="32"/>
          <w:lang w:val="zh-CN" w:eastAsia="zh-CN" w:bidi="ar-SA"/>
        </w:rPr>
      </w:pPr>
    </w:p>
    <w:p>
      <w:pPr>
        <w:pStyle w:val="7"/>
        <w:ind w:left="0" w:leftChars="0" w:firstLine="0" w:firstLineChars="0"/>
        <w:jc w:val="center"/>
        <w:outlineLvl w:val="9"/>
        <w:rPr>
          <w:rFonts w:hint="eastAsia" w:ascii="仿宋" w:hAnsi="仿宋" w:eastAsia="仿宋" w:cs="仿宋"/>
          <w:b/>
          <w:bCs/>
          <w:kern w:val="2"/>
          <w:sz w:val="32"/>
          <w:szCs w:val="32"/>
          <w:lang w:val="zh-CN" w:eastAsia="zh-CN" w:bidi="ar-SA"/>
        </w:rPr>
      </w:pPr>
    </w:p>
    <w:p>
      <w:pPr>
        <w:pStyle w:val="7"/>
        <w:ind w:left="0" w:leftChars="0" w:firstLine="0" w:firstLineChars="0"/>
        <w:jc w:val="center"/>
        <w:outlineLvl w:val="9"/>
        <w:rPr>
          <w:rFonts w:hint="eastAsia" w:ascii="仿宋" w:hAnsi="仿宋" w:eastAsia="仿宋" w:cs="仿宋"/>
          <w:b/>
          <w:bCs/>
          <w:kern w:val="2"/>
          <w:sz w:val="32"/>
          <w:szCs w:val="32"/>
          <w:lang w:val="zh-CN" w:eastAsia="zh-CN" w:bidi="ar-SA"/>
        </w:rPr>
      </w:pPr>
    </w:p>
    <w:p>
      <w:pPr>
        <w:pStyle w:val="7"/>
        <w:ind w:left="0" w:leftChars="0" w:firstLine="0" w:firstLineChars="0"/>
        <w:jc w:val="center"/>
        <w:outlineLvl w:val="9"/>
        <w:rPr>
          <w:rFonts w:hint="eastAsia" w:ascii="仿宋" w:hAnsi="仿宋" w:eastAsia="仿宋" w:cs="仿宋"/>
          <w:b/>
          <w:bCs/>
          <w:kern w:val="2"/>
          <w:sz w:val="32"/>
          <w:szCs w:val="32"/>
          <w:lang w:val="zh-CN" w:eastAsia="zh-CN" w:bidi="ar-SA"/>
        </w:rPr>
      </w:pPr>
    </w:p>
    <w:p>
      <w:pPr>
        <w:pStyle w:val="7"/>
        <w:ind w:left="0" w:leftChars="0" w:firstLine="0" w:firstLineChars="0"/>
        <w:jc w:val="center"/>
        <w:outlineLvl w:val="9"/>
        <w:rPr>
          <w:rFonts w:hint="eastAsia" w:ascii="仿宋" w:hAnsi="仿宋" w:eastAsia="仿宋" w:cs="仿宋"/>
          <w:b/>
          <w:bCs/>
          <w:kern w:val="2"/>
          <w:sz w:val="32"/>
          <w:szCs w:val="32"/>
          <w:lang w:val="zh-CN" w:eastAsia="zh-CN" w:bidi="ar-SA"/>
        </w:rPr>
      </w:pPr>
    </w:p>
    <w:p>
      <w:pPr>
        <w:pStyle w:val="7"/>
        <w:ind w:left="0" w:leftChars="0" w:firstLine="0" w:firstLineChars="0"/>
        <w:jc w:val="center"/>
        <w:outlineLvl w:val="9"/>
        <w:rPr>
          <w:rFonts w:hint="eastAsia" w:ascii="仿宋" w:hAnsi="仿宋" w:eastAsia="仿宋" w:cs="仿宋"/>
          <w:b/>
          <w:bCs/>
          <w:kern w:val="2"/>
          <w:sz w:val="32"/>
          <w:szCs w:val="32"/>
          <w:lang w:val="zh-CN" w:eastAsia="zh-CN" w:bidi="ar-SA"/>
        </w:rPr>
      </w:pPr>
    </w:p>
    <w:p>
      <w:pPr>
        <w:pStyle w:val="7"/>
        <w:ind w:left="0" w:leftChars="0" w:firstLine="0" w:firstLineChars="0"/>
        <w:jc w:val="center"/>
        <w:outlineLvl w:val="9"/>
        <w:rPr>
          <w:rFonts w:hint="eastAsia" w:ascii="仿宋" w:hAnsi="仿宋" w:eastAsia="仿宋" w:cs="仿宋"/>
          <w:b/>
          <w:bCs/>
          <w:kern w:val="2"/>
          <w:sz w:val="32"/>
          <w:szCs w:val="32"/>
          <w:lang w:val="zh-CN" w:eastAsia="zh-CN" w:bidi="ar-SA"/>
        </w:rPr>
      </w:pPr>
    </w:p>
    <w:p>
      <w:pPr>
        <w:pStyle w:val="7"/>
        <w:ind w:left="0" w:leftChars="0" w:firstLine="0" w:firstLineChars="0"/>
        <w:jc w:val="center"/>
        <w:outlineLvl w:val="9"/>
        <w:rPr>
          <w:rFonts w:hint="eastAsia" w:ascii="仿宋" w:hAnsi="仿宋" w:eastAsia="仿宋" w:cs="仿宋"/>
          <w:b/>
          <w:bCs/>
          <w:kern w:val="2"/>
          <w:sz w:val="32"/>
          <w:szCs w:val="32"/>
          <w:lang w:val="zh-CN" w:eastAsia="zh-CN" w:bidi="ar-SA"/>
        </w:rPr>
      </w:pPr>
    </w:p>
    <w:p>
      <w:pPr>
        <w:pStyle w:val="7"/>
        <w:ind w:left="0" w:leftChars="0" w:firstLine="0" w:firstLineChars="0"/>
        <w:jc w:val="center"/>
        <w:outlineLvl w:val="9"/>
        <w:rPr>
          <w:rFonts w:hint="eastAsia" w:ascii="仿宋" w:hAnsi="仿宋" w:eastAsia="仿宋" w:cs="仿宋"/>
          <w:b/>
          <w:bCs/>
          <w:kern w:val="2"/>
          <w:sz w:val="32"/>
          <w:szCs w:val="32"/>
          <w:lang w:val="zh-CN" w:eastAsia="zh-CN" w:bidi="ar-SA"/>
        </w:rPr>
      </w:pPr>
    </w:p>
    <w:p>
      <w:pPr>
        <w:pStyle w:val="7"/>
        <w:ind w:left="0" w:leftChars="0" w:firstLine="0" w:firstLineChars="0"/>
        <w:jc w:val="center"/>
        <w:outlineLvl w:val="9"/>
        <w:rPr>
          <w:rFonts w:hint="eastAsia" w:ascii="仿宋" w:hAnsi="仿宋" w:eastAsia="仿宋" w:cs="仿宋"/>
          <w:b/>
          <w:bCs/>
          <w:kern w:val="2"/>
          <w:sz w:val="32"/>
          <w:szCs w:val="32"/>
          <w:lang w:val="zh-CN" w:eastAsia="zh-CN" w:bidi="ar-SA"/>
        </w:rPr>
      </w:pPr>
    </w:p>
    <w:p>
      <w:pPr>
        <w:pStyle w:val="7"/>
        <w:ind w:left="0" w:leftChars="0" w:firstLine="0" w:firstLineChars="0"/>
        <w:jc w:val="center"/>
        <w:outlineLvl w:val="9"/>
        <w:rPr>
          <w:rFonts w:hint="eastAsia" w:ascii="仿宋" w:hAnsi="仿宋" w:eastAsia="仿宋" w:cs="仿宋"/>
          <w:b/>
          <w:bCs/>
          <w:kern w:val="2"/>
          <w:sz w:val="32"/>
          <w:szCs w:val="32"/>
          <w:lang w:val="zh-CN" w:eastAsia="zh-CN" w:bidi="ar-SA"/>
        </w:rPr>
      </w:pPr>
    </w:p>
    <w:p>
      <w:pPr>
        <w:pStyle w:val="7"/>
        <w:ind w:left="0" w:leftChars="0" w:firstLine="0" w:firstLineChars="0"/>
        <w:jc w:val="center"/>
        <w:outlineLvl w:val="9"/>
        <w:rPr>
          <w:rFonts w:hint="eastAsia" w:ascii="仿宋" w:hAnsi="仿宋" w:eastAsia="仿宋" w:cs="仿宋"/>
          <w:b/>
          <w:bCs/>
          <w:kern w:val="2"/>
          <w:sz w:val="32"/>
          <w:szCs w:val="32"/>
          <w:lang w:val="zh-CN" w:eastAsia="zh-CN" w:bidi="ar-SA"/>
        </w:rPr>
      </w:pPr>
    </w:p>
    <w:p>
      <w:pPr>
        <w:pStyle w:val="7"/>
        <w:ind w:left="0" w:leftChars="0" w:firstLine="0" w:firstLineChars="0"/>
        <w:jc w:val="center"/>
        <w:outlineLvl w:val="9"/>
        <w:rPr>
          <w:rFonts w:hint="eastAsia" w:ascii="仿宋" w:hAnsi="仿宋" w:eastAsia="仿宋" w:cs="仿宋"/>
          <w:b/>
          <w:bCs/>
          <w:kern w:val="2"/>
          <w:sz w:val="32"/>
          <w:szCs w:val="32"/>
          <w:lang w:val="zh-CN" w:eastAsia="zh-CN" w:bidi="ar-SA"/>
        </w:rPr>
      </w:pPr>
    </w:p>
    <w:p>
      <w:pPr>
        <w:pStyle w:val="7"/>
        <w:ind w:left="0" w:leftChars="0" w:firstLine="0" w:firstLineChars="0"/>
        <w:jc w:val="center"/>
        <w:outlineLvl w:val="9"/>
        <w:rPr>
          <w:rFonts w:hint="eastAsia" w:ascii="仿宋" w:hAnsi="仿宋" w:eastAsia="仿宋" w:cs="仿宋"/>
          <w:b/>
          <w:bCs/>
          <w:kern w:val="2"/>
          <w:sz w:val="32"/>
          <w:szCs w:val="32"/>
          <w:lang w:val="zh-CN" w:eastAsia="zh-CN" w:bidi="ar-SA"/>
        </w:rPr>
      </w:pPr>
    </w:p>
    <w:p>
      <w:pPr>
        <w:pStyle w:val="7"/>
        <w:ind w:left="0" w:leftChars="0" w:firstLine="0" w:firstLineChars="0"/>
        <w:jc w:val="center"/>
        <w:outlineLvl w:val="9"/>
        <w:rPr>
          <w:rFonts w:hint="eastAsia" w:ascii="仿宋" w:hAnsi="仿宋" w:eastAsia="仿宋" w:cs="仿宋"/>
          <w:b/>
          <w:bCs/>
          <w:kern w:val="2"/>
          <w:sz w:val="32"/>
          <w:szCs w:val="32"/>
          <w:lang w:val="zh-CN" w:eastAsia="zh-CN" w:bidi="ar-SA"/>
        </w:rPr>
      </w:pPr>
    </w:p>
    <w:p>
      <w:pPr>
        <w:pStyle w:val="7"/>
        <w:ind w:left="0" w:leftChars="0" w:firstLine="0" w:firstLineChars="0"/>
        <w:jc w:val="center"/>
        <w:outlineLvl w:val="9"/>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zh-CN" w:eastAsia="zh-CN" w:bidi="ar-SA"/>
        </w:rPr>
        <w:t>第七部分</w:t>
      </w:r>
      <w:r>
        <w:rPr>
          <w:rFonts w:hint="eastAsia" w:ascii="仿宋" w:hAnsi="仿宋" w:eastAsia="仿宋" w:cs="仿宋"/>
          <w:b/>
          <w:bCs/>
          <w:kern w:val="2"/>
          <w:sz w:val="32"/>
          <w:szCs w:val="32"/>
          <w:lang w:val="en-US" w:eastAsia="zh-CN" w:bidi="ar-SA"/>
        </w:rPr>
        <w:t>、</w:t>
      </w:r>
      <w:r>
        <w:rPr>
          <w:rFonts w:hint="eastAsia" w:ascii="仿宋" w:hAnsi="仿宋" w:eastAsia="仿宋" w:cs="仿宋"/>
          <w:b/>
          <w:bCs/>
          <w:kern w:val="2"/>
          <w:sz w:val="32"/>
          <w:szCs w:val="32"/>
          <w:lang w:val="zh-CN" w:eastAsia="zh-CN" w:bidi="ar-SA"/>
        </w:rPr>
        <w:t>售后服务</w:t>
      </w:r>
    </w:p>
    <w:p>
      <w:pPr>
        <w:pStyle w:val="7"/>
        <w:ind w:left="0" w:leftChars="0" w:firstLine="0" w:firstLineChars="0"/>
        <w:outlineLvl w:val="9"/>
        <w:rPr>
          <w:rFonts w:hint="eastAsia" w:ascii="仿宋" w:hAnsi="仿宋" w:eastAsia="仿宋" w:cs="仿宋"/>
          <w:sz w:val="24"/>
          <w:szCs w:val="24"/>
        </w:rPr>
      </w:pPr>
    </w:p>
    <w:p>
      <w:pPr>
        <w:pStyle w:val="7"/>
        <w:ind w:left="0" w:leftChars="0" w:firstLine="0" w:firstLineChars="0"/>
        <w:jc w:val="center"/>
        <w:outlineLvl w:val="9"/>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（格式自拟）</w:t>
      </w:r>
    </w:p>
    <w:p>
      <w:pPr>
        <w:pStyle w:val="7"/>
        <w:ind w:firstLine="6720" w:firstLineChars="2800"/>
        <w:outlineLvl w:val="9"/>
        <w:rPr>
          <w:rFonts w:hint="eastAsia" w:ascii="仿宋" w:hAnsi="仿宋" w:eastAsia="仿宋" w:cs="仿宋"/>
          <w:sz w:val="24"/>
          <w:szCs w:val="24"/>
        </w:rPr>
      </w:pPr>
    </w:p>
    <w:p>
      <w:pPr>
        <w:jc w:val="center"/>
        <w:rPr>
          <w:rFonts w:hint="eastAsia" w:ascii="仿宋" w:hAnsi="仿宋" w:eastAsia="仿宋" w:cs="仿宋"/>
          <w:b/>
          <w:bCs/>
          <w:kern w:val="2"/>
          <w:sz w:val="32"/>
          <w:szCs w:val="32"/>
          <w:lang w:val="zh-CN" w:eastAsia="zh-CN" w:bidi="ar-SA"/>
        </w:rPr>
      </w:pPr>
    </w:p>
    <w:p>
      <w:pPr>
        <w:jc w:val="center"/>
        <w:rPr>
          <w:rFonts w:hint="eastAsia" w:ascii="仿宋" w:hAnsi="仿宋" w:eastAsia="仿宋" w:cs="仿宋"/>
          <w:b/>
          <w:bCs/>
          <w:kern w:val="2"/>
          <w:sz w:val="32"/>
          <w:szCs w:val="32"/>
          <w:lang w:val="zh-CN" w:eastAsia="zh-CN" w:bidi="ar-SA"/>
        </w:rPr>
      </w:pPr>
    </w:p>
    <w:p>
      <w:pPr>
        <w:jc w:val="center"/>
        <w:rPr>
          <w:rFonts w:hint="eastAsia" w:ascii="仿宋" w:hAnsi="仿宋" w:eastAsia="仿宋" w:cs="仿宋"/>
          <w:b/>
          <w:bCs/>
          <w:kern w:val="2"/>
          <w:sz w:val="32"/>
          <w:szCs w:val="32"/>
          <w:lang w:val="zh-CN" w:eastAsia="zh-CN" w:bidi="ar-SA"/>
        </w:rPr>
      </w:pPr>
    </w:p>
    <w:p>
      <w:pPr>
        <w:jc w:val="center"/>
        <w:rPr>
          <w:rFonts w:hint="eastAsia" w:ascii="仿宋" w:hAnsi="仿宋" w:eastAsia="仿宋" w:cs="仿宋"/>
          <w:b/>
          <w:bCs/>
          <w:kern w:val="2"/>
          <w:sz w:val="32"/>
          <w:szCs w:val="32"/>
          <w:lang w:val="zh-CN" w:eastAsia="zh-CN" w:bidi="ar-SA"/>
        </w:rPr>
      </w:pPr>
    </w:p>
    <w:p>
      <w:pPr>
        <w:jc w:val="center"/>
        <w:rPr>
          <w:rFonts w:hint="eastAsia" w:ascii="仿宋" w:hAnsi="仿宋" w:eastAsia="仿宋" w:cs="仿宋"/>
          <w:b/>
          <w:bCs/>
          <w:kern w:val="2"/>
          <w:sz w:val="32"/>
          <w:szCs w:val="32"/>
          <w:lang w:val="zh-CN" w:eastAsia="zh-CN" w:bidi="ar-SA"/>
        </w:rPr>
      </w:pPr>
    </w:p>
    <w:p>
      <w:pPr>
        <w:jc w:val="center"/>
        <w:rPr>
          <w:rFonts w:hint="eastAsia" w:ascii="仿宋" w:hAnsi="仿宋" w:eastAsia="仿宋" w:cs="仿宋"/>
          <w:b/>
          <w:bCs/>
          <w:kern w:val="2"/>
          <w:sz w:val="32"/>
          <w:szCs w:val="32"/>
          <w:lang w:val="zh-CN" w:eastAsia="zh-CN" w:bidi="ar-SA"/>
        </w:rPr>
      </w:pPr>
    </w:p>
    <w:p>
      <w:pPr>
        <w:jc w:val="center"/>
        <w:rPr>
          <w:rFonts w:hint="eastAsia" w:ascii="仿宋" w:hAnsi="仿宋" w:eastAsia="仿宋" w:cs="仿宋"/>
          <w:b/>
          <w:bCs/>
          <w:kern w:val="2"/>
          <w:sz w:val="32"/>
          <w:szCs w:val="32"/>
          <w:lang w:val="zh-CN" w:eastAsia="zh-CN" w:bidi="ar-SA"/>
        </w:rPr>
      </w:pPr>
    </w:p>
    <w:p>
      <w:pPr>
        <w:jc w:val="center"/>
        <w:rPr>
          <w:rFonts w:hint="eastAsia" w:ascii="仿宋" w:hAnsi="仿宋" w:eastAsia="仿宋" w:cs="仿宋"/>
          <w:b/>
          <w:bCs/>
          <w:kern w:val="2"/>
          <w:sz w:val="32"/>
          <w:szCs w:val="32"/>
          <w:lang w:val="zh-CN" w:eastAsia="zh-CN" w:bidi="ar-SA"/>
        </w:rPr>
      </w:pPr>
    </w:p>
    <w:p>
      <w:pPr>
        <w:jc w:val="center"/>
        <w:rPr>
          <w:rFonts w:hint="eastAsia" w:ascii="仿宋" w:hAnsi="仿宋" w:eastAsia="仿宋" w:cs="仿宋"/>
          <w:b/>
          <w:bCs/>
          <w:kern w:val="2"/>
          <w:sz w:val="32"/>
          <w:szCs w:val="32"/>
          <w:lang w:val="zh-CN" w:eastAsia="zh-CN" w:bidi="ar-SA"/>
        </w:rPr>
      </w:pPr>
    </w:p>
    <w:p>
      <w:pPr>
        <w:jc w:val="center"/>
        <w:rPr>
          <w:rFonts w:hint="eastAsia" w:ascii="仿宋" w:hAnsi="仿宋" w:eastAsia="仿宋" w:cs="仿宋"/>
          <w:b/>
          <w:bCs/>
          <w:kern w:val="2"/>
          <w:sz w:val="32"/>
          <w:szCs w:val="32"/>
          <w:lang w:val="zh-CN" w:eastAsia="zh-CN" w:bidi="ar-SA"/>
        </w:rPr>
      </w:pPr>
    </w:p>
    <w:p>
      <w:pPr>
        <w:jc w:val="center"/>
        <w:rPr>
          <w:rFonts w:hint="eastAsia" w:ascii="仿宋" w:hAnsi="仿宋" w:eastAsia="仿宋" w:cs="仿宋"/>
          <w:b/>
          <w:bCs/>
          <w:kern w:val="2"/>
          <w:sz w:val="32"/>
          <w:szCs w:val="32"/>
          <w:lang w:val="zh-CN" w:eastAsia="zh-CN" w:bidi="ar-SA"/>
        </w:rPr>
      </w:pPr>
    </w:p>
    <w:p>
      <w:pPr>
        <w:jc w:val="center"/>
        <w:rPr>
          <w:rFonts w:hint="eastAsia" w:ascii="仿宋" w:hAnsi="仿宋" w:eastAsia="仿宋" w:cs="仿宋"/>
          <w:b/>
          <w:bCs/>
          <w:kern w:val="2"/>
          <w:sz w:val="32"/>
          <w:szCs w:val="32"/>
          <w:lang w:val="zh-CN" w:eastAsia="zh-CN" w:bidi="ar-SA"/>
        </w:rPr>
      </w:pPr>
    </w:p>
    <w:p>
      <w:pPr>
        <w:jc w:val="center"/>
        <w:rPr>
          <w:rFonts w:hint="eastAsia" w:ascii="仿宋" w:hAnsi="仿宋" w:eastAsia="仿宋" w:cs="仿宋"/>
          <w:b/>
          <w:bCs/>
          <w:kern w:val="2"/>
          <w:sz w:val="32"/>
          <w:szCs w:val="32"/>
          <w:lang w:val="zh-CN" w:eastAsia="zh-CN" w:bidi="ar-SA"/>
        </w:rPr>
      </w:pPr>
    </w:p>
    <w:p>
      <w:pPr>
        <w:jc w:val="center"/>
        <w:rPr>
          <w:rFonts w:hint="eastAsia" w:ascii="仿宋" w:hAnsi="仿宋" w:eastAsia="仿宋" w:cs="仿宋"/>
          <w:b/>
          <w:bCs/>
          <w:kern w:val="2"/>
          <w:sz w:val="32"/>
          <w:szCs w:val="32"/>
          <w:lang w:val="zh-CN" w:eastAsia="zh-CN" w:bidi="ar-SA"/>
        </w:rPr>
      </w:pPr>
    </w:p>
    <w:p>
      <w:pPr>
        <w:jc w:val="center"/>
        <w:rPr>
          <w:rFonts w:hint="eastAsia" w:ascii="仿宋" w:hAnsi="仿宋" w:eastAsia="仿宋" w:cs="仿宋"/>
          <w:b/>
          <w:bCs/>
          <w:kern w:val="2"/>
          <w:sz w:val="32"/>
          <w:szCs w:val="32"/>
          <w:lang w:val="zh-CN" w:eastAsia="zh-CN" w:bidi="ar-SA"/>
        </w:rPr>
      </w:pPr>
    </w:p>
    <w:p>
      <w:pPr>
        <w:jc w:val="center"/>
        <w:rPr>
          <w:rFonts w:hint="eastAsia" w:ascii="仿宋" w:hAnsi="仿宋" w:eastAsia="仿宋" w:cs="仿宋"/>
          <w:b/>
          <w:bCs/>
          <w:kern w:val="2"/>
          <w:sz w:val="32"/>
          <w:szCs w:val="32"/>
          <w:lang w:val="zh-CN" w:eastAsia="zh-CN" w:bidi="ar-SA"/>
        </w:rPr>
      </w:pPr>
    </w:p>
    <w:p>
      <w:pPr>
        <w:jc w:val="center"/>
        <w:rPr>
          <w:rFonts w:hint="eastAsia" w:ascii="仿宋" w:hAnsi="仿宋" w:eastAsia="仿宋" w:cs="仿宋"/>
          <w:b/>
          <w:bCs/>
          <w:kern w:val="2"/>
          <w:sz w:val="32"/>
          <w:szCs w:val="32"/>
          <w:lang w:val="zh-CN" w:eastAsia="zh-CN" w:bidi="ar-SA"/>
        </w:rPr>
      </w:pPr>
    </w:p>
    <w:p>
      <w:pPr>
        <w:jc w:val="center"/>
        <w:rPr>
          <w:rFonts w:hint="eastAsia" w:ascii="仿宋" w:hAnsi="仿宋" w:eastAsia="仿宋" w:cs="仿宋"/>
          <w:b/>
          <w:bCs/>
          <w:kern w:val="2"/>
          <w:sz w:val="32"/>
          <w:szCs w:val="32"/>
          <w:lang w:val="zh-CN" w:eastAsia="zh-CN" w:bidi="ar-SA"/>
        </w:rPr>
      </w:pPr>
    </w:p>
    <w:p>
      <w:pPr>
        <w:jc w:val="center"/>
        <w:rPr>
          <w:rFonts w:hint="eastAsia" w:ascii="仿宋" w:hAnsi="仿宋" w:eastAsia="仿宋" w:cs="仿宋"/>
          <w:b/>
          <w:bCs/>
          <w:kern w:val="2"/>
          <w:sz w:val="32"/>
          <w:szCs w:val="32"/>
          <w:lang w:val="zh-CN" w:eastAsia="zh-CN" w:bidi="ar-SA"/>
        </w:rPr>
      </w:pPr>
    </w:p>
    <w:p>
      <w:pPr>
        <w:jc w:val="center"/>
        <w:rPr>
          <w:rFonts w:hint="eastAsia" w:ascii="仿宋" w:hAnsi="仿宋" w:eastAsia="仿宋" w:cs="仿宋"/>
          <w:b/>
          <w:bCs/>
          <w:kern w:val="2"/>
          <w:sz w:val="32"/>
          <w:szCs w:val="32"/>
          <w:lang w:val="zh-CN" w:eastAsia="zh-CN" w:bidi="ar-SA"/>
        </w:rPr>
      </w:pPr>
    </w:p>
    <w:p>
      <w:pPr>
        <w:jc w:val="center"/>
        <w:rPr>
          <w:rFonts w:hint="eastAsia" w:ascii="仿宋" w:hAnsi="仿宋" w:eastAsia="仿宋" w:cs="仿宋"/>
          <w:b/>
          <w:bCs/>
          <w:kern w:val="2"/>
          <w:sz w:val="32"/>
          <w:szCs w:val="32"/>
          <w:lang w:val="zh-CN" w:eastAsia="zh-CN" w:bidi="ar-SA"/>
        </w:rPr>
      </w:pPr>
    </w:p>
    <w:p>
      <w:pPr>
        <w:jc w:val="center"/>
        <w:rPr>
          <w:rFonts w:hint="eastAsia" w:ascii="仿宋" w:hAnsi="仿宋" w:eastAsia="仿宋" w:cs="仿宋"/>
          <w:b/>
          <w:bCs/>
          <w:kern w:val="2"/>
          <w:sz w:val="32"/>
          <w:szCs w:val="32"/>
          <w:lang w:val="zh-CN" w:eastAsia="zh-CN" w:bidi="ar-SA"/>
        </w:rPr>
      </w:pPr>
    </w:p>
    <w:p>
      <w:pPr>
        <w:jc w:val="center"/>
        <w:rPr>
          <w:rFonts w:hint="eastAsia" w:ascii="仿宋" w:hAnsi="仿宋" w:eastAsia="仿宋" w:cs="仿宋"/>
          <w:b/>
          <w:bCs/>
          <w:kern w:val="2"/>
          <w:sz w:val="32"/>
          <w:szCs w:val="32"/>
          <w:lang w:val="zh-CN" w:eastAsia="zh-CN" w:bidi="ar-SA"/>
        </w:rPr>
      </w:pPr>
    </w:p>
    <w:p>
      <w:pPr>
        <w:jc w:val="center"/>
        <w:rPr>
          <w:rFonts w:hint="eastAsia" w:ascii="仿宋" w:hAnsi="仿宋" w:eastAsia="仿宋" w:cs="仿宋"/>
          <w:b/>
          <w:bCs/>
          <w:kern w:val="2"/>
          <w:sz w:val="32"/>
          <w:szCs w:val="32"/>
          <w:lang w:val="zh-CN" w:eastAsia="zh-CN" w:bidi="ar-SA"/>
        </w:rPr>
      </w:pPr>
    </w:p>
    <w:p>
      <w:pPr>
        <w:jc w:val="center"/>
        <w:rPr>
          <w:rFonts w:hint="eastAsia" w:ascii="仿宋" w:hAnsi="仿宋" w:eastAsia="仿宋" w:cs="仿宋"/>
          <w:b/>
          <w:bCs/>
          <w:kern w:val="2"/>
          <w:sz w:val="32"/>
          <w:szCs w:val="32"/>
          <w:lang w:val="zh-CN" w:eastAsia="zh-CN" w:bidi="ar-SA"/>
        </w:rPr>
      </w:pPr>
    </w:p>
    <w:p>
      <w:pPr>
        <w:jc w:val="center"/>
        <w:rPr>
          <w:rFonts w:hint="eastAsia" w:ascii="仿宋" w:hAnsi="仿宋" w:eastAsia="仿宋" w:cs="仿宋"/>
          <w:b/>
          <w:bCs/>
          <w:kern w:val="2"/>
          <w:sz w:val="32"/>
          <w:szCs w:val="32"/>
          <w:lang w:val="zh-CN" w:eastAsia="zh-CN" w:bidi="ar-SA"/>
        </w:rPr>
      </w:pPr>
    </w:p>
    <w:p>
      <w:pPr>
        <w:jc w:val="center"/>
        <w:rPr>
          <w:rFonts w:hint="eastAsia" w:ascii="仿宋" w:hAnsi="仿宋" w:eastAsia="仿宋" w:cs="仿宋"/>
          <w:b/>
          <w:bCs/>
          <w:kern w:val="2"/>
          <w:sz w:val="32"/>
          <w:szCs w:val="32"/>
          <w:lang w:val="zh-CN" w:eastAsia="zh-CN" w:bidi="ar-SA"/>
        </w:rPr>
      </w:pPr>
    </w:p>
    <w:p>
      <w:pPr>
        <w:jc w:val="center"/>
        <w:rPr>
          <w:rFonts w:hint="eastAsia" w:ascii="仿宋" w:hAnsi="仿宋" w:eastAsia="仿宋" w:cs="仿宋"/>
          <w:b/>
          <w:bCs/>
          <w:kern w:val="2"/>
          <w:sz w:val="32"/>
          <w:szCs w:val="32"/>
          <w:lang w:val="zh-CN" w:eastAsia="zh-CN" w:bidi="ar-SA"/>
        </w:rPr>
      </w:pPr>
    </w:p>
    <w:p>
      <w:pPr>
        <w:jc w:val="center"/>
        <w:rPr>
          <w:rFonts w:hint="eastAsia" w:ascii="仿宋" w:hAnsi="仿宋" w:eastAsia="仿宋" w:cs="仿宋"/>
          <w:b/>
          <w:bCs/>
          <w:kern w:val="2"/>
          <w:sz w:val="32"/>
          <w:szCs w:val="32"/>
          <w:lang w:val="zh-CN" w:eastAsia="zh-CN" w:bidi="ar-SA"/>
        </w:rPr>
      </w:pPr>
    </w:p>
    <w:p>
      <w:pPr>
        <w:jc w:val="center"/>
        <w:rPr>
          <w:rFonts w:hint="eastAsia" w:ascii="仿宋" w:hAnsi="仿宋" w:eastAsia="仿宋" w:cs="仿宋"/>
          <w:b/>
          <w:bCs/>
          <w:kern w:val="2"/>
          <w:sz w:val="32"/>
          <w:szCs w:val="32"/>
          <w:lang w:val="zh-CN" w:eastAsia="zh-CN" w:bidi="ar-SA"/>
        </w:rPr>
      </w:pPr>
    </w:p>
    <w:p>
      <w:pPr>
        <w:jc w:val="center"/>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zh-CN" w:eastAsia="zh-CN" w:bidi="ar-SA"/>
        </w:rPr>
        <w:t>第八部分</w:t>
      </w:r>
      <w:r>
        <w:rPr>
          <w:rFonts w:hint="eastAsia" w:ascii="仿宋" w:hAnsi="仿宋" w:eastAsia="仿宋" w:cs="仿宋"/>
          <w:b/>
          <w:bCs/>
          <w:kern w:val="2"/>
          <w:sz w:val="32"/>
          <w:szCs w:val="32"/>
          <w:lang w:val="en-US" w:eastAsia="zh-CN" w:bidi="ar-SA"/>
        </w:rPr>
        <w:t>、</w:t>
      </w:r>
      <w:r>
        <w:rPr>
          <w:rFonts w:hint="eastAsia" w:ascii="仿宋" w:hAnsi="仿宋" w:eastAsia="仿宋" w:cs="仿宋"/>
          <w:b/>
          <w:bCs/>
          <w:kern w:val="2"/>
          <w:sz w:val="32"/>
          <w:szCs w:val="32"/>
          <w:lang w:val="zh-CN" w:eastAsia="zh-CN" w:bidi="ar-SA"/>
        </w:rPr>
        <w:t>供应商认为需要提供的其他资料</w:t>
      </w:r>
    </w:p>
    <w:p>
      <w:pPr>
        <w:pStyle w:val="7"/>
        <w:ind w:firstLine="6720" w:firstLineChars="2800"/>
        <w:outlineLvl w:val="9"/>
        <w:rPr>
          <w:rFonts w:hint="eastAsia" w:ascii="仿宋" w:hAnsi="仿宋" w:eastAsia="仿宋" w:cs="仿宋"/>
          <w:sz w:val="24"/>
          <w:szCs w:val="24"/>
        </w:rPr>
      </w:pPr>
    </w:p>
    <w:p>
      <w:pPr>
        <w:pStyle w:val="7"/>
        <w:ind w:firstLine="6720" w:firstLineChars="2800"/>
        <w:outlineLvl w:val="9"/>
        <w:rPr>
          <w:rFonts w:hint="eastAsia" w:ascii="仿宋" w:hAnsi="仿宋" w:eastAsia="仿宋" w:cs="仿宋"/>
          <w:sz w:val="24"/>
          <w:szCs w:val="24"/>
        </w:rPr>
      </w:pPr>
    </w:p>
    <w:p>
      <w:pPr>
        <w:pStyle w:val="7"/>
        <w:ind w:left="0" w:leftChars="0" w:firstLine="0" w:firstLineChars="0"/>
        <w:jc w:val="center"/>
        <w:outlineLvl w:val="9"/>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（格式自拟）</w:t>
      </w:r>
    </w:p>
    <w:p>
      <w:pPr>
        <w:pStyle w:val="7"/>
        <w:ind w:firstLine="6720" w:firstLineChars="2800"/>
        <w:outlineLvl w:val="9"/>
        <w:rPr>
          <w:rFonts w:hint="eastAsia" w:ascii="仿宋" w:hAnsi="仿宋" w:eastAsia="仿宋" w:cs="仿宋"/>
          <w:sz w:val="24"/>
          <w:szCs w:val="24"/>
        </w:rPr>
      </w:pPr>
    </w:p>
    <w:p>
      <w:pPr>
        <w:pStyle w:val="7"/>
        <w:ind w:firstLine="6720" w:firstLineChars="2800"/>
        <w:outlineLvl w:val="9"/>
        <w:rPr>
          <w:rFonts w:hint="eastAsia" w:ascii="仿宋" w:hAnsi="仿宋" w:eastAsia="仿宋" w:cs="仿宋"/>
          <w:sz w:val="24"/>
          <w:szCs w:val="24"/>
        </w:rPr>
      </w:pPr>
    </w:p>
    <w:p>
      <w:pPr>
        <w:pStyle w:val="7"/>
        <w:ind w:firstLine="6720" w:firstLineChars="2800"/>
        <w:outlineLvl w:val="9"/>
        <w:rPr>
          <w:rFonts w:hint="eastAsia" w:ascii="仿宋" w:hAnsi="仿宋" w:eastAsia="仿宋" w:cs="仿宋"/>
          <w:sz w:val="24"/>
          <w:szCs w:val="24"/>
        </w:rPr>
      </w:pPr>
    </w:p>
    <w:p>
      <w:pPr>
        <w:pStyle w:val="7"/>
        <w:ind w:firstLine="6720" w:firstLineChars="2800"/>
        <w:outlineLvl w:val="9"/>
        <w:rPr>
          <w:rFonts w:hint="eastAsia" w:ascii="仿宋" w:hAnsi="仿宋" w:eastAsia="仿宋" w:cs="仿宋"/>
          <w:sz w:val="24"/>
          <w:szCs w:val="24"/>
        </w:rPr>
      </w:pPr>
    </w:p>
    <w:p>
      <w:pPr>
        <w:pStyle w:val="7"/>
        <w:ind w:firstLine="6720" w:firstLineChars="2800"/>
        <w:outlineLvl w:val="9"/>
        <w:rPr>
          <w:rFonts w:hint="eastAsia" w:ascii="仿宋" w:hAnsi="仿宋" w:eastAsia="仿宋" w:cs="仿宋"/>
          <w:sz w:val="24"/>
          <w:szCs w:val="24"/>
        </w:rPr>
      </w:pPr>
    </w:p>
    <w:p>
      <w:pPr>
        <w:pStyle w:val="7"/>
        <w:ind w:firstLine="6720" w:firstLineChars="2800"/>
        <w:outlineLvl w:val="9"/>
        <w:rPr>
          <w:rFonts w:hint="eastAsia" w:ascii="仿宋" w:hAnsi="仿宋" w:eastAsia="仿宋" w:cs="仿宋"/>
          <w:sz w:val="24"/>
          <w:szCs w:val="24"/>
        </w:rPr>
      </w:pPr>
    </w:p>
    <w:p>
      <w:pPr>
        <w:pStyle w:val="7"/>
        <w:ind w:firstLine="6720" w:firstLineChars="2800"/>
        <w:outlineLvl w:val="9"/>
        <w:rPr>
          <w:rFonts w:hint="eastAsia" w:ascii="仿宋" w:hAnsi="仿宋" w:eastAsia="仿宋" w:cs="仿宋"/>
          <w:sz w:val="24"/>
          <w:szCs w:val="24"/>
        </w:rPr>
      </w:pPr>
    </w:p>
    <w:p>
      <w:pPr>
        <w:pStyle w:val="7"/>
        <w:ind w:firstLine="6720" w:firstLineChars="2800"/>
        <w:outlineLvl w:val="9"/>
        <w:rPr>
          <w:rFonts w:hint="eastAsia" w:ascii="仿宋" w:hAnsi="仿宋" w:eastAsia="仿宋" w:cs="仿宋"/>
          <w:sz w:val="24"/>
          <w:szCs w:val="24"/>
        </w:rPr>
      </w:pPr>
    </w:p>
    <w:p>
      <w:pPr>
        <w:rPr>
          <w:rFonts w:hint="eastAsia" w:ascii="仿宋" w:hAnsi="仿宋" w:eastAsia="仿宋" w:cs="仿宋"/>
          <w:sz w:val="24"/>
          <w:szCs w:val="24"/>
        </w:rPr>
      </w:pPr>
    </w:p>
    <w:p>
      <w:pPr>
        <w:pStyle w:val="7"/>
        <w:rPr>
          <w:rFonts w:hint="eastAsia" w:ascii="仿宋" w:hAnsi="仿宋" w:eastAsia="仿宋" w:cs="仿宋"/>
          <w:sz w:val="24"/>
          <w:szCs w:val="24"/>
        </w:rPr>
      </w:pPr>
    </w:p>
    <w:p>
      <w:pPr>
        <w:rPr>
          <w:rFonts w:hint="eastAsia" w:ascii="仿宋" w:hAnsi="仿宋" w:eastAsia="仿宋" w:cs="仿宋"/>
          <w:sz w:val="24"/>
          <w:szCs w:val="24"/>
        </w:rPr>
      </w:pPr>
    </w:p>
    <w:p>
      <w:pPr>
        <w:pStyle w:val="7"/>
        <w:rPr>
          <w:rFonts w:hint="eastAsia" w:ascii="仿宋" w:hAnsi="仿宋" w:eastAsia="仿宋" w:cs="仿宋"/>
          <w:sz w:val="24"/>
          <w:szCs w:val="24"/>
        </w:rPr>
      </w:pPr>
    </w:p>
    <w:p>
      <w:pPr>
        <w:rPr>
          <w:rFonts w:hint="eastAsia" w:ascii="仿宋" w:hAnsi="仿宋" w:eastAsia="仿宋" w:cs="仿宋"/>
          <w:sz w:val="24"/>
          <w:szCs w:val="24"/>
        </w:rPr>
      </w:pPr>
    </w:p>
    <w:p>
      <w:pPr>
        <w:pStyle w:val="7"/>
        <w:rPr>
          <w:rFonts w:hint="eastAsia" w:ascii="仿宋" w:hAnsi="仿宋" w:eastAsia="仿宋" w:cs="仿宋"/>
        </w:rPr>
      </w:pPr>
    </w:p>
    <w:p>
      <w:pPr>
        <w:pStyle w:val="7"/>
        <w:ind w:firstLine="6720" w:firstLineChars="2800"/>
        <w:outlineLvl w:val="9"/>
        <w:rPr>
          <w:rFonts w:hint="eastAsia" w:ascii="仿宋" w:hAnsi="仿宋" w:eastAsia="仿宋" w:cs="仿宋"/>
          <w:sz w:val="24"/>
          <w:szCs w:val="24"/>
        </w:rPr>
      </w:pPr>
    </w:p>
    <w:p>
      <w:pPr>
        <w:pStyle w:val="7"/>
        <w:ind w:firstLine="6720" w:firstLineChars="2800"/>
        <w:outlineLvl w:val="9"/>
        <w:rPr>
          <w:rFonts w:hint="eastAsia" w:ascii="仿宋" w:hAnsi="仿宋" w:eastAsia="仿宋" w:cs="仿宋"/>
          <w:sz w:val="24"/>
          <w:szCs w:val="24"/>
        </w:rPr>
      </w:pPr>
    </w:p>
    <w:p>
      <w:pPr>
        <w:jc w:val="center"/>
        <w:outlineLvl w:val="9"/>
        <w:rPr>
          <w:rFonts w:hint="eastAsia" w:ascii="仿宋" w:hAnsi="仿宋" w:eastAsia="仿宋" w:cs="仿宋"/>
          <w:b/>
          <w:bCs/>
          <w:sz w:val="28"/>
          <w:szCs w:val="18"/>
          <w:lang w:val="zh-CN"/>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宝鸡市政府采购</w:t>
      </w:r>
      <w:r>
        <w:rPr>
          <w:rFonts w:hint="eastAsia" w:ascii="仿宋" w:hAnsi="仿宋" w:eastAsia="仿宋" w:cs="仿宋"/>
          <w:b/>
          <w:sz w:val="32"/>
          <w:szCs w:val="32"/>
          <w:lang w:eastAsia="zh-CN"/>
        </w:rPr>
        <w:t>投标人</w:t>
      </w:r>
      <w:r>
        <w:rPr>
          <w:rFonts w:hint="eastAsia" w:ascii="仿宋" w:hAnsi="仿宋" w:eastAsia="仿宋" w:cs="仿宋"/>
          <w:b/>
          <w:sz w:val="32"/>
          <w:szCs w:val="32"/>
        </w:rPr>
        <w:t>反商业贿赂承诺书</w:t>
      </w:r>
    </w:p>
    <w:p>
      <w:pPr>
        <w:spacing w:line="480" w:lineRule="auto"/>
        <w:rPr>
          <w:rFonts w:hint="eastAsia" w:ascii="仿宋" w:hAnsi="仿宋" w:eastAsia="仿宋" w:cs="仿宋"/>
          <w:sz w:val="24"/>
          <w:szCs w:val="24"/>
          <w:lang w:val="zh-CN"/>
        </w:rPr>
      </w:pPr>
    </w:p>
    <w:p>
      <w:pPr>
        <w:spacing w:line="480" w:lineRule="auto"/>
        <w:rPr>
          <w:rFonts w:hint="eastAsia" w:ascii="仿宋" w:hAnsi="仿宋" w:eastAsia="仿宋" w:cs="仿宋"/>
          <w:sz w:val="24"/>
          <w:szCs w:val="24"/>
          <w:lang w:val="zh-CN"/>
        </w:rPr>
      </w:pPr>
      <w:r>
        <w:rPr>
          <w:rFonts w:hint="eastAsia" w:ascii="仿宋" w:hAnsi="仿宋" w:eastAsia="仿宋" w:cs="仿宋"/>
          <w:sz w:val="24"/>
          <w:szCs w:val="24"/>
          <w:lang w:val="zh-CN"/>
        </w:rPr>
        <w:t>我公司承诺：</w:t>
      </w:r>
    </w:p>
    <w:p>
      <w:pPr>
        <w:widowControl/>
        <w:spacing w:line="480" w:lineRule="auto"/>
        <w:ind w:right="-226" w:rightChars="-94" w:firstLine="480" w:firstLineChars="200"/>
        <w:jc w:val="left"/>
        <w:rPr>
          <w:rFonts w:hint="eastAsia" w:ascii="仿宋" w:hAnsi="仿宋" w:eastAsia="仿宋" w:cs="仿宋"/>
          <w:color w:val="000000"/>
          <w:kern w:val="0"/>
          <w:sz w:val="24"/>
          <w:szCs w:val="24"/>
        </w:rPr>
      </w:pPr>
      <w:r>
        <w:rPr>
          <w:rFonts w:hint="eastAsia" w:ascii="仿宋" w:hAnsi="仿宋" w:eastAsia="仿宋" w:cs="仿宋"/>
          <w:sz w:val="24"/>
          <w:szCs w:val="24"/>
          <w:lang w:val="zh-CN"/>
        </w:rPr>
        <w:t xml:space="preserve">    在参加</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zh-CN"/>
        </w:rPr>
        <w:t>招投标活动中做到：</w:t>
      </w:r>
    </w:p>
    <w:p>
      <w:pPr>
        <w:spacing w:line="480" w:lineRule="auto"/>
        <w:rPr>
          <w:rFonts w:hint="eastAsia" w:ascii="仿宋" w:hAnsi="仿宋" w:eastAsia="仿宋" w:cs="仿宋"/>
          <w:sz w:val="24"/>
          <w:szCs w:val="24"/>
          <w:lang w:val="zh-CN"/>
        </w:rPr>
      </w:pPr>
      <w:r>
        <w:rPr>
          <w:rFonts w:hint="eastAsia" w:ascii="仿宋" w:hAnsi="仿宋" w:eastAsia="仿宋" w:cs="仿宋"/>
          <w:sz w:val="24"/>
          <w:szCs w:val="24"/>
          <w:lang w:val="zh-CN"/>
        </w:rPr>
        <w:t xml:space="preserve">    一、诚信公平竞争参加本次招标活动。</w:t>
      </w:r>
    </w:p>
    <w:p>
      <w:pPr>
        <w:spacing w:line="480" w:lineRule="auto"/>
        <w:rPr>
          <w:rFonts w:hint="eastAsia" w:ascii="仿宋" w:hAnsi="仿宋" w:eastAsia="仿宋" w:cs="仿宋"/>
          <w:sz w:val="24"/>
          <w:szCs w:val="24"/>
          <w:lang w:val="zh-CN"/>
        </w:rPr>
      </w:pPr>
      <w:r>
        <w:rPr>
          <w:rFonts w:hint="eastAsia" w:ascii="仿宋" w:hAnsi="仿宋" w:eastAsia="仿宋" w:cs="仿宋"/>
          <w:sz w:val="24"/>
          <w:szCs w:val="24"/>
          <w:lang w:val="zh-CN"/>
        </w:rPr>
        <w:t xml:space="preserve">    二、以产品（物品、工程和服务）的质量、技术、价格等优势参与正常商业竞争，杜绝任何形式的商业贿赂行为。不向国家工作人员、政府采购工作人员、评审专家、采购监督人员及其亲属提供礼品礼金、有价证券、购物券、回扣、佣金、咨询费、劳务费、赞助费、宣传费、宴请；不为其报销各种消费凭证，不支付其旅游、娱乐等费用。</w:t>
      </w:r>
    </w:p>
    <w:p>
      <w:pPr>
        <w:spacing w:line="48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三、本公司如认为采购文件、采购过程、中标和成交结果使本公司的合法权益受到损害的，严格按照法律法规规定的程序进行质疑、投诉、复议、诉讼或者举报。</w:t>
      </w:r>
    </w:p>
    <w:p>
      <w:pPr>
        <w:spacing w:line="480" w:lineRule="auto"/>
        <w:ind w:firstLine="660"/>
        <w:rPr>
          <w:rFonts w:hint="eastAsia" w:ascii="仿宋" w:hAnsi="仿宋" w:eastAsia="仿宋" w:cs="仿宋"/>
          <w:sz w:val="24"/>
          <w:szCs w:val="24"/>
          <w:lang w:val="zh-CN"/>
        </w:rPr>
      </w:pPr>
      <w:r>
        <w:rPr>
          <w:rFonts w:hint="eastAsia" w:ascii="仿宋" w:hAnsi="仿宋" w:eastAsia="仿宋" w:cs="仿宋"/>
          <w:sz w:val="24"/>
          <w:szCs w:val="24"/>
          <w:lang w:val="zh-CN"/>
        </w:rPr>
        <w:t>四、在签约与履约过程中，恪守商业道德和机密，严格遵守招标文件和合同，不降低标准和质量，更不为此向采购方及其工作人员给予其他好处。</w:t>
      </w:r>
    </w:p>
    <w:p>
      <w:pPr>
        <w:spacing w:line="480" w:lineRule="auto"/>
        <w:ind w:firstLine="660"/>
        <w:rPr>
          <w:rFonts w:hint="eastAsia" w:ascii="仿宋" w:hAnsi="仿宋" w:eastAsia="仿宋" w:cs="仿宋"/>
          <w:sz w:val="24"/>
          <w:szCs w:val="24"/>
          <w:lang w:val="zh-CN"/>
        </w:rPr>
      </w:pPr>
      <w:r>
        <w:rPr>
          <w:rFonts w:hint="eastAsia" w:ascii="仿宋" w:hAnsi="仿宋" w:eastAsia="仿宋" w:cs="仿宋"/>
          <w:sz w:val="24"/>
          <w:szCs w:val="24"/>
          <w:lang w:val="zh-CN"/>
        </w:rPr>
        <w:t>五、若违反上述承诺，我公司及参与投标的工作人员愿意接受按照国家法律法规等有关规定给予的处罚。</w:t>
      </w:r>
    </w:p>
    <w:p>
      <w:pPr>
        <w:spacing w:line="480" w:lineRule="auto"/>
        <w:rPr>
          <w:rFonts w:hint="eastAsia" w:ascii="仿宋" w:hAnsi="仿宋" w:eastAsia="仿宋" w:cs="仿宋"/>
          <w:sz w:val="24"/>
          <w:szCs w:val="24"/>
        </w:rPr>
      </w:pPr>
    </w:p>
    <w:p>
      <w:pPr>
        <w:spacing w:line="480" w:lineRule="auto"/>
        <w:rPr>
          <w:rFonts w:hint="eastAsia" w:ascii="仿宋" w:hAnsi="仿宋" w:eastAsia="仿宋" w:cs="仿宋"/>
          <w:sz w:val="24"/>
          <w:szCs w:val="24"/>
        </w:rPr>
      </w:pPr>
    </w:p>
    <w:p>
      <w:pPr>
        <w:spacing w:line="480" w:lineRule="auto"/>
        <w:ind w:firstLine="4800" w:firstLineChars="2000"/>
        <w:rPr>
          <w:rFonts w:hint="eastAsia" w:ascii="仿宋" w:hAnsi="仿宋" w:eastAsia="仿宋" w:cs="仿宋"/>
          <w:sz w:val="24"/>
          <w:szCs w:val="24"/>
          <w:lang w:val="zh-CN"/>
        </w:rPr>
      </w:pPr>
      <w:r>
        <w:rPr>
          <w:rFonts w:hint="eastAsia" w:ascii="仿宋" w:hAnsi="仿宋" w:eastAsia="仿宋" w:cs="仿宋"/>
          <w:sz w:val="24"/>
          <w:szCs w:val="24"/>
          <w:lang w:val="zh-CN"/>
        </w:rPr>
        <w:t>投标人：（签章）</w:t>
      </w:r>
    </w:p>
    <w:p>
      <w:pPr>
        <w:pStyle w:val="7"/>
        <w:ind w:firstLine="5220" w:firstLineChars="2175"/>
        <w:outlineLvl w:val="9"/>
        <w:rPr>
          <w:rFonts w:hint="eastAsia" w:ascii="仿宋" w:hAnsi="仿宋" w:eastAsia="仿宋" w:cs="仿宋"/>
          <w:sz w:val="24"/>
          <w:szCs w:val="24"/>
          <w:lang w:val="zh-CN"/>
        </w:rPr>
      </w:pPr>
      <w:r>
        <w:rPr>
          <w:rFonts w:hint="eastAsia" w:ascii="仿宋" w:hAnsi="仿宋" w:eastAsia="仿宋" w:cs="仿宋"/>
          <w:sz w:val="24"/>
          <w:szCs w:val="24"/>
          <w:lang w:val="zh-CN"/>
        </w:rPr>
        <w:t xml:space="preserve"> 年  月   日</w:t>
      </w:r>
    </w:p>
    <w:p>
      <w:pPr>
        <w:pStyle w:val="7"/>
        <w:ind w:left="0" w:leftChars="0" w:firstLine="8160" w:firstLineChars="3400"/>
        <w:outlineLvl w:val="9"/>
        <w:rPr>
          <w:rFonts w:hint="eastAsia" w:ascii="仿宋" w:hAnsi="仿宋" w:eastAsia="仿宋" w:cs="仿宋"/>
          <w:sz w:val="24"/>
          <w:szCs w:val="24"/>
          <w:lang w:val="zh-CN"/>
        </w:rPr>
      </w:pPr>
    </w:p>
    <w:p>
      <w:pPr>
        <w:pStyle w:val="7"/>
        <w:ind w:left="0" w:leftChars="0" w:firstLine="8160" w:firstLineChars="3400"/>
        <w:outlineLvl w:val="9"/>
        <w:rPr>
          <w:rFonts w:hint="eastAsia" w:ascii="仿宋" w:hAnsi="仿宋" w:eastAsia="仿宋" w:cs="仿宋"/>
          <w:sz w:val="24"/>
          <w:szCs w:val="24"/>
          <w:lang w:val="zh-CN"/>
        </w:rPr>
      </w:pPr>
    </w:p>
    <w:p>
      <w:pPr>
        <w:pStyle w:val="7"/>
        <w:ind w:left="0" w:leftChars="0" w:firstLine="8160" w:firstLineChars="3400"/>
        <w:outlineLvl w:val="9"/>
        <w:rPr>
          <w:rFonts w:hint="eastAsia" w:ascii="仿宋" w:hAnsi="仿宋" w:eastAsia="仿宋" w:cs="仿宋"/>
          <w:sz w:val="24"/>
          <w:szCs w:val="24"/>
          <w:lang w:val="zh-CN"/>
        </w:rPr>
      </w:pPr>
    </w:p>
    <w:p>
      <w:pPr>
        <w:pStyle w:val="7"/>
        <w:ind w:left="0" w:leftChars="0" w:firstLine="8160" w:firstLineChars="3400"/>
        <w:outlineLvl w:val="9"/>
        <w:rPr>
          <w:rFonts w:hint="eastAsia" w:ascii="仿宋" w:hAnsi="仿宋" w:eastAsia="仿宋" w:cs="仿宋"/>
          <w:sz w:val="24"/>
          <w:szCs w:val="24"/>
          <w:lang w:val="zh-CN"/>
        </w:rPr>
      </w:pPr>
    </w:p>
    <w:p>
      <w:pPr>
        <w:pStyle w:val="7"/>
        <w:ind w:left="0" w:leftChars="0" w:firstLine="8160" w:firstLineChars="3400"/>
        <w:outlineLvl w:val="9"/>
        <w:rPr>
          <w:rFonts w:hint="eastAsia" w:ascii="仿宋" w:hAnsi="仿宋" w:eastAsia="仿宋" w:cs="仿宋"/>
          <w:sz w:val="24"/>
          <w:szCs w:val="24"/>
          <w:lang w:val="zh-CN"/>
        </w:rPr>
      </w:pPr>
    </w:p>
    <w:p>
      <w:pPr>
        <w:pStyle w:val="7"/>
        <w:ind w:left="0" w:leftChars="0" w:firstLine="8160" w:firstLineChars="3400"/>
        <w:outlineLvl w:val="9"/>
        <w:rPr>
          <w:rFonts w:hint="eastAsia" w:ascii="仿宋" w:hAnsi="仿宋" w:eastAsia="仿宋" w:cs="仿宋"/>
          <w:sz w:val="24"/>
          <w:szCs w:val="24"/>
          <w:lang w:val="zh-CN"/>
        </w:rPr>
      </w:pPr>
    </w:p>
    <w:p>
      <w:pPr>
        <w:pStyle w:val="7"/>
        <w:ind w:left="0" w:leftChars="0" w:firstLine="8160" w:firstLineChars="3400"/>
        <w:outlineLvl w:val="9"/>
        <w:rPr>
          <w:rFonts w:hint="eastAsia" w:ascii="仿宋" w:hAnsi="仿宋" w:eastAsia="仿宋" w:cs="仿宋"/>
          <w:sz w:val="24"/>
          <w:szCs w:val="24"/>
          <w:lang w:val="zh-CN"/>
        </w:rPr>
      </w:pPr>
    </w:p>
    <w:p>
      <w:pPr>
        <w:spacing w:line="360" w:lineRule="auto"/>
        <w:jc w:val="center"/>
        <w:outlineLvl w:val="9"/>
        <w:rPr>
          <w:rFonts w:hint="eastAsia" w:ascii="仿宋" w:hAnsi="仿宋" w:eastAsia="仿宋" w:cs="仿宋"/>
          <w:b/>
          <w:bCs/>
          <w:sz w:val="30"/>
          <w:szCs w:val="30"/>
          <w:lang w:val="zh-CN"/>
        </w:rPr>
      </w:pPr>
      <w:r>
        <w:rPr>
          <w:rFonts w:hint="eastAsia" w:ascii="仿宋" w:hAnsi="仿宋" w:eastAsia="仿宋" w:cs="仿宋"/>
          <w:b/>
          <w:bCs/>
          <w:sz w:val="30"/>
          <w:szCs w:val="30"/>
          <w:lang w:val="zh-CN"/>
        </w:rPr>
        <w:t>宝鸡市政府采购投标人诚信承诺书</w:t>
      </w:r>
    </w:p>
    <w:p>
      <w:pPr>
        <w:spacing w:line="480" w:lineRule="exact"/>
        <w:outlineLvl w:val="9"/>
        <w:rPr>
          <w:rFonts w:hint="eastAsia" w:ascii="仿宋" w:hAnsi="仿宋" w:eastAsia="仿宋" w:cs="仿宋"/>
          <w:sz w:val="24"/>
          <w:szCs w:val="24"/>
        </w:rPr>
      </w:pPr>
      <w:r>
        <w:rPr>
          <w:rFonts w:hint="eastAsia" w:ascii="仿宋" w:hAnsi="仿宋" w:eastAsia="仿宋" w:cs="仿宋"/>
          <w:sz w:val="24"/>
          <w:szCs w:val="24"/>
        </w:rPr>
        <w:t>致：</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统一社会信用代码为</w:t>
      </w:r>
      <w:r>
        <w:rPr>
          <w:rFonts w:hint="eastAsia" w:ascii="仿宋" w:hAnsi="仿宋" w:eastAsia="仿宋" w:cs="仿宋"/>
          <w:sz w:val="24"/>
          <w:szCs w:val="24"/>
          <w:lang w:val="en-US" w:eastAsia="zh-CN"/>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的我方</w:t>
      </w:r>
      <w:r>
        <w:rPr>
          <w:rFonts w:hint="eastAsia" w:ascii="仿宋" w:hAnsi="仿宋" w:eastAsia="仿宋" w:cs="仿宋"/>
          <w:sz w:val="24"/>
          <w:szCs w:val="24"/>
          <w:u w:val="single"/>
        </w:rPr>
        <w:t>（</w:t>
      </w:r>
      <w:r>
        <w:rPr>
          <w:rFonts w:hint="eastAsia" w:ascii="仿宋" w:hAnsi="仿宋" w:eastAsia="仿宋" w:cs="仿宋"/>
          <w:sz w:val="24"/>
          <w:szCs w:val="24"/>
          <w:u w:val="single"/>
          <w:lang w:eastAsia="zh-CN"/>
        </w:rPr>
        <w:t>投标人</w:t>
      </w:r>
      <w:r>
        <w:rPr>
          <w:rFonts w:hint="eastAsia" w:ascii="仿宋" w:hAnsi="仿宋" w:eastAsia="仿宋" w:cs="仿宋"/>
          <w:sz w:val="24"/>
          <w:szCs w:val="24"/>
          <w:u w:val="single"/>
        </w:rPr>
        <w:t>名称）</w:t>
      </w:r>
      <w:r>
        <w:rPr>
          <w:rFonts w:hint="eastAsia" w:ascii="仿宋" w:hAnsi="仿宋" w:eastAsia="仿宋" w:cs="仿宋"/>
          <w:sz w:val="24"/>
          <w:szCs w:val="24"/>
        </w:rPr>
        <w:t>自愿参加贵单位组织的编号为</w:t>
      </w:r>
      <w:r>
        <w:rPr>
          <w:rFonts w:hint="eastAsia" w:ascii="仿宋" w:hAnsi="仿宋" w:eastAsia="仿宋" w:cs="仿宋"/>
          <w:sz w:val="24"/>
          <w:szCs w:val="24"/>
          <w:u w:val="single"/>
        </w:rPr>
        <w:t>（采购项目编号）</w:t>
      </w:r>
      <w:r>
        <w:rPr>
          <w:rFonts w:hint="eastAsia" w:ascii="仿宋" w:hAnsi="仿宋" w:eastAsia="仿宋" w:cs="仿宋"/>
          <w:sz w:val="24"/>
          <w:szCs w:val="24"/>
        </w:rPr>
        <w:t>的项目</w:t>
      </w:r>
      <w:r>
        <w:rPr>
          <w:rFonts w:hint="eastAsia" w:ascii="仿宋" w:hAnsi="仿宋" w:eastAsia="仿宋" w:cs="仿宋"/>
          <w:sz w:val="24"/>
          <w:szCs w:val="24"/>
          <w:u w:val="single"/>
        </w:rPr>
        <w:t>（采购项目名称）</w:t>
      </w:r>
      <w:r>
        <w:rPr>
          <w:rFonts w:hint="eastAsia" w:ascii="仿宋" w:hAnsi="仿宋" w:eastAsia="仿宋" w:cs="仿宋"/>
          <w:sz w:val="24"/>
          <w:szCs w:val="24"/>
        </w:rPr>
        <w:t>的政府采购活动，我方已知悉并理解本项目采购文件的各项要求。为贯彻公开、公平、公正和诚实信用的政府采购原则，共同维护宝鸡市政府采购市场良好秩序，我方郑重声明和承诺如下：</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一、在参加本次政府采购活动中严格遵守《中华人民共和国政府采购法》等法律、法规、规章及宝鸡市有关规定。</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二、我方郑重声明，在参加本次政府采购活动前三年内，无因违法经营受到刑事处罚或者责令停产停业、吊销许可证或者执照、较大数额罚款等重大违法记录。</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我方同时声明，在参加本次政府采购活动前，未被列入失信被执行人、重大税收违法案件当事人名单、政府采购严重违法失信行为记录名单。</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我方对以上声明的真实性负责，接受采购人、采购代理机构根据相关政策规定进行的信用记录查询。如发现以上声明不实，我方承担响应后果。</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三、我方郑重承诺，在参加本次政府采购活动中：</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（1）不向采购人、采购代理机构和评审专家提供任何形式的商业贿赂或者提供其他不正当利益。对索取或接受商业贿赂的单位和个人，及时向财政部门和监察机关举报；</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（2）不与其他</w:t>
      </w:r>
      <w:r>
        <w:rPr>
          <w:rFonts w:hint="eastAsia" w:ascii="仿宋" w:hAnsi="仿宋" w:eastAsia="仿宋" w:cs="仿宋"/>
          <w:sz w:val="24"/>
          <w:szCs w:val="24"/>
          <w:lang w:eastAsia="zh-CN"/>
        </w:rPr>
        <w:t>投标人</w:t>
      </w:r>
      <w:r>
        <w:rPr>
          <w:rFonts w:hint="eastAsia" w:ascii="仿宋" w:hAnsi="仿宋" w:eastAsia="仿宋" w:cs="仿宋"/>
          <w:sz w:val="24"/>
          <w:szCs w:val="24"/>
        </w:rPr>
        <w:t>串通采取围标、陪标等商业欺诈手段谋取</w:t>
      </w:r>
      <w:r>
        <w:rPr>
          <w:rFonts w:hint="eastAsia" w:ascii="仿宋" w:hAnsi="仿宋" w:eastAsia="仿宋" w:cs="仿宋"/>
          <w:sz w:val="24"/>
          <w:szCs w:val="24"/>
          <w:lang w:eastAsia="zh-CN"/>
        </w:rPr>
        <w:t>成交</w:t>
      </w:r>
      <w:r>
        <w:rPr>
          <w:rFonts w:hint="eastAsia" w:ascii="仿宋" w:hAnsi="仿宋" w:eastAsia="仿宋" w:cs="仿宋"/>
          <w:sz w:val="24"/>
          <w:szCs w:val="24"/>
        </w:rPr>
        <w:t>（成交）；</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（3）不出借或借用资质；</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（4）不与采购人、采购代理机构、评审专家恶意串通；</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（5）不采取不正当手段诋毁、排挤其他</w:t>
      </w:r>
      <w:r>
        <w:rPr>
          <w:rFonts w:hint="eastAsia" w:ascii="仿宋" w:hAnsi="仿宋" w:eastAsia="仿宋" w:cs="仿宋"/>
          <w:sz w:val="24"/>
          <w:szCs w:val="24"/>
          <w:lang w:eastAsia="zh-CN"/>
        </w:rPr>
        <w:t>投标人</w:t>
      </w:r>
      <w:r>
        <w:rPr>
          <w:rFonts w:hint="eastAsia" w:ascii="仿宋" w:hAnsi="仿宋" w:eastAsia="仿宋" w:cs="仿宋"/>
          <w:sz w:val="24"/>
          <w:szCs w:val="24"/>
        </w:rPr>
        <w:t>；</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（6）不以虚假材料谋取</w:t>
      </w:r>
      <w:r>
        <w:rPr>
          <w:rFonts w:hint="eastAsia" w:ascii="仿宋" w:hAnsi="仿宋" w:eastAsia="仿宋" w:cs="仿宋"/>
          <w:sz w:val="24"/>
          <w:szCs w:val="24"/>
          <w:lang w:eastAsia="zh-CN"/>
        </w:rPr>
        <w:t>成交</w:t>
      </w:r>
      <w:r>
        <w:rPr>
          <w:rFonts w:hint="eastAsia" w:ascii="仿宋" w:hAnsi="仿宋" w:eastAsia="仿宋" w:cs="仿宋"/>
          <w:sz w:val="24"/>
          <w:szCs w:val="24"/>
        </w:rPr>
        <w:t>（成交）；</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（7）不以低于成本价或恶意低价竞争；</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（8）不与采购人在招标采购过程中进行协商谈判；</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（9）</w:t>
      </w:r>
      <w:r>
        <w:rPr>
          <w:rFonts w:hint="eastAsia" w:ascii="仿宋" w:hAnsi="仿宋" w:eastAsia="仿宋" w:cs="仿宋"/>
          <w:sz w:val="24"/>
          <w:szCs w:val="24"/>
          <w:lang w:eastAsia="zh-CN"/>
        </w:rPr>
        <w:t>成交</w:t>
      </w:r>
      <w:r>
        <w:rPr>
          <w:rFonts w:hint="eastAsia" w:ascii="仿宋" w:hAnsi="仿宋" w:eastAsia="仿宋" w:cs="仿宋"/>
          <w:sz w:val="24"/>
          <w:szCs w:val="24"/>
        </w:rPr>
        <w:t>或者成交后不得提供假冒伪劣产品；</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（10）</w:t>
      </w:r>
      <w:r>
        <w:rPr>
          <w:rFonts w:hint="eastAsia" w:ascii="仿宋" w:hAnsi="仿宋" w:eastAsia="仿宋" w:cs="仿宋"/>
          <w:sz w:val="24"/>
          <w:szCs w:val="24"/>
          <w:lang w:eastAsia="zh-CN"/>
        </w:rPr>
        <w:t>成交</w:t>
      </w:r>
      <w:r>
        <w:rPr>
          <w:rFonts w:hint="eastAsia" w:ascii="仿宋" w:hAnsi="仿宋" w:eastAsia="仿宋" w:cs="仿宋"/>
          <w:sz w:val="24"/>
          <w:szCs w:val="24"/>
        </w:rPr>
        <w:t>或者成交后非因不可抗力不得变更</w:t>
      </w:r>
      <w:r>
        <w:rPr>
          <w:rFonts w:hint="eastAsia" w:ascii="仿宋" w:hAnsi="仿宋" w:eastAsia="仿宋" w:cs="仿宋"/>
          <w:sz w:val="24"/>
          <w:szCs w:val="24"/>
          <w:lang w:eastAsia="zh-CN"/>
        </w:rPr>
        <w:t>磋商</w:t>
      </w:r>
      <w:r>
        <w:rPr>
          <w:rFonts w:hint="eastAsia" w:ascii="仿宋" w:hAnsi="仿宋" w:eastAsia="仿宋" w:cs="仿宋"/>
          <w:sz w:val="24"/>
          <w:szCs w:val="24"/>
        </w:rPr>
        <w:t>（响应）文件中承诺的项目管理实施人员；</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（11）</w:t>
      </w:r>
      <w:r>
        <w:rPr>
          <w:rFonts w:hint="eastAsia" w:ascii="仿宋" w:hAnsi="仿宋" w:eastAsia="仿宋" w:cs="仿宋"/>
          <w:sz w:val="24"/>
          <w:szCs w:val="24"/>
          <w:lang w:eastAsia="zh-CN"/>
        </w:rPr>
        <w:t>成交</w:t>
      </w:r>
      <w:r>
        <w:rPr>
          <w:rFonts w:hint="eastAsia" w:ascii="仿宋" w:hAnsi="仿宋" w:eastAsia="仿宋" w:cs="仿宋"/>
          <w:sz w:val="24"/>
          <w:szCs w:val="24"/>
        </w:rPr>
        <w:t>或者成交后无正当理由不得拒不与采购人签订政府采购合同；</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（12）不得有未按照采购文件确定的事项与采购人签订政府采购合同，或者与采购人员另行订立背离合同实质性内容协议的行为；</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（13）不转包或违法分包政府采购合同，不擅自变更、中止或者终止政府采购合同；</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（14）不捏造事实、提供虚假材料或者以非法手段取得证明材料进行质疑、投诉；</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（15）不得有拒绝有关部门监督检查或者提供虚假情况的行为；</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（16）不得有其他违反国家法律法规和规章要求的违法犯罪或者失信行为。</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四、如有违反以上声明或者承诺之一情形的，我方知悉并接受采购人、采购代理机构和政府采购监督管理部门等政府职能部门将采取以下一种或几种方式追究我方责任：</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磋商</w:t>
      </w:r>
      <w:r>
        <w:rPr>
          <w:rFonts w:hint="eastAsia" w:ascii="仿宋" w:hAnsi="仿宋" w:eastAsia="仿宋" w:cs="仿宋"/>
          <w:sz w:val="24"/>
          <w:szCs w:val="24"/>
        </w:rPr>
        <w:t>（响应）无效；</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2、不予退还</w:t>
      </w:r>
      <w:r>
        <w:rPr>
          <w:rFonts w:hint="eastAsia" w:ascii="仿宋" w:hAnsi="仿宋" w:eastAsia="仿宋" w:cs="仿宋"/>
          <w:sz w:val="24"/>
          <w:szCs w:val="24"/>
          <w:lang w:eastAsia="zh-CN"/>
        </w:rPr>
        <w:t>投标</w:t>
      </w:r>
      <w:r>
        <w:rPr>
          <w:rFonts w:hint="eastAsia" w:ascii="仿宋" w:hAnsi="仿宋" w:eastAsia="仿宋" w:cs="仿宋"/>
          <w:sz w:val="24"/>
          <w:szCs w:val="24"/>
        </w:rPr>
        <w:t>保证金或者履约保证金；</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3、约谈法人代表或者主要负责人，责令整改；</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eastAsia="zh-CN"/>
        </w:rPr>
        <w:t>成交</w:t>
      </w:r>
      <w:r>
        <w:rPr>
          <w:rFonts w:hint="eastAsia" w:ascii="仿宋" w:hAnsi="仿宋" w:eastAsia="仿宋" w:cs="仿宋"/>
          <w:sz w:val="24"/>
          <w:szCs w:val="24"/>
        </w:rPr>
        <w:t>（成交）无效；</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5、处以采购金额千分之五以上千分之十以下的罚款，列入不良行为记录名单，在一至三年内禁止参加政府采购活动；</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6、没收违法的所得；</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7、吊销营业执照；</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8、政府相关部门的联合惩戒措施；</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9、追究民事责任；</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10、追究刑事责任；</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11、法律法规规定的其他处理处罚措施。</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单位名称（公章）：</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法定代表人或主要负责人签字：</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法定代表人或主要负责人身份证复印件：</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法定代表人或主要负责人联系电话：</w:t>
      </w:r>
    </w:p>
    <w:p>
      <w:pPr>
        <w:spacing w:line="480" w:lineRule="exact"/>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法定代表人或主要负责人传真：</w:t>
      </w:r>
    </w:p>
    <w:p>
      <w:pPr>
        <w:widowControl/>
        <w:spacing w:line="360" w:lineRule="exact"/>
        <w:ind w:firstLine="5762" w:firstLineChars="2401"/>
        <w:jc w:val="left"/>
        <w:outlineLvl w:val="9"/>
        <w:rPr>
          <w:rFonts w:hint="eastAsia" w:ascii="仿宋" w:hAnsi="仿宋" w:eastAsia="仿宋" w:cs="仿宋"/>
          <w:kern w:val="0"/>
          <w:sz w:val="24"/>
          <w:szCs w:val="24"/>
        </w:rPr>
      </w:pPr>
      <w:r>
        <w:rPr>
          <w:rFonts w:hint="eastAsia" w:ascii="仿宋" w:hAnsi="仿宋" w:eastAsia="仿宋" w:cs="仿宋"/>
          <w:sz w:val="24"/>
          <w:szCs w:val="24"/>
        </w:rPr>
        <w:t>年    月   日</w:t>
      </w:r>
    </w:p>
    <w:p>
      <w:pPr>
        <w:pStyle w:val="7"/>
        <w:outlineLvl w:val="9"/>
        <w:rPr>
          <w:rFonts w:hint="eastAsia" w:ascii="仿宋" w:hAnsi="仿宋" w:eastAsia="仿宋" w:cs="仿宋"/>
          <w:sz w:val="24"/>
          <w:szCs w:val="24"/>
          <w:lang w:val="zh-CN"/>
        </w:rPr>
      </w:pPr>
    </w:p>
    <w:p>
      <w:pPr>
        <w:pStyle w:val="7"/>
        <w:ind w:left="0" w:leftChars="0" w:firstLine="0" w:firstLineChars="0"/>
        <w:outlineLvl w:val="9"/>
        <w:rPr>
          <w:rFonts w:hint="eastAsia" w:ascii="仿宋" w:hAnsi="仿宋" w:eastAsia="仿宋" w:cs="仿宋"/>
          <w:sz w:val="24"/>
          <w:szCs w:val="24"/>
        </w:rPr>
      </w:pPr>
    </w:p>
    <w:p>
      <w:pPr>
        <w:pStyle w:val="7"/>
        <w:ind w:left="0" w:leftChars="0" w:firstLine="0" w:firstLineChars="0"/>
        <w:outlineLvl w:val="9"/>
        <w:rPr>
          <w:rFonts w:hint="eastAsia" w:ascii="仿宋" w:hAnsi="仿宋" w:eastAsia="仿宋" w:cs="仿宋"/>
          <w:sz w:val="24"/>
          <w:szCs w:val="24"/>
        </w:rPr>
      </w:pPr>
    </w:p>
    <w:p>
      <w:pPr>
        <w:rPr>
          <w:rFonts w:hint="eastAsia" w:ascii="仿宋" w:hAnsi="仿宋" w:eastAsia="仿宋" w:cs="仿宋"/>
        </w:rPr>
      </w:pPr>
    </w:p>
    <w:p>
      <w:pPr>
        <w:pStyle w:val="11"/>
        <w:ind w:left="0" w:leftChars="0" w:firstLine="0" w:firstLineChars="0"/>
        <w:jc w:val="center"/>
        <w:rPr>
          <w:rFonts w:hint="eastAsia" w:ascii="仿宋" w:hAnsi="仿宋" w:eastAsia="仿宋" w:cs="仿宋"/>
          <w:b/>
          <w:spacing w:val="-20"/>
          <w:sz w:val="44"/>
          <w:szCs w:val="36"/>
        </w:rPr>
      </w:pPr>
      <w:r>
        <w:rPr>
          <w:rFonts w:hint="eastAsia" w:ascii="仿宋" w:hAnsi="仿宋" w:eastAsia="仿宋" w:cs="仿宋"/>
          <w:b/>
          <w:bCs/>
          <w:kern w:val="2"/>
          <w:sz w:val="36"/>
          <w:szCs w:val="36"/>
          <w:lang w:val="en-US" w:eastAsia="zh-CN" w:bidi="ar-SA"/>
        </w:rPr>
        <w:t>投标保证金缴纳凭证粘贴页</w:t>
      </w:r>
    </w:p>
    <w:p>
      <w:pPr>
        <w:spacing w:before="209" w:beforeLines="67" w:after="156" w:afterLines="50" w:line="420" w:lineRule="exact"/>
        <w:rPr>
          <w:rFonts w:hint="eastAsia" w:ascii="仿宋" w:hAnsi="仿宋" w:eastAsia="仿宋" w:cs="仿宋"/>
          <w:b/>
          <w:spacing w:val="-20"/>
          <w:sz w:val="44"/>
          <w:szCs w:val="36"/>
        </w:rPr>
      </w:pPr>
    </w:p>
    <w:tbl>
      <w:tblPr>
        <w:tblStyle w:val="16"/>
        <w:tblpPr w:leftFromText="180" w:rightFromText="180" w:vertAnchor="text" w:horzAnchor="margin" w:tblpX="61" w:tblpY="30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69" w:hRule="atLeast"/>
        </w:trPr>
        <w:tc>
          <w:tcPr>
            <w:tcW w:w="9765" w:type="dxa"/>
            <w:noWrap w:val="0"/>
            <w:vAlign w:val="top"/>
          </w:tcPr>
          <w:p>
            <w:pPr>
              <w:spacing w:line="420" w:lineRule="auto"/>
              <w:rPr>
                <w:rFonts w:hint="eastAsia" w:ascii="仿宋" w:hAnsi="仿宋" w:eastAsia="仿宋" w:cs="仿宋"/>
                <w:sz w:val="44"/>
              </w:rPr>
            </w:pPr>
          </w:p>
          <w:p>
            <w:pPr>
              <w:spacing w:line="420" w:lineRule="auto"/>
              <w:rPr>
                <w:rFonts w:hint="eastAsia" w:ascii="仿宋" w:hAnsi="仿宋" w:eastAsia="仿宋" w:cs="仿宋"/>
                <w:sz w:val="44"/>
              </w:rPr>
            </w:pPr>
          </w:p>
          <w:p>
            <w:pPr>
              <w:spacing w:line="420" w:lineRule="auto"/>
              <w:rPr>
                <w:rFonts w:hint="eastAsia" w:ascii="仿宋" w:hAnsi="仿宋" w:eastAsia="仿宋" w:cs="仿宋"/>
                <w:sz w:val="44"/>
              </w:rPr>
            </w:pPr>
          </w:p>
          <w:p>
            <w:pPr>
              <w:spacing w:line="420" w:lineRule="auto"/>
              <w:rPr>
                <w:rFonts w:hint="eastAsia" w:ascii="仿宋" w:hAnsi="仿宋" w:eastAsia="仿宋" w:cs="仿宋"/>
                <w:sz w:val="44"/>
              </w:rPr>
            </w:pPr>
          </w:p>
          <w:p>
            <w:pPr>
              <w:spacing w:line="420" w:lineRule="auto"/>
              <w:jc w:val="center"/>
              <w:rPr>
                <w:rFonts w:hint="eastAsia" w:ascii="仿宋" w:hAnsi="仿宋" w:eastAsia="仿宋" w:cs="仿宋"/>
                <w:sz w:val="36"/>
                <w:szCs w:val="36"/>
              </w:rPr>
            </w:pPr>
            <w:r>
              <w:rPr>
                <w:rFonts w:hint="eastAsia" w:ascii="仿宋" w:hAnsi="仿宋" w:eastAsia="仿宋" w:cs="仿宋"/>
                <w:sz w:val="36"/>
                <w:szCs w:val="36"/>
                <w:lang w:eastAsia="zh-CN"/>
              </w:rPr>
              <w:t>投标</w:t>
            </w:r>
            <w:r>
              <w:rPr>
                <w:rFonts w:hint="eastAsia" w:ascii="仿宋" w:hAnsi="仿宋" w:eastAsia="仿宋" w:cs="仿宋"/>
                <w:sz w:val="36"/>
                <w:szCs w:val="36"/>
              </w:rPr>
              <w:t>保证金</w:t>
            </w:r>
            <w:r>
              <w:rPr>
                <w:rFonts w:hint="eastAsia" w:ascii="仿宋" w:hAnsi="仿宋" w:eastAsia="仿宋" w:cs="仿宋"/>
                <w:sz w:val="36"/>
                <w:szCs w:val="36"/>
                <w:lang w:eastAsia="zh-CN"/>
              </w:rPr>
              <w:t>缴纳凭证</w:t>
            </w:r>
            <w:r>
              <w:rPr>
                <w:rFonts w:hint="eastAsia" w:ascii="仿宋" w:hAnsi="仿宋" w:eastAsia="仿宋" w:cs="仿宋"/>
                <w:sz w:val="36"/>
                <w:szCs w:val="36"/>
              </w:rPr>
              <w:t>粘贴栏</w:t>
            </w:r>
          </w:p>
          <w:p>
            <w:pPr>
              <w:spacing w:line="420" w:lineRule="auto"/>
              <w:jc w:val="center"/>
              <w:rPr>
                <w:rFonts w:hint="eastAsia" w:ascii="仿宋" w:hAnsi="仿宋" w:eastAsia="仿宋" w:cs="仿宋"/>
                <w:b/>
                <w:sz w:val="36"/>
                <w:szCs w:val="36"/>
              </w:rPr>
            </w:pPr>
          </w:p>
          <w:p>
            <w:pPr>
              <w:spacing w:line="420" w:lineRule="auto"/>
              <w:jc w:val="center"/>
              <w:rPr>
                <w:rFonts w:hint="eastAsia" w:ascii="仿宋" w:hAnsi="仿宋" w:eastAsia="仿宋" w:cs="仿宋"/>
                <w:b/>
                <w:sz w:val="36"/>
                <w:szCs w:val="36"/>
              </w:rPr>
            </w:pPr>
          </w:p>
          <w:p>
            <w:pPr>
              <w:spacing w:line="420" w:lineRule="auto"/>
              <w:jc w:val="center"/>
              <w:rPr>
                <w:rFonts w:hint="eastAsia" w:ascii="仿宋" w:hAnsi="仿宋" w:eastAsia="仿宋" w:cs="仿宋"/>
                <w:b/>
                <w:sz w:val="36"/>
                <w:szCs w:val="36"/>
              </w:rPr>
            </w:pPr>
          </w:p>
          <w:p>
            <w:pPr>
              <w:spacing w:line="420" w:lineRule="auto"/>
              <w:jc w:val="center"/>
              <w:rPr>
                <w:rFonts w:hint="eastAsia" w:ascii="仿宋" w:hAnsi="仿宋" w:eastAsia="仿宋" w:cs="仿宋"/>
                <w:b/>
                <w:sz w:val="36"/>
                <w:szCs w:val="36"/>
              </w:rPr>
            </w:pPr>
          </w:p>
        </w:tc>
      </w:tr>
    </w:tbl>
    <w:p>
      <w:pPr>
        <w:jc w:val="center"/>
        <w:outlineLvl w:val="9"/>
        <w:rPr>
          <w:rFonts w:hint="eastAsia" w:ascii="仿宋" w:hAnsi="仿宋" w:eastAsia="仿宋" w:cs="仿宋"/>
          <w:b/>
          <w:kern w:val="44"/>
          <w:sz w:val="44"/>
        </w:rPr>
      </w:pPr>
    </w:p>
    <w:p>
      <w:pPr>
        <w:jc w:val="center"/>
        <w:outlineLvl w:val="9"/>
        <w:rPr>
          <w:rFonts w:hint="eastAsia" w:ascii="仿宋" w:hAnsi="仿宋" w:eastAsia="仿宋" w:cs="仿宋"/>
          <w:b/>
          <w:kern w:val="44"/>
          <w:sz w:val="44"/>
        </w:rPr>
      </w:pPr>
    </w:p>
    <w:p>
      <w:pPr>
        <w:jc w:val="center"/>
        <w:outlineLvl w:val="9"/>
        <w:rPr>
          <w:rFonts w:hint="eastAsia" w:ascii="仿宋" w:hAnsi="仿宋" w:eastAsia="仿宋" w:cs="仿宋"/>
          <w:b/>
          <w:kern w:val="44"/>
          <w:sz w:val="44"/>
        </w:rPr>
      </w:pPr>
    </w:p>
    <w:p>
      <w:pPr>
        <w:jc w:val="center"/>
        <w:outlineLvl w:val="9"/>
        <w:rPr>
          <w:rFonts w:hint="eastAsia" w:ascii="仿宋" w:hAnsi="仿宋" w:eastAsia="仿宋" w:cs="仿宋"/>
          <w:b/>
          <w:kern w:val="44"/>
          <w:sz w:val="44"/>
        </w:rPr>
      </w:pPr>
    </w:p>
    <w:p>
      <w:pPr>
        <w:jc w:val="center"/>
        <w:outlineLvl w:val="9"/>
        <w:rPr>
          <w:rFonts w:hint="eastAsia" w:ascii="仿宋" w:hAnsi="仿宋" w:eastAsia="仿宋" w:cs="仿宋"/>
          <w:b/>
          <w:kern w:val="44"/>
          <w:sz w:val="44"/>
        </w:rPr>
      </w:pPr>
    </w:p>
    <w:p>
      <w:pPr>
        <w:jc w:val="center"/>
        <w:outlineLvl w:val="9"/>
        <w:rPr>
          <w:rFonts w:hint="eastAsia" w:ascii="仿宋" w:hAnsi="仿宋" w:eastAsia="仿宋" w:cs="仿宋"/>
          <w:b/>
          <w:kern w:val="44"/>
          <w:sz w:val="44"/>
        </w:rPr>
      </w:pPr>
    </w:p>
    <w:p>
      <w:pPr>
        <w:jc w:val="center"/>
        <w:outlineLvl w:val="9"/>
        <w:rPr>
          <w:rFonts w:hint="eastAsia" w:ascii="仿宋" w:hAnsi="仿宋" w:eastAsia="仿宋" w:cs="仿宋"/>
          <w:b/>
          <w:kern w:val="44"/>
          <w:sz w:val="44"/>
        </w:rPr>
      </w:pPr>
    </w:p>
    <w:p>
      <w:pPr>
        <w:spacing w:line="500" w:lineRule="exact"/>
        <w:jc w:val="left"/>
        <w:rPr>
          <w:rFonts w:hint="eastAsia" w:ascii="仿宋" w:hAnsi="仿宋" w:eastAsia="仿宋" w:cs="仿宋"/>
          <w:b/>
          <w:bCs/>
          <w:sz w:val="30"/>
          <w:szCs w:val="30"/>
        </w:rPr>
      </w:pPr>
      <w:r>
        <w:rPr>
          <w:rFonts w:hint="eastAsia" w:ascii="仿宋" w:hAnsi="仿宋" w:eastAsia="仿宋" w:cs="仿宋"/>
          <w:b/>
          <w:bCs/>
          <w:sz w:val="30"/>
          <w:szCs w:val="30"/>
        </w:rPr>
        <w:t>附件1</w:t>
      </w:r>
    </w:p>
    <w:p>
      <w:pPr>
        <w:spacing w:line="500" w:lineRule="exact"/>
        <w:jc w:val="center"/>
        <w:rPr>
          <w:rFonts w:hint="eastAsia" w:ascii="仿宋" w:hAnsi="仿宋" w:eastAsia="仿宋" w:cs="仿宋"/>
          <w:b/>
          <w:bCs/>
          <w:sz w:val="28"/>
          <w:szCs w:val="28"/>
        </w:rPr>
      </w:pPr>
      <w:r>
        <w:rPr>
          <w:rFonts w:hint="eastAsia" w:ascii="仿宋" w:hAnsi="仿宋" w:eastAsia="仿宋" w:cs="仿宋"/>
          <w:b/>
          <w:bCs/>
          <w:sz w:val="28"/>
          <w:szCs w:val="28"/>
        </w:rPr>
        <w:t>“政采贷”业务介绍</w:t>
      </w:r>
    </w:p>
    <w:p>
      <w:pPr>
        <w:spacing w:line="500" w:lineRule="exact"/>
        <w:ind w:firstLine="480" w:firstLineChars="200"/>
        <w:rPr>
          <w:rFonts w:hint="eastAsia" w:ascii="仿宋" w:hAnsi="仿宋" w:eastAsia="仿宋" w:cs="仿宋"/>
          <w:szCs w:val="21"/>
        </w:rPr>
      </w:pPr>
      <w:r>
        <w:rPr>
          <w:rFonts w:hint="eastAsia" w:ascii="仿宋" w:hAnsi="仿宋" w:eastAsia="仿宋" w:cs="仿宋"/>
          <w:szCs w:val="21"/>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采贷以中小企业的政府采购信用和国库集中支付作为履约保障的政府采购合同为基础，借力政府采购诚信保障，提供了银企对接的机会和相关的服务支持。</w:t>
      </w:r>
    </w:p>
    <w:p>
      <w:pPr>
        <w:spacing w:line="500" w:lineRule="exact"/>
        <w:jc w:val="left"/>
        <w:rPr>
          <w:rFonts w:hint="eastAsia" w:ascii="仿宋" w:hAnsi="仿宋" w:eastAsia="仿宋" w:cs="仿宋"/>
          <w:b/>
          <w:bCs/>
          <w:sz w:val="30"/>
          <w:szCs w:val="30"/>
        </w:rPr>
      </w:pPr>
      <w:r>
        <w:rPr>
          <w:rFonts w:hint="eastAsia" w:ascii="仿宋" w:hAnsi="仿宋" w:eastAsia="仿宋" w:cs="仿宋"/>
          <w:b/>
          <w:bCs/>
          <w:sz w:val="30"/>
          <w:szCs w:val="30"/>
        </w:rPr>
        <w:t>附件2</w:t>
      </w:r>
    </w:p>
    <w:p>
      <w:pPr>
        <w:spacing w:line="500" w:lineRule="exact"/>
        <w:jc w:val="center"/>
        <w:rPr>
          <w:rFonts w:hint="eastAsia" w:ascii="仿宋" w:hAnsi="仿宋" w:eastAsia="仿宋" w:cs="仿宋"/>
          <w:b/>
          <w:bCs/>
          <w:spacing w:val="-4"/>
          <w:w w:val="95"/>
          <w:sz w:val="28"/>
          <w:szCs w:val="28"/>
        </w:rPr>
      </w:pPr>
      <w:r>
        <w:rPr>
          <w:rFonts w:hint="eastAsia" w:ascii="仿宋" w:hAnsi="仿宋" w:eastAsia="仿宋" w:cs="仿宋"/>
          <w:b/>
          <w:bCs/>
          <w:sz w:val="28"/>
          <w:szCs w:val="28"/>
        </w:rPr>
        <w:t>陕西政府采购</w:t>
      </w:r>
      <w:r>
        <w:rPr>
          <w:rFonts w:hint="eastAsia" w:ascii="仿宋" w:hAnsi="仿宋" w:eastAsia="仿宋" w:cs="仿宋"/>
          <w:b/>
          <w:bCs/>
          <w:sz w:val="28"/>
          <w:szCs w:val="28"/>
          <w:lang w:eastAsia="zh-CN"/>
        </w:rPr>
        <w:t>投标人</w:t>
      </w:r>
      <w:r>
        <w:rPr>
          <w:rFonts w:hint="eastAsia" w:ascii="仿宋" w:hAnsi="仿宋" w:eastAsia="仿宋" w:cs="仿宋"/>
          <w:b/>
          <w:bCs/>
          <w:sz w:val="28"/>
          <w:szCs w:val="28"/>
        </w:rPr>
        <w:t>信用融资信息服务平台操作手册</w:t>
      </w:r>
    </w:p>
    <w:p>
      <w:pPr>
        <w:pStyle w:val="8"/>
        <w:autoSpaceDE w:val="0"/>
        <w:autoSpaceDN w:val="0"/>
        <w:adjustRightInd w:val="0"/>
        <w:snapToGrid w:val="0"/>
        <w:spacing w:line="460" w:lineRule="exact"/>
        <w:ind w:firstLine="384" w:firstLineChars="200"/>
        <w:jc w:val="both"/>
        <w:rPr>
          <w:rFonts w:hint="eastAsia" w:ascii="仿宋" w:hAnsi="仿宋" w:eastAsia="仿宋" w:cs="仿宋"/>
          <w:spacing w:val="-4"/>
          <w:szCs w:val="21"/>
        </w:rPr>
      </w:pPr>
      <w:r>
        <w:rPr>
          <w:rFonts w:hint="eastAsia" w:ascii="仿宋" w:hAnsi="仿宋" w:eastAsia="仿宋" w:cs="仿宋"/>
          <w:spacing w:val="-4"/>
          <w:szCs w:val="21"/>
        </w:rPr>
        <w:t>陕西政府采购</w:t>
      </w:r>
      <w:r>
        <w:rPr>
          <w:rFonts w:hint="eastAsia" w:ascii="仿宋" w:hAnsi="仿宋" w:eastAsia="仿宋" w:cs="仿宋"/>
          <w:spacing w:val="-4"/>
          <w:szCs w:val="21"/>
          <w:lang w:eastAsia="zh-CN"/>
        </w:rPr>
        <w:t>投标人</w:t>
      </w:r>
      <w:r>
        <w:rPr>
          <w:rFonts w:hint="eastAsia" w:ascii="仿宋" w:hAnsi="仿宋" w:eastAsia="仿宋" w:cs="仿宋"/>
          <w:spacing w:val="-4"/>
          <w:szCs w:val="21"/>
        </w:rPr>
        <w:t>信用融资信息服务平台主要功能为：</w:t>
      </w:r>
      <w:r>
        <w:rPr>
          <w:rFonts w:hint="eastAsia" w:ascii="仿宋" w:hAnsi="仿宋" w:eastAsia="仿宋" w:cs="仿宋"/>
          <w:spacing w:val="-4"/>
          <w:szCs w:val="21"/>
          <w:lang w:eastAsia="zh-CN"/>
        </w:rPr>
        <w:t>投标人</w:t>
      </w:r>
      <w:r>
        <w:rPr>
          <w:rFonts w:hint="eastAsia" w:ascii="仿宋" w:hAnsi="仿宋" w:eastAsia="仿宋" w:cs="仿宋"/>
          <w:spacing w:val="-4"/>
          <w:szCs w:val="21"/>
        </w:rPr>
        <w:t>凭中标项目或成交合提交融资意向，查看融资申请进度等功能，本操作手册将详细说明这些功能。</w:t>
      </w:r>
    </w:p>
    <w:p>
      <w:pPr>
        <w:pStyle w:val="8"/>
        <w:autoSpaceDE w:val="0"/>
        <w:autoSpaceDN w:val="0"/>
        <w:adjustRightInd w:val="0"/>
        <w:snapToGrid w:val="0"/>
        <w:spacing w:line="460" w:lineRule="exact"/>
        <w:jc w:val="left"/>
        <w:rPr>
          <w:rFonts w:hint="eastAsia" w:ascii="仿宋" w:hAnsi="仿宋" w:eastAsia="仿宋" w:cs="仿宋"/>
          <w:spacing w:val="-4"/>
          <w:szCs w:val="21"/>
        </w:rPr>
      </w:pPr>
      <w:r>
        <w:rPr>
          <w:rFonts w:hint="eastAsia" w:ascii="仿宋" w:hAnsi="仿宋" w:eastAsia="仿宋" w:cs="仿宋"/>
          <w:spacing w:val="-4"/>
          <w:szCs w:val="21"/>
        </w:rPr>
        <w:t>1、首页</w:t>
      </w:r>
    </w:p>
    <w:p>
      <w:pPr>
        <w:pStyle w:val="8"/>
        <w:autoSpaceDE w:val="0"/>
        <w:autoSpaceDN w:val="0"/>
        <w:adjustRightInd w:val="0"/>
        <w:snapToGrid w:val="0"/>
        <w:spacing w:line="460" w:lineRule="exact"/>
        <w:ind w:firstLine="384" w:firstLineChars="200"/>
        <w:jc w:val="both"/>
        <w:rPr>
          <w:rFonts w:hint="eastAsia" w:ascii="仿宋" w:hAnsi="仿宋" w:eastAsia="仿宋" w:cs="仿宋"/>
          <w:spacing w:val="-4"/>
          <w:szCs w:val="21"/>
        </w:rPr>
      </w:pPr>
      <w:r>
        <w:rPr>
          <w:rFonts w:hint="eastAsia" w:ascii="仿宋" w:hAnsi="仿宋" w:eastAsia="仿宋" w:cs="仿宋"/>
          <w:spacing w:val="-4"/>
          <w:szCs w:val="21"/>
        </w:rPr>
        <w:t>平台首页主要呈现陕西政府采购信用融资相关政策法规、基本操作流程及</w:t>
      </w:r>
      <w:r>
        <w:rPr>
          <w:rFonts w:hint="eastAsia" w:ascii="仿宋" w:hAnsi="仿宋" w:eastAsia="仿宋" w:cs="仿宋"/>
          <w:spacing w:val="-4"/>
          <w:szCs w:val="21"/>
          <w:lang w:eastAsia="zh-CN"/>
        </w:rPr>
        <w:t>投标人</w:t>
      </w:r>
      <w:r>
        <w:rPr>
          <w:rFonts w:hint="eastAsia" w:ascii="仿宋" w:hAnsi="仿宋" w:eastAsia="仿宋" w:cs="仿宋"/>
          <w:spacing w:val="-4"/>
          <w:szCs w:val="21"/>
        </w:rPr>
        <w:t>帮助内容，</w:t>
      </w:r>
      <w:r>
        <w:rPr>
          <w:rFonts w:hint="eastAsia" w:ascii="仿宋" w:hAnsi="仿宋" w:eastAsia="仿宋" w:cs="仿宋"/>
          <w:spacing w:val="-4"/>
          <w:szCs w:val="21"/>
          <w:lang w:eastAsia="zh-CN"/>
        </w:rPr>
        <w:t>投标人</w:t>
      </w:r>
      <w:r>
        <w:rPr>
          <w:rFonts w:hint="eastAsia" w:ascii="仿宋" w:hAnsi="仿宋" w:eastAsia="仿宋" w:cs="仿宋"/>
          <w:spacing w:val="-4"/>
          <w:szCs w:val="21"/>
        </w:rPr>
        <w:t>企业可由登录注册模块登录平台。</w:t>
      </w:r>
    </w:p>
    <w:p>
      <w:pPr>
        <w:pStyle w:val="8"/>
        <w:autoSpaceDE w:val="0"/>
        <w:autoSpaceDN w:val="0"/>
        <w:adjustRightInd w:val="0"/>
        <w:snapToGrid w:val="0"/>
        <w:spacing w:line="460" w:lineRule="exact"/>
        <w:jc w:val="left"/>
        <w:rPr>
          <w:rFonts w:hint="eastAsia" w:ascii="仿宋" w:hAnsi="仿宋" w:eastAsia="仿宋" w:cs="仿宋"/>
          <w:spacing w:val="-4"/>
          <w:szCs w:val="21"/>
        </w:rPr>
      </w:pPr>
      <w:r>
        <w:rPr>
          <w:rFonts w:hint="eastAsia" w:ascii="仿宋" w:hAnsi="仿宋" w:eastAsia="仿宋" w:cs="仿宋"/>
          <w:spacing w:val="-4"/>
          <w:szCs w:val="21"/>
        </w:rPr>
        <w:t>2、登录</w:t>
      </w:r>
    </w:p>
    <w:p>
      <w:pPr>
        <w:pStyle w:val="8"/>
        <w:autoSpaceDE w:val="0"/>
        <w:autoSpaceDN w:val="0"/>
        <w:adjustRightInd w:val="0"/>
        <w:snapToGrid w:val="0"/>
        <w:spacing w:line="460" w:lineRule="exact"/>
        <w:ind w:firstLine="400" w:firstLineChars="200"/>
        <w:jc w:val="both"/>
        <w:rPr>
          <w:rFonts w:hint="eastAsia" w:ascii="仿宋" w:hAnsi="仿宋" w:eastAsia="仿宋" w:cs="仿宋"/>
          <w:szCs w:val="21"/>
        </w:rPr>
      </w:pPr>
      <w:r>
        <w:rPr>
          <w:rFonts w:hint="eastAsia" w:ascii="仿宋" w:hAnsi="仿宋" w:eastAsia="仿宋" w:cs="仿宋"/>
        </w:rPr>
        <w:drawing>
          <wp:anchor distT="0" distB="0" distL="114300" distR="114300" simplePos="0" relativeHeight="251662336" behindDoc="0" locked="0" layoutInCell="1" allowOverlap="1">
            <wp:simplePos x="0" y="0"/>
            <wp:positionH relativeFrom="column">
              <wp:posOffset>81915</wp:posOffset>
            </wp:positionH>
            <wp:positionV relativeFrom="paragraph">
              <wp:posOffset>685165</wp:posOffset>
            </wp:positionV>
            <wp:extent cx="5273675" cy="2965450"/>
            <wp:effectExtent l="0" t="0" r="3175" b="6350"/>
            <wp:wrapTopAndBottom/>
            <wp:docPr id="8" name="图片 7" descr="mmexport163004883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mmexport1630048836254"/>
                    <pic:cNvPicPr>
                      <a:picLocks noChangeAspect="1"/>
                    </pic:cNvPicPr>
                  </pic:nvPicPr>
                  <pic:blipFill>
                    <a:blip r:embed="rId12"/>
                    <a:stretch>
                      <a:fillRect/>
                    </a:stretch>
                  </pic:blipFill>
                  <pic:spPr>
                    <a:xfrm>
                      <a:off x="0" y="0"/>
                      <a:ext cx="5273675" cy="2965450"/>
                    </a:xfrm>
                    <a:prstGeom prst="rect">
                      <a:avLst/>
                    </a:prstGeom>
                    <a:noFill/>
                    <a:ln>
                      <a:noFill/>
                    </a:ln>
                  </pic:spPr>
                </pic:pic>
              </a:graphicData>
            </a:graphic>
          </wp:anchor>
        </w:drawing>
      </w:r>
      <w:r>
        <w:rPr>
          <w:rFonts w:hint="eastAsia" w:ascii="仿宋" w:hAnsi="仿宋" w:eastAsia="仿宋" w:cs="仿宋"/>
          <w:spacing w:val="-4"/>
          <w:szCs w:val="21"/>
        </w:rPr>
        <w:t>陕西政府采购网的中标企业可用手机号注册用户，注册时需要填写企业名称及社会统一信用代码等信息，如下图：</w:t>
      </w:r>
    </w:p>
    <w:p>
      <w:pPr>
        <w:pStyle w:val="8"/>
        <w:adjustRightInd w:val="0"/>
        <w:snapToGrid w:val="0"/>
        <w:spacing w:before="69" w:line="460" w:lineRule="exact"/>
        <w:jc w:val="both"/>
        <w:rPr>
          <w:rFonts w:hint="eastAsia" w:ascii="仿宋" w:hAnsi="仿宋" w:eastAsia="仿宋" w:cs="仿宋"/>
          <w:szCs w:val="21"/>
        </w:rPr>
      </w:pPr>
      <w:r>
        <w:rPr>
          <w:rFonts w:hint="eastAsia" w:ascii="仿宋" w:hAnsi="仿宋" w:eastAsia="仿宋" w:cs="仿宋"/>
          <w:szCs w:val="21"/>
        </w:rPr>
        <w:t>注册成功后，凭手机登录平台，如下图，点击首页：</w:t>
      </w:r>
    </w:p>
    <w:p>
      <w:pPr>
        <w:rPr>
          <w:rFonts w:hint="eastAsia" w:ascii="仿宋" w:hAnsi="仿宋" w:eastAsia="仿宋" w:cs="仿宋"/>
        </w:rPr>
      </w:pPr>
      <w:r>
        <w:rPr>
          <w:rFonts w:hint="eastAsia" w:ascii="仿宋" w:hAnsi="仿宋" w:eastAsia="仿宋" w:cs="仿宋"/>
        </w:rPr>
        <w:drawing>
          <wp:anchor distT="0" distB="0" distL="114300" distR="114300" simplePos="0" relativeHeight="251667456" behindDoc="0" locked="0" layoutInCell="1" allowOverlap="1">
            <wp:simplePos x="0" y="0"/>
            <wp:positionH relativeFrom="column">
              <wp:posOffset>-99060</wp:posOffset>
            </wp:positionH>
            <wp:positionV relativeFrom="paragraph">
              <wp:posOffset>150495</wp:posOffset>
            </wp:positionV>
            <wp:extent cx="5876925" cy="3305175"/>
            <wp:effectExtent l="0" t="0" r="9525" b="9525"/>
            <wp:wrapTopAndBottom/>
            <wp:docPr id="7"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2"/>
                    <pic:cNvPicPr>
                      <a:picLocks noChangeAspect="1"/>
                    </pic:cNvPicPr>
                  </pic:nvPicPr>
                  <pic:blipFill>
                    <a:blip r:embed="rId13"/>
                    <a:stretch>
                      <a:fillRect/>
                    </a:stretch>
                  </pic:blipFill>
                  <pic:spPr>
                    <a:xfrm>
                      <a:off x="0" y="0"/>
                      <a:ext cx="5876925" cy="3305175"/>
                    </a:xfrm>
                    <a:prstGeom prst="rect">
                      <a:avLst/>
                    </a:prstGeom>
                    <a:noFill/>
                    <a:ln>
                      <a:noFill/>
                    </a:ln>
                  </pic:spPr>
                </pic:pic>
              </a:graphicData>
            </a:graphic>
          </wp:anchor>
        </w:drawing>
      </w:r>
    </w:p>
    <w:p>
      <w:pPr>
        <w:pStyle w:val="8"/>
        <w:numPr>
          <w:ilvl w:val="0"/>
          <w:numId w:val="4"/>
        </w:numPr>
        <w:autoSpaceDE w:val="0"/>
        <w:autoSpaceDN w:val="0"/>
        <w:adjustRightInd w:val="0"/>
        <w:snapToGrid w:val="0"/>
        <w:spacing w:line="460" w:lineRule="exact"/>
        <w:ind w:left="0" w:leftChars="0" w:firstLine="0" w:firstLineChars="0"/>
        <w:jc w:val="left"/>
        <w:rPr>
          <w:rFonts w:hint="eastAsia" w:ascii="仿宋" w:hAnsi="仿宋" w:eastAsia="仿宋" w:cs="仿宋"/>
          <w:szCs w:val="21"/>
        </w:rPr>
      </w:pPr>
      <w:r>
        <w:rPr>
          <w:rFonts w:hint="eastAsia" w:ascii="仿宋" w:hAnsi="仿宋" w:eastAsia="仿宋" w:cs="仿宋"/>
          <w:szCs w:val="21"/>
        </w:rPr>
        <w:t>点击“可融资项目/合同”，再点击申请贷款：</w:t>
      </w:r>
      <w:r>
        <w:rPr>
          <w:rFonts w:hint="eastAsia" w:ascii="仿宋" w:hAnsi="仿宋" w:eastAsia="仿宋" w:cs="仿宋"/>
        </w:rPr>
        <w:drawing>
          <wp:anchor distT="0" distB="0" distL="114300" distR="114300" simplePos="0" relativeHeight="251663360" behindDoc="0" locked="0" layoutInCell="1" allowOverlap="1">
            <wp:simplePos x="0" y="0"/>
            <wp:positionH relativeFrom="column">
              <wp:posOffset>50800</wp:posOffset>
            </wp:positionH>
            <wp:positionV relativeFrom="paragraph">
              <wp:posOffset>431800</wp:posOffset>
            </wp:positionV>
            <wp:extent cx="5768975" cy="3244850"/>
            <wp:effectExtent l="0" t="0" r="3175" b="12700"/>
            <wp:wrapTopAndBottom/>
            <wp:docPr id="6"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5"/>
                    <pic:cNvPicPr>
                      <a:picLocks noChangeAspect="1"/>
                    </pic:cNvPicPr>
                  </pic:nvPicPr>
                  <pic:blipFill>
                    <a:blip r:embed="rId14"/>
                    <a:stretch>
                      <a:fillRect/>
                    </a:stretch>
                  </pic:blipFill>
                  <pic:spPr>
                    <a:xfrm>
                      <a:off x="0" y="0"/>
                      <a:ext cx="5768975" cy="3244850"/>
                    </a:xfrm>
                    <a:prstGeom prst="rect">
                      <a:avLst/>
                    </a:prstGeom>
                    <a:noFill/>
                    <a:ln>
                      <a:noFill/>
                    </a:ln>
                  </pic:spPr>
                </pic:pic>
              </a:graphicData>
            </a:graphic>
          </wp:anchor>
        </w:drawing>
      </w:r>
    </w:p>
    <w:p>
      <w:pPr>
        <w:pStyle w:val="8"/>
        <w:adjustRightInd w:val="0"/>
        <w:snapToGrid w:val="0"/>
        <w:spacing w:line="460" w:lineRule="exact"/>
        <w:jc w:val="left"/>
        <w:rPr>
          <w:rFonts w:hint="eastAsia" w:ascii="仿宋" w:hAnsi="仿宋" w:eastAsia="仿宋" w:cs="仿宋"/>
          <w:szCs w:val="21"/>
        </w:rPr>
      </w:pPr>
    </w:p>
    <w:p>
      <w:pPr>
        <w:pStyle w:val="8"/>
        <w:adjustRightInd w:val="0"/>
        <w:snapToGrid w:val="0"/>
        <w:spacing w:line="460" w:lineRule="exact"/>
        <w:jc w:val="left"/>
        <w:rPr>
          <w:rFonts w:hint="eastAsia" w:ascii="仿宋" w:hAnsi="仿宋" w:eastAsia="仿宋" w:cs="仿宋"/>
          <w:szCs w:val="21"/>
        </w:rPr>
      </w:pPr>
    </w:p>
    <w:p>
      <w:pPr>
        <w:pStyle w:val="8"/>
        <w:adjustRightInd w:val="0"/>
        <w:snapToGrid w:val="0"/>
        <w:spacing w:line="460" w:lineRule="exact"/>
        <w:jc w:val="left"/>
        <w:rPr>
          <w:rFonts w:hint="eastAsia" w:ascii="仿宋" w:hAnsi="仿宋" w:eastAsia="仿宋" w:cs="仿宋"/>
          <w:szCs w:val="21"/>
        </w:rPr>
      </w:pPr>
      <w:r>
        <w:rPr>
          <w:rFonts w:hint="eastAsia" w:ascii="仿宋" w:hAnsi="仿宋" w:eastAsia="仿宋" w:cs="仿宋"/>
        </w:rPr>
        <w:drawing>
          <wp:anchor distT="0" distB="0" distL="114300" distR="114300" simplePos="0" relativeHeight="251664384" behindDoc="0" locked="0" layoutInCell="1" allowOverlap="1">
            <wp:simplePos x="0" y="0"/>
            <wp:positionH relativeFrom="column">
              <wp:posOffset>26670</wp:posOffset>
            </wp:positionH>
            <wp:positionV relativeFrom="paragraph">
              <wp:posOffset>368300</wp:posOffset>
            </wp:positionV>
            <wp:extent cx="6191250" cy="3482340"/>
            <wp:effectExtent l="0" t="0" r="0" b="3810"/>
            <wp:wrapTopAndBottom/>
            <wp:docPr id="5"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4"/>
                    <pic:cNvPicPr>
                      <a:picLocks noChangeAspect="1"/>
                    </pic:cNvPicPr>
                  </pic:nvPicPr>
                  <pic:blipFill>
                    <a:blip r:embed="rId15"/>
                    <a:stretch>
                      <a:fillRect/>
                    </a:stretch>
                  </pic:blipFill>
                  <pic:spPr>
                    <a:xfrm>
                      <a:off x="0" y="0"/>
                      <a:ext cx="6191250" cy="3482340"/>
                    </a:xfrm>
                    <a:prstGeom prst="rect">
                      <a:avLst/>
                    </a:prstGeom>
                    <a:noFill/>
                    <a:ln>
                      <a:noFill/>
                    </a:ln>
                  </pic:spPr>
                </pic:pic>
              </a:graphicData>
            </a:graphic>
          </wp:anchor>
        </w:drawing>
      </w:r>
      <w:r>
        <w:rPr>
          <w:rFonts w:hint="eastAsia" w:ascii="仿宋" w:hAnsi="仿宋" w:eastAsia="仿宋" w:cs="仿宋"/>
          <w:szCs w:val="21"/>
        </w:rPr>
        <w:t>4.勾选融资意向书：</w:t>
      </w:r>
    </w:p>
    <w:p>
      <w:pPr>
        <w:pStyle w:val="8"/>
        <w:numPr>
          <w:ilvl w:val="0"/>
          <w:numId w:val="5"/>
        </w:numPr>
        <w:adjustRightInd w:val="0"/>
        <w:snapToGrid w:val="0"/>
        <w:spacing w:after="120" w:line="460" w:lineRule="exact"/>
        <w:ind w:right="0" w:rightChars="0" w:firstLine="400" w:firstLineChars="200"/>
        <w:jc w:val="left"/>
        <w:rPr>
          <w:rFonts w:hint="eastAsia" w:ascii="仿宋" w:hAnsi="仿宋" w:eastAsia="仿宋" w:cs="仿宋"/>
          <w:szCs w:val="21"/>
        </w:rPr>
      </w:pPr>
      <w:r>
        <w:rPr>
          <w:rFonts w:hint="eastAsia" w:ascii="仿宋" w:hAnsi="仿宋" w:eastAsia="仿宋" w:cs="仿宋"/>
          <w:szCs w:val="21"/>
        </w:rPr>
        <w:t>页面下拉，输入贷款金额、预计用款周期、可接受利率、贷款资金用途，点击保存，选择办理贷款机构所在地，例如：长安区韦曲街道，然后点击下一步。</w:t>
      </w:r>
    </w:p>
    <w:p>
      <w:pPr>
        <w:pStyle w:val="9"/>
        <w:rPr>
          <w:rFonts w:hint="eastAsia" w:ascii="仿宋" w:hAnsi="仿宋" w:eastAsia="仿宋" w:cs="仿宋"/>
        </w:rPr>
      </w:pPr>
    </w:p>
    <w:p>
      <w:pPr>
        <w:pStyle w:val="9"/>
        <w:rPr>
          <w:rFonts w:hint="eastAsia" w:ascii="仿宋" w:hAnsi="仿宋" w:eastAsia="仿宋" w:cs="仿宋"/>
        </w:rPr>
      </w:pPr>
      <w:r>
        <w:rPr>
          <w:rFonts w:hint="eastAsia" w:ascii="仿宋" w:hAnsi="仿宋" w:eastAsia="仿宋" w:cs="仿宋"/>
        </w:rPr>
        <w:drawing>
          <wp:anchor distT="0" distB="0" distL="114300" distR="114300" simplePos="0" relativeHeight="251668480" behindDoc="1" locked="0" layoutInCell="1" allowOverlap="1">
            <wp:simplePos x="0" y="0"/>
            <wp:positionH relativeFrom="column">
              <wp:posOffset>282575</wp:posOffset>
            </wp:positionH>
            <wp:positionV relativeFrom="paragraph">
              <wp:posOffset>-224790</wp:posOffset>
            </wp:positionV>
            <wp:extent cx="6135370" cy="3449955"/>
            <wp:effectExtent l="0" t="0" r="17780" b="17145"/>
            <wp:wrapTight wrapText="bothSides">
              <wp:wrapPolygon>
                <wp:start x="0" y="0"/>
                <wp:lineTo x="0" y="21469"/>
                <wp:lineTo x="21528" y="21469"/>
                <wp:lineTo x="21528" y="0"/>
                <wp:lineTo x="0" y="0"/>
              </wp:wrapPolygon>
            </wp:wrapTight>
            <wp:docPr id="4" name="图片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6"/>
                    <pic:cNvPicPr>
                      <a:picLocks noChangeAspect="1"/>
                    </pic:cNvPicPr>
                  </pic:nvPicPr>
                  <pic:blipFill>
                    <a:blip r:embed="rId16"/>
                    <a:stretch>
                      <a:fillRect/>
                    </a:stretch>
                  </pic:blipFill>
                  <pic:spPr>
                    <a:xfrm>
                      <a:off x="0" y="0"/>
                      <a:ext cx="6135370" cy="3449955"/>
                    </a:xfrm>
                    <a:prstGeom prst="rect">
                      <a:avLst/>
                    </a:prstGeom>
                    <a:noFill/>
                    <a:ln>
                      <a:noFill/>
                    </a:ln>
                  </pic:spPr>
                </pic:pic>
              </a:graphicData>
            </a:graphic>
          </wp:anchor>
        </w:drawing>
      </w:r>
    </w:p>
    <w:p>
      <w:pPr>
        <w:pStyle w:val="9"/>
        <w:rPr>
          <w:rFonts w:hint="eastAsia" w:ascii="仿宋" w:hAnsi="仿宋" w:eastAsia="仿宋" w:cs="仿宋"/>
        </w:rPr>
      </w:pPr>
    </w:p>
    <w:p>
      <w:pPr>
        <w:rPr>
          <w:rFonts w:hint="eastAsia" w:ascii="仿宋" w:hAnsi="仿宋" w:eastAsia="仿宋" w:cs="仿宋"/>
          <w:szCs w:val="21"/>
        </w:rPr>
      </w:pPr>
    </w:p>
    <w:p>
      <w:pPr>
        <w:pStyle w:val="8"/>
        <w:rPr>
          <w:rFonts w:hint="eastAsia" w:ascii="仿宋" w:hAnsi="仿宋" w:eastAsia="仿宋" w:cs="仿宋"/>
          <w:szCs w:val="21"/>
        </w:rPr>
      </w:pPr>
    </w:p>
    <w:p>
      <w:pPr>
        <w:rPr>
          <w:rFonts w:hint="eastAsia" w:ascii="仿宋" w:hAnsi="仿宋" w:eastAsia="仿宋" w:cs="仿宋"/>
        </w:rPr>
      </w:pPr>
    </w:p>
    <w:p>
      <w:pPr>
        <w:rPr>
          <w:rFonts w:hint="eastAsia" w:ascii="仿宋" w:hAnsi="仿宋" w:eastAsia="仿宋" w:cs="仿宋"/>
        </w:rPr>
      </w:pPr>
    </w:p>
    <w:p>
      <w:pPr>
        <w:pStyle w:val="8"/>
        <w:numPr>
          <w:ilvl w:val="0"/>
          <w:numId w:val="5"/>
        </w:numPr>
        <w:adjustRightInd w:val="0"/>
        <w:snapToGrid w:val="0"/>
        <w:spacing w:before="10" w:after="120" w:line="460" w:lineRule="exact"/>
        <w:ind w:right="0" w:rightChars="0"/>
        <w:jc w:val="both"/>
        <w:rPr>
          <w:rFonts w:hint="eastAsia" w:ascii="仿宋" w:hAnsi="仿宋" w:eastAsia="仿宋" w:cs="仿宋"/>
          <w:szCs w:val="21"/>
        </w:rPr>
      </w:pPr>
      <w:r>
        <w:rPr>
          <w:rFonts w:hint="eastAsia" w:ascii="仿宋" w:hAnsi="仿宋" w:eastAsia="仿宋" w:cs="仿宋"/>
          <w:szCs w:val="21"/>
        </w:rPr>
        <w:t>在意向银行列点击提交贷款意向并确定：</w:t>
      </w:r>
    </w:p>
    <w:p>
      <w:pPr>
        <w:pStyle w:val="8"/>
        <w:adjustRightInd w:val="0"/>
        <w:snapToGrid w:val="0"/>
        <w:spacing w:before="10" w:line="460" w:lineRule="exact"/>
        <w:jc w:val="left"/>
        <w:rPr>
          <w:rFonts w:hint="eastAsia" w:ascii="仿宋" w:hAnsi="仿宋" w:eastAsia="仿宋" w:cs="仿宋"/>
          <w:szCs w:val="21"/>
        </w:rPr>
      </w:pPr>
      <w:r>
        <w:rPr>
          <w:rFonts w:hint="eastAsia" w:ascii="仿宋" w:hAnsi="仿宋" w:eastAsia="仿宋" w:cs="仿宋"/>
        </w:rPr>
        <w:drawing>
          <wp:anchor distT="0" distB="0" distL="114300" distR="114300" simplePos="0" relativeHeight="251666432" behindDoc="0" locked="0" layoutInCell="1" allowOverlap="1">
            <wp:simplePos x="0" y="0"/>
            <wp:positionH relativeFrom="column">
              <wp:posOffset>-3175</wp:posOffset>
            </wp:positionH>
            <wp:positionV relativeFrom="paragraph">
              <wp:posOffset>274955</wp:posOffset>
            </wp:positionV>
            <wp:extent cx="6162040" cy="3465195"/>
            <wp:effectExtent l="0" t="0" r="10160" b="1905"/>
            <wp:wrapTopAndBottom/>
            <wp:docPr id="3" name="图片 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8"/>
                    <pic:cNvPicPr>
                      <a:picLocks noChangeAspect="1"/>
                    </pic:cNvPicPr>
                  </pic:nvPicPr>
                  <pic:blipFill>
                    <a:blip r:embed="rId17"/>
                    <a:stretch>
                      <a:fillRect/>
                    </a:stretch>
                  </pic:blipFill>
                  <pic:spPr>
                    <a:xfrm>
                      <a:off x="0" y="0"/>
                      <a:ext cx="6162040" cy="3465195"/>
                    </a:xfrm>
                    <a:prstGeom prst="rect">
                      <a:avLst/>
                    </a:prstGeom>
                    <a:noFill/>
                    <a:ln>
                      <a:noFill/>
                    </a:ln>
                  </pic:spPr>
                </pic:pic>
              </a:graphicData>
            </a:graphic>
          </wp:anchor>
        </w:drawing>
      </w:r>
    </w:p>
    <w:p>
      <w:pPr>
        <w:pStyle w:val="8"/>
        <w:numPr>
          <w:ilvl w:val="0"/>
          <w:numId w:val="5"/>
        </w:numPr>
        <w:adjustRightInd w:val="0"/>
        <w:snapToGrid w:val="0"/>
        <w:spacing w:before="10" w:line="460" w:lineRule="exact"/>
        <w:ind w:left="0" w:leftChars="0" w:firstLine="0" w:firstLineChars="0"/>
        <w:jc w:val="left"/>
        <w:rPr>
          <w:rFonts w:hint="eastAsia" w:ascii="仿宋" w:hAnsi="仿宋" w:eastAsia="仿宋" w:cs="仿宋"/>
        </w:rPr>
      </w:pPr>
      <w:r>
        <w:rPr>
          <w:rFonts w:hint="eastAsia" w:ascii="仿宋" w:hAnsi="仿宋" w:eastAsia="仿宋" w:cs="仿宋"/>
        </w:rPr>
        <w:drawing>
          <wp:anchor distT="0" distB="0" distL="114300" distR="114300" simplePos="0" relativeHeight="251665408" behindDoc="1" locked="0" layoutInCell="1" allowOverlap="1">
            <wp:simplePos x="0" y="0"/>
            <wp:positionH relativeFrom="column">
              <wp:posOffset>38100</wp:posOffset>
            </wp:positionH>
            <wp:positionV relativeFrom="paragraph">
              <wp:posOffset>474345</wp:posOffset>
            </wp:positionV>
            <wp:extent cx="6231890" cy="3505200"/>
            <wp:effectExtent l="0" t="0" r="16510" b="0"/>
            <wp:wrapTight wrapText="bothSides">
              <wp:wrapPolygon>
                <wp:start x="0" y="0"/>
                <wp:lineTo x="0" y="21483"/>
                <wp:lineTo x="21525" y="21483"/>
                <wp:lineTo x="21525" y="0"/>
                <wp:lineTo x="0" y="0"/>
              </wp:wrapPolygon>
            </wp:wrapTight>
            <wp:docPr id="2" name="图片 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0"/>
                    <pic:cNvPicPr>
                      <a:picLocks noChangeAspect="1"/>
                    </pic:cNvPicPr>
                  </pic:nvPicPr>
                  <pic:blipFill>
                    <a:blip r:embed="rId18"/>
                    <a:stretch>
                      <a:fillRect/>
                    </a:stretch>
                  </pic:blipFill>
                  <pic:spPr>
                    <a:xfrm>
                      <a:off x="0" y="0"/>
                      <a:ext cx="6231890" cy="3505200"/>
                    </a:xfrm>
                    <a:prstGeom prst="rect">
                      <a:avLst/>
                    </a:prstGeom>
                    <a:noFill/>
                    <a:ln>
                      <a:noFill/>
                    </a:ln>
                  </pic:spPr>
                </pic:pic>
              </a:graphicData>
            </a:graphic>
          </wp:anchor>
        </w:drawing>
      </w:r>
      <w:r>
        <w:rPr>
          <w:rFonts w:hint="eastAsia" w:ascii="仿宋" w:hAnsi="仿宋" w:eastAsia="仿宋" w:cs="仿宋"/>
          <w:szCs w:val="21"/>
        </w:rPr>
        <w:t>在申请进度栏即可查看本笔融资进度：</w:t>
      </w:r>
    </w:p>
    <w:p/>
    <w:sectPr>
      <w:footerReference r:id="rId9" w:type="default"/>
      <w:pgSz w:w="11907" w:h="16840"/>
      <w:pgMar w:top="1440" w:right="1080" w:bottom="1440" w:left="1080" w:header="901" w:footer="794"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jc w:val="both"/>
      <w:rPr>
        <w:rFonts w:hint="default" w:eastAsia="宋体"/>
        <w:i/>
        <w:iCs/>
        <w:sz w:val="18"/>
        <w:szCs w:val="18"/>
        <w:u w:val="single"/>
        <w:lang w:val="en-US" w:eastAsia="zh-CN"/>
      </w:rPr>
    </w:pPr>
    <w:r>
      <w:rPr>
        <w:rFonts w:hint="eastAsia"/>
        <w:i/>
        <w:iCs/>
        <w:sz w:val="18"/>
        <w:szCs w:val="18"/>
        <w:u w:val="single"/>
        <w:lang w:eastAsia="zh-CN"/>
      </w:rPr>
      <w:t>采购代理公司</w:t>
    </w:r>
    <w:r>
      <w:rPr>
        <w:rFonts w:hint="eastAsia"/>
        <w:i/>
        <w:iCs/>
        <w:sz w:val="18"/>
        <w:szCs w:val="18"/>
        <w:u w:val="single"/>
        <w:lang w:val="en-US" w:eastAsia="zh-CN"/>
      </w:rPr>
      <w:t xml:space="preserve">                                                                                        联系方式</w:t>
    </w:r>
  </w:p>
  <w:p>
    <w:pPr>
      <w:pStyle w:val="12"/>
      <w:jc w:val="center"/>
      <w:rPr>
        <w:b/>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75"/>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8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92"/>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8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jc w:val="left"/>
      <w:rPr>
        <w:rFonts w:hint="default" w:eastAsia="宋体"/>
        <w:i/>
        <w:iCs/>
        <w:sz w:val="18"/>
        <w:szCs w:val="18"/>
        <w:u w:val="single"/>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35</w:t>
                    </w:r>
                    <w:r>
                      <w:fldChar w:fldCharType="end"/>
                    </w:r>
                  </w:p>
                </w:txbxContent>
              </v:textbox>
            </v:shape>
          </w:pict>
        </mc:Fallback>
      </mc:AlternateContent>
    </w:r>
    <w:r>
      <w:rPr>
        <w:rFonts w:hint="eastAsia"/>
        <w:i/>
        <w:iCs/>
        <w:sz w:val="18"/>
        <w:szCs w:val="18"/>
        <w:u w:val="single"/>
        <w:lang w:val="en-US" w:eastAsia="zh-CN"/>
      </w:rPr>
      <w:t xml:space="preserve">中科标禾工程项目管理有限公司                                                                                  </w:t>
    </w:r>
  </w:p>
  <w:p>
    <w:pPr>
      <w:pStyle w:val="12"/>
      <w:jc w:val="center"/>
      <w:rPr>
        <w:b/>
        <w:sz w:val="21"/>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single" w:color="auto" w:sz="6" w:space="3"/>
      </w:pBdr>
      <w:jc w:val="left"/>
      <w:rPr>
        <w:rFonts w:hint="default"/>
        <w:b w:val="0"/>
        <w:bCs w:val="0"/>
        <w:i/>
        <w:iCs/>
        <w:sz w:val="18"/>
        <w:szCs w:val="18"/>
        <w:lang w:val="en-US" w:eastAsia="zh-CN"/>
      </w:rPr>
    </w:pPr>
    <w:r>
      <w:rPr>
        <w:rFonts w:hint="eastAsia"/>
        <w:b w:val="0"/>
        <w:bCs w:val="0"/>
        <w:i/>
        <w:iCs/>
        <w:sz w:val="18"/>
        <w:szCs w:val="18"/>
        <w:lang w:val="en-US" w:eastAsia="zh-CN"/>
      </w:rPr>
      <w:t>城关镇生活垃圾治理项目                                                                              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A0647"/>
    <w:multiLevelType w:val="singleLevel"/>
    <w:tmpl w:val="80DA0647"/>
    <w:lvl w:ilvl="0" w:tentative="0">
      <w:start w:val="2"/>
      <w:numFmt w:val="decimal"/>
      <w:lvlText w:val="%1."/>
      <w:lvlJc w:val="left"/>
      <w:pPr>
        <w:tabs>
          <w:tab w:val="left" w:pos="312"/>
        </w:tabs>
      </w:pPr>
    </w:lvl>
  </w:abstractNum>
  <w:abstractNum w:abstractNumId="1">
    <w:nsid w:val="9A4F99AD"/>
    <w:multiLevelType w:val="singleLevel"/>
    <w:tmpl w:val="9A4F99AD"/>
    <w:lvl w:ilvl="0" w:tentative="0">
      <w:start w:val="2"/>
      <w:numFmt w:val="decimal"/>
      <w:lvlText w:val="%1."/>
      <w:lvlJc w:val="left"/>
      <w:pPr>
        <w:tabs>
          <w:tab w:val="left" w:pos="312"/>
        </w:tabs>
      </w:pPr>
    </w:lvl>
  </w:abstractNum>
  <w:abstractNum w:abstractNumId="2">
    <w:nsid w:val="1717E4B7"/>
    <w:multiLevelType w:val="singleLevel"/>
    <w:tmpl w:val="1717E4B7"/>
    <w:lvl w:ilvl="0" w:tentative="0">
      <w:start w:val="1"/>
      <w:numFmt w:val="decimal"/>
      <w:suff w:val="space"/>
      <w:lvlText w:val="%1."/>
      <w:lvlJc w:val="left"/>
    </w:lvl>
  </w:abstractNum>
  <w:abstractNum w:abstractNumId="3">
    <w:nsid w:val="17335A4E"/>
    <w:multiLevelType w:val="singleLevel"/>
    <w:tmpl w:val="17335A4E"/>
    <w:lvl w:ilvl="0" w:tentative="0">
      <w:start w:val="1"/>
      <w:numFmt w:val="decimal"/>
      <w:suff w:val="nothing"/>
      <w:lvlText w:val="%1、"/>
      <w:lvlJc w:val="left"/>
      <w:pPr>
        <w:ind w:left="720" w:firstLine="0"/>
      </w:pPr>
    </w:lvl>
  </w:abstractNum>
  <w:abstractNum w:abstractNumId="4">
    <w:nsid w:val="61289B7E"/>
    <w:multiLevelType w:val="singleLevel"/>
    <w:tmpl w:val="61289B7E"/>
    <w:lvl w:ilvl="0" w:tentative="0">
      <w:start w:val="5"/>
      <w:numFmt w:val="decimal"/>
      <w:suff w:val="nothing"/>
      <w:lvlText w:val="%1."/>
      <w:lvlJc w:val="left"/>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7"/>
  <w:embedSystemFonts/>
  <w:bordersDoNotSurroundHeader w:val="1"/>
  <w:bordersDoNotSurroundFooter w:val="1"/>
  <w:documentProtection w:edit="readOnly"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3NWVhOGUwMGEwMDk0ODViNTUxZWQ4MWMzMWQ2NmYifQ=="/>
  </w:docVars>
  <w:rsids>
    <w:rsidRoot w:val="281E42D3"/>
    <w:rsid w:val="029A1B3E"/>
    <w:rsid w:val="04286B63"/>
    <w:rsid w:val="082F2D28"/>
    <w:rsid w:val="08FC70AE"/>
    <w:rsid w:val="0A5B6057"/>
    <w:rsid w:val="0FCE1079"/>
    <w:rsid w:val="14A16D5C"/>
    <w:rsid w:val="184E0FA9"/>
    <w:rsid w:val="20AA343C"/>
    <w:rsid w:val="21725D08"/>
    <w:rsid w:val="228A69C4"/>
    <w:rsid w:val="254479BB"/>
    <w:rsid w:val="26B66697"/>
    <w:rsid w:val="281E42D3"/>
    <w:rsid w:val="2C5F332D"/>
    <w:rsid w:val="31603DCF"/>
    <w:rsid w:val="32BD0DAD"/>
    <w:rsid w:val="33CD5020"/>
    <w:rsid w:val="351F5D4F"/>
    <w:rsid w:val="3805122C"/>
    <w:rsid w:val="3B1B0D67"/>
    <w:rsid w:val="3BB23479"/>
    <w:rsid w:val="3F5E56C6"/>
    <w:rsid w:val="411E510D"/>
    <w:rsid w:val="43F14D5A"/>
    <w:rsid w:val="44224F14"/>
    <w:rsid w:val="444B446B"/>
    <w:rsid w:val="44C47537"/>
    <w:rsid w:val="47F866B8"/>
    <w:rsid w:val="4F8922EB"/>
    <w:rsid w:val="50630D8E"/>
    <w:rsid w:val="58515970"/>
    <w:rsid w:val="59723DF0"/>
    <w:rsid w:val="59D6437F"/>
    <w:rsid w:val="5C1178F0"/>
    <w:rsid w:val="5D931564"/>
    <w:rsid w:val="5F6849AB"/>
    <w:rsid w:val="61047A23"/>
    <w:rsid w:val="62A56FE4"/>
    <w:rsid w:val="63BC45E5"/>
    <w:rsid w:val="6509385A"/>
    <w:rsid w:val="663A0F42"/>
    <w:rsid w:val="794E3ADA"/>
    <w:rsid w:val="7AE700EE"/>
    <w:rsid w:val="7B252618"/>
    <w:rsid w:val="7BAC2D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lang w:val="en-US" w:eastAsia="zh-CN" w:bidi="ar-SA"/>
    </w:rPr>
  </w:style>
  <w:style w:type="paragraph" w:styleId="3">
    <w:name w:val="heading 1"/>
    <w:basedOn w:val="1"/>
    <w:next w:val="1"/>
    <w:qFormat/>
    <w:uiPriority w:val="0"/>
    <w:pPr>
      <w:keepNext/>
      <w:keepLines/>
      <w:spacing w:before="340" w:after="330" w:line="576" w:lineRule="auto"/>
      <w:outlineLvl w:val="0"/>
    </w:pPr>
    <w:rPr>
      <w:b/>
      <w:bCs/>
      <w:kern w:val="44"/>
      <w:sz w:val="44"/>
      <w:szCs w:val="44"/>
    </w:rPr>
  </w:style>
  <w:style w:type="paragraph" w:styleId="4">
    <w:name w:val="heading 2"/>
    <w:basedOn w:val="1"/>
    <w:next w:val="1"/>
    <w:qFormat/>
    <w:uiPriority w:val="0"/>
    <w:pPr>
      <w:keepNext/>
      <w:keepLines/>
      <w:spacing w:before="260" w:after="260" w:line="413" w:lineRule="auto"/>
      <w:outlineLvl w:val="1"/>
    </w:pPr>
    <w:rPr>
      <w:rFonts w:ascii="Arial" w:hAnsi="Arial" w:eastAsia="黑体"/>
      <w:b/>
      <w:bCs/>
      <w:kern w:val="0"/>
      <w:sz w:val="32"/>
      <w:szCs w:val="32"/>
    </w:rPr>
  </w:style>
  <w:style w:type="paragraph" w:styleId="5">
    <w:name w:val="heading 3"/>
    <w:basedOn w:val="1"/>
    <w:next w:val="1"/>
    <w:qFormat/>
    <w:uiPriority w:val="0"/>
    <w:pPr>
      <w:keepNext/>
      <w:keepLines/>
      <w:spacing w:before="260" w:after="260" w:line="413" w:lineRule="auto"/>
      <w:outlineLvl w:val="2"/>
    </w:pPr>
    <w:rPr>
      <w:b/>
      <w:bCs/>
      <w:kern w:val="0"/>
      <w:sz w:val="32"/>
      <w:szCs w:val="32"/>
    </w:rPr>
  </w:style>
  <w:style w:type="paragraph" w:styleId="6">
    <w:name w:val="heading 4"/>
    <w:basedOn w:val="1"/>
    <w:next w:val="1"/>
    <w:qFormat/>
    <w:uiPriority w:val="0"/>
    <w:pPr>
      <w:keepNext/>
      <w:keepLines/>
      <w:adjustRightInd w:val="0"/>
      <w:spacing w:before="280" w:after="290" w:line="376" w:lineRule="atLeast"/>
      <w:textAlignment w:val="baseline"/>
      <w:outlineLvl w:val="3"/>
    </w:pPr>
    <w:rPr>
      <w:rFonts w:ascii="Arial" w:hAnsi="Arial"/>
      <w:b/>
      <w:spacing w:val="20"/>
      <w:kern w:val="0"/>
      <w:sz w:val="28"/>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99"/>
    <w:pPr>
      <w:ind w:firstLine="420" w:firstLineChars="200"/>
    </w:pPr>
  </w:style>
  <w:style w:type="paragraph" w:styleId="7">
    <w:name w:val="Normal Indent"/>
    <w:basedOn w:val="1"/>
    <w:next w:val="1"/>
    <w:qFormat/>
    <w:uiPriority w:val="0"/>
    <w:pPr>
      <w:ind w:firstLine="420"/>
    </w:pPr>
    <w:rPr>
      <w:sz w:val="21"/>
    </w:rPr>
  </w:style>
  <w:style w:type="paragraph" w:styleId="8">
    <w:name w:val="Body Text"/>
    <w:basedOn w:val="1"/>
    <w:next w:val="9"/>
    <w:qFormat/>
    <w:uiPriority w:val="0"/>
    <w:pPr>
      <w:spacing w:after="120"/>
    </w:pPr>
    <w:rPr>
      <w:kern w:val="0"/>
      <w:sz w:val="20"/>
      <w:szCs w:val="24"/>
    </w:rPr>
  </w:style>
  <w:style w:type="paragraph" w:styleId="9">
    <w:name w:val="Body Text 2"/>
    <w:basedOn w:val="1"/>
    <w:qFormat/>
    <w:uiPriority w:val="0"/>
    <w:pPr>
      <w:spacing w:after="120" w:line="480" w:lineRule="auto"/>
    </w:pPr>
  </w:style>
  <w:style w:type="paragraph" w:styleId="10">
    <w:name w:val="Block Text"/>
    <w:basedOn w:val="1"/>
    <w:qFormat/>
    <w:uiPriority w:val="0"/>
    <w:pPr>
      <w:ind w:left="2" w:right="25" w:rightChars="12" w:hanging="2"/>
    </w:pPr>
    <w:rPr>
      <w:rFonts w:ascii="楷体_GB2312" w:hAnsi="宋体" w:eastAsia="楷体_GB2312"/>
      <w:szCs w:val="24"/>
    </w:rPr>
  </w:style>
  <w:style w:type="paragraph" w:styleId="11">
    <w:name w:val="Body Text Indent 2"/>
    <w:basedOn w:val="1"/>
    <w:qFormat/>
    <w:uiPriority w:val="0"/>
    <w:pPr>
      <w:spacing w:line="560" w:lineRule="exact"/>
      <w:ind w:firstLine="560"/>
    </w:pPr>
    <w:rPr>
      <w:rFonts w:ascii="仿宋_GB2312" w:hAnsi="宋体" w:eastAsia="仿宋_GB2312"/>
      <w:color w:val="000000"/>
      <w:kern w:val="0"/>
      <w:sz w:val="28"/>
    </w:rPr>
  </w:style>
  <w:style w:type="paragraph" w:styleId="12">
    <w:name w:val="footer"/>
    <w:basedOn w:val="1"/>
    <w:unhideWhenUsed/>
    <w:qFormat/>
    <w:uiPriority w:val="99"/>
    <w:pPr>
      <w:tabs>
        <w:tab w:val="center" w:pos="4153"/>
        <w:tab w:val="right" w:pos="8306"/>
      </w:tabs>
      <w:snapToGrid w:val="0"/>
      <w:jc w:val="left"/>
    </w:pPr>
    <w:rPr>
      <w:kern w:val="0"/>
      <w:sz w:val="18"/>
      <w:szCs w:val="18"/>
    </w:rPr>
  </w:style>
  <w:style w:type="paragraph" w:styleId="13">
    <w:name w:val="header"/>
    <w:basedOn w:val="1"/>
    <w:unhideWhenUsed/>
    <w:qFormat/>
    <w:uiPriority w:val="0"/>
    <w:pPr>
      <w:pBdr>
        <w:bottom w:val="single" w:color="auto" w:sz="6" w:space="1"/>
      </w:pBdr>
      <w:tabs>
        <w:tab w:val="center" w:pos="4153"/>
        <w:tab w:val="right" w:pos="8306"/>
      </w:tabs>
      <w:snapToGrid w:val="0"/>
    </w:pPr>
    <w:rPr>
      <w:rFonts w:ascii="宋体" w:hAnsi="宋体"/>
      <w:b/>
      <w:kern w:val="0"/>
      <w:sz w:val="20"/>
      <w:szCs w:val="21"/>
    </w:rPr>
  </w:style>
  <w:style w:type="paragraph" w:styleId="14">
    <w:name w:val="Normal (Web)"/>
    <w:basedOn w:val="1"/>
    <w:qFormat/>
    <w:uiPriority w:val="0"/>
    <w:rPr>
      <w:szCs w:val="24"/>
    </w:rPr>
  </w:style>
  <w:style w:type="paragraph" w:styleId="15">
    <w:name w:val="Body Text First Indent"/>
    <w:basedOn w:val="8"/>
    <w:qFormat/>
    <w:uiPriority w:val="0"/>
    <w:pPr>
      <w:spacing w:line="360" w:lineRule="auto"/>
      <w:ind w:firstLine="420"/>
    </w:pPr>
    <w:rPr>
      <w:rFonts w:ascii="宋体" w:hAnsi="宋体"/>
      <w:sz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
    <w:name w:val="普通正文"/>
    <w:basedOn w:val="1"/>
    <w:qFormat/>
    <w:uiPriority w:val="0"/>
    <w:pPr>
      <w:adjustRightInd w:val="0"/>
      <w:spacing w:before="120" w:after="120" w:line="360" w:lineRule="auto"/>
      <w:ind w:firstLine="480"/>
      <w:jc w:val="left"/>
    </w:pPr>
    <w:rPr>
      <w:rFonts w:ascii="Arial" w:hAnsi="Arial"/>
      <w:kern w:val="0"/>
      <w:sz w:val="28"/>
      <w:szCs w:val="24"/>
    </w:rPr>
  </w:style>
  <w:style w:type="paragraph" w:customStyle="1" w:styleId="20">
    <w:name w:val="WPSOffice手动目录 1"/>
    <w:qFormat/>
    <w:uiPriority w:val="0"/>
    <w:pPr>
      <w:ind w:leftChars="0"/>
    </w:pPr>
    <w:rPr>
      <w:rFonts w:asciiTheme="minorHAnsi" w:hAnsiTheme="minorHAnsi" w:eastAsiaTheme="minorEastAsia" w:cstheme="minorBidi"/>
      <w:sz w:val="20"/>
      <w:szCs w:val="20"/>
    </w:rPr>
  </w:style>
  <w:style w:type="paragraph" w:customStyle="1" w:styleId="21">
    <w:name w:val="p15"/>
    <w:basedOn w:val="1"/>
    <w:qFormat/>
    <w:uiPriority w:val="99"/>
    <w:pPr>
      <w:widowControl/>
      <w:spacing w:line="360" w:lineRule="auto"/>
      <w:jc w:val="left"/>
    </w:pPr>
    <w:rPr>
      <w:kern w:val="0"/>
      <w:szCs w:val="24"/>
    </w:rPr>
  </w:style>
  <w:style w:type="paragraph" w:customStyle="1" w:styleId="22">
    <w:name w:val="09正文_wh"/>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paragraph" w:styleId="23">
    <w:name w:val="List Paragraph"/>
    <w:basedOn w:val="1"/>
    <w:qFormat/>
    <w:uiPriority w:val="0"/>
    <w:pPr>
      <w:ind w:firstLine="420" w:firstLineChars="200"/>
    </w:pPr>
    <w:rPr>
      <w:kern w:val="0"/>
      <w:sz w:val="20"/>
      <w:szCs w:val="24"/>
    </w:rPr>
  </w:style>
  <w:style w:type="table" w:customStyle="1" w:styleId="24">
    <w:name w:val="Table Normal"/>
    <w:semiHidden/>
    <w:unhideWhenUsed/>
    <w:qFormat/>
    <w:uiPriority w:val="0"/>
    <w:tblPr>
      <w:tblCellMar>
        <w:top w:w="0" w:type="dxa"/>
        <w:left w:w="0" w:type="dxa"/>
        <w:bottom w:w="0" w:type="dxa"/>
        <w:right w:w="0" w:type="dxa"/>
      </w:tblCellMar>
    </w:tblPr>
  </w:style>
  <w:style w:type="paragraph" w:customStyle="1" w:styleId="25">
    <w:name w:val="样式 标题 2 + Times New Roman 四号 非加粗 段前: 5 磅 段后: 0 磅 行距: 固定值 20..."/>
    <w:basedOn w:val="4"/>
    <w:qFormat/>
    <w:uiPriority w:val="0"/>
    <w:pPr>
      <w:spacing w:before="100" w:after="0" w:line="400" w:lineRule="exact"/>
    </w:pPr>
    <w:rPr>
      <w:rFonts w:ascii="Times New Roman" w:hAnsi="Times New Roman" w:eastAsia="宋体" w:cs="宋体"/>
      <w:b w:val="0"/>
      <w:bCs w:val="0"/>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jpe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24596</Words>
  <Characters>25851</Characters>
  <Lines>0</Lines>
  <Paragraphs>0</Paragraphs>
  <TotalTime>3</TotalTime>
  <ScaleCrop>false</ScaleCrop>
  <LinksUpToDate>false</LinksUpToDate>
  <CharactersWithSpaces>27745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2023-04-25T07:39:00Z</dcterms:created>
  <dc:creator>Administrator</dc:creator>
  <cp:lastModifiedBy>Administrator</cp:lastModifiedBy>
  <dcterms:modified xsi:type="dcterms:W3CDTF">2023-05-22T07:12:30Z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7A8E17143DE74535A566B40026675AE9_11</vt:lpwstr>
  </property>
</Properties>
</file>