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105" w:leftChars="50" w:firstLine="7590" w:firstLineChars="2700"/>
        <w:outlineLvl w:val="9"/>
        <w:rPr>
          <w:rFonts w:hint="eastAsia" w:ascii="仿宋" w:hAnsi="仿宋" w:eastAsia="仿宋" w:cs="仿宋"/>
          <w:b/>
          <w:sz w:val="28"/>
          <w:szCs w:val="28"/>
        </w:rPr>
      </w:pPr>
      <w:bookmarkStart w:id="0" w:name="_Toc183682338"/>
      <w:bookmarkStart w:id="1" w:name="_Toc217446030"/>
    </w:p>
    <w:p>
      <w:pPr>
        <w:spacing w:line="360" w:lineRule="auto"/>
        <w:outlineLvl w:val="9"/>
        <w:rPr>
          <w:rFonts w:hint="eastAsia" w:ascii="仿宋" w:hAnsi="仿宋" w:eastAsia="仿宋" w:cs="仿宋"/>
          <w:sz w:val="28"/>
          <w:szCs w:val="28"/>
        </w:rPr>
      </w:pPr>
      <w:r>
        <w:rPr>
          <w:rFonts w:hint="eastAsia" w:ascii="仿宋" w:hAnsi="仿宋" w:eastAsia="仿宋" w:cs="仿宋"/>
          <w:b/>
          <w:sz w:val="28"/>
          <w:szCs w:val="28"/>
        </w:rPr>
        <w:t>采购项目编号：</w:t>
      </w:r>
      <w:r>
        <w:rPr>
          <w:rFonts w:hint="eastAsia" w:ascii="仿宋" w:hAnsi="仿宋" w:eastAsia="仿宋" w:cs="仿宋"/>
          <w:b/>
          <w:sz w:val="28"/>
          <w:szCs w:val="28"/>
          <w:lang w:eastAsia="zh-CN"/>
        </w:rPr>
        <w:t>ZYC20</w:t>
      </w:r>
      <w:r>
        <w:rPr>
          <w:rFonts w:hint="eastAsia" w:ascii="仿宋" w:hAnsi="仿宋" w:eastAsia="仿宋" w:cs="仿宋"/>
          <w:b/>
          <w:sz w:val="28"/>
          <w:szCs w:val="28"/>
          <w:lang w:val="en-US" w:eastAsia="zh-CN"/>
        </w:rPr>
        <w:t>230501</w:t>
      </w:r>
      <w:r>
        <w:rPr>
          <w:rFonts w:hint="eastAsia" w:ascii="仿宋" w:hAnsi="仿宋" w:eastAsia="仿宋" w:cs="仿宋"/>
          <w:b/>
          <w:sz w:val="28"/>
          <w:szCs w:val="28"/>
          <w:lang w:eastAsia="zh-CN"/>
        </w:rPr>
        <w:t xml:space="preserve">-CG  </w:t>
      </w:r>
      <w:r>
        <w:rPr>
          <w:rFonts w:hint="eastAsia" w:ascii="仿宋" w:hAnsi="仿宋" w:eastAsia="仿宋" w:cs="仿宋"/>
          <w:b/>
          <w:sz w:val="28"/>
          <w:szCs w:val="28"/>
        </w:rPr>
        <w:t xml:space="preserve">   </w:t>
      </w:r>
      <w:r>
        <w:rPr>
          <w:rFonts w:hint="eastAsia" w:ascii="仿宋" w:hAnsi="仿宋" w:eastAsia="仿宋" w:cs="仿宋"/>
          <w:sz w:val="28"/>
          <w:szCs w:val="28"/>
        </w:rPr>
        <w:t xml:space="preserve">           </w:t>
      </w:r>
    </w:p>
    <w:p>
      <w:pPr>
        <w:spacing w:line="360" w:lineRule="auto"/>
        <w:outlineLvl w:val="9"/>
        <w:rPr>
          <w:rFonts w:hint="eastAsia" w:ascii="仿宋" w:hAnsi="仿宋" w:eastAsia="仿宋" w:cs="仿宋"/>
          <w:sz w:val="22"/>
          <w:szCs w:val="22"/>
        </w:rPr>
      </w:pPr>
    </w:p>
    <w:p>
      <w:pPr>
        <w:outlineLvl w:val="9"/>
        <w:rPr>
          <w:rFonts w:hint="eastAsia" w:ascii="仿宋" w:hAnsi="仿宋" w:eastAsia="仿宋" w:cs="仿宋"/>
          <w:b/>
          <w:color w:val="FF0000"/>
          <w:sz w:val="44"/>
          <w:szCs w:val="44"/>
        </w:rPr>
      </w:pPr>
    </w:p>
    <w:p>
      <w:pPr>
        <w:pStyle w:val="13"/>
        <w:rPr>
          <w:rFonts w:hint="eastAsia"/>
        </w:rPr>
      </w:pPr>
    </w:p>
    <w:p>
      <w:pPr>
        <w:spacing w:line="360" w:lineRule="auto"/>
        <w:jc w:val="center"/>
        <w:outlineLvl w:val="0"/>
        <w:rPr>
          <w:rFonts w:hint="eastAsia" w:ascii="仿宋" w:hAnsi="仿宋" w:eastAsia="仿宋" w:cs="仿宋"/>
          <w:b/>
          <w:color w:val="000000"/>
          <w:spacing w:val="0"/>
          <w:sz w:val="52"/>
          <w:szCs w:val="52"/>
          <w:lang w:eastAsia="zh-CN"/>
        </w:rPr>
      </w:pPr>
      <w:r>
        <w:rPr>
          <w:rFonts w:hint="eastAsia" w:ascii="仿宋" w:hAnsi="仿宋" w:eastAsia="仿宋" w:cs="仿宋"/>
          <w:b/>
          <w:color w:val="000000"/>
          <w:spacing w:val="0"/>
          <w:sz w:val="56"/>
          <w:szCs w:val="56"/>
          <w:lang w:eastAsia="zh-CN"/>
        </w:rPr>
        <w:t>2023年陇县旅游西安北站宣传项目</w:t>
      </w:r>
    </w:p>
    <w:p>
      <w:pPr>
        <w:pStyle w:val="13"/>
        <w:rPr>
          <w:rFonts w:hint="eastAsia" w:ascii="仿宋" w:hAnsi="仿宋" w:eastAsia="仿宋" w:cs="仿宋"/>
          <w:b/>
          <w:color w:val="000000"/>
          <w:spacing w:val="0"/>
          <w:sz w:val="44"/>
          <w:szCs w:val="44"/>
          <w:lang w:eastAsia="zh-CN"/>
        </w:rPr>
      </w:pPr>
    </w:p>
    <w:p>
      <w:pPr>
        <w:rPr>
          <w:rFonts w:hint="eastAsia"/>
          <w:sz w:val="6"/>
          <w:szCs w:val="10"/>
          <w:lang w:eastAsia="zh-CN"/>
        </w:rPr>
      </w:pPr>
    </w:p>
    <w:p>
      <w:pPr>
        <w:keepNext w:val="0"/>
        <w:keepLines w:val="0"/>
        <w:pageBreakBefore w:val="0"/>
        <w:widowControl w:val="0"/>
        <w:kinsoku/>
        <w:wordWrap/>
        <w:overflowPunct/>
        <w:topLinePunct w:val="0"/>
        <w:autoSpaceDE/>
        <w:autoSpaceDN/>
        <w:bidi w:val="0"/>
        <w:adjustRightInd/>
        <w:snapToGrid/>
        <w:spacing w:before="859" w:beforeLines="300"/>
        <w:jc w:val="center"/>
        <w:textAlignment w:val="auto"/>
        <w:outlineLvl w:val="9"/>
        <w:rPr>
          <w:rFonts w:hint="eastAsia" w:ascii="仿宋" w:hAnsi="仿宋" w:eastAsia="仿宋" w:cs="仿宋"/>
          <w:b/>
          <w:bCs w:val="0"/>
          <w:sz w:val="24"/>
          <w:szCs w:val="24"/>
        </w:rPr>
      </w:pPr>
    </w:p>
    <w:p>
      <w:pPr>
        <w:pStyle w:val="13"/>
        <w:rPr>
          <w:rFonts w:hint="eastAsia" w:ascii="仿宋" w:hAnsi="仿宋" w:eastAsia="仿宋" w:cs="仿宋"/>
          <w:b/>
          <w:bCs w:val="0"/>
          <w:sz w:val="24"/>
          <w:szCs w:val="24"/>
        </w:rPr>
      </w:pPr>
    </w:p>
    <w:p>
      <w:pPr>
        <w:rPr>
          <w:rFonts w:hint="eastAsia" w:ascii="仿宋" w:hAnsi="仿宋" w:eastAsia="仿宋" w:cs="仿宋"/>
          <w:b/>
          <w:bCs w:val="0"/>
          <w:sz w:val="24"/>
          <w:szCs w:val="24"/>
        </w:rPr>
      </w:pPr>
    </w:p>
    <w:p>
      <w:pPr>
        <w:pStyle w:val="13"/>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859" w:beforeLines="300"/>
        <w:jc w:val="center"/>
        <w:textAlignment w:val="auto"/>
        <w:outlineLvl w:val="0"/>
        <w:rPr>
          <w:rFonts w:hint="eastAsia" w:ascii="仿宋" w:hAnsi="仿宋" w:eastAsia="仿宋" w:cs="仿宋"/>
          <w:b/>
          <w:bCs w:val="0"/>
          <w:sz w:val="96"/>
          <w:szCs w:val="96"/>
        </w:rPr>
      </w:pPr>
      <w:bookmarkStart w:id="2" w:name="_Toc2706"/>
      <w:r>
        <w:rPr>
          <w:rFonts w:hint="eastAsia" w:ascii="仿宋" w:hAnsi="仿宋" w:eastAsia="仿宋" w:cs="仿宋"/>
          <w:b/>
          <w:bCs w:val="0"/>
          <w:sz w:val="72"/>
          <w:szCs w:val="72"/>
        </w:rPr>
        <w:t>单一来源采购文件</w:t>
      </w:r>
      <w:bookmarkEnd w:id="2"/>
    </w:p>
    <w:p>
      <w:pPr>
        <w:outlineLvl w:val="9"/>
        <w:rPr>
          <w:rFonts w:hint="eastAsia" w:ascii="仿宋" w:hAnsi="仿宋" w:eastAsia="仿宋" w:cs="仿宋"/>
          <w:b/>
          <w:sz w:val="52"/>
          <w:szCs w:val="52"/>
        </w:rPr>
      </w:pPr>
    </w:p>
    <w:p>
      <w:pPr>
        <w:pStyle w:val="13"/>
        <w:jc w:val="center"/>
        <w:outlineLvl w:val="9"/>
        <w:rPr>
          <w:rFonts w:hint="eastAsia" w:ascii="仿宋" w:hAnsi="仿宋" w:eastAsia="仿宋" w:cs="仿宋"/>
          <w:b/>
          <w:sz w:val="28"/>
          <w:szCs w:val="28"/>
        </w:rPr>
      </w:pPr>
    </w:p>
    <w:p>
      <w:pPr>
        <w:rPr>
          <w:rFonts w:hint="eastAsia" w:ascii="仿宋" w:hAnsi="仿宋" w:eastAsia="仿宋" w:cs="仿宋"/>
          <w:b/>
          <w:sz w:val="28"/>
          <w:szCs w:val="28"/>
        </w:rPr>
      </w:pPr>
    </w:p>
    <w:p>
      <w:pPr>
        <w:pStyle w:val="13"/>
        <w:rPr>
          <w:rFonts w:hint="eastAsia" w:ascii="仿宋" w:hAnsi="仿宋" w:eastAsia="仿宋" w:cs="仿宋"/>
          <w:b/>
          <w:sz w:val="28"/>
          <w:szCs w:val="28"/>
        </w:rPr>
      </w:pPr>
    </w:p>
    <w:p>
      <w:pPr>
        <w:rPr>
          <w:rFonts w:hint="eastAsia"/>
        </w:rPr>
      </w:pPr>
    </w:p>
    <w:p>
      <w:pPr>
        <w:rPr>
          <w:rFonts w:hint="eastAsia" w:ascii="仿宋" w:hAnsi="仿宋" w:eastAsia="仿宋" w:cs="仿宋"/>
          <w:b/>
          <w:sz w:val="28"/>
          <w:szCs w:val="28"/>
        </w:rPr>
      </w:pPr>
    </w:p>
    <w:p>
      <w:pPr>
        <w:pStyle w:val="13"/>
        <w:outlineLvl w:val="9"/>
        <w:rPr>
          <w:rFonts w:hint="eastAsia" w:ascii="仿宋" w:hAnsi="仿宋" w:eastAsia="仿宋" w:cs="仿宋"/>
          <w:b/>
          <w:sz w:val="28"/>
          <w:szCs w:val="28"/>
        </w:rPr>
      </w:pPr>
    </w:p>
    <w:p>
      <w:pPr>
        <w:outlineLvl w:val="9"/>
        <w:rPr>
          <w:rFonts w:hint="eastAsia" w:ascii="仿宋" w:hAnsi="仿宋" w:eastAsia="仿宋" w:cs="仿宋"/>
          <w:b/>
          <w:sz w:val="52"/>
          <w:szCs w:val="52"/>
        </w:rPr>
      </w:pPr>
    </w:p>
    <w:p>
      <w:pPr>
        <w:spacing w:before="240" w:line="480" w:lineRule="auto"/>
        <w:jc w:val="center"/>
        <w:outlineLvl w:val="0"/>
        <w:rPr>
          <w:rFonts w:hint="eastAsia" w:ascii="仿宋" w:hAnsi="仿宋" w:eastAsia="仿宋" w:cs="仿宋"/>
          <w:b/>
          <w:sz w:val="28"/>
          <w:szCs w:val="28"/>
          <w:lang w:eastAsia="zh-CN"/>
        </w:rPr>
      </w:pPr>
      <w:bookmarkStart w:id="196" w:name="_GoBack"/>
      <w:bookmarkStart w:id="3" w:name="_Toc30542"/>
      <w:r>
        <w:rPr>
          <w:rFonts w:hint="eastAsia" w:ascii="仿宋" w:hAnsi="仿宋" w:eastAsia="仿宋" w:cs="仿宋"/>
          <w:b/>
          <w:sz w:val="28"/>
          <w:szCs w:val="28"/>
        </w:rPr>
        <w:t xml:space="preserve">采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购   人：</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lang w:eastAsia="zh-CN"/>
        </w:rPr>
        <w:t>陇县文化和旅游局</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rPr>
        <w:t>（公章）</w:t>
      </w:r>
      <w:bookmarkEnd w:id="3"/>
    </w:p>
    <w:bookmarkEnd w:id="196"/>
    <w:p>
      <w:pPr>
        <w:spacing w:before="240" w:line="480" w:lineRule="auto"/>
        <w:jc w:val="center"/>
        <w:outlineLvl w:val="0"/>
        <w:rPr>
          <w:rFonts w:hint="eastAsia" w:ascii="仿宋" w:hAnsi="仿宋" w:eastAsia="仿宋" w:cs="仿宋"/>
          <w:b/>
          <w:sz w:val="28"/>
          <w:szCs w:val="28"/>
          <w:lang w:eastAsia="zh-CN"/>
        </w:rPr>
      </w:pPr>
      <w:bookmarkStart w:id="4" w:name="_Toc8977"/>
      <w:r>
        <w:rPr>
          <w:rFonts w:hint="eastAsia" w:ascii="仿宋" w:hAnsi="仿宋" w:eastAsia="仿宋" w:cs="仿宋"/>
          <w:b/>
          <w:sz w:val="28"/>
          <w:szCs w:val="28"/>
        </w:rPr>
        <w:t>采购代理机构：</w:t>
      </w:r>
      <w:r>
        <w:rPr>
          <w:rFonts w:hint="eastAsia" w:ascii="仿宋" w:hAnsi="仿宋" w:eastAsia="仿宋" w:cs="仿宋"/>
          <w:b/>
          <w:sz w:val="28"/>
          <w:szCs w:val="28"/>
          <w:u w:val="single"/>
          <w:lang w:eastAsia="zh-CN"/>
        </w:rPr>
        <w:t>陕西中耀昌项目管理有限公司</w:t>
      </w:r>
      <w:r>
        <w:rPr>
          <w:rFonts w:hint="eastAsia" w:ascii="仿宋" w:hAnsi="仿宋" w:eastAsia="仿宋" w:cs="仿宋"/>
          <w:b/>
          <w:sz w:val="28"/>
          <w:szCs w:val="28"/>
        </w:rPr>
        <w:t>（公章）</w:t>
      </w:r>
      <w:bookmarkEnd w:id="4"/>
    </w:p>
    <w:p>
      <w:pPr>
        <w:spacing w:before="240" w:line="480" w:lineRule="auto"/>
        <w:jc w:val="center"/>
        <w:outlineLvl w:val="9"/>
        <w:rPr>
          <w:rFonts w:hint="eastAsia" w:ascii="仿宋" w:hAnsi="仿宋" w:eastAsia="仿宋" w:cs="仿宋"/>
          <w:bCs/>
          <w:sz w:val="36"/>
        </w:rPr>
      </w:pPr>
      <w:r>
        <w:rPr>
          <w:rFonts w:hint="eastAsia" w:ascii="仿宋" w:hAnsi="仿宋" w:eastAsia="仿宋" w:cs="仿宋"/>
          <w:b/>
          <w:bCs/>
          <w:sz w:val="28"/>
          <w:szCs w:val="28"/>
          <w:lang w:val="zh-CN"/>
        </w:rPr>
        <w:t>二○二三年</w:t>
      </w:r>
      <w:r>
        <w:rPr>
          <w:rFonts w:hint="eastAsia" w:ascii="仿宋" w:hAnsi="仿宋" w:eastAsia="仿宋" w:cs="仿宋"/>
          <w:b/>
          <w:bCs/>
          <w:sz w:val="28"/>
          <w:szCs w:val="28"/>
          <w:lang w:val="zh-CN" w:eastAsia="zh-CN"/>
        </w:rPr>
        <w:t>五</w:t>
      </w:r>
      <w:r>
        <w:rPr>
          <w:rFonts w:hint="eastAsia" w:ascii="仿宋" w:hAnsi="仿宋" w:eastAsia="仿宋" w:cs="仿宋"/>
          <w:b/>
          <w:bCs/>
          <w:sz w:val="28"/>
          <w:szCs w:val="28"/>
          <w:lang w:val="zh-CN"/>
        </w:rPr>
        <w:t>月</w:t>
      </w:r>
    </w:p>
    <w:p>
      <w:pPr>
        <w:pStyle w:val="6"/>
        <w:spacing w:before="240"/>
        <w:ind w:firstLine="0"/>
        <w:outlineLvl w:val="9"/>
        <w:rPr>
          <w:rFonts w:hint="eastAsia" w:ascii="仿宋" w:hAnsi="仿宋" w:eastAsia="仿宋" w:cs="仿宋"/>
          <w:bCs/>
          <w:sz w:val="36"/>
        </w:rPr>
        <w:sectPr>
          <w:headerReference r:id="rId3" w:type="default"/>
          <w:footerReference r:id="rId5" w:type="default"/>
          <w:headerReference r:id="rId4" w:type="even"/>
          <w:footerReference r:id="rId6" w:type="even"/>
          <w:pgSz w:w="11907" w:h="16840"/>
          <w:pgMar w:top="1418" w:right="1531" w:bottom="1474" w:left="1418" w:header="851" w:footer="992" w:gutter="0"/>
          <w:pgBorders>
            <w:top w:val="none" w:sz="0" w:space="0"/>
            <w:left w:val="none" w:sz="0" w:space="0"/>
            <w:bottom w:val="none" w:sz="0" w:space="0"/>
            <w:right w:val="none" w:sz="0" w:space="0"/>
          </w:pgBorders>
          <w:cols w:space="720" w:num="1"/>
          <w:docGrid w:linePitch="286" w:charSpace="0"/>
        </w:sectPr>
      </w:pPr>
    </w:p>
    <w:p>
      <w:pPr>
        <w:pStyle w:val="19"/>
        <w:spacing w:line="276" w:lineRule="auto"/>
        <w:outlineLvl w:val="9"/>
        <w:rPr>
          <w:rFonts w:hint="eastAsia" w:ascii="仿宋" w:hAnsi="仿宋" w:eastAsia="仿宋" w:cs="仿宋"/>
          <w:sz w:val="52"/>
          <w:szCs w:val="52"/>
        </w:rPr>
      </w:pPr>
      <w:r>
        <w:rPr>
          <w:rFonts w:hint="eastAsia" w:ascii="仿宋" w:hAnsi="仿宋" w:eastAsia="仿宋" w:cs="仿宋"/>
          <w:sz w:val="52"/>
          <w:szCs w:val="52"/>
        </w:rPr>
        <w:t>目  录</w:t>
      </w:r>
    </w:p>
    <w:p>
      <w:pPr>
        <w:pStyle w:val="23"/>
        <w:rPr>
          <w:rFonts w:hint="eastAsia" w:ascii="仿宋" w:hAnsi="仿宋" w:eastAsia="仿宋" w:cs="仿宋"/>
        </w:rPr>
      </w:pPr>
    </w:p>
    <w:p>
      <w:pPr>
        <w:pStyle w:val="19"/>
        <w:tabs>
          <w:tab w:val="right" w:leader="dot" w:pos="8958"/>
          <w:tab w:val="clear" w:pos="8949"/>
        </w:tabs>
        <w:spacing w:line="480" w:lineRule="auto"/>
      </w:pPr>
      <w:r>
        <w:rPr>
          <w:rFonts w:hint="eastAsia" w:ascii="仿宋" w:hAnsi="仿宋" w:eastAsia="仿宋" w:cs="仿宋"/>
          <w:bCs/>
          <w:color w:val="FF0000"/>
          <w:sz w:val="28"/>
          <w:szCs w:val="28"/>
        </w:rPr>
        <w:fldChar w:fldCharType="begin"/>
      </w:r>
      <w:r>
        <w:rPr>
          <w:rFonts w:hint="eastAsia" w:ascii="仿宋" w:hAnsi="仿宋" w:eastAsia="仿宋" w:cs="仿宋"/>
          <w:bCs/>
          <w:color w:val="FF0000"/>
          <w:sz w:val="28"/>
          <w:szCs w:val="28"/>
        </w:rPr>
        <w:instrText xml:space="preserve">TOC \o "1-1" \h \u </w:instrText>
      </w:r>
      <w:r>
        <w:rPr>
          <w:rFonts w:hint="eastAsia" w:ascii="仿宋" w:hAnsi="仿宋" w:eastAsia="仿宋" w:cs="仿宋"/>
          <w:bCs/>
          <w:color w:val="FF0000"/>
          <w:sz w:val="28"/>
          <w:szCs w:val="28"/>
        </w:rPr>
        <w:fldChar w:fldCharType="separate"/>
      </w:r>
      <w:r>
        <w:rPr>
          <w:rFonts w:hint="eastAsia" w:ascii="仿宋" w:hAnsi="仿宋" w:eastAsia="仿宋" w:cs="仿宋"/>
          <w:bCs/>
          <w:color w:val="FF0000"/>
          <w:szCs w:val="28"/>
        </w:rPr>
        <w:fldChar w:fldCharType="begin"/>
      </w:r>
      <w:r>
        <w:rPr>
          <w:rFonts w:hint="eastAsia" w:ascii="仿宋" w:hAnsi="仿宋" w:eastAsia="仿宋" w:cs="仿宋"/>
          <w:bCs/>
          <w:szCs w:val="28"/>
        </w:rPr>
        <w:instrText xml:space="preserve"> HYPERLINK \l _Toc5979 </w:instrText>
      </w:r>
      <w:r>
        <w:rPr>
          <w:rFonts w:hint="eastAsia" w:ascii="仿宋" w:hAnsi="仿宋" w:eastAsia="仿宋" w:cs="仿宋"/>
          <w:bCs/>
          <w:szCs w:val="28"/>
        </w:rPr>
        <w:fldChar w:fldCharType="separate"/>
      </w:r>
      <w:r>
        <w:rPr>
          <w:rFonts w:hint="eastAsia" w:ascii="仿宋" w:hAnsi="仿宋" w:eastAsia="仿宋" w:cs="仿宋"/>
          <w:bCs w:val="0"/>
          <w:kern w:val="0"/>
          <w:szCs w:val="32"/>
          <w:highlight w:val="none"/>
          <w:lang w:eastAsia="zh-CN"/>
        </w:rPr>
        <w:t>第一章</w:t>
      </w:r>
      <w:r>
        <w:rPr>
          <w:rFonts w:hint="eastAsia" w:ascii="仿宋" w:hAnsi="仿宋" w:eastAsia="仿宋" w:cs="仿宋"/>
          <w:bCs w:val="0"/>
          <w:kern w:val="0"/>
          <w:szCs w:val="32"/>
          <w:highlight w:val="none"/>
        </w:rPr>
        <w:t xml:space="preserve"> </w:t>
      </w:r>
      <w:r>
        <w:rPr>
          <w:rFonts w:hint="eastAsia" w:cs="仿宋"/>
          <w:bCs w:val="0"/>
          <w:kern w:val="0"/>
          <w:szCs w:val="32"/>
          <w:highlight w:val="none"/>
          <w:lang w:val="en-US" w:eastAsia="zh-CN"/>
        </w:rPr>
        <w:t xml:space="preserve"> </w:t>
      </w:r>
      <w:r>
        <w:rPr>
          <w:rFonts w:hint="eastAsia" w:ascii="仿宋" w:hAnsi="仿宋" w:eastAsia="仿宋" w:cs="仿宋"/>
          <w:bCs w:val="0"/>
          <w:kern w:val="0"/>
          <w:szCs w:val="32"/>
          <w:highlight w:val="none"/>
          <w:lang w:eastAsia="zh-CN"/>
        </w:rPr>
        <w:t>协商</w:t>
      </w:r>
      <w:r>
        <w:rPr>
          <w:rFonts w:hint="eastAsia" w:ascii="仿宋" w:hAnsi="仿宋" w:eastAsia="仿宋" w:cs="仿宋"/>
          <w:bCs w:val="0"/>
          <w:kern w:val="0"/>
          <w:szCs w:val="32"/>
          <w:highlight w:val="none"/>
        </w:rPr>
        <w:t>邀请函</w:t>
      </w:r>
      <w:r>
        <w:tab/>
      </w:r>
      <w:r>
        <w:fldChar w:fldCharType="begin"/>
      </w:r>
      <w:r>
        <w:instrText xml:space="preserve"> PAGEREF _Toc5979 \h </w:instrText>
      </w:r>
      <w:r>
        <w:fldChar w:fldCharType="separate"/>
      </w:r>
      <w:r>
        <w:t>1</w:t>
      </w:r>
      <w:r>
        <w:fldChar w:fldCharType="end"/>
      </w:r>
      <w:r>
        <w:rPr>
          <w:rFonts w:hint="eastAsia" w:ascii="仿宋" w:hAnsi="仿宋" w:eastAsia="仿宋" w:cs="仿宋"/>
          <w:bCs/>
          <w:color w:val="FF0000"/>
          <w:szCs w:val="28"/>
        </w:rPr>
        <w:fldChar w:fldCharType="end"/>
      </w:r>
    </w:p>
    <w:p>
      <w:pPr>
        <w:pStyle w:val="19"/>
        <w:tabs>
          <w:tab w:val="right" w:leader="dot" w:pos="8958"/>
          <w:tab w:val="clear" w:pos="8949"/>
        </w:tabs>
        <w:spacing w:line="480" w:lineRule="auto"/>
      </w:pPr>
      <w:r>
        <w:rPr>
          <w:rFonts w:hint="eastAsia" w:ascii="仿宋" w:hAnsi="仿宋" w:eastAsia="仿宋" w:cs="仿宋"/>
          <w:bCs/>
          <w:color w:val="FF0000"/>
          <w:szCs w:val="28"/>
        </w:rPr>
        <w:fldChar w:fldCharType="begin"/>
      </w:r>
      <w:r>
        <w:rPr>
          <w:rFonts w:hint="eastAsia" w:ascii="仿宋" w:hAnsi="仿宋" w:eastAsia="仿宋" w:cs="仿宋"/>
          <w:bCs/>
          <w:szCs w:val="28"/>
        </w:rPr>
        <w:instrText xml:space="preserve"> HYPERLINK \l _Toc15804 </w:instrText>
      </w:r>
      <w:r>
        <w:rPr>
          <w:rFonts w:hint="eastAsia" w:ascii="仿宋" w:hAnsi="仿宋" w:eastAsia="仿宋" w:cs="仿宋"/>
          <w:bCs/>
          <w:szCs w:val="28"/>
        </w:rPr>
        <w:fldChar w:fldCharType="separate"/>
      </w:r>
      <w:r>
        <w:rPr>
          <w:rFonts w:hint="eastAsia" w:ascii="仿宋" w:hAnsi="仿宋" w:eastAsia="仿宋" w:cs="仿宋"/>
          <w:bCs/>
          <w:szCs w:val="44"/>
        </w:rPr>
        <w:t xml:space="preserve">第二章  </w:t>
      </w:r>
      <w:r>
        <w:rPr>
          <w:rFonts w:hint="eastAsia" w:ascii="仿宋" w:hAnsi="仿宋" w:eastAsia="仿宋" w:cs="仿宋"/>
          <w:bCs/>
          <w:szCs w:val="44"/>
          <w:lang w:eastAsia="zh-CN"/>
        </w:rPr>
        <w:t>协商</w:t>
      </w:r>
      <w:r>
        <w:rPr>
          <w:rFonts w:hint="eastAsia" w:ascii="仿宋" w:hAnsi="仿宋" w:eastAsia="仿宋" w:cs="仿宋"/>
          <w:bCs/>
          <w:szCs w:val="44"/>
        </w:rPr>
        <w:t>须知</w:t>
      </w:r>
      <w:r>
        <w:tab/>
      </w:r>
      <w:r>
        <w:fldChar w:fldCharType="begin"/>
      </w:r>
      <w:r>
        <w:instrText xml:space="preserve"> PAGEREF _Toc15804 \h </w:instrText>
      </w:r>
      <w:r>
        <w:fldChar w:fldCharType="separate"/>
      </w:r>
      <w:r>
        <w:t>5</w:t>
      </w:r>
      <w:r>
        <w:fldChar w:fldCharType="end"/>
      </w:r>
      <w:r>
        <w:rPr>
          <w:rFonts w:hint="eastAsia" w:ascii="仿宋" w:hAnsi="仿宋" w:eastAsia="仿宋" w:cs="仿宋"/>
          <w:bCs/>
          <w:color w:val="FF0000"/>
          <w:szCs w:val="28"/>
        </w:rPr>
        <w:fldChar w:fldCharType="end"/>
      </w:r>
    </w:p>
    <w:p>
      <w:pPr>
        <w:pStyle w:val="19"/>
        <w:tabs>
          <w:tab w:val="right" w:leader="dot" w:pos="8958"/>
          <w:tab w:val="clear" w:pos="8949"/>
        </w:tabs>
        <w:spacing w:line="480" w:lineRule="auto"/>
      </w:pPr>
      <w:r>
        <w:rPr>
          <w:rFonts w:hint="eastAsia" w:ascii="仿宋" w:hAnsi="仿宋" w:eastAsia="仿宋" w:cs="仿宋"/>
          <w:bCs/>
          <w:color w:val="FF0000"/>
          <w:szCs w:val="28"/>
        </w:rPr>
        <w:fldChar w:fldCharType="begin"/>
      </w:r>
      <w:r>
        <w:rPr>
          <w:rFonts w:hint="eastAsia" w:ascii="仿宋" w:hAnsi="仿宋" w:eastAsia="仿宋" w:cs="仿宋"/>
          <w:bCs/>
          <w:szCs w:val="28"/>
        </w:rPr>
        <w:instrText xml:space="preserve"> HYPERLINK \l _Toc26012 </w:instrText>
      </w:r>
      <w:r>
        <w:rPr>
          <w:rFonts w:hint="eastAsia" w:ascii="仿宋" w:hAnsi="仿宋" w:eastAsia="仿宋" w:cs="仿宋"/>
          <w:bCs/>
          <w:szCs w:val="28"/>
        </w:rPr>
        <w:fldChar w:fldCharType="separate"/>
      </w:r>
      <w:r>
        <w:rPr>
          <w:rFonts w:hint="eastAsia" w:ascii="仿宋" w:hAnsi="仿宋" w:eastAsia="仿宋" w:cs="仿宋"/>
          <w:bCs/>
          <w:szCs w:val="44"/>
        </w:rPr>
        <w:t>第三章  采购内容及商务要求</w:t>
      </w:r>
      <w:r>
        <w:tab/>
      </w:r>
      <w:r>
        <w:fldChar w:fldCharType="begin"/>
      </w:r>
      <w:r>
        <w:instrText xml:space="preserve"> PAGEREF _Toc26012 \h </w:instrText>
      </w:r>
      <w:r>
        <w:fldChar w:fldCharType="separate"/>
      </w:r>
      <w:r>
        <w:t>21</w:t>
      </w:r>
      <w:r>
        <w:fldChar w:fldCharType="end"/>
      </w:r>
      <w:r>
        <w:rPr>
          <w:rFonts w:hint="eastAsia" w:ascii="仿宋" w:hAnsi="仿宋" w:eastAsia="仿宋" w:cs="仿宋"/>
          <w:bCs/>
          <w:color w:val="FF0000"/>
          <w:szCs w:val="28"/>
        </w:rPr>
        <w:fldChar w:fldCharType="end"/>
      </w:r>
    </w:p>
    <w:p>
      <w:pPr>
        <w:pStyle w:val="19"/>
        <w:tabs>
          <w:tab w:val="right" w:leader="dot" w:pos="8958"/>
          <w:tab w:val="clear" w:pos="8949"/>
        </w:tabs>
        <w:spacing w:line="480" w:lineRule="auto"/>
        <w:rPr>
          <w:rFonts w:hint="eastAsia" w:eastAsia="仿宋"/>
          <w:lang w:val="en-US" w:eastAsia="zh-CN"/>
        </w:rPr>
      </w:pPr>
      <w:r>
        <w:rPr>
          <w:rFonts w:hint="eastAsia" w:ascii="仿宋" w:hAnsi="仿宋" w:eastAsia="仿宋" w:cs="仿宋"/>
          <w:bCs/>
          <w:color w:val="auto"/>
          <w:szCs w:val="28"/>
        </w:rPr>
        <w:fldChar w:fldCharType="begin"/>
      </w:r>
      <w:r>
        <w:rPr>
          <w:rFonts w:hint="eastAsia" w:ascii="仿宋" w:hAnsi="仿宋" w:eastAsia="仿宋" w:cs="仿宋"/>
          <w:bCs/>
          <w:color w:val="auto"/>
          <w:szCs w:val="28"/>
        </w:rPr>
        <w:instrText xml:space="preserve"> HYPERLINK \l _Toc6762 </w:instrText>
      </w:r>
      <w:r>
        <w:rPr>
          <w:rFonts w:hint="eastAsia" w:ascii="仿宋" w:hAnsi="仿宋" w:eastAsia="仿宋" w:cs="仿宋"/>
          <w:bCs/>
          <w:color w:val="auto"/>
          <w:szCs w:val="28"/>
        </w:rPr>
        <w:fldChar w:fldCharType="separate"/>
      </w:r>
      <w:r>
        <w:rPr>
          <w:rFonts w:hint="eastAsia" w:ascii="仿宋" w:hAnsi="仿宋" w:eastAsia="仿宋" w:cs="仿宋"/>
          <w:bCs/>
          <w:color w:val="auto"/>
          <w:szCs w:val="44"/>
        </w:rPr>
        <w:t>第</w:t>
      </w:r>
      <w:r>
        <w:rPr>
          <w:rFonts w:hint="eastAsia" w:ascii="仿宋" w:hAnsi="仿宋" w:eastAsia="仿宋" w:cs="仿宋"/>
          <w:bCs/>
          <w:color w:val="auto"/>
          <w:szCs w:val="44"/>
          <w:lang w:eastAsia="zh-CN"/>
        </w:rPr>
        <w:t>四</w:t>
      </w:r>
      <w:r>
        <w:rPr>
          <w:rFonts w:hint="eastAsia" w:ascii="仿宋" w:hAnsi="仿宋" w:eastAsia="仿宋" w:cs="仿宋"/>
          <w:bCs/>
          <w:color w:val="auto"/>
          <w:szCs w:val="44"/>
        </w:rPr>
        <w:t>章  合同草案条款</w:t>
      </w:r>
      <w:r>
        <w:rPr>
          <w:color w:val="auto"/>
        </w:rPr>
        <w:tab/>
      </w:r>
      <w:r>
        <w:rPr>
          <w:rFonts w:hint="eastAsia"/>
          <w:color w:val="auto"/>
          <w:lang w:val="en-US" w:eastAsia="zh-CN"/>
        </w:rPr>
        <w:t>2</w:t>
      </w:r>
      <w:r>
        <w:rPr>
          <w:rFonts w:hint="eastAsia" w:ascii="仿宋" w:hAnsi="仿宋" w:eastAsia="仿宋" w:cs="仿宋"/>
          <w:bCs/>
          <w:color w:val="auto"/>
          <w:szCs w:val="28"/>
        </w:rPr>
        <w:fldChar w:fldCharType="end"/>
      </w:r>
      <w:r>
        <w:rPr>
          <w:rFonts w:hint="eastAsia" w:cs="仿宋"/>
          <w:bCs/>
          <w:color w:val="auto"/>
          <w:szCs w:val="28"/>
          <w:lang w:val="en-US" w:eastAsia="zh-CN"/>
        </w:rPr>
        <w:t>2</w:t>
      </w:r>
    </w:p>
    <w:p>
      <w:pPr>
        <w:pStyle w:val="19"/>
        <w:tabs>
          <w:tab w:val="right" w:leader="dot" w:pos="8958"/>
          <w:tab w:val="clear" w:pos="8949"/>
        </w:tabs>
        <w:spacing w:line="480" w:lineRule="auto"/>
        <w:rPr>
          <w:rFonts w:hint="eastAsia" w:eastAsia="仿宋"/>
          <w:lang w:val="en-US" w:eastAsia="zh-CN"/>
        </w:rPr>
      </w:pPr>
      <w:r>
        <w:rPr>
          <w:rFonts w:hint="eastAsia" w:ascii="仿宋" w:hAnsi="仿宋" w:eastAsia="仿宋" w:cs="仿宋"/>
          <w:bCs/>
          <w:color w:val="auto"/>
          <w:szCs w:val="28"/>
        </w:rPr>
        <w:fldChar w:fldCharType="begin"/>
      </w:r>
      <w:r>
        <w:rPr>
          <w:rFonts w:hint="eastAsia" w:ascii="仿宋" w:hAnsi="仿宋" w:eastAsia="仿宋" w:cs="仿宋"/>
          <w:bCs/>
          <w:color w:val="auto"/>
          <w:szCs w:val="28"/>
        </w:rPr>
        <w:instrText xml:space="preserve"> HYPERLINK \l _Toc15973 </w:instrText>
      </w:r>
      <w:r>
        <w:rPr>
          <w:rFonts w:hint="eastAsia" w:ascii="仿宋" w:hAnsi="仿宋" w:eastAsia="仿宋" w:cs="仿宋"/>
          <w:bCs/>
          <w:color w:val="auto"/>
          <w:szCs w:val="28"/>
        </w:rPr>
        <w:fldChar w:fldCharType="separate"/>
      </w:r>
      <w:r>
        <w:rPr>
          <w:rFonts w:hint="eastAsia" w:ascii="仿宋" w:hAnsi="仿宋" w:eastAsia="仿宋" w:cs="仿宋"/>
          <w:bCs/>
          <w:color w:val="auto"/>
          <w:szCs w:val="44"/>
        </w:rPr>
        <w:t>第</w:t>
      </w:r>
      <w:r>
        <w:rPr>
          <w:rFonts w:hint="eastAsia" w:ascii="仿宋" w:hAnsi="仿宋" w:eastAsia="仿宋" w:cs="仿宋"/>
          <w:bCs/>
          <w:color w:val="auto"/>
          <w:szCs w:val="44"/>
          <w:lang w:eastAsia="zh-CN"/>
        </w:rPr>
        <w:t>五</w:t>
      </w:r>
      <w:r>
        <w:rPr>
          <w:rFonts w:hint="eastAsia" w:ascii="仿宋" w:hAnsi="仿宋" w:eastAsia="仿宋" w:cs="仿宋"/>
          <w:bCs/>
          <w:color w:val="auto"/>
          <w:szCs w:val="44"/>
        </w:rPr>
        <w:t xml:space="preserve">章  </w:t>
      </w:r>
      <w:r>
        <w:rPr>
          <w:rFonts w:hint="eastAsia" w:ascii="仿宋" w:hAnsi="仿宋" w:eastAsia="仿宋" w:cs="仿宋"/>
          <w:bCs/>
          <w:color w:val="auto"/>
          <w:szCs w:val="44"/>
          <w:lang w:eastAsia="zh-CN"/>
        </w:rPr>
        <w:t>单一来源响应</w:t>
      </w:r>
      <w:r>
        <w:rPr>
          <w:rFonts w:hint="eastAsia" w:ascii="仿宋" w:hAnsi="仿宋" w:eastAsia="仿宋" w:cs="仿宋"/>
          <w:bCs/>
          <w:color w:val="auto"/>
          <w:szCs w:val="44"/>
        </w:rPr>
        <w:t>文件格式</w:t>
      </w:r>
      <w:r>
        <w:rPr>
          <w:color w:val="auto"/>
        </w:rPr>
        <w:tab/>
      </w:r>
      <w:r>
        <w:rPr>
          <w:rFonts w:hint="eastAsia"/>
          <w:color w:val="auto"/>
          <w:lang w:val="en-US" w:eastAsia="zh-CN"/>
        </w:rPr>
        <w:t>2</w:t>
      </w:r>
      <w:r>
        <w:rPr>
          <w:rFonts w:hint="eastAsia" w:ascii="仿宋" w:hAnsi="仿宋" w:eastAsia="仿宋" w:cs="仿宋"/>
          <w:bCs/>
          <w:color w:val="auto"/>
          <w:szCs w:val="28"/>
        </w:rPr>
        <w:fldChar w:fldCharType="end"/>
      </w:r>
      <w:r>
        <w:rPr>
          <w:rFonts w:hint="eastAsia" w:cs="仿宋"/>
          <w:bCs/>
          <w:color w:val="auto"/>
          <w:szCs w:val="28"/>
          <w:lang w:val="en-US" w:eastAsia="zh-CN"/>
        </w:rPr>
        <w:t>5</w:t>
      </w:r>
    </w:p>
    <w:p>
      <w:pPr>
        <w:pStyle w:val="19"/>
        <w:tabs>
          <w:tab w:val="right" w:leader="dot" w:pos="8958"/>
          <w:tab w:val="clear" w:pos="8949"/>
        </w:tabs>
      </w:pPr>
    </w:p>
    <w:p>
      <w:pPr>
        <w:pStyle w:val="19"/>
        <w:spacing w:line="480" w:lineRule="auto"/>
        <w:outlineLvl w:val="9"/>
        <w:rPr>
          <w:rFonts w:hint="eastAsia" w:ascii="仿宋" w:hAnsi="仿宋" w:eastAsia="仿宋" w:cs="仿宋"/>
          <w:bCs/>
          <w:color w:val="FF0000"/>
          <w:sz w:val="36"/>
        </w:rPr>
      </w:pPr>
      <w:r>
        <w:rPr>
          <w:rFonts w:hint="eastAsia" w:ascii="仿宋" w:hAnsi="仿宋" w:eastAsia="仿宋" w:cs="仿宋"/>
          <w:bCs/>
          <w:color w:val="FF0000"/>
          <w:szCs w:val="28"/>
        </w:rPr>
        <w:fldChar w:fldCharType="end"/>
      </w:r>
    </w:p>
    <w:bookmarkEnd w:id="0"/>
    <w:bookmarkEnd w:id="1"/>
    <w:p>
      <w:pPr>
        <w:outlineLvl w:val="9"/>
        <w:rPr>
          <w:rStyle w:val="30"/>
          <w:rFonts w:hint="eastAsia" w:ascii="仿宋" w:hAnsi="仿宋" w:eastAsia="仿宋" w:cs="仿宋"/>
          <w:bCs w:val="0"/>
          <w:kern w:val="0"/>
          <w:sz w:val="32"/>
          <w:szCs w:val="32"/>
          <w:highlight w:val="none"/>
        </w:rPr>
        <w:sectPr>
          <w:headerReference r:id="rId7" w:type="default"/>
          <w:footerReference r:id="rId9" w:type="default"/>
          <w:headerReference r:id="rId8" w:type="even"/>
          <w:footerReference r:id="rId10" w:type="even"/>
          <w:pgSz w:w="11907" w:h="16840"/>
          <w:pgMar w:top="1418" w:right="1531" w:bottom="1474" w:left="1418" w:header="851" w:footer="992" w:gutter="0"/>
          <w:pgBorders>
            <w:top w:val="none" w:sz="0" w:space="0"/>
            <w:left w:val="none" w:sz="0" w:space="0"/>
            <w:bottom w:val="none" w:sz="0" w:space="0"/>
            <w:right w:val="none" w:sz="0" w:space="0"/>
          </w:pgBorders>
          <w:pgNumType w:start="1"/>
          <w:cols w:space="720" w:num="1"/>
        </w:sectPr>
      </w:pPr>
    </w:p>
    <w:p>
      <w:pPr>
        <w:spacing w:line="360" w:lineRule="auto"/>
        <w:jc w:val="center"/>
        <w:outlineLvl w:val="0"/>
        <w:rPr>
          <w:rFonts w:hint="eastAsia" w:ascii="仿宋" w:hAnsi="仿宋" w:eastAsia="仿宋" w:cs="仿宋"/>
          <w:b/>
          <w:color w:val="auto"/>
          <w:sz w:val="32"/>
          <w:szCs w:val="32"/>
          <w:highlight w:val="none"/>
        </w:rPr>
      </w:pPr>
      <w:bookmarkStart w:id="5" w:name="_Toc2510"/>
      <w:bookmarkStart w:id="6" w:name="_Toc2075"/>
      <w:bookmarkStart w:id="7" w:name="_Toc11776"/>
      <w:bookmarkStart w:id="8" w:name="_Toc12617"/>
      <w:bookmarkStart w:id="9" w:name="_Toc5979"/>
      <w:bookmarkStart w:id="10" w:name="_Toc500232191"/>
      <w:bookmarkStart w:id="11" w:name="_Toc30742"/>
      <w:r>
        <w:rPr>
          <w:rStyle w:val="30"/>
          <w:rFonts w:hint="eastAsia" w:ascii="仿宋" w:hAnsi="仿宋" w:eastAsia="仿宋" w:cs="仿宋"/>
          <w:bCs w:val="0"/>
          <w:kern w:val="0"/>
          <w:sz w:val="32"/>
          <w:szCs w:val="32"/>
          <w:highlight w:val="none"/>
          <w:lang w:eastAsia="zh-CN"/>
        </w:rPr>
        <w:t>第一章</w:t>
      </w:r>
      <w:r>
        <w:rPr>
          <w:rStyle w:val="30"/>
          <w:rFonts w:hint="eastAsia" w:ascii="仿宋" w:hAnsi="仿宋" w:eastAsia="仿宋" w:cs="仿宋"/>
          <w:bCs w:val="0"/>
          <w:kern w:val="0"/>
          <w:sz w:val="32"/>
          <w:szCs w:val="32"/>
          <w:highlight w:val="none"/>
        </w:rPr>
        <w:t xml:space="preserve"> </w:t>
      </w:r>
      <w:bookmarkEnd w:id="5"/>
      <w:bookmarkEnd w:id="6"/>
      <w:bookmarkEnd w:id="7"/>
      <w:bookmarkEnd w:id="8"/>
      <w:bookmarkEnd w:id="9"/>
      <w:r>
        <w:rPr>
          <w:rFonts w:hint="eastAsia" w:ascii="仿宋" w:hAnsi="仿宋" w:eastAsia="仿宋" w:cs="仿宋"/>
          <w:b/>
          <w:color w:val="auto"/>
          <w:sz w:val="32"/>
          <w:szCs w:val="32"/>
          <w:highlight w:val="none"/>
          <w:lang w:eastAsia="zh-CN"/>
        </w:rPr>
        <w:t>协商</w:t>
      </w:r>
      <w:r>
        <w:rPr>
          <w:rFonts w:hint="eastAsia" w:ascii="仿宋" w:hAnsi="仿宋" w:eastAsia="仿宋" w:cs="仿宋"/>
          <w:b/>
          <w:color w:val="auto"/>
          <w:sz w:val="32"/>
          <w:szCs w:val="32"/>
          <w:highlight w:val="none"/>
        </w:rPr>
        <w:t>邀请函</w:t>
      </w:r>
      <w:bookmarkEnd w:id="10"/>
      <w:bookmarkEnd w:id="1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2023年陇县旅游西安北站宣传项目协商邀请函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采购项目编号：</w:t>
      </w:r>
      <w:r>
        <w:rPr>
          <w:rFonts w:hint="eastAsia" w:ascii="仿宋" w:hAnsi="仿宋" w:eastAsia="仿宋" w:cs="仿宋"/>
          <w:b/>
          <w:color w:val="auto"/>
          <w:sz w:val="24"/>
          <w:szCs w:val="24"/>
          <w:highlight w:val="none"/>
          <w:lang w:eastAsia="zh-CN"/>
        </w:rPr>
        <w:t>ZYC20</w:t>
      </w:r>
      <w:r>
        <w:rPr>
          <w:rFonts w:hint="eastAsia" w:ascii="仿宋" w:hAnsi="仿宋" w:eastAsia="仿宋" w:cs="仿宋"/>
          <w:b/>
          <w:color w:val="auto"/>
          <w:sz w:val="24"/>
          <w:szCs w:val="24"/>
          <w:highlight w:val="none"/>
          <w:lang w:val="en-US" w:eastAsia="zh-CN"/>
        </w:rPr>
        <w:t>23</w:t>
      </w:r>
      <w:r>
        <w:rPr>
          <w:rFonts w:hint="eastAsia" w:ascii="仿宋" w:hAnsi="仿宋" w:eastAsia="仿宋" w:cs="仿宋"/>
          <w:b/>
          <w:color w:val="auto"/>
          <w:sz w:val="24"/>
          <w:szCs w:val="24"/>
          <w:highlight w:val="none"/>
          <w:lang w:eastAsia="zh-CN"/>
        </w:rPr>
        <w:t>0</w:t>
      </w:r>
      <w:r>
        <w:rPr>
          <w:rFonts w:hint="eastAsia" w:ascii="仿宋" w:hAnsi="仿宋" w:eastAsia="仿宋" w:cs="仿宋"/>
          <w:b/>
          <w:color w:val="auto"/>
          <w:sz w:val="24"/>
          <w:szCs w:val="24"/>
          <w:highlight w:val="none"/>
          <w:lang w:val="en-US" w:eastAsia="zh-CN"/>
        </w:rPr>
        <w:t>501</w:t>
      </w:r>
      <w:r>
        <w:rPr>
          <w:rFonts w:hint="eastAsia" w:ascii="仿宋" w:hAnsi="仿宋" w:eastAsia="仿宋" w:cs="仿宋"/>
          <w:b/>
          <w:color w:val="auto"/>
          <w:sz w:val="24"/>
          <w:szCs w:val="24"/>
          <w:highlight w:val="none"/>
          <w:lang w:eastAsia="zh-CN"/>
        </w:rPr>
        <w:t>-CG</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致：</w:t>
      </w:r>
      <w:r>
        <w:rPr>
          <w:rFonts w:hint="eastAsia" w:ascii="仿宋" w:hAnsi="仿宋" w:eastAsia="仿宋" w:cs="仿宋"/>
          <w:b/>
          <w:bCs/>
          <w:sz w:val="24"/>
          <w:szCs w:val="24"/>
          <w:lang w:val="en-US" w:eastAsia="zh-CN"/>
        </w:rPr>
        <w:t>陕西高和誉远文化传媒有限公司</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197" w:rightChars="-94"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陕西中耀昌项目管理有限公司受陇县文化和旅游局的委托，经政府采购管理部门批准，按照政府采购程序，对2023年陇县旅游西安北站宣传项目进行单一来源采购</w:t>
      </w:r>
      <w:r>
        <w:rPr>
          <w:rFonts w:hint="eastAsia" w:ascii="仿宋" w:hAnsi="仿宋" w:eastAsia="仿宋" w:cs="仿宋"/>
          <w:sz w:val="24"/>
          <w:szCs w:val="24"/>
          <w:highlight w:val="none"/>
          <w:lang w:eastAsia="zh-CN"/>
        </w:rPr>
        <w:t>，于</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lang w:eastAsia="zh-CN"/>
        </w:rPr>
        <w:t>日起至</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eastAsia="zh-CN"/>
        </w:rPr>
        <w:t>日在陕西省政府采购网上进行了单一来源</w:t>
      </w:r>
      <w:r>
        <w:rPr>
          <w:rFonts w:hint="eastAsia" w:ascii="仿宋" w:hAnsi="仿宋" w:eastAsia="仿宋" w:cs="仿宋"/>
          <w:sz w:val="24"/>
          <w:szCs w:val="24"/>
          <w:lang w:eastAsia="zh-CN"/>
        </w:rPr>
        <w:t>采购公示，至公示期满未收到任何意见和质疑，特邀请贵单位参加协商。</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197" w:rightChars="-94"/>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rPr>
        <w:t>一、采购项目名称：</w:t>
      </w:r>
      <w:r>
        <w:rPr>
          <w:rFonts w:hint="eastAsia" w:ascii="仿宋" w:hAnsi="仿宋" w:eastAsia="仿宋" w:cs="仿宋"/>
          <w:b/>
          <w:bCs/>
          <w:sz w:val="24"/>
          <w:szCs w:val="24"/>
          <w:lang w:eastAsia="zh-CN"/>
        </w:rPr>
        <w:t>2023年陇县旅游西安北站宣传项目</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197" w:rightChars="-94"/>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rPr>
        <w:t>二、采购项目编号：</w:t>
      </w:r>
      <w:r>
        <w:rPr>
          <w:rFonts w:hint="eastAsia" w:ascii="仿宋" w:hAnsi="仿宋" w:eastAsia="仿宋" w:cs="仿宋"/>
          <w:b/>
          <w:color w:val="auto"/>
          <w:sz w:val="24"/>
          <w:szCs w:val="24"/>
          <w:highlight w:val="none"/>
          <w:lang w:eastAsia="zh-CN"/>
        </w:rPr>
        <w:t>ZYC20</w:t>
      </w:r>
      <w:r>
        <w:rPr>
          <w:rFonts w:hint="eastAsia" w:ascii="仿宋" w:hAnsi="仿宋" w:eastAsia="仿宋" w:cs="仿宋"/>
          <w:b/>
          <w:color w:val="auto"/>
          <w:sz w:val="24"/>
          <w:szCs w:val="24"/>
          <w:highlight w:val="none"/>
          <w:lang w:val="en-US" w:eastAsia="zh-CN"/>
        </w:rPr>
        <w:t>230501</w:t>
      </w:r>
      <w:r>
        <w:rPr>
          <w:rFonts w:hint="eastAsia" w:ascii="仿宋" w:hAnsi="仿宋" w:eastAsia="仿宋" w:cs="仿宋"/>
          <w:b/>
          <w:color w:val="auto"/>
          <w:sz w:val="24"/>
          <w:szCs w:val="24"/>
          <w:highlight w:val="none"/>
          <w:lang w:eastAsia="zh-CN"/>
        </w:rPr>
        <w:t>-CG</w:t>
      </w:r>
      <w:r>
        <w:rPr>
          <w:rFonts w:hint="eastAsia" w:ascii="仿宋" w:hAnsi="仿宋" w:eastAsia="仿宋" w:cs="仿宋"/>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三、采购内容和要求：</w:t>
      </w:r>
      <w:r>
        <w:rPr>
          <w:rFonts w:hint="eastAsia" w:ascii="仿宋" w:hAnsi="仿宋" w:eastAsia="仿宋" w:cs="仿宋"/>
          <w:b w:val="0"/>
          <w:bCs w:val="0"/>
          <w:sz w:val="24"/>
          <w:szCs w:val="24"/>
          <w:lang w:eastAsia="zh-CN"/>
        </w:rPr>
        <w:t>2023年陇县旅游西安北站宣传项目实施地点：西安路局动车组电视336车次+西安北站候车、乘车2F中心服务台LED屏。宣传形式：60秒形象专题高铁电视宣传片、15秒形象视频候车厅LED宣传同时播放宣传陇县旅游。服务期限：</w:t>
      </w:r>
      <w:r>
        <w:rPr>
          <w:rFonts w:hint="eastAsia" w:ascii="仿宋" w:hAnsi="仿宋" w:eastAsia="仿宋" w:cs="仿宋"/>
          <w:b w:val="0"/>
          <w:bCs w:val="0"/>
          <w:sz w:val="24"/>
          <w:szCs w:val="24"/>
          <w:lang w:val="en-US" w:eastAsia="zh-CN"/>
        </w:rPr>
        <w:t>4个月</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项目性质：财政资金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项目预算：</w:t>
      </w:r>
      <w:r>
        <w:rPr>
          <w:rFonts w:hint="eastAsia" w:ascii="仿宋" w:hAnsi="仿宋" w:eastAsia="仿宋" w:cs="仿宋"/>
          <w:sz w:val="24"/>
          <w:szCs w:val="24"/>
          <w:lang w:val="en-US" w:eastAsia="zh-CN"/>
        </w:rPr>
        <w:t>640000.00</w:t>
      </w:r>
      <w:r>
        <w:rPr>
          <w:rFonts w:hint="eastAsia" w:ascii="仿宋" w:hAnsi="仿宋" w:eastAsia="仿宋" w:cs="仿宋"/>
          <w:sz w:val="24"/>
          <w:szCs w:val="24"/>
          <w:lang w:eastAsia="zh-CN"/>
        </w:rPr>
        <w:t>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、供应商资格要求：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1.符合《中华人民共和国政府采购法》第二十二条的规定；</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2.落实政府采购政策需满足的资格要求：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（1）、《三部门联合发布关于促进残疾人就业政府采购政策的通知》（财库[2017]141号）；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（2）、《政府采购促进中小企业发展管理办法》（财库[2020]46号）；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（3）、《关于进一步加大政府采购支持中小企业力度的通知》（财库〔2022〕19号）；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（4）、《财政部、司法部关于政府采购支持监狱企业发展有关问题的通知》（财库[2014]68号））；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（5）、《国务院办公厅关于建立政府强制采购节能产品制度的通知》（国办发[2007]51号）；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（6）、《节能产品政府采购实施意见》（财库[2004]185号）；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（7）、《环境标志产品政府采购实施的意见》（财库[2006]90号；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（8）、《市场监督总局关于发布参与实施政府采购节能产品、环境标志产品认证机构名录的公告》—2019年第16号；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（9）、《财政部发展改革委生态环境部市场监管总局关于调整优化节能产品、环境标志产品政府采购执行机制的通知》（财库[2019]9号）；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（10）、《关于运用政府采购政策支持脱贫攻坚的通知》--财库[2019]27号。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（11）、《关于运用政府采购政策支持乡村产业振兴的通知》（财库〔2021〕19号）；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（12）、陕西省财政厅关于印发《陕西省中小企业政府采购信用融资办法》（陕财办采[2018]23号）；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（13）、其他需要落实的政府采购政策。</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供应商应为具有独立承担民事责任能力的企业法人、事业法人、其他组织或自然人，企业法人须提供统一社会信用代码的营业执照，事业单位须提供事业单位法人证、组织机构代码证等证明文件，其他组织应提供合法证明文件，自然人参与的提供其身份证；</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2）供应商应授权合法的人员参加投标，法定代表人（或单位负责人）直接参加的，须出具法定代表人（或单位负责人）资格证明书和身份证，并与营业执照上信息一致；授权代表参加的，须出具法定代表人（或单位负责人）授权委托书及被授权人身份证；</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3）财务状况报告：供应商财务状况良好，须提供2021年或2022年度经会计师事务所或审计机构审计的财务审计报告（包括资产负债表、现金流量表、利润表和报表附注，成立时间至提交投标文件截止时间不足一年的可提供成立后任意时段的资产负债表）或其基本存款账户开户银行出具的资信证明。其他组织和自然人提供银行出具的资信证明；</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4）社会保障资金缴纳证明：供应商须提供参加本次政府采购活动前近一年内（2022年5月至今）本单位已缴纳的至少三个月的社会保障资金证明，供应商注册时间不满三个月的，应当提供注册时至参加政府采购活动时相应期限内本单位缴纳社会保障资金的清单。（依法不需要缴纳社会保障资金的应提供相关文件证明）；</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（5）税收缴纳证明：供应商须提供参加本次政府采购活动前近一年内（2022年5月至今）本单位已缴纳的至少三个月的纳税证明或完税证明（依法免税的单位应提供相关证明材料）；</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（6）参加本次政府采购活动前3年内，在经营活动中没有重大违法记录的书面声明； </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7）供应商不得为“信用中国”网站（www.creditchina.gov.cn）中列入重大税收违法失信主体的供应商，不得为“中国执行信息公开网”网站（zxgk.court.gov.cn）中列入失信被执行人的供应商，不得为中国政府采购网（www.ccgp.gov.cn）政府采购严重违法失信行为记录名单中被财政部门禁止参加政府采购活动的供应商;</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（8）本项目专门面向中小企业采购（供应商须为中小企业）。</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（9）本项目不允许联合体投标。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、采购文件发售</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rPr>
        <w:t>1、发售时</w:t>
      </w:r>
      <w:r>
        <w:rPr>
          <w:rFonts w:hint="eastAsia" w:ascii="仿宋" w:hAnsi="仿宋" w:eastAsia="仿宋" w:cs="仿宋"/>
          <w:sz w:val="24"/>
          <w:szCs w:val="24"/>
          <w:highlight w:val="none"/>
        </w:rPr>
        <w:t>间：</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日至</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日每天上午9:00-12:00，下午14:00-17:00（北京时间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2、发售地点：宝鸡市</w:t>
      </w:r>
      <w:r>
        <w:rPr>
          <w:rFonts w:hint="eastAsia" w:ascii="仿宋" w:hAnsi="仿宋" w:eastAsia="仿宋" w:cs="仿宋"/>
          <w:sz w:val="24"/>
          <w:szCs w:val="24"/>
          <w:highlight w:val="none"/>
          <w:lang w:eastAsia="zh-CN"/>
        </w:rPr>
        <w:t>渭滨区高新大道星钻国际</w:t>
      </w:r>
      <w:r>
        <w:rPr>
          <w:rFonts w:hint="eastAsia" w:ascii="仿宋" w:hAnsi="仿宋" w:eastAsia="仿宋" w:cs="仿宋"/>
          <w:sz w:val="24"/>
          <w:szCs w:val="24"/>
          <w:highlight w:val="none"/>
          <w:lang w:val="en-US" w:eastAsia="zh-CN"/>
        </w:rPr>
        <w:t>A座12楼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注：供应商购买单一来源采购文件时请携带单位介绍信</w:t>
      </w:r>
      <w:r>
        <w:rPr>
          <w:rFonts w:hint="eastAsia" w:ascii="仿宋" w:hAnsi="仿宋" w:eastAsia="仿宋" w:cs="仿宋"/>
          <w:sz w:val="24"/>
          <w:szCs w:val="24"/>
          <w:highlight w:val="none"/>
          <w:lang w:eastAsia="zh-CN"/>
        </w:rPr>
        <w:t>原件、法人授权委托书（</w:t>
      </w:r>
      <w:r>
        <w:rPr>
          <w:rFonts w:hint="eastAsia" w:ascii="仿宋" w:hAnsi="仿宋" w:eastAsia="仿宋" w:cs="仿宋"/>
          <w:sz w:val="24"/>
          <w:szCs w:val="24"/>
          <w:highlight w:val="none"/>
          <w:lang w:val="en-US" w:eastAsia="zh-CN"/>
        </w:rPr>
        <w:t>授权委托书后附法定代表人身份证、被授权人身份证复印件</w:t>
      </w:r>
      <w:r>
        <w:rPr>
          <w:rFonts w:hint="eastAsia" w:ascii="仿宋" w:hAnsi="仿宋" w:eastAsia="仿宋" w:cs="仿宋"/>
          <w:sz w:val="24"/>
          <w:szCs w:val="24"/>
          <w:highlight w:val="none"/>
          <w:lang w:eastAsia="zh-CN"/>
        </w:rPr>
        <w:t>）及委托人</w:t>
      </w:r>
      <w:r>
        <w:rPr>
          <w:rFonts w:hint="eastAsia" w:ascii="仿宋" w:hAnsi="仿宋" w:eastAsia="仿宋" w:cs="仿宋"/>
          <w:sz w:val="24"/>
          <w:szCs w:val="24"/>
          <w:highlight w:val="none"/>
        </w:rPr>
        <w:t>身份证原件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加盖单位公章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，谢绝邮购。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六</w:t>
      </w:r>
      <w:r>
        <w:rPr>
          <w:rFonts w:hint="eastAsia" w:ascii="仿宋" w:hAnsi="仿宋" w:eastAsia="仿宋" w:cs="仿宋"/>
          <w:b/>
          <w:bCs/>
          <w:sz w:val="24"/>
          <w:szCs w:val="24"/>
          <w:highlight w:val="none"/>
        </w:rPr>
        <w:t>、响应文件递交</w:t>
      </w:r>
      <w:r>
        <w:rPr>
          <w:rFonts w:hint="eastAsia" w:ascii="仿宋" w:hAnsi="仿宋" w:eastAsia="仿宋" w:cs="仿宋"/>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递交截止时间：</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 xml:space="preserve">分 </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递交方式：宝鸡市</w:t>
      </w:r>
      <w:r>
        <w:rPr>
          <w:rFonts w:hint="eastAsia" w:ascii="仿宋" w:hAnsi="仿宋" w:eastAsia="仿宋" w:cs="仿宋"/>
          <w:sz w:val="24"/>
          <w:szCs w:val="24"/>
          <w:highlight w:val="none"/>
          <w:lang w:eastAsia="zh-CN"/>
        </w:rPr>
        <w:t>渭滨区高新大道星钻国际</w:t>
      </w:r>
      <w:r>
        <w:rPr>
          <w:rFonts w:hint="eastAsia" w:ascii="仿宋" w:hAnsi="仿宋" w:eastAsia="仿宋" w:cs="仿宋"/>
          <w:sz w:val="24"/>
          <w:szCs w:val="24"/>
          <w:highlight w:val="none"/>
          <w:lang w:val="en-US" w:eastAsia="zh-CN"/>
        </w:rPr>
        <w:t>A座12楼</w:t>
      </w:r>
      <w:r>
        <w:rPr>
          <w:rFonts w:hint="eastAsia" w:ascii="仿宋" w:hAnsi="仿宋" w:eastAsia="仿宋" w:cs="仿宋"/>
          <w:sz w:val="24"/>
          <w:szCs w:val="24"/>
          <w:highlight w:val="none"/>
        </w:rPr>
        <w:t>纸质文件递交</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lang w:eastAsia="zh-CN"/>
        </w:rPr>
        <w:t>七</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eastAsia="zh-CN"/>
        </w:rPr>
        <w:t>协商</w:t>
      </w:r>
      <w:r>
        <w:rPr>
          <w:rFonts w:hint="eastAsia" w:ascii="仿宋" w:hAnsi="仿宋" w:eastAsia="仿宋" w:cs="仿宋"/>
          <w:b/>
          <w:bCs/>
          <w:kern w:val="0"/>
          <w:sz w:val="24"/>
          <w:szCs w:val="24"/>
          <w:highlight w:val="none"/>
        </w:rPr>
        <w:t xml:space="preserve">时间及地点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协商</w:t>
      </w:r>
      <w:r>
        <w:rPr>
          <w:rFonts w:hint="eastAsia" w:ascii="仿宋" w:hAnsi="仿宋" w:eastAsia="仿宋" w:cs="仿宋"/>
          <w:kern w:val="0"/>
          <w:sz w:val="24"/>
          <w:szCs w:val="24"/>
          <w:highlight w:val="none"/>
        </w:rPr>
        <w:t>时间：</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 xml:space="preserve">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协商</w:t>
      </w:r>
      <w:r>
        <w:rPr>
          <w:rFonts w:hint="eastAsia" w:ascii="仿宋" w:hAnsi="仿宋" w:eastAsia="仿宋" w:cs="仿宋"/>
          <w:kern w:val="0"/>
          <w:sz w:val="24"/>
          <w:szCs w:val="24"/>
          <w:highlight w:val="none"/>
        </w:rPr>
        <w:t>地点：宝鸡市</w:t>
      </w:r>
      <w:r>
        <w:rPr>
          <w:rFonts w:hint="eastAsia" w:ascii="仿宋" w:hAnsi="仿宋" w:eastAsia="仿宋" w:cs="仿宋"/>
          <w:kern w:val="0"/>
          <w:sz w:val="24"/>
          <w:szCs w:val="24"/>
          <w:highlight w:val="none"/>
          <w:lang w:eastAsia="zh-CN"/>
        </w:rPr>
        <w:t>渭滨区高新大道星钻国际</w:t>
      </w:r>
      <w:r>
        <w:rPr>
          <w:rFonts w:hint="eastAsia" w:ascii="仿宋" w:hAnsi="仿宋" w:eastAsia="仿宋" w:cs="仿宋"/>
          <w:kern w:val="0"/>
          <w:sz w:val="24"/>
          <w:szCs w:val="24"/>
          <w:highlight w:val="none"/>
          <w:lang w:val="en-US" w:eastAsia="zh-CN"/>
        </w:rPr>
        <w:t>A座12楼</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八</w:t>
      </w:r>
      <w:r>
        <w:rPr>
          <w:rFonts w:hint="eastAsia" w:ascii="仿宋" w:hAnsi="仿宋" w:eastAsia="仿宋" w:cs="仿宋"/>
          <w:b/>
          <w:bCs/>
          <w:kern w:val="0"/>
          <w:sz w:val="24"/>
          <w:szCs w:val="24"/>
          <w:highlight w:val="none"/>
        </w:rPr>
        <w:t xml:space="preserve">、其他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逾期送达的、未送达指定地点的或不按照</w:t>
      </w:r>
      <w:r>
        <w:rPr>
          <w:rFonts w:hint="eastAsia" w:ascii="仿宋" w:hAnsi="仿宋" w:eastAsia="仿宋" w:cs="仿宋"/>
          <w:kern w:val="0"/>
          <w:sz w:val="24"/>
          <w:szCs w:val="24"/>
          <w:highlight w:val="none"/>
          <w:lang w:eastAsia="zh-CN"/>
        </w:rPr>
        <w:t>采购</w:t>
      </w:r>
      <w:r>
        <w:rPr>
          <w:rFonts w:hint="eastAsia" w:ascii="仿宋" w:hAnsi="仿宋" w:eastAsia="仿宋" w:cs="仿宋"/>
          <w:kern w:val="0"/>
          <w:sz w:val="24"/>
          <w:szCs w:val="24"/>
          <w:highlight w:val="none"/>
        </w:rPr>
        <w:t>文件要求密封和标记的</w:t>
      </w:r>
      <w:r>
        <w:rPr>
          <w:rFonts w:hint="eastAsia" w:ascii="仿宋" w:hAnsi="仿宋" w:eastAsia="仿宋" w:cs="仿宋"/>
          <w:kern w:val="0"/>
          <w:sz w:val="24"/>
          <w:szCs w:val="24"/>
          <w:highlight w:val="none"/>
          <w:lang w:eastAsia="zh-CN"/>
        </w:rPr>
        <w:t>响应</w:t>
      </w:r>
      <w:r>
        <w:rPr>
          <w:rFonts w:hint="eastAsia" w:ascii="仿宋" w:hAnsi="仿宋" w:eastAsia="仿宋" w:cs="仿宋"/>
          <w:kern w:val="0"/>
          <w:sz w:val="24"/>
          <w:szCs w:val="24"/>
          <w:highlight w:val="none"/>
        </w:rPr>
        <w:t>文件，将予以拒收。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九</w:t>
      </w:r>
      <w:r>
        <w:rPr>
          <w:rFonts w:hint="eastAsia" w:ascii="仿宋" w:hAnsi="仿宋" w:eastAsia="仿宋" w:cs="仿宋"/>
          <w:b/>
          <w:sz w:val="24"/>
          <w:szCs w:val="24"/>
          <w:highlight w:val="none"/>
        </w:rPr>
        <w:t>、联系方式</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采</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购</w:t>
      </w:r>
      <w:r>
        <w:rPr>
          <w:rFonts w:hint="eastAsia" w:ascii="仿宋" w:hAnsi="仿宋" w:eastAsia="仿宋" w:cs="仿宋"/>
          <w:sz w:val="24"/>
          <w:szCs w:val="24"/>
          <w:highlight w:val="none"/>
        </w:rPr>
        <w:t xml:space="preserve"> 人：</w:t>
      </w:r>
      <w:r>
        <w:rPr>
          <w:rFonts w:hint="eastAsia" w:ascii="仿宋" w:hAnsi="仿宋" w:eastAsia="仿宋" w:cs="仿宋"/>
          <w:sz w:val="24"/>
          <w:szCs w:val="24"/>
          <w:highlight w:val="none"/>
          <w:lang w:eastAsia="zh-CN"/>
        </w:rPr>
        <w:t>陇县文化和旅游局</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址：宝鸡市陇县城关镇东大街57号</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 系 人：</w:t>
      </w:r>
      <w:r>
        <w:rPr>
          <w:rFonts w:hint="eastAsia" w:ascii="仿宋" w:hAnsi="仿宋" w:eastAsia="仿宋" w:cs="仿宋"/>
          <w:sz w:val="24"/>
          <w:szCs w:val="24"/>
          <w:highlight w:val="none"/>
          <w:lang w:eastAsia="zh-CN"/>
        </w:rPr>
        <w:t>侯莉莉</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联系电话：13891726270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代理机构：</w:t>
      </w:r>
      <w:r>
        <w:rPr>
          <w:rFonts w:hint="eastAsia" w:ascii="仿宋" w:hAnsi="仿宋" w:eastAsia="仿宋" w:cs="仿宋"/>
          <w:sz w:val="24"/>
          <w:szCs w:val="24"/>
          <w:highlight w:val="none"/>
          <w:lang w:eastAsia="zh-CN"/>
        </w:rPr>
        <w:t xml:space="preserve"> 陕西中耀昌项目管理有限公司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址：宝鸡市</w:t>
      </w:r>
      <w:r>
        <w:rPr>
          <w:rFonts w:hint="eastAsia" w:ascii="仿宋" w:hAnsi="仿宋" w:eastAsia="仿宋" w:cs="仿宋"/>
          <w:sz w:val="24"/>
          <w:szCs w:val="24"/>
          <w:highlight w:val="none"/>
          <w:lang w:eastAsia="zh-CN"/>
        </w:rPr>
        <w:t>渭滨区高新大道星钻国际</w:t>
      </w:r>
      <w:r>
        <w:rPr>
          <w:rFonts w:hint="eastAsia" w:ascii="仿宋" w:hAnsi="仿宋" w:eastAsia="仿宋" w:cs="仿宋"/>
          <w:sz w:val="24"/>
          <w:szCs w:val="24"/>
          <w:highlight w:val="none"/>
          <w:lang w:val="en-US" w:eastAsia="zh-CN"/>
        </w:rPr>
        <w:t>A座12楼</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 系 人：</w:t>
      </w:r>
      <w:r>
        <w:rPr>
          <w:rFonts w:hint="eastAsia" w:ascii="仿宋" w:hAnsi="仿宋" w:eastAsia="仿宋" w:cs="仿宋"/>
          <w:sz w:val="24"/>
          <w:szCs w:val="24"/>
          <w:highlight w:val="none"/>
          <w:lang w:eastAsia="zh-CN"/>
        </w:rPr>
        <w:t>白工</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val="en-US" w:eastAsia="zh-CN"/>
        </w:rPr>
        <w:t>18091701814</w:t>
      </w: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电子邮件：</w:t>
      </w:r>
      <w:r>
        <w:rPr>
          <w:rFonts w:hint="eastAsia" w:ascii="仿宋" w:hAnsi="仿宋" w:eastAsia="仿宋" w:cs="仿宋"/>
          <w:sz w:val="24"/>
          <w:szCs w:val="24"/>
          <w:highlight w:val="none"/>
          <w:lang w:val="en-US" w:eastAsia="zh-CN"/>
        </w:rPr>
        <w:t>971788237@qq.com</w:t>
      </w:r>
    </w:p>
    <w:p>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仿宋" w:hAnsi="仿宋" w:eastAsia="仿宋" w:cs="仿宋"/>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仿宋" w:hAnsi="仿宋" w:eastAsia="仿宋" w:cs="仿宋"/>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仿宋" w:hAnsi="仿宋" w:eastAsia="仿宋" w:cs="仿宋"/>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陇县文化和旅游局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4"/>
          <w:szCs w:val="24"/>
          <w:highlight w:val="none"/>
          <w:lang w:eastAsia="zh-CN"/>
        </w:rPr>
        <w:sectPr>
          <w:footerReference r:id="rId11" w:type="default"/>
          <w:footerReference r:id="rId12" w:type="even"/>
          <w:pgSz w:w="11907" w:h="16840"/>
          <w:pgMar w:top="1418" w:right="1531" w:bottom="1474" w:left="1418" w:header="851" w:footer="907"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仿宋" w:hAnsi="仿宋" w:eastAsia="仿宋" w:cs="仿宋"/>
          <w:sz w:val="24"/>
          <w:szCs w:val="24"/>
          <w:highlight w:val="none"/>
          <w:lang w:val="en-US" w:eastAsia="zh-CN"/>
        </w:rPr>
        <w:t xml:space="preserve">                                                  2023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日</w:t>
      </w:r>
    </w:p>
    <w:p>
      <w:pPr>
        <w:spacing w:before="0" w:after="0" w:line="360" w:lineRule="auto"/>
        <w:jc w:val="center"/>
        <w:outlineLvl w:val="0"/>
        <w:rPr>
          <w:rFonts w:hint="eastAsia" w:ascii="仿宋" w:hAnsi="仿宋" w:eastAsia="仿宋" w:cs="仿宋"/>
          <w:b/>
          <w:bCs/>
          <w:sz w:val="32"/>
          <w:szCs w:val="40"/>
          <w:highlight w:val="none"/>
        </w:rPr>
      </w:pPr>
      <w:bookmarkStart w:id="12" w:name="_Toc217446031"/>
      <w:bookmarkStart w:id="13" w:name="_Toc213396759"/>
      <w:bookmarkStart w:id="14" w:name="_Toc15804"/>
      <w:bookmarkStart w:id="15" w:name="_Toc213397009"/>
      <w:bookmarkStart w:id="16" w:name="_Toc31826"/>
      <w:bookmarkStart w:id="17" w:name="_Toc213396945"/>
      <w:bookmarkStart w:id="18" w:name="_Toc22259"/>
      <w:bookmarkStart w:id="19" w:name="_Toc9555"/>
      <w:bookmarkStart w:id="20" w:name="_Toc12192"/>
      <w:bookmarkStart w:id="21" w:name="_Toc9611"/>
      <w:bookmarkStart w:id="22" w:name="_Toc500232192"/>
      <w:bookmarkStart w:id="23" w:name="_Toc213496267"/>
      <w:bookmarkStart w:id="24" w:name="_Toc89075871"/>
      <w:bookmarkStart w:id="25" w:name="_Toc183582202"/>
      <w:bookmarkStart w:id="26" w:name="_Toc183682339"/>
      <w:bookmarkStart w:id="27" w:name="_Toc77400776"/>
      <w:r>
        <w:rPr>
          <w:rFonts w:hint="eastAsia" w:ascii="仿宋" w:hAnsi="仿宋" w:eastAsia="仿宋" w:cs="仿宋"/>
          <w:b/>
          <w:bCs/>
          <w:sz w:val="32"/>
          <w:szCs w:val="40"/>
          <w:highlight w:val="none"/>
        </w:rPr>
        <w:t xml:space="preserve">第二章  </w:t>
      </w:r>
      <w:r>
        <w:rPr>
          <w:rFonts w:hint="eastAsia" w:ascii="仿宋" w:hAnsi="仿宋" w:eastAsia="仿宋" w:cs="仿宋"/>
          <w:b/>
          <w:bCs/>
          <w:sz w:val="32"/>
          <w:szCs w:val="40"/>
          <w:highlight w:val="none"/>
          <w:lang w:eastAsia="zh-CN"/>
        </w:rPr>
        <w:t>协商</w:t>
      </w:r>
      <w:r>
        <w:rPr>
          <w:rFonts w:hint="eastAsia" w:ascii="仿宋" w:hAnsi="仿宋" w:eastAsia="仿宋" w:cs="仿宋"/>
          <w:b/>
          <w:bCs/>
          <w:sz w:val="32"/>
          <w:szCs w:val="40"/>
          <w:highlight w:val="none"/>
        </w:rPr>
        <w:t>须知</w:t>
      </w:r>
      <w:bookmarkEnd w:id="12"/>
      <w:bookmarkEnd w:id="13"/>
      <w:bookmarkEnd w:id="14"/>
      <w:bookmarkEnd w:id="15"/>
      <w:bookmarkEnd w:id="16"/>
      <w:bookmarkEnd w:id="17"/>
      <w:bookmarkEnd w:id="18"/>
      <w:bookmarkEnd w:id="19"/>
      <w:bookmarkEnd w:id="20"/>
      <w:bookmarkEnd w:id="21"/>
      <w:bookmarkEnd w:id="22"/>
      <w:bookmarkEnd w:id="23"/>
      <w:bookmarkStart w:id="28" w:name="_Toc184283909"/>
      <w:bookmarkStart w:id="29" w:name="_Toc184274915"/>
    </w:p>
    <w:p>
      <w:pPr>
        <w:spacing w:before="0" w:after="0" w:line="276" w:lineRule="auto"/>
        <w:jc w:val="center"/>
        <w:outlineLvl w:val="9"/>
        <w:rPr>
          <w:rFonts w:hint="eastAsia" w:ascii="仿宋" w:hAnsi="仿宋" w:eastAsia="仿宋" w:cs="仿宋"/>
          <w:b/>
          <w:bCs w:val="0"/>
          <w:sz w:val="32"/>
          <w:szCs w:val="32"/>
          <w:highlight w:val="none"/>
        </w:rPr>
      </w:pPr>
      <w:bookmarkStart w:id="30" w:name="_Toc500231786"/>
      <w:bookmarkStart w:id="31" w:name="_Toc213396760"/>
      <w:bookmarkStart w:id="32" w:name="_Toc213397010"/>
      <w:bookmarkStart w:id="33" w:name="_Toc213496268"/>
      <w:bookmarkStart w:id="34" w:name="_Toc484381886"/>
      <w:bookmarkStart w:id="35" w:name="_Toc217446032"/>
      <w:bookmarkStart w:id="36" w:name="_Toc500232193"/>
      <w:bookmarkStart w:id="37" w:name="_Toc189727030"/>
      <w:bookmarkStart w:id="38" w:name="_Toc213396946"/>
      <w:r>
        <w:rPr>
          <w:rFonts w:hint="eastAsia" w:ascii="仿宋" w:hAnsi="仿宋" w:eastAsia="仿宋" w:cs="仿宋"/>
          <w:b/>
          <w:bCs w:val="0"/>
          <w:sz w:val="32"/>
          <w:szCs w:val="32"/>
          <w:highlight w:val="none"/>
          <w:lang w:eastAsia="zh-CN"/>
        </w:rPr>
        <w:t>协商</w:t>
      </w:r>
      <w:r>
        <w:rPr>
          <w:rFonts w:hint="eastAsia" w:ascii="仿宋" w:hAnsi="仿宋" w:eastAsia="仿宋" w:cs="仿宋"/>
          <w:b/>
          <w:bCs w:val="0"/>
          <w:sz w:val="32"/>
          <w:szCs w:val="32"/>
          <w:highlight w:val="none"/>
        </w:rPr>
        <w:t>须知前附表</w:t>
      </w:r>
      <w:bookmarkEnd w:id="28"/>
      <w:bookmarkEnd w:id="29"/>
      <w:bookmarkEnd w:id="30"/>
      <w:bookmarkEnd w:id="31"/>
      <w:bookmarkEnd w:id="32"/>
      <w:bookmarkEnd w:id="33"/>
      <w:bookmarkEnd w:id="34"/>
      <w:bookmarkEnd w:id="35"/>
      <w:bookmarkEnd w:id="36"/>
      <w:bookmarkEnd w:id="37"/>
      <w:bookmarkEnd w:id="38"/>
    </w:p>
    <w:bookmarkEnd w:id="24"/>
    <w:bookmarkEnd w:id="25"/>
    <w:bookmarkEnd w:id="26"/>
    <w:bookmarkEnd w:id="27"/>
    <w:tbl>
      <w:tblPr>
        <w:tblStyle w:val="24"/>
        <w:tblW w:w="93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87"/>
        <w:gridCol w:w="2378"/>
        <w:gridCol w:w="63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9" w:hRule="exact"/>
          <w:tblHeader/>
          <w:jc w:val="center"/>
        </w:trPr>
        <w:tc>
          <w:tcPr>
            <w:tcW w:w="687" w:type="dxa"/>
            <w:vAlign w:val="center"/>
          </w:tcPr>
          <w:p>
            <w:pPr>
              <w:pStyle w:val="47"/>
              <w:spacing w:line="276" w:lineRule="auto"/>
              <w:ind w:left="9"/>
              <w:jc w:val="center"/>
              <w:outlineLvl w:val="9"/>
              <w:rPr>
                <w:rFonts w:hint="eastAsia" w:ascii="仿宋" w:hAnsi="仿宋" w:eastAsia="仿宋" w:cs="仿宋"/>
                <w:sz w:val="24"/>
                <w:szCs w:val="24"/>
                <w:highlight w:val="none"/>
                <w:lang w:val="zh-CN"/>
              </w:rPr>
            </w:pPr>
            <w:bookmarkStart w:id="39" w:name="_Toc217446033"/>
            <w:bookmarkStart w:id="40" w:name="_Toc183582204"/>
            <w:bookmarkStart w:id="41" w:name="_Toc77400778"/>
            <w:bookmarkStart w:id="42" w:name="_Toc89075873"/>
            <w:bookmarkStart w:id="43" w:name="_Toc183682341"/>
            <w:r>
              <w:rPr>
                <w:rFonts w:hint="eastAsia" w:ascii="仿宋" w:hAnsi="仿宋" w:eastAsia="仿宋" w:cs="仿宋"/>
                <w:sz w:val="24"/>
                <w:szCs w:val="24"/>
                <w:highlight w:val="none"/>
                <w:lang w:val="zh-CN"/>
              </w:rPr>
              <w:t>序号</w:t>
            </w:r>
          </w:p>
        </w:tc>
        <w:tc>
          <w:tcPr>
            <w:tcW w:w="2378" w:type="dxa"/>
            <w:vAlign w:val="center"/>
          </w:tcPr>
          <w:p>
            <w:pPr>
              <w:pStyle w:val="47"/>
              <w:spacing w:line="276" w:lineRule="auto"/>
              <w:ind w:left="-114"/>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内容</w:t>
            </w:r>
          </w:p>
        </w:tc>
        <w:tc>
          <w:tcPr>
            <w:tcW w:w="6314"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20" w:hRule="atLeas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p>
        </w:tc>
        <w:tc>
          <w:tcPr>
            <w:tcW w:w="2378"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采购人</w:t>
            </w:r>
          </w:p>
        </w:tc>
        <w:tc>
          <w:tcPr>
            <w:tcW w:w="6314" w:type="dxa"/>
            <w:vAlign w:val="center"/>
          </w:tcPr>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eastAsia="zh-CN"/>
              </w:rPr>
            </w:pPr>
            <w:r>
              <w:rPr>
                <w:rFonts w:hint="eastAsia" w:ascii="仿宋" w:hAnsi="仿宋" w:eastAsia="仿宋" w:cs="仿宋"/>
                <w:sz w:val="24"/>
                <w:szCs w:val="24"/>
                <w:highlight w:val="none"/>
                <w:lang w:eastAsia="zh-CN"/>
              </w:rPr>
              <w:t>采</w:t>
            </w:r>
            <w:r>
              <w:rPr>
                <w:rFonts w:hint="eastAsia" w:ascii="仿宋" w:hAnsi="仿宋" w:eastAsia="仿宋" w:cs="仿宋"/>
                <w:color w:val="000000"/>
                <w:highlight w:val="none"/>
                <w:lang w:val="zh-CN" w:eastAsia="zh-CN"/>
              </w:rPr>
              <w:t>购人：陇县文化和旅游局</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eastAsia="zh-CN"/>
              </w:rPr>
            </w:pPr>
            <w:r>
              <w:rPr>
                <w:rFonts w:hint="eastAsia" w:ascii="仿宋" w:hAnsi="仿宋" w:eastAsia="仿宋" w:cs="仿宋"/>
                <w:color w:val="000000"/>
                <w:highlight w:val="none"/>
                <w:lang w:val="zh-CN" w:eastAsia="zh-CN"/>
              </w:rPr>
              <w:t>地  址：宝鸡市陇县城关镇东大街57号</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eastAsia="zh-CN"/>
              </w:rPr>
            </w:pPr>
            <w:r>
              <w:rPr>
                <w:rFonts w:hint="eastAsia" w:ascii="仿宋" w:hAnsi="仿宋" w:eastAsia="仿宋" w:cs="仿宋"/>
                <w:color w:val="000000"/>
                <w:highlight w:val="none"/>
                <w:lang w:val="zh-CN" w:eastAsia="zh-CN"/>
              </w:rPr>
              <w:t>联系人：侯莉莉</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sz w:val="24"/>
                <w:szCs w:val="24"/>
                <w:highlight w:val="none"/>
                <w:lang w:eastAsia="zh-CN"/>
              </w:rPr>
            </w:pPr>
            <w:r>
              <w:rPr>
                <w:rFonts w:hint="eastAsia" w:ascii="仿宋" w:hAnsi="仿宋" w:eastAsia="仿宋" w:cs="仿宋"/>
                <w:color w:val="000000"/>
                <w:highlight w:val="none"/>
                <w:lang w:val="zh-CN" w:eastAsia="zh-CN"/>
              </w:rPr>
              <w:t>联系电话：13891726270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46" w:hRule="atLeas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w:t>
            </w:r>
          </w:p>
        </w:tc>
        <w:tc>
          <w:tcPr>
            <w:tcW w:w="2378" w:type="dxa"/>
            <w:vAlign w:val="center"/>
          </w:tcPr>
          <w:p>
            <w:pPr>
              <w:pStyle w:val="47"/>
              <w:spacing w:line="276" w:lineRule="auto"/>
              <w:ind w:left="38"/>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采购代理机构</w:t>
            </w:r>
          </w:p>
        </w:tc>
        <w:tc>
          <w:tcPr>
            <w:tcW w:w="6314" w:type="dxa"/>
            <w:vAlign w:val="center"/>
          </w:tcPr>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 xml:space="preserve">名  称: </w:t>
            </w:r>
            <w:r>
              <w:rPr>
                <w:rFonts w:hint="eastAsia" w:ascii="仿宋" w:hAnsi="仿宋" w:eastAsia="仿宋" w:cs="仿宋"/>
                <w:color w:val="000000"/>
                <w:highlight w:val="none"/>
                <w:lang w:val="zh-CN" w:eastAsia="zh-CN"/>
              </w:rPr>
              <w:t>陕西中耀昌项目管理有限公司</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地  址: 宝鸡市</w:t>
            </w:r>
            <w:r>
              <w:rPr>
                <w:rFonts w:hint="eastAsia" w:ascii="仿宋" w:hAnsi="仿宋" w:eastAsia="仿宋" w:cs="仿宋"/>
                <w:color w:val="000000"/>
                <w:highlight w:val="none"/>
                <w:lang w:val="zh-CN" w:eastAsia="zh-CN"/>
              </w:rPr>
              <w:t>渭滨区高新大道星钻国际</w:t>
            </w:r>
            <w:r>
              <w:rPr>
                <w:rFonts w:hint="eastAsia" w:ascii="仿宋" w:hAnsi="仿宋" w:eastAsia="仿宋" w:cs="仿宋"/>
                <w:color w:val="000000"/>
                <w:highlight w:val="none"/>
                <w:lang w:val="en-US" w:eastAsia="zh-CN"/>
              </w:rPr>
              <w:t>A座12楼</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 xml:space="preserve">联系人: </w:t>
            </w:r>
            <w:r>
              <w:rPr>
                <w:rFonts w:hint="eastAsia" w:ascii="仿宋" w:hAnsi="仿宋" w:eastAsia="仿宋" w:cs="仿宋"/>
                <w:color w:val="000000"/>
                <w:highlight w:val="none"/>
                <w:lang w:val="zh-CN" w:eastAsia="zh-CN"/>
              </w:rPr>
              <w:t>白工</w:t>
            </w:r>
            <w:r>
              <w:rPr>
                <w:rFonts w:hint="eastAsia" w:ascii="仿宋" w:hAnsi="仿宋" w:eastAsia="仿宋" w:cs="仿宋"/>
                <w:color w:val="000000"/>
                <w:highlight w:val="none"/>
                <w:lang w:val="zh-CN"/>
              </w:rPr>
              <w:t xml:space="preserve"> </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sz w:val="24"/>
                <w:szCs w:val="24"/>
                <w:highlight w:val="none"/>
              </w:rPr>
            </w:pPr>
            <w:r>
              <w:rPr>
                <w:rFonts w:hint="eastAsia" w:ascii="仿宋" w:hAnsi="仿宋" w:eastAsia="仿宋" w:cs="仿宋"/>
                <w:color w:val="000000"/>
                <w:highlight w:val="none"/>
                <w:lang w:val="zh-CN"/>
              </w:rPr>
              <w:t xml:space="preserve">电  话: </w:t>
            </w:r>
            <w:r>
              <w:rPr>
                <w:rFonts w:hint="eastAsia" w:ascii="仿宋" w:hAnsi="仿宋" w:eastAsia="仿宋" w:cs="仿宋"/>
                <w:color w:val="000000"/>
                <w:highlight w:val="none"/>
                <w:lang w:val="zh-CN" w:eastAsia="zh-CN"/>
              </w:rPr>
              <w:t>18091701814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w:t>
            </w:r>
          </w:p>
        </w:tc>
        <w:tc>
          <w:tcPr>
            <w:tcW w:w="2378" w:type="dxa"/>
            <w:vAlign w:val="center"/>
          </w:tcPr>
          <w:p>
            <w:pPr>
              <w:pStyle w:val="47"/>
              <w:spacing w:line="276" w:lineRule="auto"/>
              <w:ind w:left="38"/>
              <w:jc w:val="center"/>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采购项目名称</w:t>
            </w:r>
          </w:p>
        </w:tc>
        <w:tc>
          <w:tcPr>
            <w:tcW w:w="6314" w:type="dxa"/>
            <w:vAlign w:val="center"/>
          </w:tcPr>
          <w:p>
            <w:pPr>
              <w:spacing w:line="276" w:lineRule="auto"/>
              <w:ind w:firstLine="240" w:firstLineChars="1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2023年陇县旅游西安北站宣传项目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w:t>
            </w:r>
          </w:p>
        </w:tc>
        <w:tc>
          <w:tcPr>
            <w:tcW w:w="2378" w:type="dxa"/>
            <w:vAlign w:val="center"/>
          </w:tcPr>
          <w:p>
            <w:pPr>
              <w:pStyle w:val="47"/>
              <w:spacing w:line="276" w:lineRule="auto"/>
              <w:ind w:left="38"/>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采购项目编号</w:t>
            </w:r>
          </w:p>
        </w:tc>
        <w:tc>
          <w:tcPr>
            <w:tcW w:w="6314" w:type="dxa"/>
            <w:vAlign w:val="center"/>
          </w:tcPr>
          <w:p>
            <w:pPr>
              <w:spacing w:line="276" w:lineRule="auto"/>
              <w:ind w:firstLine="240" w:firstLineChars="1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ZYC2023</w:t>
            </w:r>
            <w:r>
              <w:rPr>
                <w:rFonts w:hint="eastAsia" w:ascii="仿宋" w:hAnsi="仿宋" w:eastAsia="仿宋" w:cs="仿宋"/>
                <w:sz w:val="24"/>
                <w:szCs w:val="24"/>
                <w:highlight w:val="none"/>
                <w:lang w:val="en-US" w:eastAsia="zh-CN"/>
              </w:rPr>
              <w:t>0501</w:t>
            </w:r>
            <w:r>
              <w:rPr>
                <w:rFonts w:hint="eastAsia" w:ascii="仿宋" w:hAnsi="仿宋" w:eastAsia="仿宋" w:cs="仿宋"/>
                <w:sz w:val="24"/>
                <w:szCs w:val="24"/>
                <w:highlight w:val="none"/>
                <w:lang w:eastAsia="zh-CN"/>
              </w:rPr>
              <w:t xml:space="preserve">-CG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5</w:t>
            </w:r>
          </w:p>
        </w:tc>
        <w:tc>
          <w:tcPr>
            <w:tcW w:w="2378" w:type="dxa"/>
            <w:vAlign w:val="center"/>
          </w:tcPr>
          <w:p>
            <w:pPr>
              <w:pStyle w:val="47"/>
              <w:spacing w:line="276" w:lineRule="auto"/>
              <w:ind w:left="38"/>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资金来源</w:t>
            </w:r>
          </w:p>
        </w:tc>
        <w:tc>
          <w:tcPr>
            <w:tcW w:w="6314" w:type="dxa"/>
            <w:vAlign w:val="center"/>
          </w:tcPr>
          <w:p>
            <w:pPr>
              <w:spacing w:line="276" w:lineRule="auto"/>
              <w:ind w:firstLine="240" w:firstLineChars="100"/>
              <w:outlineLvl w:val="9"/>
              <w:rPr>
                <w:rFonts w:hint="eastAsia" w:ascii="仿宋" w:hAnsi="仿宋" w:eastAsia="仿宋" w:cs="仿宋"/>
                <w:sz w:val="24"/>
                <w:szCs w:val="24"/>
                <w:highlight w:val="none"/>
                <w:lang w:eastAsia="zh-CN"/>
              </w:rPr>
            </w:pPr>
            <w:r>
              <w:rPr>
                <w:rFonts w:hint="eastAsia" w:ascii="仿宋" w:hAnsi="仿宋" w:eastAsia="仿宋" w:cs="仿宋"/>
                <w:sz w:val="24"/>
                <w:highlight w:val="none"/>
                <w:lang w:eastAsia="zh-CN"/>
              </w:rPr>
              <w:t>财政资金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6</w:t>
            </w:r>
          </w:p>
        </w:tc>
        <w:tc>
          <w:tcPr>
            <w:tcW w:w="2378" w:type="dxa"/>
            <w:vAlign w:val="center"/>
          </w:tcPr>
          <w:p>
            <w:pPr>
              <w:pStyle w:val="47"/>
              <w:spacing w:line="276" w:lineRule="auto"/>
              <w:ind w:left="38"/>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采购限价</w:t>
            </w:r>
          </w:p>
        </w:tc>
        <w:tc>
          <w:tcPr>
            <w:tcW w:w="6314" w:type="dxa"/>
            <w:vAlign w:val="center"/>
          </w:tcPr>
          <w:p>
            <w:pPr>
              <w:spacing w:line="276" w:lineRule="auto"/>
              <w:ind w:firstLine="240" w:firstLineChars="100"/>
              <w:outlineLvl w:val="9"/>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eastAsia="zh-CN" w:bidi="ar-SA"/>
              </w:rPr>
              <w:t>本项目采购限价为</w:t>
            </w:r>
            <w:r>
              <w:rPr>
                <w:rFonts w:hint="eastAsia" w:ascii="仿宋" w:hAnsi="仿宋" w:eastAsia="仿宋" w:cs="仿宋"/>
                <w:b/>
                <w:bCs/>
                <w:kern w:val="0"/>
                <w:sz w:val="24"/>
                <w:szCs w:val="24"/>
                <w:highlight w:val="none"/>
                <w:lang w:val="zh-CN" w:eastAsia="zh-CN" w:bidi="ar-SA"/>
              </w:rPr>
              <w:t>陆拾肆万元整（￥</w:t>
            </w:r>
            <w:r>
              <w:rPr>
                <w:rFonts w:hint="eastAsia" w:ascii="仿宋" w:hAnsi="仿宋" w:eastAsia="仿宋" w:cs="仿宋"/>
                <w:b/>
                <w:bCs/>
                <w:kern w:val="0"/>
                <w:sz w:val="24"/>
                <w:szCs w:val="24"/>
                <w:highlight w:val="none"/>
                <w:lang w:val="en-US" w:eastAsia="zh-CN" w:bidi="ar-SA"/>
              </w:rPr>
              <w:t>640000.00元</w:t>
            </w:r>
            <w:r>
              <w:rPr>
                <w:rFonts w:hint="eastAsia" w:ascii="仿宋" w:hAnsi="仿宋" w:eastAsia="仿宋" w:cs="仿宋"/>
                <w:b/>
                <w:bCs/>
                <w:kern w:val="0"/>
                <w:sz w:val="24"/>
                <w:szCs w:val="24"/>
                <w:highlight w:val="none"/>
                <w:lang w:val="zh-CN"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7</w:t>
            </w:r>
          </w:p>
        </w:tc>
        <w:tc>
          <w:tcPr>
            <w:tcW w:w="2378" w:type="dxa"/>
            <w:vAlign w:val="center"/>
          </w:tcPr>
          <w:p>
            <w:pPr>
              <w:pStyle w:val="47"/>
              <w:spacing w:line="276" w:lineRule="auto"/>
              <w:ind w:left="38" w:leftChars="0"/>
              <w:jc w:val="center"/>
              <w:outlineLvl w:val="9"/>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采购需求</w:t>
            </w:r>
          </w:p>
        </w:tc>
        <w:tc>
          <w:tcPr>
            <w:tcW w:w="6314" w:type="dxa"/>
            <w:vAlign w:val="center"/>
          </w:tcPr>
          <w:p>
            <w:pPr>
              <w:pStyle w:val="47"/>
              <w:spacing w:line="276" w:lineRule="auto"/>
              <w:ind w:left="38" w:leftChars="0" w:firstLine="240" w:firstLineChars="100"/>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详见采购文件第三章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687" w:type="dxa"/>
            <w:vAlign w:val="center"/>
          </w:tcPr>
          <w:p>
            <w:pPr>
              <w:pStyle w:val="47"/>
              <w:spacing w:line="276" w:lineRule="auto"/>
              <w:jc w:val="center"/>
              <w:outlineLvl w:val="9"/>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rPr>
              <w:t>8</w:t>
            </w:r>
          </w:p>
        </w:tc>
        <w:tc>
          <w:tcPr>
            <w:tcW w:w="2378" w:type="dxa"/>
            <w:vAlign w:val="center"/>
          </w:tcPr>
          <w:p>
            <w:pPr>
              <w:pStyle w:val="47"/>
              <w:spacing w:line="276" w:lineRule="auto"/>
              <w:ind w:left="38" w:leftChars="0"/>
              <w:jc w:val="center"/>
              <w:outlineLvl w:val="9"/>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服务期限</w:t>
            </w:r>
          </w:p>
        </w:tc>
        <w:tc>
          <w:tcPr>
            <w:tcW w:w="6314" w:type="dxa"/>
            <w:vAlign w:val="center"/>
          </w:tcPr>
          <w:p>
            <w:pPr>
              <w:pStyle w:val="47"/>
              <w:spacing w:line="276" w:lineRule="auto"/>
              <w:ind w:left="38" w:leftChars="0" w:firstLine="240" w:firstLineChars="100"/>
              <w:outlineLvl w:val="9"/>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2"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9</w:t>
            </w:r>
          </w:p>
        </w:tc>
        <w:tc>
          <w:tcPr>
            <w:tcW w:w="2378" w:type="dxa"/>
            <w:vAlign w:val="center"/>
          </w:tcPr>
          <w:p>
            <w:pPr>
              <w:pStyle w:val="47"/>
              <w:jc w:val="center"/>
              <w:rPr>
                <w:rFonts w:hint="eastAsia" w:ascii="仿宋" w:hAnsi="仿宋" w:eastAsia="仿宋" w:cs="仿宋"/>
                <w:kern w:val="2"/>
                <w:sz w:val="24"/>
                <w:szCs w:val="24"/>
                <w:highlight w:val="none"/>
              </w:rPr>
            </w:pPr>
            <w:r>
              <w:rPr>
                <w:rFonts w:hint="eastAsia" w:ascii="仿宋" w:hAnsi="仿宋" w:eastAsia="仿宋" w:cs="仿宋"/>
                <w:color w:val="000000"/>
                <w:highlight w:val="none"/>
                <w:lang w:val="zh-CN"/>
              </w:rPr>
              <w:t>采购文件发售</w:t>
            </w:r>
          </w:p>
        </w:tc>
        <w:tc>
          <w:tcPr>
            <w:tcW w:w="6314" w:type="dxa"/>
            <w:vAlign w:val="center"/>
          </w:tcPr>
          <w:p>
            <w:pPr>
              <w:pStyle w:val="47"/>
              <w:keepNext w:val="0"/>
              <w:keepLines w:val="0"/>
              <w:pageBreakBefore w:val="0"/>
              <w:widowControl w:val="0"/>
              <w:kinsoku/>
              <w:wordWrap/>
              <w:overflowPunct/>
              <w:topLinePunct w:val="0"/>
              <w:autoSpaceDE w:val="0"/>
              <w:autoSpaceDN w:val="0"/>
              <w:bidi w:val="0"/>
              <w:adjustRightInd w:val="0"/>
              <w:snapToGrid/>
              <w:spacing w:line="288" w:lineRule="auto"/>
              <w:ind w:left="239" w:leftChars="114" w:firstLine="0" w:firstLineChars="0"/>
              <w:jc w:val="left"/>
              <w:textAlignment w:val="auto"/>
              <w:rPr>
                <w:rFonts w:hint="eastAsia" w:ascii="仿宋" w:hAnsi="仿宋" w:eastAsia="仿宋" w:cs="仿宋"/>
                <w:highlight w:val="none"/>
                <w:lang w:val="zh-CN"/>
              </w:rPr>
            </w:pPr>
            <w:r>
              <w:rPr>
                <w:rFonts w:hint="eastAsia" w:ascii="仿宋" w:hAnsi="仿宋" w:eastAsia="仿宋" w:cs="仿宋"/>
                <w:highlight w:val="none"/>
                <w:lang w:val="zh-CN"/>
              </w:rPr>
              <w:t>发售时间：</w:t>
            </w:r>
            <w:r>
              <w:rPr>
                <w:rFonts w:hint="eastAsia" w:ascii="仿宋" w:hAnsi="仿宋" w:eastAsia="仿宋" w:cs="仿宋"/>
                <w:highlight w:val="none"/>
                <w:lang w:val="en-US" w:eastAsia="zh-CN"/>
              </w:rPr>
              <w:t>2023</w:t>
            </w:r>
            <w:r>
              <w:rPr>
                <w:rFonts w:hint="eastAsia" w:ascii="仿宋" w:hAnsi="仿宋" w:eastAsia="仿宋" w:cs="仿宋"/>
                <w:highlight w:val="none"/>
                <w:lang w:val="zh-CN"/>
              </w:rPr>
              <w:t>年</w:t>
            </w:r>
            <w:r>
              <w:rPr>
                <w:rFonts w:hint="eastAsia" w:ascii="仿宋" w:hAnsi="仿宋" w:eastAsia="仿宋" w:cs="仿宋"/>
                <w:highlight w:val="none"/>
                <w:lang w:val="en-US" w:eastAsia="zh-CN"/>
              </w:rPr>
              <w:t>05</w:t>
            </w:r>
            <w:r>
              <w:rPr>
                <w:rFonts w:hint="eastAsia" w:ascii="仿宋" w:hAnsi="仿宋" w:eastAsia="仿宋" w:cs="仿宋"/>
                <w:highlight w:val="none"/>
                <w:lang w:val="zh-CN"/>
              </w:rPr>
              <w:t>月</w:t>
            </w:r>
            <w:r>
              <w:rPr>
                <w:rFonts w:hint="eastAsia" w:ascii="仿宋" w:hAnsi="仿宋" w:eastAsia="仿宋" w:cs="仿宋"/>
                <w:highlight w:val="none"/>
                <w:lang w:val="en-US" w:eastAsia="zh-CN"/>
              </w:rPr>
              <w:t>18</w:t>
            </w:r>
            <w:r>
              <w:rPr>
                <w:rFonts w:hint="eastAsia" w:ascii="仿宋" w:hAnsi="仿宋" w:eastAsia="仿宋" w:cs="仿宋"/>
                <w:highlight w:val="none"/>
                <w:lang w:val="zh-CN"/>
              </w:rPr>
              <w:t>日至</w:t>
            </w:r>
            <w:r>
              <w:rPr>
                <w:rFonts w:hint="eastAsia" w:ascii="仿宋" w:hAnsi="仿宋" w:eastAsia="仿宋" w:cs="仿宋"/>
                <w:highlight w:val="none"/>
                <w:lang w:val="en-US" w:eastAsia="zh-CN"/>
              </w:rPr>
              <w:t>2023</w:t>
            </w:r>
            <w:r>
              <w:rPr>
                <w:rFonts w:hint="eastAsia" w:ascii="仿宋" w:hAnsi="仿宋" w:eastAsia="仿宋" w:cs="仿宋"/>
                <w:highlight w:val="none"/>
                <w:lang w:val="zh-CN"/>
              </w:rPr>
              <w:t>年</w:t>
            </w:r>
            <w:r>
              <w:rPr>
                <w:rFonts w:hint="eastAsia" w:ascii="仿宋" w:hAnsi="仿宋" w:eastAsia="仿宋" w:cs="仿宋"/>
                <w:highlight w:val="none"/>
                <w:lang w:val="en-US" w:eastAsia="zh-CN"/>
              </w:rPr>
              <w:t>05</w:t>
            </w:r>
            <w:r>
              <w:rPr>
                <w:rFonts w:hint="eastAsia" w:ascii="仿宋" w:hAnsi="仿宋" w:eastAsia="仿宋" w:cs="仿宋"/>
                <w:highlight w:val="none"/>
                <w:lang w:val="zh-CN"/>
              </w:rPr>
              <w:t>月</w:t>
            </w:r>
            <w:r>
              <w:rPr>
                <w:rFonts w:hint="eastAsia" w:ascii="仿宋" w:hAnsi="仿宋" w:eastAsia="仿宋" w:cs="仿宋"/>
                <w:highlight w:val="none"/>
                <w:lang w:val="en-US" w:eastAsia="zh-CN"/>
              </w:rPr>
              <w:t>22</w:t>
            </w:r>
            <w:r>
              <w:rPr>
                <w:rFonts w:hint="eastAsia" w:ascii="仿宋" w:hAnsi="仿宋" w:eastAsia="仿宋" w:cs="仿宋"/>
                <w:highlight w:val="none"/>
                <w:lang w:val="zh-CN"/>
              </w:rPr>
              <w:t>日每日上午9:00-12:00，下午14:00-17:</w:t>
            </w:r>
            <w:r>
              <w:rPr>
                <w:rFonts w:hint="eastAsia" w:ascii="仿宋" w:hAnsi="仿宋" w:eastAsia="仿宋" w:cs="仿宋"/>
                <w:highlight w:val="none"/>
                <w:lang w:val="en-US" w:eastAsia="zh-CN"/>
              </w:rPr>
              <w:t>00</w:t>
            </w:r>
            <w:r>
              <w:rPr>
                <w:rFonts w:hint="eastAsia" w:ascii="仿宋" w:hAnsi="仿宋" w:eastAsia="仿宋" w:cs="仿宋"/>
                <w:highlight w:val="none"/>
                <w:lang w:val="zh-CN"/>
              </w:rPr>
              <w:t>（工作时间，下同）。</w:t>
            </w:r>
          </w:p>
          <w:p>
            <w:pPr>
              <w:pStyle w:val="47"/>
              <w:keepNext w:val="0"/>
              <w:keepLines w:val="0"/>
              <w:pageBreakBefore w:val="0"/>
              <w:widowControl w:val="0"/>
              <w:kinsoku/>
              <w:wordWrap/>
              <w:overflowPunct/>
              <w:topLinePunct w:val="0"/>
              <w:autoSpaceDE w:val="0"/>
              <w:autoSpaceDN w:val="0"/>
              <w:bidi w:val="0"/>
              <w:adjustRightInd w:val="0"/>
              <w:snapToGrid/>
              <w:spacing w:line="288" w:lineRule="auto"/>
              <w:ind w:firstLine="240" w:firstLineChars="100"/>
              <w:jc w:val="left"/>
              <w:textAlignment w:val="auto"/>
              <w:rPr>
                <w:rFonts w:hint="eastAsia" w:ascii="仿宋" w:hAnsi="仿宋" w:eastAsia="仿宋" w:cs="仿宋"/>
                <w:sz w:val="24"/>
                <w:szCs w:val="24"/>
                <w:highlight w:val="none"/>
              </w:rPr>
            </w:pPr>
            <w:r>
              <w:rPr>
                <w:rFonts w:hint="eastAsia" w:ascii="仿宋" w:hAnsi="仿宋" w:eastAsia="仿宋" w:cs="仿宋"/>
                <w:highlight w:val="none"/>
                <w:lang w:val="zh-CN"/>
              </w:rPr>
              <w:t>发售地点：宝鸡市</w:t>
            </w:r>
            <w:r>
              <w:rPr>
                <w:rFonts w:hint="eastAsia" w:ascii="仿宋" w:hAnsi="仿宋" w:eastAsia="仿宋" w:cs="仿宋"/>
                <w:highlight w:val="none"/>
                <w:lang w:val="zh-CN" w:eastAsia="zh-CN"/>
              </w:rPr>
              <w:t>渭滨区高新大道星钻国际A座12楼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10</w:t>
            </w:r>
          </w:p>
        </w:tc>
        <w:tc>
          <w:tcPr>
            <w:tcW w:w="2378"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color w:val="000000"/>
                <w:highlight w:val="none"/>
                <w:lang w:val="zh-CN"/>
              </w:rPr>
              <w:t>是否接受联合体</w:t>
            </w:r>
            <w:r>
              <w:rPr>
                <w:rFonts w:hint="eastAsia" w:ascii="仿宋" w:hAnsi="仿宋" w:eastAsia="仿宋" w:cs="仿宋"/>
                <w:color w:val="000000"/>
                <w:highlight w:val="none"/>
                <w:lang w:val="zh-CN" w:eastAsia="zh-CN"/>
              </w:rPr>
              <w:t>协商</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11</w:t>
            </w:r>
          </w:p>
        </w:tc>
        <w:tc>
          <w:tcPr>
            <w:tcW w:w="2378"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考察现场、标前答疑会</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不组织。采购单位认为有必要，另行书面通知。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8"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12</w:t>
            </w:r>
          </w:p>
        </w:tc>
        <w:tc>
          <w:tcPr>
            <w:tcW w:w="2378" w:type="dxa"/>
            <w:vAlign w:val="center"/>
          </w:tcPr>
          <w:p>
            <w:pPr>
              <w:pStyle w:val="47"/>
              <w:ind w:left="52" w:leftChars="0"/>
              <w:jc w:val="center"/>
              <w:rPr>
                <w:rFonts w:hint="eastAsia" w:ascii="仿宋" w:hAnsi="仿宋" w:eastAsia="仿宋" w:cs="仿宋"/>
                <w:sz w:val="24"/>
                <w:szCs w:val="24"/>
                <w:highlight w:val="none"/>
                <w:lang w:val="zh-CN"/>
              </w:rPr>
            </w:pPr>
            <w:r>
              <w:rPr>
                <w:rFonts w:hint="eastAsia" w:ascii="仿宋" w:hAnsi="仿宋" w:eastAsia="仿宋" w:cs="仿宋"/>
                <w:color w:val="000000"/>
                <w:highlight w:val="none"/>
                <w:lang w:val="zh-CN" w:eastAsia="zh-CN"/>
              </w:rPr>
              <w:t>协商</w:t>
            </w:r>
            <w:r>
              <w:rPr>
                <w:rFonts w:hint="eastAsia" w:ascii="仿宋" w:hAnsi="仿宋" w:eastAsia="仿宋" w:cs="仿宋"/>
                <w:color w:val="000000"/>
                <w:highlight w:val="none"/>
                <w:lang w:val="zh-CN"/>
              </w:rPr>
              <w:t>时间及地点</w:t>
            </w:r>
          </w:p>
        </w:tc>
        <w:tc>
          <w:tcPr>
            <w:tcW w:w="6314" w:type="dxa"/>
            <w:vAlign w:val="center"/>
          </w:tcPr>
          <w:p>
            <w:pPr>
              <w:keepNext w:val="0"/>
              <w:keepLines w:val="0"/>
              <w:pageBreakBefore w:val="0"/>
              <w:widowControl/>
              <w:tabs>
                <w:tab w:val="left" w:pos="220"/>
              </w:tabs>
              <w:kinsoku/>
              <w:wordWrap/>
              <w:overflowPunct/>
              <w:topLinePunct w:val="0"/>
              <w:bidi w:val="0"/>
              <w:snapToGrid/>
              <w:spacing w:line="264" w:lineRule="auto"/>
              <w:ind w:right="-21" w:rightChars="-10" w:firstLine="120" w:firstLineChars="50"/>
              <w:jc w:val="left"/>
              <w:textAlignment w:val="auto"/>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协商时间：</w:t>
            </w:r>
            <w:r>
              <w:rPr>
                <w:rFonts w:hint="eastAsia" w:ascii="仿宋" w:hAnsi="仿宋" w:eastAsia="仿宋" w:cs="仿宋"/>
                <w:b w:val="0"/>
                <w:bCs w:val="0"/>
                <w:sz w:val="24"/>
                <w:highlight w:val="none"/>
                <w:lang w:val="en-US" w:eastAsia="zh-CN"/>
              </w:rPr>
              <w:t>2023</w:t>
            </w:r>
            <w:r>
              <w:rPr>
                <w:rFonts w:hint="eastAsia" w:ascii="仿宋" w:hAnsi="仿宋" w:eastAsia="仿宋" w:cs="仿宋"/>
                <w:b w:val="0"/>
                <w:bCs w:val="0"/>
                <w:sz w:val="24"/>
                <w:highlight w:val="none"/>
                <w:lang w:val="zh-CN" w:eastAsia="zh-CN"/>
              </w:rPr>
              <w:t>年</w:t>
            </w:r>
            <w:r>
              <w:rPr>
                <w:rFonts w:hint="eastAsia" w:ascii="仿宋" w:hAnsi="仿宋" w:eastAsia="仿宋" w:cs="仿宋"/>
                <w:b w:val="0"/>
                <w:bCs w:val="0"/>
                <w:sz w:val="24"/>
                <w:highlight w:val="none"/>
                <w:lang w:val="en-US" w:eastAsia="zh-CN"/>
              </w:rPr>
              <w:t>05</w:t>
            </w:r>
            <w:r>
              <w:rPr>
                <w:rFonts w:hint="eastAsia" w:ascii="仿宋" w:hAnsi="仿宋" w:eastAsia="仿宋" w:cs="仿宋"/>
                <w:b w:val="0"/>
                <w:bCs w:val="0"/>
                <w:sz w:val="24"/>
                <w:highlight w:val="none"/>
                <w:lang w:val="zh-CN" w:eastAsia="zh-CN"/>
              </w:rPr>
              <w:t>月</w:t>
            </w:r>
            <w:r>
              <w:rPr>
                <w:rFonts w:hint="eastAsia" w:ascii="仿宋" w:hAnsi="仿宋" w:eastAsia="仿宋" w:cs="仿宋"/>
                <w:b w:val="0"/>
                <w:bCs w:val="0"/>
                <w:sz w:val="24"/>
                <w:highlight w:val="none"/>
                <w:lang w:val="en-US" w:eastAsia="zh-CN"/>
              </w:rPr>
              <w:t>24</w:t>
            </w:r>
            <w:r>
              <w:rPr>
                <w:rFonts w:hint="eastAsia" w:ascii="仿宋" w:hAnsi="仿宋" w:eastAsia="仿宋" w:cs="仿宋"/>
                <w:b w:val="0"/>
                <w:bCs w:val="0"/>
                <w:sz w:val="24"/>
                <w:highlight w:val="none"/>
                <w:lang w:val="zh-CN" w:eastAsia="zh-CN"/>
              </w:rPr>
              <w:t>日</w:t>
            </w:r>
            <w:r>
              <w:rPr>
                <w:rFonts w:hint="eastAsia" w:ascii="仿宋" w:hAnsi="仿宋" w:eastAsia="仿宋" w:cs="仿宋"/>
                <w:b w:val="0"/>
                <w:bCs w:val="0"/>
                <w:sz w:val="24"/>
                <w:highlight w:val="none"/>
                <w:lang w:val="en-US" w:eastAsia="zh-CN"/>
              </w:rPr>
              <w:t>14</w:t>
            </w:r>
            <w:r>
              <w:rPr>
                <w:rFonts w:hint="eastAsia" w:ascii="仿宋" w:hAnsi="仿宋" w:eastAsia="仿宋" w:cs="仿宋"/>
                <w:b w:val="0"/>
                <w:bCs w:val="0"/>
                <w:sz w:val="24"/>
                <w:highlight w:val="none"/>
                <w:lang w:val="zh-CN" w:eastAsia="zh-CN"/>
              </w:rPr>
              <w:t>时</w:t>
            </w:r>
            <w:r>
              <w:rPr>
                <w:rFonts w:hint="eastAsia" w:ascii="仿宋" w:hAnsi="仿宋" w:eastAsia="仿宋" w:cs="仿宋"/>
                <w:b w:val="0"/>
                <w:bCs w:val="0"/>
                <w:sz w:val="24"/>
                <w:highlight w:val="none"/>
                <w:lang w:val="en-US" w:eastAsia="zh-CN"/>
              </w:rPr>
              <w:t>30</w:t>
            </w:r>
            <w:r>
              <w:rPr>
                <w:rFonts w:hint="eastAsia" w:ascii="仿宋" w:hAnsi="仿宋" w:eastAsia="仿宋" w:cs="仿宋"/>
                <w:b w:val="0"/>
                <w:bCs w:val="0"/>
                <w:sz w:val="24"/>
                <w:highlight w:val="none"/>
                <w:lang w:val="zh-CN" w:eastAsia="zh-CN"/>
              </w:rPr>
              <w:t xml:space="preserve">分 </w:t>
            </w:r>
          </w:p>
          <w:p>
            <w:pPr>
              <w:keepNext w:val="0"/>
              <w:keepLines w:val="0"/>
              <w:pageBreakBefore w:val="0"/>
              <w:widowControl/>
              <w:tabs>
                <w:tab w:val="left" w:pos="220"/>
              </w:tabs>
              <w:kinsoku/>
              <w:wordWrap/>
              <w:overflowPunct/>
              <w:topLinePunct w:val="0"/>
              <w:bidi w:val="0"/>
              <w:snapToGrid/>
              <w:spacing w:line="264" w:lineRule="auto"/>
              <w:ind w:right="-21" w:rightChars="-10" w:firstLine="120" w:firstLineChars="50"/>
              <w:jc w:val="left"/>
              <w:textAlignment w:val="auto"/>
              <w:rPr>
                <w:rFonts w:hint="eastAsia" w:ascii="仿宋" w:hAnsi="仿宋" w:eastAsia="仿宋" w:cs="仿宋"/>
                <w:sz w:val="24"/>
                <w:szCs w:val="24"/>
                <w:highlight w:val="none"/>
              </w:rPr>
            </w:pPr>
            <w:r>
              <w:rPr>
                <w:rFonts w:hint="eastAsia" w:ascii="仿宋" w:hAnsi="仿宋" w:eastAsia="仿宋" w:cs="仿宋"/>
                <w:sz w:val="24"/>
                <w:highlight w:val="none"/>
                <w:lang w:val="zh-CN" w:eastAsia="zh-CN"/>
              </w:rPr>
              <w:t>协商</w:t>
            </w:r>
            <w:r>
              <w:rPr>
                <w:rFonts w:hint="eastAsia" w:ascii="仿宋" w:hAnsi="仿宋" w:eastAsia="仿宋" w:cs="仿宋"/>
                <w:sz w:val="24"/>
                <w:highlight w:val="none"/>
                <w:lang w:val="zh-CN"/>
              </w:rPr>
              <w:t>地点：</w:t>
            </w:r>
            <w:r>
              <w:rPr>
                <w:rFonts w:hint="eastAsia" w:ascii="仿宋" w:hAnsi="仿宋" w:eastAsia="仿宋" w:cs="仿宋"/>
                <w:sz w:val="24"/>
                <w:highlight w:val="none"/>
                <w:lang w:val="zh-CN" w:eastAsia="zh-CN"/>
              </w:rPr>
              <w:t>宝鸡市渭滨区高新大道星钻国际A座12楼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9"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13</w:t>
            </w:r>
          </w:p>
        </w:tc>
        <w:tc>
          <w:tcPr>
            <w:tcW w:w="2378" w:type="dxa"/>
            <w:vAlign w:val="center"/>
          </w:tcPr>
          <w:p>
            <w:pPr>
              <w:pStyle w:val="47"/>
              <w:spacing w:line="276" w:lineRule="auto"/>
              <w:ind w:left="52" w:leftChars="0"/>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构成单一来源采购文件的其他文件</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zh-CN"/>
              </w:rPr>
              <w:t>单一来源采购</w:t>
            </w:r>
            <w:r>
              <w:rPr>
                <w:rFonts w:hint="eastAsia" w:ascii="仿宋" w:hAnsi="仿宋" w:eastAsia="仿宋" w:cs="仿宋"/>
                <w:sz w:val="24"/>
                <w:szCs w:val="24"/>
                <w:highlight w:val="none"/>
              </w:rPr>
              <w:t>文件的澄清、修改书及有关补充通知为</w:t>
            </w:r>
            <w:r>
              <w:rPr>
                <w:rFonts w:hint="eastAsia" w:ascii="仿宋" w:hAnsi="仿宋" w:eastAsia="仿宋" w:cs="仿宋"/>
                <w:sz w:val="24"/>
                <w:szCs w:val="24"/>
                <w:highlight w:val="none"/>
                <w:lang w:val="zh-CN"/>
              </w:rPr>
              <w:t>单一来源采购</w:t>
            </w:r>
            <w:r>
              <w:rPr>
                <w:rFonts w:hint="eastAsia" w:ascii="仿宋" w:hAnsi="仿宋" w:eastAsia="仿宋" w:cs="仿宋"/>
                <w:sz w:val="24"/>
                <w:szCs w:val="24"/>
                <w:highlight w:val="none"/>
              </w:rPr>
              <w:t>文件的有效组成部分。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14</w:t>
            </w:r>
          </w:p>
        </w:tc>
        <w:tc>
          <w:tcPr>
            <w:tcW w:w="2378" w:type="dxa"/>
            <w:vAlign w:val="center"/>
          </w:tcPr>
          <w:p>
            <w:pPr>
              <w:pStyle w:val="47"/>
              <w:ind w:left="33" w:leftChars="0"/>
              <w:jc w:val="center"/>
              <w:rPr>
                <w:rFonts w:hint="eastAsia" w:ascii="仿宋" w:hAnsi="仿宋" w:eastAsia="仿宋" w:cs="仿宋"/>
                <w:kern w:val="2"/>
                <w:sz w:val="24"/>
                <w:szCs w:val="24"/>
                <w:highlight w:val="none"/>
                <w:lang w:val="zh-CN" w:eastAsia="zh-CN" w:bidi="ar-SA"/>
              </w:rPr>
            </w:pPr>
            <w:r>
              <w:rPr>
                <w:rFonts w:hint="eastAsia" w:ascii="仿宋" w:hAnsi="仿宋" w:eastAsia="仿宋" w:cs="仿宋"/>
                <w:color w:val="000000"/>
                <w:highlight w:val="none"/>
                <w:lang w:val="zh-CN" w:eastAsia="zh-CN"/>
              </w:rPr>
              <w:t>协商</w:t>
            </w:r>
            <w:r>
              <w:rPr>
                <w:rFonts w:hint="eastAsia" w:ascii="仿宋" w:hAnsi="仿宋" w:eastAsia="仿宋" w:cs="仿宋"/>
                <w:color w:val="000000"/>
                <w:highlight w:val="none"/>
                <w:lang w:val="zh-CN"/>
              </w:rPr>
              <w:t>有效期</w:t>
            </w:r>
          </w:p>
        </w:tc>
        <w:tc>
          <w:tcPr>
            <w:tcW w:w="6314" w:type="dxa"/>
            <w:vAlign w:val="center"/>
          </w:tcPr>
          <w:p>
            <w:pPr>
              <w:pStyle w:val="47"/>
              <w:tabs>
                <w:tab w:val="left" w:pos="220"/>
              </w:tabs>
              <w:ind w:firstLine="240" w:firstLineChars="1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highlight w:val="none"/>
                <w:lang w:val="zh-CN"/>
              </w:rPr>
              <w:t>从协商截止日起</w:t>
            </w:r>
            <w:r>
              <w:rPr>
                <w:rFonts w:hint="eastAsia" w:ascii="仿宋" w:hAnsi="仿宋" w:eastAsia="仿宋" w:cs="仿宋"/>
                <w:color w:val="000000"/>
                <w:highlight w:val="none"/>
                <w:lang w:val="en-US" w:eastAsia="zh-CN"/>
              </w:rPr>
              <w:t>90</w:t>
            </w:r>
            <w:r>
              <w:rPr>
                <w:rFonts w:hint="eastAsia" w:ascii="仿宋" w:hAnsi="仿宋" w:eastAsia="仿宋" w:cs="仿宋"/>
                <w:color w:val="000000"/>
                <w:highlight w:val="none"/>
                <w:lang w:val="zh-CN"/>
              </w:rPr>
              <w:t>日历</w:t>
            </w:r>
            <w:r>
              <w:rPr>
                <w:rFonts w:hint="eastAsia" w:ascii="仿宋" w:hAnsi="仿宋" w:eastAsia="仿宋" w:cs="仿宋"/>
                <w:color w:val="000000"/>
                <w:highlight w:val="none"/>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rPr>
              <w:t>15</w:t>
            </w:r>
          </w:p>
        </w:tc>
        <w:tc>
          <w:tcPr>
            <w:tcW w:w="2378" w:type="dxa"/>
            <w:vAlign w:val="center"/>
          </w:tcPr>
          <w:p>
            <w:pPr>
              <w:pStyle w:val="47"/>
              <w:ind w:left="33" w:leftChars="0"/>
              <w:jc w:val="center"/>
              <w:rPr>
                <w:rFonts w:hint="eastAsia" w:ascii="仿宋" w:hAnsi="仿宋" w:eastAsia="仿宋" w:cs="仿宋"/>
                <w:sz w:val="24"/>
                <w:szCs w:val="24"/>
                <w:highlight w:val="none"/>
                <w:lang w:val="zh-CN"/>
              </w:rPr>
            </w:pPr>
            <w:r>
              <w:rPr>
                <w:rFonts w:hint="eastAsia" w:ascii="仿宋" w:hAnsi="仿宋" w:eastAsia="仿宋" w:cs="仿宋"/>
                <w:color w:val="000000"/>
                <w:highlight w:val="none"/>
                <w:lang w:val="zh-CN" w:eastAsia="zh-CN"/>
              </w:rPr>
              <w:t>协商</w:t>
            </w:r>
            <w:r>
              <w:rPr>
                <w:rFonts w:hint="eastAsia" w:ascii="仿宋" w:hAnsi="仿宋" w:eastAsia="仿宋" w:cs="仿宋"/>
                <w:color w:val="000000"/>
                <w:highlight w:val="none"/>
                <w:lang w:val="zh-CN"/>
              </w:rPr>
              <w:t>保证金</w:t>
            </w:r>
          </w:p>
        </w:tc>
        <w:tc>
          <w:tcPr>
            <w:tcW w:w="6314" w:type="dxa"/>
            <w:vAlign w:val="center"/>
          </w:tcPr>
          <w:p>
            <w:pPr>
              <w:pStyle w:val="47"/>
              <w:keepNext w:val="0"/>
              <w:keepLines w:val="0"/>
              <w:pageBreakBefore w:val="0"/>
              <w:kinsoku/>
              <w:wordWrap/>
              <w:overflowPunct/>
              <w:topLinePunct w:val="0"/>
              <w:bidi w:val="0"/>
              <w:snapToGrid/>
              <w:spacing w:line="264" w:lineRule="auto"/>
              <w:ind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本项目不收取协商保证金。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2"/>
                <w:sz w:val="24"/>
                <w:szCs w:val="24"/>
                <w:highlight w:val="none"/>
              </w:rPr>
            </w:pPr>
            <w:r>
              <w:rPr>
                <w:rFonts w:hint="eastAsia" w:ascii="仿宋" w:hAnsi="仿宋" w:eastAsia="仿宋" w:cs="仿宋"/>
                <w:sz w:val="24"/>
                <w:szCs w:val="24"/>
                <w:highlight w:val="none"/>
                <w:lang w:val="zh-CN"/>
              </w:rPr>
              <w:t>16</w:t>
            </w:r>
          </w:p>
        </w:tc>
        <w:tc>
          <w:tcPr>
            <w:tcW w:w="2378" w:type="dxa"/>
            <w:vAlign w:val="center"/>
          </w:tcPr>
          <w:p>
            <w:pPr>
              <w:pStyle w:val="47"/>
              <w:spacing w:line="276" w:lineRule="auto"/>
              <w:ind w:right="28" w:rightChars="0"/>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备选</w:t>
            </w:r>
            <w:r>
              <w:rPr>
                <w:rFonts w:hint="eastAsia" w:ascii="仿宋" w:hAnsi="仿宋" w:eastAsia="仿宋" w:cs="仿宋"/>
                <w:sz w:val="24"/>
                <w:szCs w:val="24"/>
                <w:highlight w:val="none"/>
                <w:lang w:val="zh-CN" w:eastAsia="zh-CN"/>
              </w:rPr>
              <w:t>协商</w:t>
            </w:r>
            <w:r>
              <w:rPr>
                <w:rFonts w:hint="eastAsia" w:ascii="仿宋" w:hAnsi="仿宋" w:eastAsia="仿宋" w:cs="仿宋"/>
                <w:sz w:val="24"/>
                <w:szCs w:val="24"/>
                <w:highlight w:val="none"/>
                <w:lang w:val="zh-CN"/>
              </w:rPr>
              <w:t>方案和报价</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不接受备选</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方案和多个报价。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color w:val="000000"/>
                <w:kern w:val="0"/>
                <w:sz w:val="24"/>
                <w:szCs w:val="24"/>
                <w:highlight w:val="none"/>
                <w:lang w:val="zh-CN" w:eastAsia="zh-CN" w:bidi="ar-SA"/>
              </w:rPr>
            </w:pPr>
            <w:r>
              <w:rPr>
                <w:rFonts w:hint="eastAsia" w:ascii="仿宋" w:hAnsi="仿宋" w:eastAsia="仿宋" w:cs="仿宋"/>
                <w:color w:val="000000"/>
                <w:sz w:val="24"/>
                <w:szCs w:val="24"/>
                <w:highlight w:val="none"/>
                <w:lang w:val="zh-CN"/>
              </w:rPr>
              <w:t>17</w:t>
            </w:r>
          </w:p>
        </w:tc>
        <w:tc>
          <w:tcPr>
            <w:tcW w:w="2378"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签字盖章</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供应商必须按照单一来源采购文件的规定和要求签字、盖章。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0"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18</w:t>
            </w:r>
          </w:p>
        </w:tc>
        <w:tc>
          <w:tcPr>
            <w:tcW w:w="2378" w:type="dxa"/>
            <w:vAlign w:val="center"/>
          </w:tcPr>
          <w:p>
            <w:pPr>
              <w:pStyle w:val="47"/>
              <w:spacing w:line="240"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单一来源响应文件</w:t>
            </w:r>
          </w:p>
          <w:p>
            <w:pPr>
              <w:pStyle w:val="47"/>
              <w:spacing w:line="240"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份数</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val="zh-CN" w:eastAsia="zh-CN" w:bidi="ar-SA"/>
              </w:rPr>
              <w:t>正本1份；副本</w:t>
            </w:r>
            <w:r>
              <w:rPr>
                <w:rFonts w:hint="eastAsia" w:ascii="仿宋" w:hAnsi="仿宋" w:eastAsia="仿宋" w:cs="仿宋"/>
                <w:kern w:val="0"/>
                <w:sz w:val="24"/>
                <w:szCs w:val="24"/>
                <w:highlight w:val="none"/>
                <w:lang w:val="en-US" w:eastAsia="zh-CN" w:bidi="ar-SA"/>
              </w:rPr>
              <w:t>2</w:t>
            </w:r>
            <w:r>
              <w:rPr>
                <w:rFonts w:hint="eastAsia" w:ascii="仿宋" w:hAnsi="仿宋" w:eastAsia="仿宋" w:cs="仿宋"/>
                <w:kern w:val="0"/>
                <w:sz w:val="24"/>
                <w:szCs w:val="24"/>
                <w:highlight w:val="none"/>
                <w:lang w:val="zh-CN" w:eastAsia="zh-CN" w:bidi="ar-SA"/>
              </w:rPr>
              <w:t>份；电子文件（光盘或U盘）1份。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19</w:t>
            </w:r>
          </w:p>
        </w:tc>
        <w:tc>
          <w:tcPr>
            <w:tcW w:w="2378" w:type="dxa"/>
            <w:vAlign w:val="center"/>
          </w:tcPr>
          <w:p>
            <w:pPr>
              <w:pStyle w:val="47"/>
              <w:jc w:val="center"/>
              <w:rPr>
                <w:rFonts w:hint="eastAsia" w:ascii="仿宋" w:hAnsi="仿宋" w:eastAsia="仿宋" w:cs="仿宋"/>
                <w:kern w:val="0"/>
                <w:sz w:val="24"/>
                <w:szCs w:val="24"/>
                <w:highlight w:val="none"/>
                <w:lang w:val="zh-CN" w:eastAsia="zh-CN" w:bidi="ar-SA"/>
              </w:rPr>
            </w:pPr>
            <w:r>
              <w:rPr>
                <w:rFonts w:hint="eastAsia" w:ascii="仿宋" w:hAnsi="仿宋" w:eastAsia="仿宋" w:cs="仿宋"/>
                <w:color w:val="000000"/>
                <w:highlight w:val="none"/>
                <w:lang w:val="zh-CN"/>
              </w:rPr>
              <w:t>提交首次响应文件截止时间及地点</w:t>
            </w:r>
          </w:p>
        </w:tc>
        <w:tc>
          <w:tcPr>
            <w:tcW w:w="6314" w:type="dxa"/>
            <w:vAlign w:val="center"/>
          </w:tcPr>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240" w:firstLineChars="100"/>
              <w:textAlignment w:val="auto"/>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截止时间：</w:t>
            </w:r>
            <w:r>
              <w:rPr>
                <w:rFonts w:hint="eastAsia" w:ascii="仿宋" w:hAnsi="仿宋" w:eastAsia="仿宋" w:cs="仿宋"/>
                <w:b w:val="0"/>
                <w:bCs w:val="0"/>
                <w:sz w:val="24"/>
                <w:highlight w:val="none"/>
                <w:lang w:val="en-US" w:eastAsia="zh-CN"/>
              </w:rPr>
              <w:t>2023</w:t>
            </w:r>
            <w:r>
              <w:rPr>
                <w:rFonts w:hint="eastAsia" w:ascii="仿宋" w:hAnsi="仿宋" w:eastAsia="仿宋" w:cs="仿宋"/>
                <w:b w:val="0"/>
                <w:bCs w:val="0"/>
                <w:sz w:val="24"/>
                <w:highlight w:val="none"/>
                <w:lang w:val="zh-CN" w:eastAsia="zh-CN"/>
              </w:rPr>
              <w:t>年</w:t>
            </w:r>
            <w:r>
              <w:rPr>
                <w:rFonts w:hint="eastAsia" w:ascii="仿宋" w:hAnsi="仿宋" w:eastAsia="仿宋" w:cs="仿宋"/>
                <w:b w:val="0"/>
                <w:bCs w:val="0"/>
                <w:sz w:val="24"/>
                <w:highlight w:val="none"/>
                <w:lang w:val="en-US" w:eastAsia="zh-CN"/>
              </w:rPr>
              <w:t>05</w:t>
            </w:r>
            <w:r>
              <w:rPr>
                <w:rFonts w:hint="eastAsia" w:ascii="仿宋" w:hAnsi="仿宋" w:eastAsia="仿宋" w:cs="仿宋"/>
                <w:b w:val="0"/>
                <w:bCs w:val="0"/>
                <w:sz w:val="24"/>
                <w:highlight w:val="none"/>
                <w:lang w:val="zh-CN" w:eastAsia="zh-CN"/>
              </w:rPr>
              <w:t>月</w:t>
            </w:r>
            <w:r>
              <w:rPr>
                <w:rFonts w:hint="eastAsia" w:ascii="仿宋" w:hAnsi="仿宋" w:eastAsia="仿宋" w:cs="仿宋"/>
                <w:b w:val="0"/>
                <w:bCs w:val="0"/>
                <w:sz w:val="24"/>
                <w:highlight w:val="none"/>
                <w:lang w:val="en-US" w:eastAsia="zh-CN"/>
              </w:rPr>
              <w:t>24</w:t>
            </w:r>
            <w:r>
              <w:rPr>
                <w:rFonts w:hint="eastAsia" w:ascii="仿宋" w:hAnsi="仿宋" w:eastAsia="仿宋" w:cs="仿宋"/>
                <w:b w:val="0"/>
                <w:bCs w:val="0"/>
                <w:sz w:val="24"/>
                <w:highlight w:val="none"/>
                <w:lang w:val="zh-CN" w:eastAsia="zh-CN"/>
              </w:rPr>
              <w:t>日</w:t>
            </w:r>
            <w:r>
              <w:rPr>
                <w:rFonts w:hint="eastAsia" w:ascii="仿宋" w:hAnsi="仿宋" w:eastAsia="仿宋" w:cs="仿宋"/>
                <w:b w:val="0"/>
                <w:bCs w:val="0"/>
                <w:sz w:val="24"/>
                <w:highlight w:val="none"/>
                <w:lang w:val="en-US" w:eastAsia="zh-CN"/>
              </w:rPr>
              <w:t>14</w:t>
            </w:r>
            <w:r>
              <w:rPr>
                <w:rFonts w:hint="eastAsia" w:ascii="仿宋" w:hAnsi="仿宋" w:eastAsia="仿宋" w:cs="仿宋"/>
                <w:b w:val="0"/>
                <w:bCs w:val="0"/>
                <w:sz w:val="24"/>
                <w:highlight w:val="none"/>
                <w:lang w:val="zh-CN" w:eastAsia="zh-CN"/>
              </w:rPr>
              <w:t>时</w:t>
            </w:r>
            <w:r>
              <w:rPr>
                <w:rFonts w:hint="eastAsia" w:ascii="仿宋" w:hAnsi="仿宋" w:eastAsia="仿宋" w:cs="仿宋"/>
                <w:b w:val="0"/>
                <w:bCs w:val="0"/>
                <w:sz w:val="24"/>
                <w:highlight w:val="none"/>
                <w:lang w:val="en-US" w:eastAsia="zh-CN"/>
              </w:rPr>
              <w:t>30</w:t>
            </w:r>
            <w:r>
              <w:rPr>
                <w:rFonts w:hint="eastAsia" w:ascii="仿宋" w:hAnsi="仿宋" w:eastAsia="仿宋" w:cs="仿宋"/>
                <w:b w:val="0"/>
                <w:bCs w:val="0"/>
                <w:sz w:val="24"/>
                <w:highlight w:val="none"/>
                <w:lang w:val="zh-CN" w:eastAsia="zh-CN"/>
              </w:rPr>
              <w:t xml:space="preserve">分 </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240" w:firstLineChars="1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highlight w:val="none"/>
                <w:lang w:val="zh-CN"/>
              </w:rPr>
              <w:t>递交地点：</w:t>
            </w:r>
            <w:r>
              <w:rPr>
                <w:rFonts w:hint="eastAsia" w:ascii="仿宋" w:hAnsi="仿宋" w:eastAsia="仿宋" w:cs="仿宋"/>
                <w:sz w:val="24"/>
                <w:highlight w:val="none"/>
                <w:lang w:val="zh-CN" w:eastAsia="zh-CN"/>
              </w:rPr>
              <w:t>宝鸡市渭滨区高新大道星钻国际A座12楼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4"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20</w:t>
            </w:r>
          </w:p>
        </w:tc>
        <w:tc>
          <w:tcPr>
            <w:tcW w:w="2378"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时限要求</w:t>
            </w:r>
          </w:p>
        </w:tc>
        <w:tc>
          <w:tcPr>
            <w:tcW w:w="6314"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ind w:left="0" w:leftChars="0" w:firstLine="240" w:firstLineChars="1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4"/>
                <w:szCs w:val="24"/>
                <w:highlight w:val="none"/>
                <w:lang w:val="zh-CN" w:eastAsia="zh-CN" w:bidi="ar-SA"/>
              </w:rPr>
              <w:t>采购文件要求供应商提供具体日期至今资料的，若供应商在该日期后成立，只需提供自成立之日起至今的资料文件。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56" w:hRule="exac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21</w:t>
            </w:r>
          </w:p>
        </w:tc>
        <w:tc>
          <w:tcPr>
            <w:tcW w:w="2378" w:type="dxa"/>
            <w:vAlign w:val="center"/>
          </w:tcPr>
          <w:p>
            <w:pPr>
              <w:pStyle w:val="6"/>
              <w:spacing w:before="156" w:beforeLines="50"/>
              <w:ind w:firstLine="0" w:firstLineChars="0"/>
              <w:jc w:val="center"/>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信用要求</w:t>
            </w:r>
          </w:p>
        </w:tc>
        <w:tc>
          <w:tcPr>
            <w:tcW w:w="6314" w:type="dxa"/>
            <w:vAlign w:val="center"/>
          </w:tcPr>
          <w:p>
            <w:pPr>
              <w:pStyle w:val="6"/>
              <w:spacing w:line="276"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企业信用：供应商通过“信用中国”网站、</w:t>
            </w:r>
            <w:r>
              <w:rPr>
                <w:rFonts w:hint="eastAsia" w:ascii="仿宋" w:hAnsi="仿宋" w:eastAsia="仿宋" w:cs="仿宋"/>
                <w:kern w:val="0"/>
                <w:sz w:val="24"/>
                <w:szCs w:val="24"/>
                <w:highlight w:val="none"/>
                <w:lang w:val="en-US" w:eastAsia="zh-CN"/>
              </w:rPr>
              <w:t>“中国执行信息公开网”、</w:t>
            </w:r>
            <w:r>
              <w:rPr>
                <w:rFonts w:hint="eastAsia" w:ascii="仿宋" w:hAnsi="仿宋" w:eastAsia="仿宋" w:cs="仿宋"/>
                <w:sz w:val="24"/>
                <w:highlight w:val="none"/>
              </w:rPr>
              <w:t>中国政府采购网查询相关主体信用记录，并将网页截图（</w:t>
            </w:r>
            <w:r>
              <w:rPr>
                <w:rFonts w:hint="eastAsia" w:ascii="仿宋" w:hAnsi="仿宋" w:eastAsia="仿宋" w:cs="仿宋"/>
                <w:b/>
                <w:sz w:val="24"/>
                <w:highlight w:val="none"/>
              </w:rPr>
              <w:t>加盖供应商红色公章</w:t>
            </w:r>
            <w:r>
              <w:rPr>
                <w:rFonts w:hint="eastAsia" w:ascii="仿宋" w:hAnsi="仿宋" w:eastAsia="仿宋" w:cs="仿宋"/>
                <w:sz w:val="24"/>
                <w:highlight w:val="none"/>
              </w:rPr>
              <w:t>）附在</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93" w:hRule="exact"/>
          <w:jc w:val="center"/>
        </w:trPr>
        <w:tc>
          <w:tcPr>
            <w:tcW w:w="687" w:type="dxa"/>
            <w:vAlign w:val="center"/>
          </w:tcPr>
          <w:p>
            <w:pPr>
              <w:pStyle w:val="47"/>
              <w:spacing w:line="276" w:lineRule="auto"/>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w:t>
            </w:r>
          </w:p>
        </w:tc>
        <w:tc>
          <w:tcPr>
            <w:tcW w:w="2378" w:type="dxa"/>
            <w:vAlign w:val="center"/>
          </w:tcPr>
          <w:p>
            <w:pPr>
              <w:pStyle w:val="47"/>
              <w:ind w:left="96" w:leftChars="0"/>
              <w:jc w:val="center"/>
              <w:rPr>
                <w:rFonts w:hint="eastAsia" w:ascii="仿宋" w:hAnsi="仿宋" w:eastAsia="仿宋" w:cs="仿宋"/>
                <w:sz w:val="24"/>
                <w:szCs w:val="24"/>
                <w:highlight w:val="none"/>
                <w:lang w:val="zh-CN"/>
              </w:rPr>
            </w:pPr>
            <w:r>
              <w:rPr>
                <w:rFonts w:hint="eastAsia" w:ascii="仿宋" w:hAnsi="仿宋" w:eastAsia="仿宋" w:cs="仿宋"/>
                <w:b w:val="0"/>
                <w:bCs/>
                <w:color w:val="000000"/>
                <w:sz w:val="24"/>
                <w:highlight w:val="none"/>
              </w:rPr>
              <w:t>同义词语</w:t>
            </w:r>
          </w:p>
        </w:tc>
        <w:tc>
          <w:tcPr>
            <w:tcW w:w="6314" w:type="dxa"/>
            <w:vAlign w:val="center"/>
          </w:tcPr>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highlight w:val="none"/>
              </w:rPr>
              <w:t>构成</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文件组成部分的各章节中出现的措辞“委托人”、“发包人”、“</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”“和“</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”、“承包人”在招标投标阶段应当分别按“</w:t>
            </w:r>
            <w:r>
              <w:rPr>
                <w:rFonts w:hint="eastAsia" w:ascii="仿宋" w:hAnsi="仿宋" w:eastAsia="仿宋" w:cs="仿宋"/>
                <w:sz w:val="24"/>
                <w:highlight w:val="none"/>
                <w:lang w:eastAsia="zh-CN"/>
              </w:rPr>
              <w:t>采购</w:t>
            </w:r>
            <w:r>
              <w:rPr>
                <w:rFonts w:hint="eastAsia" w:ascii="仿宋" w:hAnsi="仿宋" w:eastAsia="仿宋" w:cs="仿宋"/>
                <w:sz w:val="24"/>
                <w:highlight w:val="none"/>
              </w:rPr>
              <w:t>人”和“</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”进行理解。</w:t>
            </w:r>
          </w:p>
        </w:tc>
      </w:tr>
    </w:tbl>
    <w:p>
      <w:pPr>
        <w:outlineLvl w:val="9"/>
        <w:rPr>
          <w:rFonts w:hint="eastAsia" w:ascii="仿宋" w:hAnsi="仿宋" w:eastAsia="仿宋" w:cs="仿宋"/>
          <w:bCs/>
          <w:sz w:val="32"/>
          <w:szCs w:val="32"/>
          <w:highlight w:val="none"/>
        </w:rPr>
        <w:sectPr>
          <w:pgSz w:w="11907" w:h="16840"/>
          <w:pgMar w:top="1418" w:right="1531" w:bottom="147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6"/>
        <w:spacing w:line="360" w:lineRule="auto"/>
        <w:ind w:firstLine="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日程安排表</w:t>
      </w:r>
    </w:p>
    <w:tbl>
      <w:tblPr>
        <w:tblStyle w:val="24"/>
        <w:tblW w:w="95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53"/>
        <w:gridCol w:w="3247"/>
        <w:gridCol w:w="39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9" w:type="dxa"/>
            <w:vAlign w:val="center"/>
          </w:tcPr>
          <w:p>
            <w:pPr>
              <w:pStyle w:val="6"/>
              <w:ind w:firstLine="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zh-CN"/>
              </w:rPr>
              <w:t>序号</w:t>
            </w:r>
          </w:p>
        </w:tc>
        <w:tc>
          <w:tcPr>
            <w:tcW w:w="1753" w:type="dxa"/>
            <w:vAlign w:val="center"/>
          </w:tcPr>
          <w:p>
            <w:pPr>
              <w:pStyle w:val="6"/>
              <w:ind w:firstLine="0"/>
              <w:jc w:val="center"/>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工作内容</w:t>
            </w:r>
          </w:p>
        </w:tc>
        <w:tc>
          <w:tcPr>
            <w:tcW w:w="3247" w:type="dxa"/>
            <w:vAlign w:val="center"/>
          </w:tcPr>
          <w:p>
            <w:pPr>
              <w:pStyle w:val="6"/>
              <w:ind w:firstLine="0"/>
              <w:jc w:val="center"/>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时间安排</w:t>
            </w:r>
          </w:p>
        </w:tc>
        <w:tc>
          <w:tcPr>
            <w:tcW w:w="3920" w:type="dxa"/>
            <w:vAlign w:val="center"/>
          </w:tcPr>
          <w:p>
            <w:pPr>
              <w:pStyle w:val="6"/>
              <w:ind w:firstLine="0"/>
              <w:jc w:val="center"/>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说明及注意事项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679" w:type="dxa"/>
            <w:vAlign w:val="center"/>
          </w:tcPr>
          <w:p>
            <w:pPr>
              <w:pStyle w:val="6"/>
              <w:ind w:firstLine="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p>
        </w:tc>
        <w:tc>
          <w:tcPr>
            <w:tcW w:w="1753" w:type="dxa"/>
            <w:vAlign w:val="center"/>
          </w:tcPr>
          <w:p>
            <w:pPr>
              <w:pStyle w:val="6"/>
              <w:spacing w:line="240" w:lineRule="auto"/>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采购文件发售</w:t>
            </w:r>
          </w:p>
        </w:tc>
        <w:tc>
          <w:tcPr>
            <w:tcW w:w="3247" w:type="dxa"/>
            <w:vAlign w:val="center"/>
          </w:tcPr>
          <w:p>
            <w:pPr>
              <w:pStyle w:val="6"/>
              <w:spacing w:before="156" w:beforeLines="50"/>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2023</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rPr>
              <w:t>月</w:t>
            </w:r>
            <w:r>
              <w:rPr>
                <w:rFonts w:hint="eastAsia" w:ascii="仿宋" w:hAnsi="仿宋" w:eastAsia="仿宋" w:cs="仿宋"/>
                <w:sz w:val="21"/>
                <w:szCs w:val="21"/>
                <w:highlight w:val="none"/>
                <w:lang w:val="en-US" w:eastAsia="zh-CN"/>
              </w:rPr>
              <w:t>18</w:t>
            </w:r>
            <w:r>
              <w:rPr>
                <w:rFonts w:hint="eastAsia" w:ascii="仿宋" w:hAnsi="仿宋" w:eastAsia="仿宋" w:cs="仿宋"/>
                <w:sz w:val="21"/>
                <w:szCs w:val="21"/>
                <w:highlight w:val="none"/>
              </w:rPr>
              <w:t>日至</w:t>
            </w:r>
            <w:r>
              <w:rPr>
                <w:rFonts w:hint="eastAsia" w:ascii="仿宋" w:hAnsi="仿宋" w:eastAsia="仿宋" w:cs="仿宋"/>
                <w:sz w:val="21"/>
                <w:szCs w:val="21"/>
                <w:highlight w:val="none"/>
                <w:lang w:val="en-US" w:eastAsia="zh-CN"/>
              </w:rPr>
              <w:t>2023</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rPr>
              <w:t>月</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rPr>
              <w:t>日（法定公休日</w:t>
            </w:r>
            <w:r>
              <w:rPr>
                <w:rFonts w:hint="eastAsia" w:ascii="仿宋" w:hAnsi="仿宋" w:eastAsia="仿宋" w:cs="仿宋"/>
                <w:sz w:val="21"/>
                <w:szCs w:val="21"/>
                <w:highlight w:val="none"/>
                <w:lang w:eastAsia="zh-CN"/>
              </w:rPr>
              <w:t>除外</w:t>
            </w:r>
            <w:r>
              <w:rPr>
                <w:rFonts w:hint="eastAsia" w:ascii="仿宋" w:hAnsi="仿宋" w:eastAsia="仿宋" w:cs="仿宋"/>
                <w:sz w:val="21"/>
                <w:szCs w:val="21"/>
                <w:highlight w:val="none"/>
              </w:rPr>
              <w:t>）（北京时间每日上午9:00-12:00;下午14:00-17:</w:t>
            </w:r>
            <w:r>
              <w:rPr>
                <w:rFonts w:hint="eastAsia" w:ascii="仿宋" w:hAnsi="仿宋" w:eastAsia="仿宋" w:cs="仿宋"/>
                <w:sz w:val="21"/>
                <w:szCs w:val="21"/>
                <w:highlight w:val="none"/>
                <w:lang w:val="en-US" w:eastAsia="zh-CN"/>
              </w:rPr>
              <w:t>00</w:t>
            </w:r>
            <w:r>
              <w:rPr>
                <w:rFonts w:hint="eastAsia" w:ascii="仿宋" w:hAnsi="仿宋" w:eastAsia="仿宋" w:cs="仿宋"/>
                <w:sz w:val="21"/>
                <w:szCs w:val="21"/>
                <w:highlight w:val="none"/>
              </w:rPr>
              <w:t>）</w:t>
            </w:r>
          </w:p>
        </w:tc>
        <w:tc>
          <w:tcPr>
            <w:tcW w:w="3920"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获取方式：书面文件</w:t>
            </w:r>
          </w:p>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地点：宝鸡市</w:t>
            </w:r>
            <w:r>
              <w:rPr>
                <w:rFonts w:hint="eastAsia" w:ascii="仿宋" w:hAnsi="仿宋" w:eastAsia="仿宋" w:cs="仿宋"/>
                <w:sz w:val="21"/>
                <w:szCs w:val="21"/>
                <w:highlight w:val="none"/>
                <w:lang w:eastAsia="zh-CN"/>
              </w:rPr>
              <w:t>渭滨区高新大道星钻国际</w:t>
            </w:r>
            <w:r>
              <w:rPr>
                <w:rFonts w:hint="eastAsia" w:ascii="仿宋" w:hAnsi="仿宋" w:eastAsia="仿宋" w:cs="仿宋"/>
                <w:sz w:val="21"/>
                <w:szCs w:val="21"/>
                <w:highlight w:val="none"/>
                <w:lang w:val="en-US" w:eastAsia="zh-CN"/>
              </w:rPr>
              <w:t>A座12楼</w:t>
            </w:r>
            <w:r>
              <w:rPr>
                <w:rFonts w:hint="eastAsia" w:ascii="仿宋" w:hAnsi="仿宋" w:eastAsia="仿宋" w:cs="仿宋"/>
                <w:sz w:val="21"/>
                <w:szCs w:val="21"/>
                <w:highlight w:val="none"/>
              </w:rPr>
              <w:t>。</w:t>
            </w:r>
          </w:p>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联系人：</w:t>
            </w:r>
            <w:r>
              <w:rPr>
                <w:rFonts w:hint="eastAsia" w:ascii="仿宋" w:hAnsi="仿宋" w:eastAsia="仿宋" w:cs="仿宋"/>
                <w:sz w:val="21"/>
                <w:szCs w:val="21"/>
                <w:highlight w:val="none"/>
                <w:lang w:eastAsia="zh-CN"/>
              </w:rPr>
              <w:t>白工</w:t>
            </w:r>
          </w:p>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电  话：</w:t>
            </w:r>
            <w:r>
              <w:rPr>
                <w:rFonts w:hint="eastAsia" w:ascii="仿宋" w:hAnsi="仿宋" w:eastAsia="仿宋" w:cs="仿宋"/>
                <w:sz w:val="21"/>
                <w:szCs w:val="21"/>
                <w:highlight w:val="none"/>
                <w:lang w:val="en-US" w:eastAsia="zh-CN"/>
              </w:rPr>
              <w:t>18091701814</w:t>
            </w:r>
            <w:r>
              <w:rPr>
                <w:rFonts w:hint="eastAsia" w:ascii="仿宋" w:hAnsi="仿宋" w:eastAsia="仿宋" w:cs="仿宋"/>
                <w:sz w:val="21"/>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79" w:type="dxa"/>
            <w:vAlign w:val="center"/>
          </w:tcPr>
          <w:p>
            <w:pPr>
              <w:pStyle w:val="6"/>
              <w:ind w:firstLine="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p>
        </w:tc>
        <w:tc>
          <w:tcPr>
            <w:tcW w:w="1753" w:type="dxa"/>
            <w:vAlign w:val="center"/>
          </w:tcPr>
          <w:p>
            <w:pPr>
              <w:pStyle w:val="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供应商对采购文件质疑时间</w:t>
            </w:r>
          </w:p>
        </w:tc>
        <w:tc>
          <w:tcPr>
            <w:tcW w:w="3247" w:type="dxa"/>
            <w:vAlign w:val="center"/>
          </w:tcPr>
          <w:p>
            <w:pPr>
              <w:pStyle w:val="6"/>
              <w:ind w:firstLine="0"/>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自投标供应商收到采购文件</w:t>
            </w:r>
          </w:p>
          <w:p>
            <w:pPr>
              <w:pStyle w:val="6"/>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之日起</w:t>
            </w:r>
            <w:r>
              <w:rPr>
                <w:rFonts w:hint="eastAsia" w:ascii="仿宋" w:hAnsi="仿宋" w:eastAsia="仿宋" w:cs="仿宋"/>
                <w:b w:val="0"/>
                <w:bCs/>
                <w:sz w:val="21"/>
                <w:szCs w:val="21"/>
                <w:highlight w:val="none"/>
                <w:lang w:val="zh-CN"/>
              </w:rPr>
              <w:t>3日内</w:t>
            </w:r>
          </w:p>
        </w:tc>
        <w:tc>
          <w:tcPr>
            <w:tcW w:w="3920"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提交方式：书面提交</w:t>
            </w:r>
          </w:p>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Cs w:val="21"/>
                <w:highlight w:val="none"/>
              </w:rPr>
            </w:pPr>
            <w:r>
              <w:rPr>
                <w:rFonts w:hint="eastAsia" w:ascii="仿宋" w:hAnsi="仿宋" w:eastAsia="仿宋" w:cs="仿宋"/>
                <w:sz w:val="21"/>
                <w:szCs w:val="21"/>
                <w:highlight w:val="none"/>
              </w:rPr>
              <w:t>超过期限的，不再受理。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9" w:type="dxa"/>
            <w:vAlign w:val="center"/>
          </w:tcPr>
          <w:p>
            <w:pPr>
              <w:pStyle w:val="6"/>
              <w:ind w:firstLine="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w:t>
            </w:r>
          </w:p>
        </w:tc>
        <w:tc>
          <w:tcPr>
            <w:tcW w:w="1753" w:type="dxa"/>
            <w:vAlign w:val="center"/>
          </w:tcPr>
          <w:p>
            <w:pPr>
              <w:pStyle w:val="6"/>
              <w:ind w:firstLine="0"/>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采购文件</w:t>
            </w:r>
          </w:p>
          <w:p>
            <w:pPr>
              <w:pStyle w:val="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澄清或修改时间</w:t>
            </w:r>
          </w:p>
        </w:tc>
        <w:tc>
          <w:tcPr>
            <w:tcW w:w="3247" w:type="dxa"/>
            <w:vAlign w:val="center"/>
          </w:tcPr>
          <w:p>
            <w:pPr>
              <w:pStyle w:val="6"/>
              <w:spacing w:before="156" w:beforeLines="50"/>
              <w:ind w:firstLine="0"/>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响应文件递交</w:t>
            </w:r>
          </w:p>
          <w:p>
            <w:pPr>
              <w:pStyle w:val="6"/>
              <w:spacing w:after="156" w:afterLines="50"/>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截止时间</w:t>
            </w:r>
            <w:r>
              <w:rPr>
                <w:rFonts w:hint="eastAsia" w:ascii="仿宋" w:hAnsi="仿宋" w:eastAsia="仿宋" w:cs="仿宋"/>
                <w:sz w:val="21"/>
                <w:szCs w:val="21"/>
                <w:highlight w:val="none"/>
                <w:lang w:val="en-US" w:eastAsia="zh-CN"/>
              </w:rPr>
              <w:t>3个工作日前</w:t>
            </w:r>
          </w:p>
        </w:tc>
        <w:tc>
          <w:tcPr>
            <w:tcW w:w="3920"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获取方式：书面索取</w:t>
            </w:r>
          </w:p>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采购</w:t>
            </w:r>
            <w:r>
              <w:rPr>
                <w:rFonts w:hint="eastAsia" w:ascii="仿宋" w:hAnsi="仿宋" w:eastAsia="仿宋" w:cs="仿宋"/>
                <w:sz w:val="21"/>
                <w:szCs w:val="21"/>
                <w:highlight w:val="none"/>
              </w:rPr>
              <w:t>代理机构书面通知所有购买了</w:t>
            </w:r>
            <w:r>
              <w:rPr>
                <w:rFonts w:hint="eastAsia" w:ascii="仿宋" w:hAnsi="仿宋" w:eastAsia="仿宋" w:cs="仿宋"/>
                <w:sz w:val="21"/>
                <w:szCs w:val="21"/>
                <w:highlight w:val="none"/>
                <w:lang w:eastAsia="zh-CN"/>
              </w:rPr>
              <w:t>采购</w:t>
            </w:r>
            <w:r>
              <w:rPr>
                <w:rFonts w:hint="eastAsia" w:ascii="仿宋" w:hAnsi="仿宋" w:eastAsia="仿宋" w:cs="仿宋"/>
                <w:sz w:val="21"/>
                <w:szCs w:val="21"/>
                <w:highlight w:val="none"/>
              </w:rPr>
              <w:t>文件的供应商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79" w:type="dxa"/>
            <w:vAlign w:val="center"/>
          </w:tcPr>
          <w:p>
            <w:pPr>
              <w:pStyle w:val="6"/>
              <w:ind w:firstLine="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p>
        </w:tc>
        <w:tc>
          <w:tcPr>
            <w:tcW w:w="1753" w:type="dxa"/>
            <w:vAlign w:val="center"/>
          </w:tcPr>
          <w:p>
            <w:pPr>
              <w:pStyle w:val="6"/>
              <w:ind w:firstLine="0"/>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响应文件递交</w:t>
            </w:r>
          </w:p>
          <w:p>
            <w:pPr>
              <w:pStyle w:val="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截止时间</w:t>
            </w:r>
          </w:p>
        </w:tc>
        <w:tc>
          <w:tcPr>
            <w:tcW w:w="3247" w:type="dxa"/>
            <w:vAlign w:val="center"/>
          </w:tcPr>
          <w:p>
            <w:pPr>
              <w:pStyle w:val="6"/>
              <w:ind w:left="105" w:hanging="105" w:hangingChars="50"/>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20</w:t>
            </w:r>
            <w:r>
              <w:rPr>
                <w:rFonts w:hint="eastAsia" w:ascii="仿宋" w:hAnsi="仿宋" w:eastAsia="仿宋" w:cs="仿宋"/>
                <w:sz w:val="21"/>
                <w:szCs w:val="21"/>
                <w:highlight w:val="none"/>
                <w:u w:val="single"/>
                <w:lang w:val="en-US" w:eastAsia="zh-CN"/>
              </w:rPr>
              <w:t>23</w:t>
            </w:r>
            <w:r>
              <w:rPr>
                <w:rFonts w:hint="eastAsia" w:ascii="仿宋" w:hAnsi="仿宋" w:eastAsia="仿宋" w:cs="仿宋"/>
                <w:sz w:val="21"/>
                <w:szCs w:val="21"/>
                <w:highlight w:val="none"/>
                <w:lang w:val="zh-CN"/>
              </w:rPr>
              <w:t>年</w:t>
            </w:r>
            <w:r>
              <w:rPr>
                <w:rFonts w:hint="eastAsia" w:ascii="仿宋" w:hAnsi="仿宋" w:eastAsia="仿宋" w:cs="仿宋"/>
                <w:sz w:val="21"/>
                <w:szCs w:val="21"/>
                <w:highlight w:val="none"/>
                <w:u w:val="single"/>
                <w:lang w:val="en-US" w:eastAsia="zh-CN"/>
              </w:rPr>
              <w:t>05</w:t>
            </w:r>
            <w:r>
              <w:rPr>
                <w:rFonts w:hint="eastAsia" w:ascii="仿宋" w:hAnsi="仿宋" w:eastAsia="仿宋" w:cs="仿宋"/>
                <w:sz w:val="21"/>
                <w:szCs w:val="21"/>
                <w:highlight w:val="none"/>
                <w:lang w:val="zh-CN"/>
              </w:rPr>
              <w:t>月</w:t>
            </w:r>
            <w:r>
              <w:rPr>
                <w:rFonts w:hint="eastAsia" w:ascii="仿宋" w:hAnsi="仿宋" w:eastAsia="仿宋" w:cs="仿宋"/>
                <w:sz w:val="21"/>
                <w:szCs w:val="21"/>
                <w:highlight w:val="none"/>
                <w:u w:val="single"/>
                <w:lang w:val="en-US" w:eastAsia="zh-CN"/>
              </w:rPr>
              <w:t>24</w:t>
            </w:r>
            <w:r>
              <w:rPr>
                <w:rFonts w:hint="eastAsia" w:ascii="仿宋" w:hAnsi="仿宋" w:eastAsia="仿宋" w:cs="仿宋"/>
                <w:sz w:val="21"/>
                <w:szCs w:val="21"/>
                <w:highlight w:val="none"/>
                <w:lang w:val="zh-CN"/>
              </w:rPr>
              <w:t>日</w:t>
            </w:r>
            <w:r>
              <w:rPr>
                <w:rFonts w:hint="eastAsia" w:ascii="仿宋" w:hAnsi="仿宋" w:eastAsia="仿宋" w:cs="仿宋"/>
                <w:sz w:val="21"/>
                <w:szCs w:val="21"/>
                <w:highlight w:val="none"/>
                <w:u w:val="single"/>
                <w:lang w:val="en-US" w:eastAsia="zh-CN"/>
              </w:rPr>
              <w:t>14</w:t>
            </w:r>
            <w:r>
              <w:rPr>
                <w:rFonts w:hint="eastAsia" w:ascii="仿宋" w:hAnsi="仿宋" w:eastAsia="仿宋" w:cs="仿宋"/>
                <w:sz w:val="21"/>
                <w:szCs w:val="21"/>
                <w:highlight w:val="none"/>
                <w:lang w:val="zh-CN"/>
              </w:rPr>
              <w:t>时</w:t>
            </w:r>
            <w:r>
              <w:rPr>
                <w:rFonts w:hint="eastAsia" w:ascii="仿宋" w:hAnsi="仿宋" w:eastAsia="仿宋" w:cs="仿宋"/>
                <w:sz w:val="21"/>
                <w:szCs w:val="21"/>
                <w:highlight w:val="none"/>
                <w:u w:val="single"/>
                <w:lang w:val="en-US" w:eastAsia="zh-CN"/>
              </w:rPr>
              <w:t>30</w:t>
            </w:r>
            <w:r>
              <w:rPr>
                <w:rFonts w:hint="eastAsia" w:ascii="仿宋" w:hAnsi="仿宋" w:eastAsia="仿宋" w:cs="仿宋"/>
                <w:sz w:val="21"/>
                <w:szCs w:val="21"/>
                <w:highlight w:val="none"/>
                <w:lang w:val="zh-CN"/>
              </w:rPr>
              <w:t>分</w:t>
            </w:r>
          </w:p>
        </w:tc>
        <w:tc>
          <w:tcPr>
            <w:tcW w:w="3920"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超过</w:t>
            </w:r>
            <w:r>
              <w:rPr>
                <w:rFonts w:hint="eastAsia" w:ascii="仿宋" w:hAnsi="仿宋" w:eastAsia="仿宋" w:cs="仿宋"/>
                <w:sz w:val="21"/>
                <w:szCs w:val="21"/>
                <w:highlight w:val="none"/>
                <w:lang w:val="zh-CN"/>
              </w:rPr>
              <w:t>响应文件递交截止时间的，采购代理机构不再受理，</w:t>
            </w:r>
            <w:r>
              <w:rPr>
                <w:rFonts w:hint="eastAsia" w:ascii="仿宋" w:hAnsi="仿宋" w:eastAsia="仿宋" w:cs="仿宋"/>
                <w:sz w:val="21"/>
                <w:szCs w:val="21"/>
                <w:highlight w:val="none"/>
              </w:rPr>
              <w:t>并视为无效响应文件</w:t>
            </w:r>
            <w:r>
              <w:rPr>
                <w:rFonts w:hint="eastAsia" w:ascii="仿宋" w:hAnsi="仿宋" w:eastAsia="仿宋" w:cs="仿宋"/>
                <w:sz w:val="21"/>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79" w:type="dxa"/>
            <w:vAlign w:val="center"/>
          </w:tcPr>
          <w:p>
            <w:pPr>
              <w:pStyle w:val="6"/>
              <w:ind w:firstLine="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p>
        </w:tc>
        <w:tc>
          <w:tcPr>
            <w:tcW w:w="1753" w:type="dxa"/>
            <w:vAlign w:val="center"/>
          </w:tcPr>
          <w:p>
            <w:pPr>
              <w:pStyle w:val="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协商时间和地点</w:t>
            </w:r>
          </w:p>
        </w:tc>
        <w:tc>
          <w:tcPr>
            <w:tcW w:w="3247" w:type="dxa"/>
            <w:vAlign w:val="center"/>
          </w:tcPr>
          <w:p>
            <w:pPr>
              <w:pStyle w:val="6"/>
              <w:ind w:firstLine="0"/>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20</w:t>
            </w:r>
            <w:r>
              <w:rPr>
                <w:rFonts w:hint="eastAsia" w:ascii="仿宋" w:hAnsi="仿宋" w:eastAsia="仿宋" w:cs="仿宋"/>
                <w:sz w:val="21"/>
                <w:szCs w:val="21"/>
                <w:highlight w:val="none"/>
                <w:u w:val="single"/>
                <w:lang w:val="en-US" w:eastAsia="zh-CN"/>
              </w:rPr>
              <w:t>23</w:t>
            </w:r>
            <w:r>
              <w:rPr>
                <w:rFonts w:hint="eastAsia" w:ascii="仿宋" w:hAnsi="仿宋" w:eastAsia="仿宋" w:cs="仿宋"/>
                <w:sz w:val="21"/>
                <w:szCs w:val="21"/>
                <w:highlight w:val="none"/>
                <w:lang w:val="zh-CN"/>
              </w:rPr>
              <w:t>年</w:t>
            </w:r>
            <w:r>
              <w:rPr>
                <w:rFonts w:hint="eastAsia" w:ascii="仿宋" w:hAnsi="仿宋" w:eastAsia="仿宋" w:cs="仿宋"/>
                <w:sz w:val="21"/>
                <w:szCs w:val="21"/>
                <w:highlight w:val="none"/>
                <w:u w:val="single"/>
                <w:lang w:val="en-US" w:eastAsia="zh-CN"/>
              </w:rPr>
              <w:t>05</w:t>
            </w:r>
            <w:r>
              <w:rPr>
                <w:rFonts w:hint="eastAsia" w:ascii="仿宋" w:hAnsi="仿宋" w:eastAsia="仿宋" w:cs="仿宋"/>
                <w:sz w:val="21"/>
                <w:szCs w:val="21"/>
                <w:highlight w:val="none"/>
                <w:lang w:val="zh-CN"/>
              </w:rPr>
              <w:t>月</w:t>
            </w:r>
            <w:r>
              <w:rPr>
                <w:rFonts w:hint="eastAsia" w:ascii="仿宋" w:hAnsi="仿宋" w:eastAsia="仿宋" w:cs="仿宋"/>
                <w:sz w:val="21"/>
                <w:szCs w:val="21"/>
                <w:highlight w:val="none"/>
                <w:u w:val="single"/>
                <w:lang w:val="en-US" w:eastAsia="zh-CN"/>
              </w:rPr>
              <w:t>24</w:t>
            </w:r>
            <w:r>
              <w:rPr>
                <w:rFonts w:hint="eastAsia" w:ascii="仿宋" w:hAnsi="仿宋" w:eastAsia="仿宋" w:cs="仿宋"/>
                <w:sz w:val="21"/>
                <w:szCs w:val="21"/>
                <w:highlight w:val="none"/>
                <w:lang w:val="zh-CN"/>
              </w:rPr>
              <w:t>日</w:t>
            </w:r>
            <w:r>
              <w:rPr>
                <w:rFonts w:hint="eastAsia" w:ascii="仿宋" w:hAnsi="仿宋" w:eastAsia="仿宋" w:cs="仿宋"/>
                <w:sz w:val="21"/>
                <w:szCs w:val="21"/>
                <w:highlight w:val="none"/>
                <w:u w:val="single"/>
                <w:lang w:val="en-US" w:eastAsia="zh-CN"/>
              </w:rPr>
              <w:t>14</w:t>
            </w:r>
            <w:r>
              <w:rPr>
                <w:rFonts w:hint="eastAsia" w:ascii="仿宋" w:hAnsi="仿宋" w:eastAsia="仿宋" w:cs="仿宋"/>
                <w:sz w:val="21"/>
                <w:szCs w:val="21"/>
                <w:highlight w:val="none"/>
                <w:lang w:val="zh-CN"/>
              </w:rPr>
              <w:t>时</w:t>
            </w:r>
            <w:r>
              <w:rPr>
                <w:rFonts w:hint="eastAsia" w:ascii="仿宋" w:hAnsi="仿宋" w:eastAsia="仿宋" w:cs="仿宋"/>
                <w:sz w:val="21"/>
                <w:szCs w:val="21"/>
                <w:highlight w:val="none"/>
                <w:u w:val="single"/>
                <w:lang w:val="en-US" w:eastAsia="zh-CN"/>
              </w:rPr>
              <w:t>30</w:t>
            </w:r>
            <w:r>
              <w:rPr>
                <w:rFonts w:hint="eastAsia" w:ascii="仿宋" w:hAnsi="仿宋" w:eastAsia="仿宋" w:cs="仿宋"/>
                <w:sz w:val="21"/>
                <w:szCs w:val="21"/>
                <w:highlight w:val="none"/>
                <w:lang w:val="zh-CN"/>
              </w:rPr>
              <w:t>分</w:t>
            </w:r>
          </w:p>
        </w:tc>
        <w:tc>
          <w:tcPr>
            <w:tcW w:w="3920"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协商</w:t>
            </w:r>
            <w:r>
              <w:rPr>
                <w:rFonts w:hint="eastAsia" w:ascii="仿宋" w:hAnsi="仿宋" w:eastAsia="仿宋" w:cs="仿宋"/>
                <w:sz w:val="21"/>
                <w:szCs w:val="21"/>
                <w:highlight w:val="none"/>
              </w:rPr>
              <w:t>地点</w:t>
            </w:r>
            <w:r>
              <w:rPr>
                <w:rFonts w:hint="eastAsia" w:ascii="仿宋" w:hAnsi="仿宋" w:eastAsia="仿宋" w:cs="仿宋"/>
                <w:sz w:val="21"/>
                <w:szCs w:val="21"/>
                <w:highlight w:val="none"/>
                <w:lang w:val="zh-CN"/>
              </w:rPr>
              <w:t>: 宝鸡市</w:t>
            </w:r>
            <w:r>
              <w:rPr>
                <w:rFonts w:hint="eastAsia" w:ascii="仿宋" w:hAnsi="仿宋" w:eastAsia="仿宋" w:cs="仿宋"/>
                <w:sz w:val="21"/>
                <w:szCs w:val="21"/>
                <w:highlight w:val="none"/>
                <w:lang w:val="zh-CN" w:eastAsia="zh-CN"/>
              </w:rPr>
              <w:t>渭滨区高新大道星钻国际A座12楼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79" w:type="dxa"/>
            <w:vAlign w:val="center"/>
          </w:tcPr>
          <w:p>
            <w:pPr>
              <w:pStyle w:val="6"/>
              <w:ind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6</w:t>
            </w:r>
          </w:p>
        </w:tc>
        <w:tc>
          <w:tcPr>
            <w:tcW w:w="1753" w:type="dxa"/>
            <w:vAlign w:val="center"/>
          </w:tcPr>
          <w:p>
            <w:pPr>
              <w:pStyle w:val="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成交公告</w:t>
            </w:r>
          </w:p>
        </w:tc>
        <w:tc>
          <w:tcPr>
            <w:tcW w:w="3247" w:type="dxa"/>
            <w:vAlign w:val="center"/>
          </w:tcPr>
          <w:p>
            <w:pPr>
              <w:pStyle w:val="6"/>
              <w:spacing w:line="240" w:lineRule="auto"/>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在确定</w:t>
            </w:r>
            <w:r>
              <w:rPr>
                <w:rFonts w:hint="eastAsia" w:ascii="仿宋" w:hAnsi="仿宋" w:eastAsia="仿宋" w:cs="仿宋"/>
                <w:sz w:val="21"/>
                <w:szCs w:val="21"/>
                <w:highlight w:val="none"/>
                <w:lang w:eastAsia="zh-CN"/>
              </w:rPr>
              <w:t>成交供应商</w:t>
            </w:r>
            <w:r>
              <w:rPr>
                <w:rFonts w:hint="eastAsia" w:ascii="仿宋" w:hAnsi="仿宋" w:eastAsia="仿宋" w:cs="仿宋"/>
                <w:sz w:val="21"/>
                <w:szCs w:val="21"/>
                <w:highlight w:val="none"/>
              </w:rPr>
              <w:t>后</w:t>
            </w:r>
          </w:p>
          <w:p>
            <w:pPr>
              <w:pStyle w:val="6"/>
              <w:spacing w:line="240" w:lineRule="auto"/>
              <w:ind w:firstLine="0"/>
              <w:jc w:val="center"/>
              <w:rPr>
                <w:rFonts w:hint="eastAsia" w:ascii="仿宋" w:hAnsi="仿宋" w:eastAsia="仿宋" w:cs="仿宋"/>
                <w:sz w:val="21"/>
                <w:szCs w:val="21"/>
                <w:highlight w:val="none"/>
              </w:rPr>
            </w:pPr>
            <w:r>
              <w:rPr>
                <w:rFonts w:hint="eastAsia" w:ascii="仿宋" w:hAnsi="仿宋" w:eastAsia="仿宋" w:cs="仿宋"/>
                <w:b/>
                <w:sz w:val="21"/>
                <w:szCs w:val="21"/>
                <w:highlight w:val="none"/>
              </w:rPr>
              <w:t>2</w:t>
            </w:r>
            <w:r>
              <w:rPr>
                <w:rFonts w:hint="eastAsia" w:ascii="仿宋" w:hAnsi="仿宋" w:eastAsia="仿宋" w:cs="仿宋"/>
                <w:sz w:val="21"/>
                <w:szCs w:val="21"/>
                <w:highlight w:val="none"/>
                <w:lang w:val="zh-CN"/>
              </w:rPr>
              <w:t>个工作日内</w:t>
            </w:r>
          </w:p>
        </w:tc>
        <w:tc>
          <w:tcPr>
            <w:tcW w:w="3920" w:type="dxa"/>
            <w:vAlign w:val="center"/>
          </w:tcPr>
          <w:p>
            <w:pPr>
              <w:pStyle w:val="6"/>
              <w:ind w:firstLine="0"/>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公示期限</w:t>
            </w:r>
            <w:r>
              <w:rPr>
                <w:rFonts w:hint="eastAsia" w:ascii="仿宋" w:hAnsi="仿宋" w:eastAsia="仿宋" w:cs="仿宋"/>
                <w:sz w:val="21"/>
                <w:szCs w:val="21"/>
                <w:highlight w:val="none"/>
              </w:rPr>
              <w:t>：1个工作日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79" w:type="dxa"/>
            <w:vAlign w:val="center"/>
          </w:tcPr>
          <w:p>
            <w:pPr>
              <w:pStyle w:val="6"/>
              <w:ind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7</w:t>
            </w:r>
          </w:p>
        </w:tc>
        <w:tc>
          <w:tcPr>
            <w:tcW w:w="1753" w:type="dxa"/>
            <w:vAlign w:val="center"/>
          </w:tcPr>
          <w:p>
            <w:pPr>
              <w:pStyle w:val="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发</w:t>
            </w:r>
            <w:r>
              <w:rPr>
                <w:rFonts w:hint="eastAsia" w:ascii="仿宋" w:hAnsi="仿宋" w:eastAsia="仿宋" w:cs="仿宋"/>
                <w:sz w:val="21"/>
                <w:szCs w:val="21"/>
                <w:highlight w:val="none"/>
                <w:lang w:eastAsia="zh-CN"/>
              </w:rPr>
              <w:t>成交</w:t>
            </w:r>
            <w:r>
              <w:rPr>
                <w:rFonts w:hint="eastAsia" w:ascii="仿宋" w:hAnsi="仿宋" w:eastAsia="仿宋" w:cs="仿宋"/>
                <w:sz w:val="21"/>
                <w:szCs w:val="21"/>
                <w:highlight w:val="none"/>
              </w:rPr>
              <w:t>通知书</w:t>
            </w:r>
          </w:p>
        </w:tc>
        <w:tc>
          <w:tcPr>
            <w:tcW w:w="3247" w:type="dxa"/>
            <w:vAlign w:val="center"/>
          </w:tcPr>
          <w:p>
            <w:pPr>
              <w:pStyle w:val="6"/>
              <w:spacing w:line="240" w:lineRule="auto"/>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在确定</w:t>
            </w:r>
            <w:r>
              <w:rPr>
                <w:rFonts w:hint="eastAsia" w:ascii="仿宋" w:hAnsi="仿宋" w:eastAsia="仿宋" w:cs="仿宋"/>
                <w:sz w:val="21"/>
                <w:szCs w:val="21"/>
                <w:highlight w:val="none"/>
                <w:lang w:eastAsia="zh-CN"/>
              </w:rPr>
              <w:t>成交</w:t>
            </w:r>
            <w:r>
              <w:rPr>
                <w:rFonts w:hint="eastAsia" w:ascii="仿宋" w:hAnsi="仿宋" w:eastAsia="仿宋" w:cs="仿宋"/>
                <w:sz w:val="21"/>
                <w:szCs w:val="21"/>
                <w:highlight w:val="none"/>
              </w:rPr>
              <w:t>供应商后</w:t>
            </w:r>
          </w:p>
          <w:p>
            <w:pPr>
              <w:pStyle w:val="6"/>
              <w:spacing w:line="240" w:lineRule="auto"/>
              <w:ind w:firstLine="0"/>
              <w:jc w:val="center"/>
              <w:rPr>
                <w:rFonts w:hint="eastAsia" w:ascii="仿宋" w:hAnsi="仿宋" w:eastAsia="仿宋" w:cs="仿宋"/>
                <w:sz w:val="21"/>
                <w:szCs w:val="21"/>
                <w:highlight w:val="none"/>
              </w:rPr>
            </w:pPr>
            <w:r>
              <w:rPr>
                <w:rFonts w:hint="eastAsia" w:ascii="仿宋" w:hAnsi="仿宋" w:eastAsia="仿宋" w:cs="仿宋"/>
                <w:b/>
                <w:sz w:val="21"/>
                <w:szCs w:val="21"/>
                <w:highlight w:val="none"/>
              </w:rPr>
              <w:t>2</w:t>
            </w:r>
            <w:r>
              <w:rPr>
                <w:rFonts w:hint="eastAsia" w:ascii="仿宋" w:hAnsi="仿宋" w:eastAsia="仿宋" w:cs="仿宋"/>
                <w:sz w:val="21"/>
                <w:szCs w:val="21"/>
                <w:highlight w:val="none"/>
              </w:rPr>
              <w:t>个工作日内</w:t>
            </w:r>
          </w:p>
        </w:tc>
        <w:tc>
          <w:tcPr>
            <w:tcW w:w="3920" w:type="dxa"/>
            <w:vAlign w:val="center"/>
          </w:tcPr>
          <w:p>
            <w:pPr>
              <w:jc w:val="both"/>
              <w:rPr>
                <w:rFonts w:hint="eastAsia" w:ascii="仿宋" w:hAnsi="仿宋" w:eastAsia="仿宋" w:cs="仿宋"/>
                <w:szCs w:val="21"/>
                <w:highlight w:val="none"/>
              </w:rPr>
            </w:pPr>
            <w:r>
              <w:rPr>
                <w:rFonts w:hint="eastAsia" w:ascii="仿宋" w:hAnsi="仿宋" w:eastAsia="仿宋" w:cs="仿宋"/>
                <w:szCs w:val="21"/>
                <w:highlight w:val="none"/>
              </w:rPr>
              <w:t>书面发送给</w:t>
            </w:r>
            <w:r>
              <w:rPr>
                <w:rFonts w:hint="eastAsia" w:ascii="仿宋" w:hAnsi="仿宋" w:eastAsia="仿宋" w:cs="仿宋"/>
                <w:szCs w:val="21"/>
                <w:highlight w:val="none"/>
                <w:lang w:eastAsia="zh-CN"/>
              </w:rPr>
              <w:t>成交</w:t>
            </w:r>
            <w:r>
              <w:rPr>
                <w:rFonts w:hint="eastAsia" w:ascii="仿宋" w:hAnsi="仿宋" w:eastAsia="仿宋" w:cs="仿宋"/>
                <w:szCs w:val="21"/>
                <w:highlight w:val="none"/>
              </w:rPr>
              <w:t>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9" w:type="dxa"/>
            <w:vAlign w:val="center"/>
          </w:tcPr>
          <w:p>
            <w:pPr>
              <w:pStyle w:val="6"/>
              <w:ind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8</w:t>
            </w:r>
          </w:p>
        </w:tc>
        <w:tc>
          <w:tcPr>
            <w:tcW w:w="1753" w:type="dxa"/>
            <w:vAlign w:val="center"/>
          </w:tcPr>
          <w:p>
            <w:pPr>
              <w:pStyle w:val="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签订合同</w:t>
            </w:r>
          </w:p>
        </w:tc>
        <w:tc>
          <w:tcPr>
            <w:tcW w:w="3247" w:type="dxa"/>
            <w:vAlign w:val="center"/>
          </w:tcPr>
          <w:p>
            <w:pPr>
              <w:pStyle w:val="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在</w:t>
            </w:r>
            <w:r>
              <w:rPr>
                <w:rFonts w:hint="eastAsia" w:ascii="仿宋" w:hAnsi="仿宋" w:eastAsia="仿宋" w:cs="仿宋"/>
                <w:sz w:val="21"/>
                <w:szCs w:val="21"/>
                <w:highlight w:val="none"/>
                <w:lang w:eastAsia="zh-CN"/>
              </w:rPr>
              <w:t>成交</w:t>
            </w:r>
            <w:r>
              <w:rPr>
                <w:rFonts w:hint="eastAsia" w:ascii="仿宋" w:hAnsi="仿宋" w:eastAsia="仿宋" w:cs="仿宋"/>
                <w:sz w:val="21"/>
                <w:szCs w:val="21"/>
                <w:highlight w:val="none"/>
              </w:rPr>
              <w:t>通知书发出之日起</w:t>
            </w:r>
            <w:r>
              <w:rPr>
                <w:rFonts w:hint="eastAsia" w:ascii="仿宋" w:hAnsi="仿宋" w:eastAsia="仿宋" w:cs="仿宋"/>
                <w:sz w:val="21"/>
                <w:szCs w:val="21"/>
                <w:highlight w:val="none"/>
                <w:lang w:val="en-US" w:eastAsia="zh-CN"/>
              </w:rPr>
              <w:t>25日</w:t>
            </w:r>
            <w:r>
              <w:rPr>
                <w:rFonts w:hint="eastAsia" w:ascii="仿宋" w:hAnsi="仿宋" w:eastAsia="仿宋" w:cs="仿宋"/>
                <w:sz w:val="21"/>
                <w:szCs w:val="21"/>
                <w:highlight w:val="none"/>
              </w:rPr>
              <w:t>内</w:t>
            </w:r>
          </w:p>
        </w:tc>
        <w:tc>
          <w:tcPr>
            <w:tcW w:w="3920" w:type="dxa"/>
            <w:vAlign w:val="center"/>
          </w:tcPr>
          <w:p>
            <w:pPr>
              <w:pStyle w:val="6"/>
              <w:ind w:firstLine="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签订地点：</w:t>
            </w:r>
            <w:r>
              <w:rPr>
                <w:rFonts w:hint="eastAsia" w:ascii="仿宋" w:hAnsi="仿宋" w:eastAsia="仿宋" w:cs="仿宋"/>
                <w:sz w:val="21"/>
                <w:szCs w:val="21"/>
                <w:highlight w:val="none"/>
                <w:lang w:eastAsia="zh-CN"/>
              </w:rPr>
              <w:t>陇县文化和旅游局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79" w:type="dxa"/>
            <w:vAlign w:val="center"/>
          </w:tcPr>
          <w:p>
            <w:pPr>
              <w:pStyle w:val="6"/>
              <w:ind w:firstLine="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p>
        </w:tc>
        <w:tc>
          <w:tcPr>
            <w:tcW w:w="175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代理服务费</w:t>
            </w:r>
          </w:p>
        </w:tc>
        <w:tc>
          <w:tcPr>
            <w:tcW w:w="3247"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本项目招标代理服务费参照国家发改委文件计价格〔2002〕1980号及发改价格〔2011〕534号文件规定标准收取。</w:t>
            </w:r>
            <w:r>
              <w:rPr>
                <w:rFonts w:hint="eastAsia" w:ascii="仿宋" w:hAnsi="仿宋" w:eastAsia="仿宋" w:cs="仿宋"/>
                <w:sz w:val="21"/>
                <w:szCs w:val="21"/>
                <w:highlight w:val="none"/>
                <w:lang w:val="zh-CN" w:eastAsia="zh-CN"/>
              </w:rPr>
              <w:t>由</w:t>
            </w:r>
            <w:r>
              <w:rPr>
                <w:rFonts w:hint="eastAsia" w:ascii="仿宋" w:hAnsi="仿宋" w:eastAsia="仿宋" w:cs="仿宋"/>
                <w:sz w:val="21"/>
                <w:szCs w:val="21"/>
                <w:highlight w:val="none"/>
                <w:lang w:val="en-US" w:eastAsia="zh-CN"/>
              </w:rPr>
              <w:t>成交供应商</w:t>
            </w:r>
            <w:r>
              <w:rPr>
                <w:rFonts w:hint="eastAsia" w:ascii="仿宋" w:hAnsi="仿宋" w:eastAsia="仿宋" w:cs="仿宋"/>
                <w:sz w:val="21"/>
                <w:szCs w:val="21"/>
                <w:highlight w:val="none"/>
                <w:lang w:val="zh-CN" w:eastAsia="zh-CN"/>
              </w:rPr>
              <w:t>领取</w:t>
            </w:r>
            <w:r>
              <w:rPr>
                <w:rFonts w:hint="eastAsia" w:ascii="仿宋" w:hAnsi="仿宋" w:eastAsia="仿宋" w:cs="仿宋"/>
                <w:sz w:val="21"/>
                <w:szCs w:val="21"/>
                <w:highlight w:val="none"/>
                <w:lang w:val="en-US" w:eastAsia="zh-CN"/>
              </w:rPr>
              <w:t>成交</w:t>
            </w:r>
            <w:r>
              <w:rPr>
                <w:rFonts w:hint="eastAsia" w:ascii="仿宋" w:hAnsi="仿宋" w:eastAsia="仿宋" w:cs="仿宋"/>
                <w:sz w:val="21"/>
                <w:szCs w:val="21"/>
                <w:highlight w:val="none"/>
                <w:lang w:val="zh-CN" w:eastAsia="zh-CN"/>
              </w:rPr>
              <w:t>通知书时一次性付清。</w:t>
            </w:r>
          </w:p>
        </w:tc>
        <w:tc>
          <w:tcPr>
            <w:tcW w:w="3920"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代理服务费供应商报价时应考虑在报价中，采购人不单独支付。</w:t>
            </w:r>
          </w:p>
        </w:tc>
      </w:tr>
    </w:tbl>
    <w:p>
      <w:pPr>
        <w:pStyle w:val="13"/>
        <w:rPr>
          <w:rFonts w:hint="eastAsia"/>
        </w:rPr>
        <w:sectPr>
          <w:pgSz w:w="11907" w:h="16840"/>
          <w:pgMar w:top="1418" w:right="1531" w:bottom="147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before="0" w:after="0" w:line="360" w:lineRule="auto"/>
        <w:jc w:val="center"/>
        <w:outlineLvl w:val="9"/>
        <w:rPr>
          <w:rFonts w:hint="eastAsia" w:ascii="仿宋" w:hAnsi="仿宋" w:eastAsia="仿宋" w:cs="仿宋"/>
          <w:b/>
          <w:bCs w:val="0"/>
          <w:sz w:val="28"/>
          <w:szCs w:val="28"/>
        </w:rPr>
      </w:pPr>
      <w:bookmarkStart w:id="44" w:name="_Toc500232194"/>
      <w:bookmarkStart w:id="45" w:name="_Toc484381887"/>
      <w:bookmarkStart w:id="46" w:name="_Toc500231787"/>
      <w:r>
        <w:rPr>
          <w:rFonts w:hint="eastAsia" w:ascii="仿宋" w:hAnsi="仿宋" w:eastAsia="仿宋" w:cs="仿宋"/>
          <w:b/>
          <w:bCs w:val="0"/>
          <w:sz w:val="28"/>
          <w:szCs w:val="28"/>
        </w:rPr>
        <w:t>一、</w:t>
      </w:r>
      <w:bookmarkEnd w:id="39"/>
      <w:bookmarkEnd w:id="40"/>
      <w:bookmarkEnd w:id="41"/>
      <w:bookmarkEnd w:id="42"/>
      <w:bookmarkEnd w:id="43"/>
      <w:bookmarkEnd w:id="44"/>
      <w:bookmarkEnd w:id="45"/>
      <w:bookmarkEnd w:id="46"/>
      <w:r>
        <w:rPr>
          <w:rFonts w:hint="eastAsia" w:ascii="仿宋" w:hAnsi="仿宋" w:eastAsia="仿宋" w:cs="仿宋"/>
          <w:b/>
          <w:bCs w:val="0"/>
          <w:sz w:val="28"/>
          <w:szCs w:val="28"/>
        </w:rPr>
        <w:t>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明</w:t>
      </w:r>
    </w:p>
    <w:p>
      <w:pPr>
        <w:spacing w:line="360" w:lineRule="auto"/>
        <w:outlineLvl w:val="9"/>
        <w:rPr>
          <w:rFonts w:hint="eastAsia" w:ascii="仿宋" w:hAnsi="仿宋" w:eastAsia="仿宋" w:cs="仿宋"/>
          <w:b/>
          <w:sz w:val="24"/>
          <w:szCs w:val="24"/>
        </w:rPr>
      </w:pPr>
      <w:bookmarkStart w:id="47" w:name="_Toc183682342"/>
      <w:bookmarkStart w:id="48" w:name="_Toc183582205"/>
      <w:bookmarkStart w:id="49" w:name="_Toc217446034"/>
      <w:r>
        <w:rPr>
          <w:rFonts w:hint="eastAsia" w:ascii="仿宋" w:hAnsi="仿宋" w:eastAsia="仿宋" w:cs="仿宋"/>
          <w:b/>
          <w:sz w:val="24"/>
          <w:szCs w:val="24"/>
        </w:rPr>
        <w:t>1.</w:t>
      </w:r>
      <w:bookmarkEnd w:id="47"/>
      <w:bookmarkEnd w:id="48"/>
      <w:r>
        <w:rPr>
          <w:rFonts w:hint="eastAsia" w:ascii="仿宋" w:hAnsi="仿宋" w:eastAsia="仿宋" w:cs="仿宋"/>
          <w:b/>
          <w:sz w:val="24"/>
          <w:szCs w:val="24"/>
        </w:rPr>
        <w:t>适用范围</w:t>
      </w:r>
      <w:bookmarkEnd w:id="49"/>
    </w:p>
    <w:p>
      <w:pPr>
        <w:tabs>
          <w:tab w:val="left" w:pos="7665"/>
        </w:tabs>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1.1 本单一来源采购文件仅适用于本次单一采购所叙述的服务。</w:t>
      </w:r>
    </w:p>
    <w:p>
      <w:pPr>
        <w:spacing w:line="360" w:lineRule="auto"/>
        <w:outlineLvl w:val="9"/>
        <w:rPr>
          <w:rFonts w:hint="eastAsia" w:ascii="仿宋" w:hAnsi="仿宋" w:eastAsia="仿宋" w:cs="仿宋"/>
          <w:b/>
          <w:sz w:val="24"/>
          <w:szCs w:val="24"/>
        </w:rPr>
      </w:pPr>
      <w:bookmarkStart w:id="50" w:name="_Toc183582206"/>
      <w:bookmarkStart w:id="51" w:name="_Toc183682343"/>
      <w:bookmarkStart w:id="52" w:name="_Toc217446035"/>
      <w:r>
        <w:rPr>
          <w:rFonts w:hint="eastAsia" w:ascii="仿宋" w:hAnsi="仿宋" w:eastAsia="仿宋" w:cs="仿宋"/>
          <w:b/>
          <w:sz w:val="24"/>
          <w:szCs w:val="24"/>
        </w:rPr>
        <w:t>2.</w:t>
      </w:r>
      <w:bookmarkEnd w:id="50"/>
      <w:bookmarkEnd w:id="51"/>
      <w:bookmarkEnd w:id="52"/>
      <w:r>
        <w:rPr>
          <w:rFonts w:hint="eastAsia" w:ascii="仿宋" w:hAnsi="仿宋" w:eastAsia="仿宋" w:cs="仿宋"/>
          <w:b/>
          <w:sz w:val="24"/>
          <w:szCs w:val="24"/>
        </w:rPr>
        <w:t>名词解释</w:t>
      </w:r>
    </w:p>
    <w:p>
      <w:pPr>
        <w:tabs>
          <w:tab w:val="left" w:pos="7665"/>
        </w:tabs>
        <w:spacing w:line="360" w:lineRule="auto"/>
        <w:ind w:firstLine="480" w:firstLineChars="200"/>
        <w:outlineLvl w:val="9"/>
        <w:rPr>
          <w:rFonts w:hint="eastAsia" w:ascii="仿宋" w:hAnsi="仿宋" w:eastAsia="仿宋" w:cs="仿宋"/>
          <w:sz w:val="24"/>
          <w:szCs w:val="24"/>
          <w:lang w:eastAsia="zh-CN"/>
        </w:rPr>
      </w:pPr>
      <w:bookmarkStart w:id="53" w:name="_Toc183582207"/>
      <w:bookmarkStart w:id="54" w:name="_Toc217446036"/>
      <w:bookmarkStart w:id="55" w:name="_Toc183682344"/>
      <w:bookmarkStart w:id="56" w:name="_Toc217390843"/>
      <w:r>
        <w:rPr>
          <w:rFonts w:hint="eastAsia" w:ascii="仿宋" w:hAnsi="仿宋" w:eastAsia="仿宋" w:cs="仿宋"/>
          <w:sz w:val="24"/>
          <w:szCs w:val="24"/>
        </w:rPr>
        <w:t>2.1</w:t>
      </w:r>
      <w:r>
        <w:rPr>
          <w:rFonts w:hint="eastAsia" w:ascii="仿宋" w:hAnsi="仿宋" w:eastAsia="仿宋" w:cs="仿宋"/>
          <w:b/>
          <w:bCs/>
          <w:sz w:val="24"/>
          <w:szCs w:val="24"/>
        </w:rPr>
        <w:t>采 购 人：</w:t>
      </w:r>
      <w:r>
        <w:rPr>
          <w:rFonts w:hint="eastAsia" w:ascii="仿宋" w:hAnsi="仿宋" w:eastAsia="仿宋" w:cs="仿宋"/>
          <w:sz w:val="24"/>
          <w:szCs w:val="24"/>
          <w:lang w:eastAsia="zh-CN"/>
        </w:rPr>
        <w:t>陇县文化和旅游局</w:t>
      </w:r>
    </w:p>
    <w:p>
      <w:pPr>
        <w:tabs>
          <w:tab w:val="left" w:pos="7665"/>
        </w:tabs>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b/>
          <w:bCs/>
          <w:sz w:val="24"/>
          <w:szCs w:val="24"/>
        </w:rPr>
        <w:t>采购代理机构</w:t>
      </w:r>
      <w:r>
        <w:rPr>
          <w:rFonts w:hint="eastAsia" w:ascii="仿宋" w:hAnsi="仿宋" w:eastAsia="仿宋" w:cs="仿宋"/>
          <w:sz w:val="24"/>
          <w:szCs w:val="24"/>
        </w:rPr>
        <w:t>：</w:t>
      </w:r>
      <w:r>
        <w:rPr>
          <w:rFonts w:hint="eastAsia" w:ascii="仿宋" w:hAnsi="仿宋" w:eastAsia="仿宋" w:cs="仿宋"/>
          <w:sz w:val="24"/>
          <w:szCs w:val="24"/>
          <w:lang w:eastAsia="zh-CN"/>
        </w:rPr>
        <w:t>陕西中耀昌项目管理有限公司</w:t>
      </w:r>
    </w:p>
    <w:p>
      <w:pPr>
        <w:tabs>
          <w:tab w:val="left" w:pos="7665"/>
        </w:tabs>
        <w:spacing w:line="360" w:lineRule="auto"/>
        <w:ind w:firstLine="480" w:firstLineChars="200"/>
        <w:outlineLvl w:val="9"/>
        <w:rPr>
          <w:rFonts w:hint="eastAsia" w:ascii="仿宋" w:hAnsi="仿宋" w:eastAsia="仿宋" w:cs="仿宋"/>
          <w:sz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r>
        <w:rPr>
          <w:rFonts w:hint="eastAsia" w:ascii="仿宋" w:hAnsi="仿宋" w:eastAsia="仿宋" w:cs="仿宋"/>
          <w:b/>
          <w:bCs/>
          <w:sz w:val="24"/>
          <w:szCs w:val="24"/>
        </w:rPr>
        <w:t>供应商：</w:t>
      </w:r>
      <w:r>
        <w:rPr>
          <w:rFonts w:hint="eastAsia" w:ascii="仿宋" w:hAnsi="仿宋" w:eastAsia="仿宋" w:cs="仿宋"/>
          <w:sz w:val="24"/>
        </w:rPr>
        <w:t>是指响应和符合</w:t>
      </w:r>
      <w:r>
        <w:rPr>
          <w:rFonts w:hint="eastAsia" w:ascii="仿宋" w:hAnsi="仿宋" w:eastAsia="仿宋" w:cs="仿宋"/>
          <w:sz w:val="24"/>
          <w:lang w:eastAsia="zh-CN"/>
        </w:rPr>
        <w:t>单一来源采购</w:t>
      </w:r>
      <w:r>
        <w:rPr>
          <w:rFonts w:hint="eastAsia" w:ascii="仿宋" w:hAnsi="仿宋" w:eastAsia="仿宋" w:cs="仿宋"/>
          <w:sz w:val="24"/>
        </w:rPr>
        <w:t>文件（以下简称</w:t>
      </w:r>
      <w:r>
        <w:rPr>
          <w:rFonts w:hint="eastAsia" w:ascii="仿宋" w:hAnsi="仿宋" w:eastAsia="仿宋" w:cs="仿宋"/>
          <w:sz w:val="24"/>
          <w:lang w:eastAsia="zh-CN"/>
        </w:rPr>
        <w:t>采购</w:t>
      </w:r>
      <w:r>
        <w:rPr>
          <w:rFonts w:hint="eastAsia" w:ascii="仿宋" w:hAnsi="仿宋" w:eastAsia="仿宋" w:cs="仿宋"/>
          <w:sz w:val="24"/>
        </w:rPr>
        <w:t>文件）规定资格条件且参与</w:t>
      </w:r>
      <w:r>
        <w:rPr>
          <w:rFonts w:hint="eastAsia" w:ascii="仿宋" w:hAnsi="仿宋" w:eastAsia="仿宋" w:cs="仿宋"/>
          <w:sz w:val="24"/>
          <w:lang w:eastAsia="zh-CN"/>
        </w:rPr>
        <w:t>协商</w:t>
      </w:r>
      <w:r>
        <w:rPr>
          <w:rFonts w:hint="eastAsia" w:ascii="仿宋" w:hAnsi="仿宋" w:eastAsia="仿宋" w:cs="仿宋"/>
          <w:sz w:val="24"/>
        </w:rPr>
        <w:t>的法人。</w:t>
      </w:r>
    </w:p>
    <w:p>
      <w:pPr>
        <w:tabs>
          <w:tab w:val="left" w:pos="7665"/>
        </w:tabs>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2.4</w:t>
      </w:r>
      <w:r>
        <w:rPr>
          <w:rFonts w:hint="eastAsia" w:ascii="仿宋" w:hAnsi="仿宋" w:eastAsia="仿宋" w:cs="仿宋"/>
          <w:b/>
          <w:bCs/>
          <w:sz w:val="24"/>
          <w:szCs w:val="24"/>
        </w:rPr>
        <w:t>服务：</w:t>
      </w:r>
      <w:r>
        <w:rPr>
          <w:rFonts w:hint="eastAsia" w:ascii="仿宋" w:hAnsi="仿宋" w:eastAsia="仿宋" w:cs="仿宋"/>
          <w:sz w:val="24"/>
          <w:szCs w:val="24"/>
        </w:rPr>
        <w:t>是指供应商为满足</w:t>
      </w:r>
      <w:r>
        <w:rPr>
          <w:rFonts w:hint="eastAsia" w:ascii="仿宋" w:hAnsi="仿宋" w:eastAsia="仿宋" w:cs="仿宋"/>
          <w:sz w:val="24"/>
          <w:szCs w:val="24"/>
          <w:lang w:eastAsia="zh-CN"/>
        </w:rPr>
        <w:t>单一来源采购</w:t>
      </w:r>
      <w:r>
        <w:rPr>
          <w:rFonts w:hint="eastAsia" w:ascii="仿宋" w:hAnsi="仿宋" w:eastAsia="仿宋" w:cs="仿宋"/>
          <w:sz w:val="24"/>
          <w:szCs w:val="24"/>
        </w:rPr>
        <w:t>文件要求而提供的服务。</w:t>
      </w:r>
    </w:p>
    <w:p>
      <w:pPr>
        <w:spacing w:line="360" w:lineRule="auto"/>
        <w:outlineLvl w:val="9"/>
        <w:rPr>
          <w:rFonts w:hint="eastAsia" w:ascii="仿宋" w:hAnsi="仿宋" w:eastAsia="仿宋" w:cs="仿宋"/>
          <w:b/>
          <w:sz w:val="24"/>
          <w:szCs w:val="24"/>
          <w:lang w:val="en-US" w:eastAsia="zh-CN"/>
        </w:rPr>
      </w:pPr>
      <w:r>
        <w:rPr>
          <w:rFonts w:hint="eastAsia" w:ascii="仿宋" w:hAnsi="仿宋" w:eastAsia="仿宋" w:cs="仿宋"/>
          <w:b/>
          <w:sz w:val="24"/>
          <w:szCs w:val="24"/>
        </w:rPr>
        <w:t>3</w:t>
      </w:r>
      <w:bookmarkEnd w:id="53"/>
      <w:bookmarkEnd w:id="54"/>
      <w:bookmarkEnd w:id="55"/>
      <w:bookmarkEnd w:id="56"/>
      <w:r>
        <w:rPr>
          <w:rFonts w:hint="eastAsia" w:ascii="仿宋" w:hAnsi="仿宋" w:eastAsia="仿宋" w:cs="仿宋"/>
          <w:b/>
          <w:sz w:val="24"/>
          <w:szCs w:val="24"/>
          <w:lang w:val="en-US" w:eastAsia="zh-CN"/>
        </w:rPr>
        <w:t>.</w:t>
      </w:r>
      <w:r>
        <w:rPr>
          <w:rFonts w:hint="eastAsia" w:ascii="仿宋" w:hAnsi="仿宋" w:eastAsia="仿宋" w:cs="仿宋"/>
          <w:b/>
          <w:sz w:val="24"/>
          <w:szCs w:val="24"/>
        </w:rPr>
        <w:t>参与</w:t>
      </w:r>
      <w:r>
        <w:rPr>
          <w:rFonts w:hint="eastAsia" w:ascii="仿宋" w:hAnsi="仿宋" w:eastAsia="仿宋" w:cs="仿宋"/>
          <w:b/>
          <w:sz w:val="24"/>
          <w:szCs w:val="24"/>
          <w:lang w:eastAsia="zh-CN"/>
        </w:rPr>
        <w:t>协商</w:t>
      </w:r>
      <w:r>
        <w:rPr>
          <w:rFonts w:hint="eastAsia" w:ascii="仿宋" w:hAnsi="仿宋" w:eastAsia="仿宋" w:cs="仿宋"/>
          <w:b/>
          <w:sz w:val="24"/>
          <w:szCs w:val="24"/>
        </w:rPr>
        <w:t xml:space="preserve">的费用 </w:t>
      </w:r>
      <w:r>
        <w:rPr>
          <w:rFonts w:hint="eastAsia" w:ascii="仿宋" w:hAnsi="仿宋" w:eastAsia="仿宋" w:cs="仿宋"/>
          <w:b/>
          <w:sz w:val="24"/>
          <w:szCs w:val="24"/>
          <w:lang w:val="en-US" w:eastAsia="zh-CN"/>
        </w:rPr>
        <w:t xml:space="preserve"> </w:t>
      </w:r>
    </w:p>
    <w:p>
      <w:pPr>
        <w:tabs>
          <w:tab w:val="left" w:pos="7665"/>
        </w:tabs>
        <w:spacing w:line="360" w:lineRule="auto"/>
        <w:ind w:firstLine="480" w:firstLineChars="200"/>
        <w:outlineLvl w:val="9"/>
        <w:rPr>
          <w:rFonts w:hint="eastAsia" w:ascii="仿宋" w:hAnsi="仿宋" w:eastAsia="仿宋" w:cs="仿宋"/>
          <w:sz w:val="28"/>
          <w:szCs w:val="28"/>
        </w:rPr>
      </w:pPr>
      <w:r>
        <w:rPr>
          <w:rFonts w:hint="eastAsia" w:ascii="仿宋" w:hAnsi="仿宋" w:eastAsia="仿宋" w:cs="仿宋"/>
          <w:sz w:val="24"/>
          <w:szCs w:val="24"/>
        </w:rPr>
        <w:t>供应商应自行承担所有与准备和参加</w:t>
      </w:r>
      <w:r>
        <w:rPr>
          <w:rFonts w:hint="eastAsia" w:ascii="仿宋" w:hAnsi="仿宋" w:eastAsia="仿宋" w:cs="仿宋"/>
          <w:sz w:val="24"/>
          <w:szCs w:val="24"/>
          <w:lang w:eastAsia="zh-CN"/>
        </w:rPr>
        <w:t>协商</w:t>
      </w:r>
      <w:r>
        <w:rPr>
          <w:rFonts w:hint="eastAsia" w:ascii="仿宋" w:hAnsi="仿宋" w:eastAsia="仿宋" w:cs="仿宋"/>
          <w:sz w:val="24"/>
          <w:szCs w:val="24"/>
        </w:rPr>
        <w:t>相关的全部费用。</w:t>
      </w:r>
      <w:bookmarkStart w:id="57" w:name="_Toc77400779"/>
      <w:bookmarkStart w:id="58" w:name="_Toc183582209"/>
      <w:bookmarkStart w:id="59" w:name="_Toc183682346"/>
      <w:bookmarkStart w:id="60" w:name="_Toc89075875"/>
      <w:bookmarkStart w:id="61" w:name="_Toc217446038"/>
    </w:p>
    <w:p>
      <w:pPr>
        <w:keepNext w:val="0"/>
        <w:keepLines w:val="0"/>
        <w:spacing w:before="0" w:after="0" w:line="360" w:lineRule="auto"/>
        <w:jc w:val="center"/>
        <w:outlineLvl w:val="9"/>
        <w:rPr>
          <w:rFonts w:hint="eastAsia" w:ascii="仿宋" w:hAnsi="仿宋" w:eastAsia="仿宋" w:cs="仿宋"/>
          <w:b/>
          <w:bCs w:val="0"/>
          <w:sz w:val="28"/>
          <w:szCs w:val="28"/>
        </w:rPr>
      </w:pPr>
      <w:bookmarkStart w:id="62" w:name="_Toc484381888"/>
      <w:bookmarkStart w:id="63" w:name="_Toc500231788"/>
      <w:bookmarkStart w:id="64" w:name="_Toc500232195"/>
      <w:r>
        <w:rPr>
          <w:rFonts w:hint="eastAsia" w:ascii="仿宋" w:hAnsi="仿宋" w:eastAsia="仿宋" w:cs="仿宋"/>
          <w:b/>
          <w:bCs w:val="0"/>
          <w:sz w:val="28"/>
          <w:szCs w:val="28"/>
        </w:rPr>
        <w:t>二、单一来源采购文件</w:t>
      </w:r>
      <w:bookmarkEnd w:id="57"/>
      <w:bookmarkEnd w:id="58"/>
      <w:bookmarkEnd w:id="59"/>
      <w:bookmarkEnd w:id="60"/>
      <w:bookmarkEnd w:id="61"/>
      <w:bookmarkEnd w:id="62"/>
      <w:bookmarkEnd w:id="63"/>
      <w:bookmarkEnd w:id="64"/>
      <w:bookmarkStart w:id="65" w:name="_Toc183582210"/>
      <w:bookmarkStart w:id="66" w:name="_Toc217446039"/>
      <w:bookmarkStart w:id="67" w:name="_Toc183682347"/>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w:t>
      </w:r>
      <w:r>
        <w:rPr>
          <w:rFonts w:hint="eastAsia" w:ascii="仿宋" w:hAnsi="仿宋" w:eastAsia="仿宋" w:cs="仿宋"/>
          <w:b/>
          <w:bCs/>
          <w:sz w:val="24"/>
          <w:szCs w:val="24"/>
        </w:rPr>
        <w:t>单一来源采购</w:t>
      </w:r>
      <w:r>
        <w:rPr>
          <w:rFonts w:hint="eastAsia" w:ascii="仿宋" w:hAnsi="仿宋" w:eastAsia="仿宋" w:cs="仿宋"/>
          <w:b/>
          <w:sz w:val="24"/>
          <w:szCs w:val="24"/>
        </w:rPr>
        <w:t>文件的构成</w:t>
      </w:r>
      <w:bookmarkEnd w:id="65"/>
      <w:bookmarkEnd w:id="66"/>
      <w:bookmarkEnd w:id="67"/>
    </w:p>
    <w:p>
      <w:pPr>
        <w:pStyle w:val="15"/>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.1单一来源采购文件由下列文件组成：</w:t>
      </w:r>
    </w:p>
    <w:p>
      <w:pPr>
        <w:pStyle w:val="19"/>
        <w:tabs>
          <w:tab w:val="right" w:leader="dot" w:pos="9185"/>
          <w:tab w:val="clear" w:pos="8949"/>
        </w:tabs>
        <w:spacing w:line="360" w:lineRule="auto"/>
        <w:ind w:firstLine="480" w:firstLineChars="200"/>
        <w:jc w:val="both"/>
        <w:rPr>
          <w:rFonts w:hint="eastAsia" w:cs="仿宋"/>
          <w:b w:val="0"/>
          <w:bCs w:val="0"/>
          <w:color w:val="auto"/>
          <w:sz w:val="24"/>
          <w:szCs w:val="24"/>
          <w:highlight w:val="none"/>
          <w:lang w:val="en-US" w:eastAsia="zh-CN"/>
        </w:rPr>
      </w:pPr>
      <w:r>
        <w:rPr>
          <w:rFonts w:hint="eastAsia" w:cs="仿宋"/>
          <w:b w:val="0"/>
          <w:bCs w:val="0"/>
          <w:color w:val="auto"/>
          <w:sz w:val="24"/>
          <w:szCs w:val="24"/>
          <w:highlight w:val="none"/>
          <w:lang w:eastAsia="zh-CN"/>
        </w:rPr>
        <w:t>第一章：</w:t>
      </w:r>
      <w:r>
        <w:rPr>
          <w:rFonts w:hint="eastAsia" w:cs="仿宋"/>
          <w:b w:val="0"/>
          <w:bCs w:val="0"/>
          <w:color w:val="auto"/>
          <w:sz w:val="24"/>
          <w:szCs w:val="24"/>
          <w:highlight w:val="none"/>
          <w:lang w:val="en-US" w:eastAsia="zh-CN"/>
        </w:rPr>
        <w:t>协商邀请函</w:t>
      </w:r>
    </w:p>
    <w:p>
      <w:pPr>
        <w:pStyle w:val="19"/>
        <w:tabs>
          <w:tab w:val="right" w:leader="dot" w:pos="9185"/>
          <w:tab w:val="clear" w:pos="8949"/>
        </w:tabs>
        <w:spacing w:line="360" w:lineRule="auto"/>
        <w:ind w:firstLine="480" w:firstLineChars="200"/>
        <w:jc w:val="both"/>
        <w:rPr>
          <w:rFonts w:hint="eastAsia" w:cs="仿宋"/>
          <w:b w:val="0"/>
          <w:bCs w:val="0"/>
          <w:color w:val="auto"/>
          <w:sz w:val="24"/>
          <w:szCs w:val="24"/>
          <w:highlight w:val="none"/>
          <w:lang w:eastAsia="zh-CN"/>
        </w:rPr>
      </w:pPr>
      <w:r>
        <w:rPr>
          <w:rFonts w:hint="eastAsia" w:cs="仿宋"/>
          <w:b w:val="0"/>
          <w:bCs w:val="0"/>
          <w:color w:val="auto"/>
          <w:sz w:val="24"/>
          <w:szCs w:val="24"/>
          <w:highlight w:val="none"/>
          <w:lang w:eastAsia="zh-CN"/>
        </w:rPr>
        <w:t>第二章：协商须知</w:t>
      </w:r>
    </w:p>
    <w:p>
      <w:pPr>
        <w:pStyle w:val="19"/>
        <w:tabs>
          <w:tab w:val="right" w:leader="dot" w:pos="9185"/>
          <w:tab w:val="clear" w:pos="8949"/>
        </w:tabs>
        <w:spacing w:line="360" w:lineRule="auto"/>
        <w:ind w:firstLine="480" w:firstLineChars="200"/>
        <w:jc w:val="both"/>
        <w:rPr>
          <w:rFonts w:hint="eastAsia" w:cs="仿宋"/>
          <w:b w:val="0"/>
          <w:bCs w:val="0"/>
          <w:color w:val="auto"/>
          <w:sz w:val="24"/>
          <w:szCs w:val="24"/>
          <w:highlight w:val="none"/>
          <w:lang w:eastAsia="zh-CN"/>
        </w:rPr>
      </w:pPr>
      <w:r>
        <w:rPr>
          <w:rFonts w:hint="eastAsia" w:cs="仿宋"/>
          <w:b w:val="0"/>
          <w:bCs w:val="0"/>
          <w:color w:val="auto"/>
          <w:sz w:val="24"/>
          <w:szCs w:val="24"/>
          <w:highlight w:val="none"/>
          <w:lang w:eastAsia="zh-CN"/>
        </w:rPr>
        <w:t>第三章：采购内容及商务要求</w:t>
      </w:r>
    </w:p>
    <w:p>
      <w:pPr>
        <w:pStyle w:val="19"/>
        <w:tabs>
          <w:tab w:val="right" w:leader="dot" w:pos="9185"/>
          <w:tab w:val="clear" w:pos="8949"/>
        </w:tabs>
        <w:spacing w:line="360" w:lineRule="auto"/>
        <w:ind w:firstLine="480" w:firstLineChars="200"/>
        <w:jc w:val="both"/>
        <w:rPr>
          <w:rFonts w:hint="eastAsia" w:cs="仿宋"/>
          <w:b w:val="0"/>
          <w:bCs w:val="0"/>
          <w:color w:val="auto"/>
          <w:sz w:val="24"/>
          <w:szCs w:val="24"/>
          <w:highlight w:val="none"/>
          <w:lang w:val="en-US" w:eastAsia="zh-CN"/>
        </w:rPr>
      </w:pPr>
      <w:r>
        <w:rPr>
          <w:rFonts w:hint="eastAsia" w:cs="仿宋"/>
          <w:b w:val="0"/>
          <w:bCs w:val="0"/>
          <w:color w:val="auto"/>
          <w:sz w:val="24"/>
          <w:szCs w:val="24"/>
          <w:highlight w:val="none"/>
          <w:lang w:eastAsia="zh-CN"/>
        </w:rPr>
        <w:t>第四章：</w:t>
      </w:r>
      <w:r>
        <w:rPr>
          <w:rFonts w:hint="eastAsia" w:cs="仿宋"/>
          <w:b w:val="0"/>
          <w:bCs w:val="0"/>
          <w:color w:val="auto"/>
          <w:sz w:val="24"/>
          <w:szCs w:val="24"/>
          <w:highlight w:val="none"/>
          <w:lang w:val="en-US" w:eastAsia="zh-CN"/>
        </w:rPr>
        <w:t>合同草案条款</w:t>
      </w:r>
    </w:p>
    <w:p>
      <w:pPr>
        <w:pStyle w:val="15"/>
        <w:adjustRightInd w:val="0"/>
        <w:snapToGri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第五章：单一来源响应文件格式</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TOC \o "1-1" \h \u </w:instrText>
      </w:r>
      <w:r>
        <w:rPr>
          <w:rFonts w:hint="eastAsia" w:ascii="仿宋" w:hAnsi="仿宋" w:eastAsia="仿宋" w:cs="仿宋"/>
          <w:b w:val="0"/>
          <w:bCs w:val="0"/>
          <w:color w:val="auto"/>
          <w:kern w:val="2"/>
          <w:sz w:val="24"/>
          <w:szCs w:val="24"/>
          <w:highlight w:val="none"/>
          <w:lang w:val="en-US" w:eastAsia="zh-CN" w:bidi="ar-SA"/>
        </w:rPr>
        <w:fldChar w:fldCharType="separate"/>
      </w:r>
    </w:p>
    <w:p>
      <w:pPr>
        <w:pStyle w:val="19"/>
        <w:tabs>
          <w:tab w:val="right" w:leader="dot" w:pos="9185"/>
          <w:tab w:val="clear" w:pos="8949"/>
        </w:tabs>
        <w:adjustRightInd w:val="0"/>
        <w:snapToGrid w:val="0"/>
        <w:spacing w:line="360" w:lineRule="auto"/>
        <w:ind w:firstLine="480" w:firstLineChars="200"/>
        <w:jc w:val="both"/>
        <w:rPr>
          <w:rFonts w:hint="eastAsia" w:ascii="仿宋" w:hAnsi="仿宋" w:eastAsia="仿宋" w:cs="仿宋"/>
          <w:b w:val="0"/>
          <w:bCs/>
          <w:color w:val="000000" w:themeColor="text1"/>
          <w:sz w:val="24"/>
          <w:szCs w:val="24"/>
        </w:rPr>
      </w:pP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color w:val="000000" w:themeColor="text1"/>
          <w:sz w:val="24"/>
          <w:szCs w:val="24"/>
          <w:lang w:val="en-US" w:eastAsia="zh-CN"/>
        </w:rPr>
        <w:t>4</w:t>
      </w:r>
      <w:r>
        <w:rPr>
          <w:rFonts w:hint="eastAsia" w:ascii="仿宋" w:hAnsi="仿宋" w:eastAsia="仿宋" w:cs="仿宋"/>
          <w:b w:val="0"/>
          <w:bCs/>
          <w:color w:val="000000" w:themeColor="text1"/>
          <w:sz w:val="24"/>
          <w:szCs w:val="24"/>
        </w:rPr>
        <w:t>.2</w:t>
      </w:r>
      <w:r>
        <w:rPr>
          <w:rFonts w:hint="eastAsia" w:ascii="仿宋" w:hAnsi="仿宋" w:eastAsia="仿宋" w:cs="仿宋"/>
          <w:b w:val="0"/>
          <w:bCs/>
          <w:color w:val="000000" w:themeColor="text1"/>
          <w:sz w:val="24"/>
          <w:szCs w:val="24"/>
          <w:lang w:eastAsia="zh-CN"/>
        </w:rPr>
        <w:t>采购</w:t>
      </w:r>
      <w:r>
        <w:rPr>
          <w:rFonts w:hint="eastAsia" w:ascii="仿宋" w:hAnsi="仿宋" w:eastAsia="仿宋" w:cs="仿宋"/>
          <w:b w:val="0"/>
          <w:bCs/>
          <w:color w:val="000000" w:themeColor="text1"/>
          <w:sz w:val="24"/>
          <w:szCs w:val="24"/>
        </w:rPr>
        <w:t>代理机构对</w:t>
      </w:r>
      <w:r>
        <w:rPr>
          <w:rFonts w:hint="eastAsia" w:ascii="仿宋" w:hAnsi="仿宋" w:eastAsia="仿宋" w:cs="仿宋"/>
          <w:b w:val="0"/>
          <w:bCs/>
          <w:sz w:val="24"/>
          <w:szCs w:val="24"/>
        </w:rPr>
        <w:t>单一来源采购文件</w:t>
      </w:r>
      <w:r>
        <w:rPr>
          <w:rFonts w:hint="eastAsia" w:ascii="仿宋" w:hAnsi="仿宋" w:eastAsia="仿宋" w:cs="仿宋"/>
          <w:b w:val="0"/>
          <w:bCs/>
          <w:color w:val="000000" w:themeColor="text1"/>
          <w:kern w:val="0"/>
          <w:sz w:val="24"/>
          <w:szCs w:val="24"/>
        </w:rPr>
        <w:t>所有的澄清、修改或补充的内容，均为</w:t>
      </w:r>
      <w:r>
        <w:rPr>
          <w:rFonts w:hint="eastAsia" w:ascii="仿宋" w:hAnsi="仿宋" w:eastAsia="仿宋" w:cs="仿宋"/>
          <w:b w:val="0"/>
          <w:bCs/>
          <w:sz w:val="24"/>
          <w:szCs w:val="24"/>
        </w:rPr>
        <w:t>单一来源采购文件</w:t>
      </w:r>
      <w:r>
        <w:rPr>
          <w:rFonts w:hint="eastAsia" w:ascii="仿宋" w:hAnsi="仿宋" w:eastAsia="仿宋" w:cs="仿宋"/>
          <w:b w:val="0"/>
          <w:bCs/>
          <w:color w:val="000000" w:themeColor="text1"/>
          <w:sz w:val="24"/>
          <w:szCs w:val="24"/>
        </w:rPr>
        <w:t>不可分割的</w:t>
      </w:r>
      <w:r>
        <w:rPr>
          <w:rFonts w:hint="eastAsia" w:ascii="仿宋" w:hAnsi="仿宋" w:eastAsia="仿宋" w:cs="仿宋"/>
          <w:b w:val="0"/>
          <w:bCs/>
          <w:color w:val="000000" w:themeColor="text1"/>
          <w:kern w:val="0"/>
          <w:sz w:val="24"/>
          <w:szCs w:val="24"/>
        </w:rPr>
        <w:t>组成部分</w:t>
      </w:r>
      <w:r>
        <w:rPr>
          <w:rFonts w:hint="eastAsia" w:ascii="仿宋" w:hAnsi="仿宋" w:eastAsia="仿宋" w:cs="仿宋"/>
          <w:b w:val="0"/>
          <w:bCs/>
          <w:color w:val="000000" w:themeColor="text1"/>
          <w:sz w:val="24"/>
          <w:szCs w:val="24"/>
        </w:rPr>
        <w:t>。</w:t>
      </w:r>
    </w:p>
    <w:p>
      <w:pPr>
        <w:tabs>
          <w:tab w:val="left" w:pos="7665"/>
        </w:tabs>
        <w:spacing w:line="360" w:lineRule="auto"/>
        <w:ind w:firstLine="480" w:firstLineChars="200"/>
        <w:outlineLvl w:val="9"/>
        <w:rPr>
          <w:rFonts w:hint="eastAsia" w:ascii="仿宋" w:hAnsi="仿宋" w:eastAsia="仿宋" w:cs="仿宋"/>
          <w:b w:val="0"/>
          <w:bCs/>
          <w:sz w:val="24"/>
          <w:szCs w:val="24"/>
          <w:highlight w:val="yellow"/>
        </w:rPr>
      </w:pPr>
      <w:r>
        <w:rPr>
          <w:rFonts w:hint="eastAsia" w:ascii="仿宋" w:hAnsi="仿宋" w:eastAsia="仿宋" w:cs="仿宋"/>
          <w:b w:val="0"/>
          <w:bCs/>
          <w:sz w:val="24"/>
          <w:szCs w:val="24"/>
          <w:highlight w:val="none"/>
        </w:rPr>
        <w:t>4.</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供应商应认真阅读和充分理解单一来源采购文件中所有的事项、格式条款和规范要求。供应商没有对单一来源采购文件做出全面的实质性响应是供应商的风险。没有按照单一来源采购文件要求作出实质性响应的单一来源响应文件将按无效响应处理。</w:t>
      </w:r>
    </w:p>
    <w:p>
      <w:pPr>
        <w:spacing w:line="360" w:lineRule="auto"/>
        <w:outlineLvl w:val="9"/>
        <w:rPr>
          <w:rFonts w:hint="eastAsia" w:ascii="仿宋" w:hAnsi="仿宋" w:eastAsia="仿宋" w:cs="仿宋"/>
          <w:b/>
          <w:sz w:val="24"/>
          <w:szCs w:val="24"/>
        </w:rPr>
      </w:pPr>
      <w:bookmarkStart w:id="68" w:name="_Toc183682348"/>
      <w:bookmarkStart w:id="69" w:name="_Toc183582211"/>
      <w:bookmarkStart w:id="70" w:name="_Toc217446040"/>
      <w:r>
        <w:rPr>
          <w:rFonts w:hint="eastAsia" w:ascii="仿宋" w:hAnsi="仿宋" w:eastAsia="仿宋" w:cs="仿宋"/>
          <w:b/>
          <w:sz w:val="24"/>
          <w:szCs w:val="24"/>
        </w:rPr>
        <w:t>5.单一来源采购文件的澄清</w:t>
      </w:r>
      <w:bookmarkEnd w:id="68"/>
      <w:bookmarkEnd w:id="69"/>
      <w:r>
        <w:rPr>
          <w:rFonts w:hint="eastAsia" w:ascii="仿宋" w:hAnsi="仿宋" w:eastAsia="仿宋" w:cs="仿宋"/>
          <w:b/>
          <w:sz w:val="24"/>
          <w:szCs w:val="24"/>
        </w:rPr>
        <w:t>和修改</w:t>
      </w:r>
      <w:bookmarkEnd w:id="70"/>
    </w:p>
    <w:p>
      <w:pPr>
        <w:pStyle w:val="15"/>
        <w:adjustRightInd w:val="0"/>
        <w:snapToGrid w:val="0"/>
        <w:spacing w:line="360" w:lineRule="auto"/>
        <w:ind w:firstLine="480"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sz w:val="24"/>
          <w:lang w:val="en-US" w:eastAsia="zh-CN"/>
        </w:rPr>
        <w:t>5</w:t>
      </w:r>
      <w:r>
        <w:rPr>
          <w:rFonts w:hint="eastAsia" w:ascii="仿宋" w:hAnsi="仿宋" w:eastAsia="仿宋" w:cs="仿宋"/>
          <w:color w:val="000000" w:themeColor="text1"/>
          <w:sz w:val="24"/>
        </w:rPr>
        <w:t>.1在</w:t>
      </w:r>
      <w:r>
        <w:rPr>
          <w:rFonts w:hint="eastAsia" w:ascii="仿宋" w:hAnsi="仿宋" w:eastAsia="仿宋" w:cs="仿宋"/>
          <w:color w:val="000000" w:themeColor="text1"/>
          <w:kern w:val="0"/>
          <w:sz w:val="24"/>
        </w:rPr>
        <w:t>提交首次响应文件截止之日前，</w:t>
      </w:r>
      <w:r>
        <w:rPr>
          <w:rFonts w:hint="eastAsia" w:ascii="仿宋" w:hAnsi="仿宋" w:eastAsia="仿宋" w:cs="仿宋"/>
          <w:color w:val="000000" w:themeColor="text1"/>
          <w:kern w:val="0"/>
          <w:sz w:val="24"/>
          <w:lang w:eastAsia="zh-CN"/>
        </w:rPr>
        <w:t>采购</w:t>
      </w:r>
      <w:r>
        <w:rPr>
          <w:rFonts w:hint="eastAsia" w:ascii="仿宋" w:hAnsi="仿宋" w:eastAsia="仿宋" w:cs="仿宋"/>
          <w:color w:val="000000" w:themeColor="text1"/>
          <w:kern w:val="0"/>
          <w:sz w:val="24"/>
        </w:rPr>
        <w:t>代理机构可以对已发出的</w:t>
      </w:r>
      <w:r>
        <w:rPr>
          <w:rFonts w:hint="eastAsia" w:ascii="仿宋" w:hAnsi="仿宋" w:eastAsia="仿宋" w:cs="仿宋"/>
          <w:color w:val="000000" w:themeColor="text1"/>
          <w:kern w:val="0"/>
          <w:sz w:val="24"/>
          <w:lang w:eastAsia="zh-CN"/>
        </w:rPr>
        <w:t>采购</w:t>
      </w:r>
      <w:r>
        <w:rPr>
          <w:rFonts w:hint="eastAsia" w:ascii="仿宋" w:hAnsi="仿宋" w:eastAsia="仿宋" w:cs="仿宋"/>
          <w:color w:val="000000" w:themeColor="text1"/>
          <w:kern w:val="0"/>
          <w:sz w:val="24"/>
        </w:rPr>
        <w:t>文件进行必要的澄清、修改或补充。当采购文件的澄清、修改或补充等在同一内容的表述上不一致时，以最后发出的书面文件为准。</w:t>
      </w:r>
    </w:p>
    <w:p>
      <w:pPr>
        <w:adjustRightInd w:val="0"/>
        <w:snapToGrid w:val="0"/>
        <w:spacing w:line="360" w:lineRule="auto"/>
        <w:ind w:right="-105" w:rightChars="-50" w:firstLine="480"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sz w:val="24"/>
          <w:lang w:val="en-US" w:eastAsia="zh-CN"/>
        </w:rPr>
        <w:t>5</w:t>
      </w:r>
      <w:r>
        <w:rPr>
          <w:rFonts w:hint="eastAsia" w:ascii="仿宋" w:hAnsi="仿宋" w:eastAsia="仿宋" w:cs="仿宋"/>
          <w:color w:val="000000" w:themeColor="text1"/>
          <w:sz w:val="24"/>
        </w:rPr>
        <w:t>.2</w:t>
      </w:r>
      <w:r>
        <w:rPr>
          <w:rFonts w:hint="eastAsia" w:ascii="仿宋" w:hAnsi="仿宋" w:eastAsia="仿宋" w:cs="仿宋"/>
          <w:color w:val="000000" w:themeColor="text1"/>
          <w:kern w:val="0"/>
          <w:sz w:val="24"/>
        </w:rPr>
        <w:t>澄清、修改或补充的内容可能影响响应文件编制的，</w:t>
      </w:r>
      <w:r>
        <w:rPr>
          <w:rFonts w:hint="eastAsia" w:ascii="仿宋" w:hAnsi="仿宋" w:eastAsia="仿宋" w:cs="仿宋"/>
          <w:color w:val="000000" w:themeColor="text1"/>
          <w:kern w:val="0"/>
          <w:sz w:val="24"/>
          <w:lang w:eastAsia="zh-CN"/>
        </w:rPr>
        <w:t>采购</w:t>
      </w:r>
      <w:r>
        <w:rPr>
          <w:rFonts w:hint="eastAsia" w:ascii="仿宋" w:hAnsi="仿宋" w:eastAsia="仿宋" w:cs="仿宋"/>
          <w:color w:val="000000" w:themeColor="text1"/>
          <w:kern w:val="0"/>
          <w:sz w:val="24"/>
        </w:rPr>
        <w:t>代理机构应当在</w:t>
      </w:r>
      <w:r>
        <w:rPr>
          <w:rFonts w:hint="eastAsia" w:ascii="仿宋" w:hAnsi="仿宋" w:eastAsia="仿宋" w:cs="仿宋"/>
          <w:bCs/>
          <w:color w:val="000000" w:themeColor="text1"/>
          <w:sz w:val="24"/>
        </w:rPr>
        <w:t>规定的</w:t>
      </w:r>
      <w:r>
        <w:rPr>
          <w:rFonts w:hint="eastAsia" w:ascii="仿宋" w:hAnsi="仿宋" w:eastAsia="仿宋" w:cs="仿宋"/>
          <w:color w:val="000000" w:themeColor="text1"/>
          <w:kern w:val="0"/>
          <w:sz w:val="24"/>
        </w:rPr>
        <w:t>提交首次响应文件截止之日3个工作日前，以书面形式通知供应商，不足3个工作日的，顺延供应商提交首次响应文件截止时间。</w:t>
      </w:r>
    </w:p>
    <w:p>
      <w:pPr>
        <w:spacing w:line="360" w:lineRule="auto"/>
        <w:outlineLvl w:val="9"/>
        <w:rPr>
          <w:rFonts w:hint="eastAsia" w:ascii="仿宋" w:hAnsi="仿宋" w:eastAsia="仿宋" w:cs="仿宋"/>
          <w:b/>
          <w:bCs/>
          <w:sz w:val="24"/>
          <w:szCs w:val="24"/>
        </w:rPr>
      </w:pPr>
      <w:bookmarkStart w:id="71" w:name="_Toc217446041"/>
      <w:bookmarkStart w:id="72" w:name="_Toc208848971"/>
      <w:r>
        <w:rPr>
          <w:rFonts w:hint="eastAsia" w:ascii="仿宋" w:hAnsi="仿宋" w:eastAsia="仿宋" w:cs="仿宋"/>
          <w:b/>
          <w:bCs/>
          <w:sz w:val="24"/>
          <w:szCs w:val="24"/>
        </w:rPr>
        <w:t>6.答疑会和现场考察</w:t>
      </w:r>
      <w:bookmarkEnd w:id="71"/>
      <w:bookmarkEnd w:id="72"/>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6.1 根据采购项目内容和具体情况，采购代理机构认为有必要，可以组织召开标前答疑会或组织供应商对项目现场进行考察。答疑会或进行现场考察的时间，采购单位将以书面形式通知购买了单一来源采购文件的供应商。</w:t>
      </w:r>
    </w:p>
    <w:p>
      <w:pPr>
        <w:adjustRightInd w:val="0"/>
        <w:snapToGrid w:val="0"/>
        <w:spacing w:line="360" w:lineRule="auto"/>
        <w:ind w:firstLine="420" w:firstLineChars="175"/>
        <w:outlineLvl w:val="9"/>
        <w:rPr>
          <w:rFonts w:hint="eastAsia" w:ascii="仿宋" w:hAnsi="仿宋" w:eastAsia="仿宋" w:cs="仿宋"/>
          <w:sz w:val="24"/>
          <w:szCs w:val="24"/>
        </w:rPr>
      </w:pPr>
      <w:r>
        <w:rPr>
          <w:rFonts w:hint="eastAsia" w:ascii="仿宋" w:hAnsi="仿宋" w:eastAsia="仿宋" w:cs="仿宋"/>
          <w:sz w:val="24"/>
          <w:szCs w:val="24"/>
        </w:rPr>
        <w:t>6.2答疑或考察现场所发生的一切费用由供应商自行承担。</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eastAsia="zh-CN"/>
        </w:rPr>
        <w:t>协商</w:t>
      </w:r>
      <w:r>
        <w:rPr>
          <w:rFonts w:hint="eastAsia" w:ascii="仿宋" w:hAnsi="仿宋" w:eastAsia="仿宋" w:cs="仿宋"/>
          <w:b/>
          <w:sz w:val="24"/>
          <w:szCs w:val="24"/>
        </w:rPr>
        <w:t>的处理依据</w:t>
      </w:r>
    </w:p>
    <w:p>
      <w:pPr>
        <w:spacing w:line="360" w:lineRule="auto"/>
        <w:ind w:firstLine="360" w:firstLineChars="150"/>
        <w:outlineLvl w:val="9"/>
        <w:rPr>
          <w:rFonts w:hint="eastAsia" w:ascii="仿宋" w:hAnsi="仿宋" w:eastAsia="仿宋" w:cs="仿宋"/>
          <w:sz w:val="24"/>
          <w:szCs w:val="24"/>
        </w:rPr>
      </w:pPr>
      <w:r>
        <w:rPr>
          <w:rFonts w:hint="eastAsia" w:ascii="仿宋" w:hAnsi="仿宋" w:eastAsia="仿宋" w:cs="仿宋"/>
          <w:sz w:val="24"/>
          <w:szCs w:val="24"/>
          <w:lang w:eastAsia="zh-CN"/>
        </w:rPr>
        <w:t>协商</w:t>
      </w:r>
      <w:r>
        <w:rPr>
          <w:rFonts w:hint="eastAsia" w:ascii="仿宋" w:hAnsi="仿宋" w:eastAsia="仿宋" w:cs="仿宋"/>
          <w:sz w:val="24"/>
          <w:szCs w:val="24"/>
        </w:rPr>
        <w:t>小组有权对在</w:t>
      </w:r>
      <w:r>
        <w:rPr>
          <w:rFonts w:hint="eastAsia" w:ascii="仿宋" w:hAnsi="仿宋" w:eastAsia="仿宋" w:cs="仿宋"/>
          <w:sz w:val="24"/>
          <w:szCs w:val="24"/>
          <w:lang w:eastAsia="zh-CN"/>
        </w:rPr>
        <w:t>协商</w:t>
      </w:r>
      <w:r>
        <w:rPr>
          <w:rFonts w:hint="eastAsia" w:ascii="仿宋" w:hAnsi="仿宋" w:eastAsia="仿宋" w:cs="仿宋"/>
          <w:sz w:val="24"/>
          <w:szCs w:val="24"/>
        </w:rPr>
        <w:t>过程中出现的一切问题，根据《中华人民共和国政府采购法》和《政府采购货物和服务招标投标管理办法》的条款，本着公开、公平、公正的原则进行处理。</w:t>
      </w:r>
    </w:p>
    <w:p>
      <w:pPr>
        <w:adjustRightInd w:val="0"/>
        <w:snapToGrid w:val="0"/>
        <w:spacing w:line="360" w:lineRule="auto"/>
        <w:outlineLvl w:val="9"/>
        <w:rPr>
          <w:rFonts w:hint="eastAsia" w:ascii="仿宋" w:hAnsi="仿宋" w:eastAsia="仿宋" w:cs="仿宋"/>
          <w:sz w:val="24"/>
          <w:szCs w:val="24"/>
        </w:rPr>
      </w:pPr>
      <w:r>
        <w:rPr>
          <w:rFonts w:hint="eastAsia" w:ascii="仿宋" w:hAnsi="仿宋" w:eastAsia="仿宋" w:cs="仿宋"/>
          <w:b/>
          <w:bCs/>
          <w:sz w:val="24"/>
          <w:szCs w:val="24"/>
        </w:rPr>
        <w:t>8</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单一来源采购文件的解释权</w:t>
      </w:r>
    </w:p>
    <w:p>
      <w:pPr>
        <w:pStyle w:val="6"/>
        <w:spacing w:line="360" w:lineRule="auto"/>
        <w:outlineLvl w:val="9"/>
        <w:rPr>
          <w:rFonts w:hint="eastAsia" w:ascii="仿宋" w:hAnsi="仿宋" w:eastAsia="仿宋" w:cs="仿宋"/>
          <w:sz w:val="24"/>
          <w:szCs w:val="24"/>
        </w:rPr>
      </w:pPr>
      <w:r>
        <w:rPr>
          <w:rFonts w:hint="eastAsia" w:ascii="仿宋" w:hAnsi="仿宋" w:eastAsia="仿宋" w:cs="仿宋"/>
          <w:bCs/>
          <w:sz w:val="24"/>
          <w:szCs w:val="24"/>
        </w:rPr>
        <w:t>单一来源采购</w:t>
      </w:r>
      <w:r>
        <w:rPr>
          <w:rFonts w:hint="eastAsia" w:ascii="仿宋" w:hAnsi="仿宋" w:eastAsia="仿宋" w:cs="仿宋"/>
          <w:sz w:val="24"/>
          <w:szCs w:val="24"/>
        </w:rPr>
        <w:t>文件的解释权归采购代理机构，如发现</w:t>
      </w:r>
      <w:r>
        <w:rPr>
          <w:rFonts w:hint="eastAsia" w:ascii="仿宋" w:hAnsi="仿宋" w:eastAsia="仿宋" w:cs="仿宋"/>
          <w:bCs/>
          <w:sz w:val="24"/>
          <w:szCs w:val="24"/>
        </w:rPr>
        <w:t>单一来源采购</w:t>
      </w:r>
      <w:r>
        <w:rPr>
          <w:rFonts w:hint="eastAsia" w:ascii="仿宋" w:hAnsi="仿宋" w:eastAsia="仿宋" w:cs="仿宋"/>
          <w:sz w:val="24"/>
          <w:szCs w:val="24"/>
        </w:rPr>
        <w:t xml:space="preserve">文件内容与现行法律法规不相符的情况，以现行法律法规为准。 </w:t>
      </w:r>
    </w:p>
    <w:p>
      <w:pPr>
        <w:spacing w:before="0" w:after="0" w:line="360" w:lineRule="auto"/>
        <w:jc w:val="center"/>
        <w:outlineLvl w:val="9"/>
        <w:rPr>
          <w:rFonts w:hint="eastAsia" w:ascii="仿宋" w:hAnsi="仿宋" w:eastAsia="仿宋" w:cs="仿宋"/>
          <w:b/>
          <w:bCs w:val="0"/>
          <w:sz w:val="28"/>
          <w:szCs w:val="28"/>
        </w:rPr>
      </w:pPr>
      <w:bookmarkStart w:id="73" w:name="_Toc89075876"/>
      <w:bookmarkStart w:id="74" w:name="_Toc500231789"/>
      <w:bookmarkStart w:id="75" w:name="_Toc77400780"/>
      <w:bookmarkStart w:id="76" w:name="_Toc500232196"/>
      <w:bookmarkStart w:id="77" w:name="_Toc183682351"/>
      <w:bookmarkStart w:id="78" w:name="_Toc183582214"/>
      <w:bookmarkStart w:id="79" w:name="_Toc484381889"/>
      <w:bookmarkStart w:id="80" w:name="_Toc217446042"/>
      <w:r>
        <w:rPr>
          <w:rFonts w:hint="eastAsia" w:ascii="仿宋" w:hAnsi="仿宋" w:eastAsia="仿宋" w:cs="仿宋"/>
          <w:b/>
          <w:bCs w:val="0"/>
          <w:sz w:val="28"/>
          <w:szCs w:val="28"/>
        </w:rPr>
        <w:t>三、单一来源响应文件</w:t>
      </w:r>
      <w:bookmarkEnd w:id="73"/>
      <w:bookmarkEnd w:id="74"/>
      <w:bookmarkEnd w:id="75"/>
      <w:bookmarkEnd w:id="76"/>
      <w:bookmarkEnd w:id="77"/>
      <w:bookmarkEnd w:id="78"/>
      <w:bookmarkEnd w:id="79"/>
      <w:bookmarkEnd w:id="80"/>
    </w:p>
    <w:p>
      <w:pPr>
        <w:pStyle w:val="6"/>
        <w:spacing w:line="360" w:lineRule="auto"/>
        <w:ind w:left="0" w:leftChars="0" w:firstLine="0" w:firstLineChars="0"/>
        <w:outlineLvl w:val="9"/>
        <w:rPr>
          <w:rFonts w:hint="eastAsia" w:ascii="仿宋" w:hAnsi="仿宋" w:eastAsia="仿宋" w:cs="仿宋"/>
          <w:b/>
          <w:bCs/>
          <w:sz w:val="24"/>
          <w:szCs w:val="24"/>
        </w:rPr>
      </w:pPr>
      <w:bookmarkStart w:id="81" w:name="_Toc217446043"/>
      <w:bookmarkStart w:id="82" w:name="_Toc183682352"/>
      <w:bookmarkStart w:id="83" w:name="_Toc183582215"/>
      <w:r>
        <w:rPr>
          <w:rFonts w:hint="eastAsia" w:ascii="仿宋" w:hAnsi="仿宋" w:eastAsia="仿宋" w:cs="仿宋"/>
          <w:b/>
          <w:bCs/>
          <w:sz w:val="24"/>
          <w:szCs w:val="24"/>
          <w:lang w:val="en-US" w:eastAsia="zh-CN"/>
        </w:rPr>
        <w:t>9.</w:t>
      </w:r>
      <w:r>
        <w:rPr>
          <w:rFonts w:hint="eastAsia" w:ascii="仿宋" w:hAnsi="仿宋" w:eastAsia="仿宋" w:cs="仿宋"/>
          <w:b/>
          <w:bCs/>
          <w:sz w:val="24"/>
          <w:szCs w:val="24"/>
        </w:rPr>
        <w:t>一般要求</w:t>
      </w:r>
    </w:p>
    <w:p>
      <w:pPr>
        <w:pStyle w:val="6"/>
        <w:spacing w:line="360" w:lineRule="auto"/>
        <w:ind w:left="0" w:leftChars="0"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1供应商应仔细阅读单一来源采购文件的所有内容，按照单一来源采购文件提供的格式编写响应性文件，不得缺少或留空任何单一来源采购文件要求填写的表格或提交的资料。单一来源采购文件提供格式的按格式填列，未提供格式的可自行拟定。响应性文件应对单一来源采购文件的要求作出实质性响应（包括响应性文件格式要求），供应商对所提供的全部资料的合法性、真实性负责。</w:t>
      </w:r>
    </w:p>
    <w:p>
      <w:pPr>
        <w:spacing w:line="360" w:lineRule="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10.</w:t>
      </w:r>
      <w:r>
        <w:rPr>
          <w:rFonts w:hint="eastAsia" w:ascii="仿宋" w:hAnsi="仿宋" w:eastAsia="仿宋" w:cs="仿宋"/>
          <w:b/>
          <w:bCs/>
          <w:sz w:val="24"/>
          <w:szCs w:val="24"/>
          <w:lang w:eastAsia="zh-CN"/>
        </w:rPr>
        <w:t>协商</w:t>
      </w:r>
      <w:r>
        <w:rPr>
          <w:rFonts w:hint="eastAsia" w:ascii="仿宋" w:hAnsi="仿宋" w:eastAsia="仿宋" w:cs="仿宋"/>
          <w:b/>
          <w:bCs/>
          <w:sz w:val="24"/>
          <w:szCs w:val="24"/>
        </w:rPr>
        <w:t>供应商资格要求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1.符合《中华人民共和国政府采购法》第二十二条的规定；</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2、落实政府采购政策需满足的资格要求：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（1）、《三部门联合发布关于促进残疾人就业政府采购政策的通知》（财库[2017]141号）；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（2）、《政府采购促进中小企业发展管理办法》（财库[2020]46号）；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（3）、《关于进一步加大政府采购支持中小企业力度的通知》（财库〔2022〕19号）；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（4）、《财政部、司法部关于政府采购支持监狱企业发展有关问题的通知》（财库[2014]68号））；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（5）、《国务院办公厅关于建立政府强制采购节能产品制度的通知》（国办发[2007]51号）；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（6）、《节能产品政府采购实施意见》（财库[2004]185号）；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（7）、《环境标志产品政府采购实施的意见》（财库[2006]90号；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（8）、《市场监督总局关于发布参与实施政府采购节能产品、环境标志产品认证机构名录的公告》—2019年第16号；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（9）、《财政部发展改革委生态环境部市场监管总局关于调整优化节能产品、环境标志产品政府采购执行机制的通知》（财库[2019]9号）；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（10）、《关于运用政府采购政策支持脱贫攻坚的通知》--财库[2019]27号。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（11）、《关于运用政府采购政策支持乡村产业振兴的通知》（财库〔2021〕19号）；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（12）、陕西省财政厅关于印发《陕西省中小企业政府采购信用融资办法》（陕财办采[2018]23号）；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（13）、其他需要落实的政府采购政策。</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3、本项目的特定资格要求：</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供应商应为具有独立承担民事责任能力的企业法人、事业法人、其他组织或自然人，企业法人须提供统一社会信用代码的营业执照，事业单位须提供事业单位法人证、组织机构代码证等证明文件，其他组织应提供合法证明文件，自然人参与的提供其身份证；</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供应商应授权合法的人员参加投标，法定代表人（或单位负责人）直接参加的，须出具法定代表人（或单位负责人）资格证明书和身份证，并与营业执照上信息一致；授权代表参加的，须出具法定代表人（或单位负责人）授权委托书及被授权人身份证；</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财务状况报告：供应商财务状况良好，须提供2021年或2022年度经会计师事务所或审计机构审计的财务审计报告（包括资产负债表、现金流量表、利润表和报表附注，成立时间至提交投标文件截止时间不足一年的可提供成立后任意时段的资产负债表）或其基本存款账户开户银行出具的资信证明。其他组织和自然人提供银行出具的资信证明；</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（4）社会保障资</w:t>
      </w:r>
      <w:r>
        <w:rPr>
          <w:rFonts w:hint="eastAsia" w:ascii="仿宋" w:hAnsi="仿宋" w:eastAsia="仿宋" w:cs="仿宋"/>
          <w:kern w:val="0"/>
          <w:sz w:val="24"/>
          <w:szCs w:val="24"/>
          <w:highlight w:val="none"/>
          <w:lang w:val="en-US" w:eastAsia="zh-CN"/>
        </w:rPr>
        <w:t>金缴纳证明：供应商须提供参加本次政府采购活动前近一年内（2022年5月至今）本单位已缴纳的至少三个月的社会保障资金证明，供应商注册时间不满三个月的，应当提供注册时至参加政府采购活动时相应期限内本单位缴纳社会保障资金的清单。（依法不需要缴纳社会保障资金的应提供相关文件证明）；</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（5）税收缴纳证明：供应商须提供参加本次政府采购活动前近一年内（2022年5月至今）本单位已缴纳的至少三个月的纳税证明或完税证明（依法免税的单位应提供相关证明材料）；</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（6）参加本次政府采购活动前3年内，在经营活动中没有重大违法记录的书面声明； </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供应商不得为“信用中国”网站（www.creditchina.gov.cn）中列入重大税收违法失信主体的供应商，不得为“中国执行信息公开网”网站（zxgk.court.gov.cn）中列入失信被执行人的供应商，不得为中国政府采购网（www.ccgp.gov.cn）政府采购严重违法失信行为记录名单中被财政部门禁止参加政府采购活动的供应商。本项目不允许联合体协商。</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（8）本项目专门面向中小企业采购（供应商须为中小企业）。</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 xml:space="preserve">    （9）本项目不允许联合体投标。</w:t>
      </w:r>
    </w:p>
    <w:p>
      <w:pPr>
        <w:pStyle w:val="6"/>
        <w:spacing w:line="360" w:lineRule="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注：上述</w:t>
      </w:r>
      <w:r>
        <w:rPr>
          <w:rFonts w:hint="eastAsia" w:ascii="仿宋" w:hAnsi="仿宋" w:eastAsia="仿宋" w:cs="仿宋"/>
          <w:b/>
          <w:sz w:val="24"/>
          <w:highlight w:val="none"/>
        </w:rPr>
        <w:t>资格要求中的全部内容为必备材料</w:t>
      </w:r>
      <w:r>
        <w:rPr>
          <w:rFonts w:hint="eastAsia" w:ascii="仿宋" w:hAnsi="仿宋" w:eastAsia="仿宋" w:cs="仿宋"/>
          <w:b/>
          <w:sz w:val="24"/>
          <w:highlight w:val="none"/>
          <w:lang w:eastAsia="zh-CN"/>
        </w:rPr>
        <w:t>，</w:t>
      </w:r>
      <w:r>
        <w:rPr>
          <w:rFonts w:hint="eastAsia" w:ascii="仿宋" w:hAnsi="仿宋" w:eastAsia="仿宋" w:cs="仿宋"/>
          <w:b/>
          <w:sz w:val="24"/>
          <w:szCs w:val="24"/>
          <w:highlight w:val="none"/>
        </w:rPr>
        <w:t>缺少一项或某项达不到单一来源采购文件要求的按无效响应文件处理。</w:t>
      </w:r>
      <w:r>
        <w:rPr>
          <w:rFonts w:hint="eastAsia" w:ascii="仿宋" w:hAnsi="仿宋" w:eastAsia="仿宋" w:cs="仿宋"/>
          <w:b/>
          <w:sz w:val="24"/>
          <w:szCs w:val="24"/>
          <w:highlight w:val="none"/>
          <w:lang w:eastAsia="zh-CN"/>
        </w:rPr>
        <w:t>供应商须</w:t>
      </w:r>
      <w:r>
        <w:rPr>
          <w:rFonts w:hint="eastAsia" w:ascii="仿宋" w:hAnsi="仿宋" w:eastAsia="仿宋" w:cs="仿宋"/>
          <w:b/>
          <w:sz w:val="24"/>
          <w:szCs w:val="24"/>
          <w:highlight w:val="none"/>
        </w:rPr>
        <w:t>在单一来源响应文件正本和副本中附以上完整的资格证明材料复印件（复印件应加盖供应商红色公章）；响应文件副本可采用正本的复印件但印章必须为鲜章。</w:t>
      </w:r>
    </w:p>
    <w:p>
      <w:pPr>
        <w:spacing w:line="360" w:lineRule="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11</w:t>
      </w:r>
      <w:r>
        <w:rPr>
          <w:rFonts w:hint="eastAsia" w:ascii="仿宋" w:hAnsi="仿宋" w:eastAsia="仿宋" w:cs="仿宋"/>
          <w:b/>
          <w:bCs/>
          <w:sz w:val="24"/>
          <w:szCs w:val="24"/>
          <w:highlight w:val="none"/>
        </w:rPr>
        <w:t>.单一来源响应文件的语言</w:t>
      </w:r>
      <w:bookmarkEnd w:id="81"/>
      <w:bookmarkEnd w:id="82"/>
      <w:bookmarkEnd w:id="83"/>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.1供应商提交的响应文件</w:t>
      </w:r>
      <w:r>
        <w:rPr>
          <w:rFonts w:hint="eastAsia" w:ascii="仿宋" w:hAnsi="仿宋" w:eastAsia="仿宋" w:cs="仿宋"/>
          <w:sz w:val="24"/>
          <w:szCs w:val="24"/>
          <w:highlight w:val="none"/>
          <w:lang w:eastAsia="zh-CN"/>
        </w:rPr>
        <w:t>以及</w:t>
      </w:r>
      <w:r>
        <w:rPr>
          <w:rFonts w:hint="eastAsia" w:ascii="仿宋" w:hAnsi="仿宋" w:eastAsia="仿宋" w:cs="仿宋"/>
          <w:sz w:val="24"/>
          <w:szCs w:val="24"/>
          <w:highlight w:val="none"/>
        </w:rPr>
        <w:t>供应商与</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人或</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代理机构、</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小组就有关</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的所有来往函电均应使用简体中文书写。供应商可以提交其它语言的资料，但应附中文注释，在有差异时以中文为准。</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.2 翻译的中文资料与外文资料如果出现差异和矛盾时，以中文为准。但不能故意错误翻译，否则，</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供应商的响应文件将作为无效响应处理。</w:t>
      </w:r>
      <w:bookmarkStart w:id="84" w:name="_Toc183582216"/>
      <w:bookmarkStart w:id="85" w:name="_Toc183682353"/>
      <w:bookmarkStart w:id="86" w:name="_Toc217446044"/>
    </w:p>
    <w:p>
      <w:pPr>
        <w:spacing w:line="360" w:lineRule="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12</w:t>
      </w:r>
      <w:r>
        <w:rPr>
          <w:rFonts w:hint="eastAsia" w:ascii="仿宋" w:hAnsi="仿宋" w:eastAsia="仿宋" w:cs="仿宋"/>
          <w:b/>
          <w:sz w:val="24"/>
          <w:szCs w:val="24"/>
          <w:highlight w:val="none"/>
        </w:rPr>
        <w:t>．计量单位</w:t>
      </w:r>
      <w:bookmarkEnd w:id="84"/>
      <w:bookmarkEnd w:id="85"/>
      <w:bookmarkEnd w:id="86"/>
    </w:p>
    <w:p>
      <w:pPr>
        <w:adjustRightInd w:val="0"/>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关于计量单位，单一来源</w:t>
      </w:r>
      <w:r>
        <w:rPr>
          <w:rFonts w:hint="eastAsia" w:ascii="仿宋" w:hAnsi="仿宋" w:eastAsia="仿宋" w:cs="仿宋"/>
          <w:bCs/>
          <w:sz w:val="24"/>
          <w:highlight w:val="none"/>
          <w:lang w:eastAsia="zh-CN"/>
        </w:rPr>
        <w:t>采购</w:t>
      </w:r>
      <w:r>
        <w:rPr>
          <w:rFonts w:hint="eastAsia" w:ascii="仿宋" w:hAnsi="仿宋" w:eastAsia="仿宋" w:cs="仿宋"/>
          <w:bCs/>
          <w:sz w:val="24"/>
          <w:highlight w:val="none"/>
        </w:rPr>
        <w:t>文件已有明确规定的，使用单一来源</w:t>
      </w:r>
      <w:r>
        <w:rPr>
          <w:rFonts w:hint="eastAsia" w:ascii="仿宋" w:hAnsi="仿宋" w:eastAsia="仿宋" w:cs="仿宋"/>
          <w:bCs/>
          <w:sz w:val="24"/>
          <w:highlight w:val="none"/>
          <w:lang w:eastAsia="zh-CN"/>
        </w:rPr>
        <w:t>采购</w:t>
      </w:r>
      <w:r>
        <w:rPr>
          <w:rFonts w:hint="eastAsia" w:ascii="仿宋" w:hAnsi="仿宋" w:eastAsia="仿宋" w:cs="仿宋"/>
          <w:bCs/>
          <w:sz w:val="24"/>
          <w:highlight w:val="none"/>
        </w:rPr>
        <w:t>文件规定的计量单位；单一来源</w:t>
      </w:r>
      <w:r>
        <w:rPr>
          <w:rFonts w:hint="eastAsia" w:ascii="仿宋" w:hAnsi="仿宋" w:eastAsia="仿宋" w:cs="仿宋"/>
          <w:bCs/>
          <w:sz w:val="24"/>
          <w:highlight w:val="none"/>
          <w:lang w:eastAsia="zh-CN"/>
        </w:rPr>
        <w:t>采购</w:t>
      </w:r>
      <w:r>
        <w:rPr>
          <w:rFonts w:hint="eastAsia" w:ascii="仿宋" w:hAnsi="仿宋" w:eastAsia="仿宋" w:cs="仿宋"/>
          <w:bCs/>
          <w:sz w:val="24"/>
          <w:highlight w:val="none"/>
        </w:rPr>
        <w:t>文件没有规定的，应采用中华人民共和国法定计量单位。</w:t>
      </w:r>
      <w:r>
        <w:rPr>
          <w:rFonts w:hint="eastAsia" w:ascii="仿宋" w:hAnsi="仿宋" w:eastAsia="仿宋" w:cs="仿宋"/>
          <w:bCs/>
          <w:color w:val="000000" w:themeColor="text1"/>
          <w:sz w:val="24"/>
          <w:highlight w:val="none"/>
        </w:rPr>
        <w:t>否则，</w:t>
      </w:r>
      <w:r>
        <w:rPr>
          <w:rFonts w:hint="eastAsia" w:ascii="仿宋" w:hAnsi="仿宋" w:eastAsia="仿宋" w:cs="仿宋"/>
          <w:bCs/>
          <w:sz w:val="24"/>
          <w:highlight w:val="none"/>
        </w:rPr>
        <w:t>视为对单一来源</w:t>
      </w:r>
      <w:r>
        <w:rPr>
          <w:rFonts w:hint="eastAsia" w:ascii="仿宋" w:hAnsi="仿宋" w:eastAsia="仿宋" w:cs="仿宋"/>
          <w:bCs/>
          <w:sz w:val="24"/>
          <w:highlight w:val="none"/>
          <w:lang w:eastAsia="zh-CN"/>
        </w:rPr>
        <w:t>采购</w:t>
      </w:r>
      <w:r>
        <w:rPr>
          <w:rFonts w:hint="eastAsia" w:ascii="仿宋" w:hAnsi="仿宋" w:eastAsia="仿宋" w:cs="仿宋"/>
          <w:bCs/>
          <w:sz w:val="24"/>
          <w:highlight w:val="none"/>
        </w:rPr>
        <w:t>文件未作出实质性响应。</w:t>
      </w:r>
    </w:p>
    <w:p>
      <w:pPr>
        <w:spacing w:line="360" w:lineRule="auto"/>
        <w:outlineLvl w:val="9"/>
        <w:rPr>
          <w:rFonts w:hint="eastAsia" w:ascii="仿宋" w:hAnsi="仿宋" w:eastAsia="仿宋" w:cs="仿宋"/>
          <w:b/>
          <w:sz w:val="24"/>
          <w:szCs w:val="24"/>
          <w:highlight w:val="none"/>
        </w:rPr>
      </w:pPr>
      <w:bookmarkStart w:id="87" w:name="_Toc217446045"/>
      <w:r>
        <w:rPr>
          <w:rFonts w:hint="eastAsia" w:ascii="仿宋" w:hAnsi="仿宋" w:eastAsia="仿宋" w:cs="仿宋"/>
          <w:b/>
          <w:sz w:val="24"/>
          <w:szCs w:val="24"/>
          <w:highlight w:val="none"/>
          <w:lang w:val="en-US" w:eastAsia="zh-CN"/>
        </w:rPr>
        <w:t>13</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协商</w:t>
      </w:r>
      <w:r>
        <w:rPr>
          <w:rFonts w:hint="eastAsia" w:ascii="仿宋" w:hAnsi="仿宋" w:eastAsia="仿宋" w:cs="仿宋"/>
          <w:b/>
          <w:sz w:val="24"/>
          <w:szCs w:val="24"/>
          <w:highlight w:val="none"/>
        </w:rPr>
        <w:t>货币</w:t>
      </w:r>
      <w:bookmarkEnd w:id="87"/>
    </w:p>
    <w:p>
      <w:pPr>
        <w:spacing w:line="360" w:lineRule="auto"/>
        <w:ind w:firstLine="470" w:firstLineChars="19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本次采购项目的响应文件均以人民币报价。</w:t>
      </w:r>
    </w:p>
    <w:p>
      <w:pPr>
        <w:spacing w:line="360" w:lineRule="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14</w:t>
      </w:r>
      <w:r>
        <w:rPr>
          <w:rFonts w:hint="eastAsia" w:ascii="仿宋" w:hAnsi="仿宋" w:eastAsia="仿宋" w:cs="仿宋"/>
          <w:b/>
          <w:sz w:val="24"/>
          <w:szCs w:val="24"/>
          <w:highlight w:val="none"/>
        </w:rPr>
        <w:t>. 知识产权</w:t>
      </w:r>
    </w:p>
    <w:p>
      <w:pPr>
        <w:spacing w:line="360" w:lineRule="auto"/>
        <w:ind w:firstLine="470" w:firstLineChars="19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 xml:space="preserve">.1 </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供应商承担所有相关责任。</w:t>
      </w:r>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.2 采购人享有本项目实施过程中产生的知</w:t>
      </w:r>
      <w:r>
        <w:rPr>
          <w:rFonts w:hint="eastAsia" w:ascii="仿宋" w:hAnsi="仿宋" w:eastAsia="仿宋" w:cs="仿宋"/>
          <w:sz w:val="24"/>
          <w:szCs w:val="24"/>
        </w:rPr>
        <w:t>识成果及知识产权。</w:t>
      </w:r>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 xml:space="preserve">.3 </w:t>
      </w:r>
      <w:r>
        <w:rPr>
          <w:rFonts w:hint="eastAsia" w:ascii="仿宋" w:hAnsi="仿宋" w:eastAsia="仿宋" w:cs="仿宋"/>
          <w:sz w:val="24"/>
          <w:szCs w:val="24"/>
          <w:lang w:eastAsia="zh-CN"/>
        </w:rPr>
        <w:t>协商</w:t>
      </w:r>
      <w:r>
        <w:rPr>
          <w:rFonts w:hint="eastAsia" w:ascii="仿宋" w:hAnsi="仿宋" w:eastAsia="仿宋" w:cs="仿宋"/>
          <w:sz w:val="24"/>
          <w:szCs w:val="24"/>
        </w:rPr>
        <w:t>供应商如欲在项目实施过程中采用自有知识成果，需在响应文件中声明，并提供相关知识产权证明文件。使用该知识成果后，</w:t>
      </w:r>
      <w:r>
        <w:rPr>
          <w:rFonts w:hint="eastAsia" w:ascii="仿宋" w:hAnsi="仿宋" w:eastAsia="仿宋" w:cs="仿宋"/>
          <w:sz w:val="24"/>
          <w:szCs w:val="24"/>
          <w:lang w:eastAsia="zh-CN"/>
        </w:rPr>
        <w:t>协商</w:t>
      </w:r>
      <w:r>
        <w:rPr>
          <w:rFonts w:hint="eastAsia" w:ascii="仿宋" w:hAnsi="仿宋" w:eastAsia="仿宋" w:cs="仿宋"/>
          <w:sz w:val="24"/>
          <w:szCs w:val="24"/>
        </w:rPr>
        <w:t>供应商需提供开发接口和开发手册等技术文档，并承诺提供无限期技术支持，采购人享有永久使用权。</w:t>
      </w:r>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.4 如采用</w:t>
      </w:r>
      <w:r>
        <w:rPr>
          <w:rFonts w:hint="eastAsia" w:ascii="仿宋" w:hAnsi="仿宋" w:eastAsia="仿宋" w:cs="仿宋"/>
          <w:sz w:val="24"/>
          <w:szCs w:val="24"/>
          <w:lang w:eastAsia="zh-CN"/>
        </w:rPr>
        <w:t>协商</w:t>
      </w:r>
      <w:r>
        <w:rPr>
          <w:rFonts w:hint="eastAsia" w:ascii="仿宋" w:hAnsi="仿宋" w:eastAsia="仿宋" w:cs="仿宋"/>
          <w:sz w:val="24"/>
          <w:szCs w:val="24"/>
        </w:rPr>
        <w:t>供应商所不拥有的知识产权，则在</w:t>
      </w:r>
      <w:r>
        <w:rPr>
          <w:rFonts w:hint="eastAsia" w:ascii="仿宋" w:hAnsi="仿宋" w:eastAsia="仿宋" w:cs="仿宋"/>
          <w:sz w:val="24"/>
          <w:szCs w:val="24"/>
          <w:lang w:eastAsia="zh-CN"/>
        </w:rPr>
        <w:t>协商</w:t>
      </w:r>
      <w:r>
        <w:rPr>
          <w:rFonts w:hint="eastAsia" w:ascii="仿宋" w:hAnsi="仿宋" w:eastAsia="仿宋" w:cs="仿宋"/>
          <w:sz w:val="24"/>
          <w:szCs w:val="24"/>
        </w:rPr>
        <w:t xml:space="preserve">报价中必须包括合法获取该知识产权的相关费用。 </w:t>
      </w:r>
      <w:bookmarkStart w:id="88" w:name="_Toc217446046"/>
      <w:r>
        <w:rPr>
          <w:rFonts w:hint="eastAsia" w:ascii="仿宋" w:hAnsi="仿宋" w:eastAsia="仿宋" w:cs="仿宋"/>
          <w:sz w:val="24"/>
          <w:szCs w:val="24"/>
        </w:rPr>
        <w:t xml:space="preserve"> </w:t>
      </w:r>
      <w:bookmarkEnd w:id="88"/>
    </w:p>
    <w:p>
      <w:pPr>
        <w:spacing w:line="360" w:lineRule="auto"/>
        <w:outlineLvl w:val="9"/>
        <w:rPr>
          <w:rFonts w:hint="eastAsia" w:ascii="仿宋" w:hAnsi="仿宋" w:eastAsia="仿宋" w:cs="仿宋"/>
          <w:b/>
          <w:sz w:val="24"/>
          <w:szCs w:val="24"/>
        </w:rPr>
      </w:pPr>
      <w:bookmarkStart w:id="89" w:name="_Toc183582217"/>
      <w:bookmarkStart w:id="90" w:name="_Toc183682354"/>
      <w:bookmarkStart w:id="91" w:name="_Toc217446048"/>
      <w:r>
        <w:rPr>
          <w:rFonts w:hint="eastAsia" w:ascii="仿宋" w:hAnsi="仿宋" w:eastAsia="仿宋" w:cs="仿宋"/>
          <w:b/>
          <w:sz w:val="24"/>
          <w:szCs w:val="24"/>
          <w:lang w:val="en-US" w:eastAsia="zh-CN"/>
        </w:rPr>
        <w:t>15.</w:t>
      </w:r>
      <w:r>
        <w:rPr>
          <w:rFonts w:hint="eastAsia" w:ascii="仿宋" w:hAnsi="仿宋" w:eastAsia="仿宋" w:cs="仿宋"/>
          <w:b/>
          <w:sz w:val="24"/>
          <w:szCs w:val="24"/>
        </w:rPr>
        <w:t>单一来源响应文件的组成</w:t>
      </w:r>
      <w:bookmarkEnd w:id="89"/>
      <w:bookmarkEnd w:id="90"/>
      <w:bookmarkEnd w:id="91"/>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lang w:eastAsia="zh-CN"/>
        </w:rPr>
        <w:t>协商</w:t>
      </w:r>
      <w:r>
        <w:rPr>
          <w:rFonts w:hint="eastAsia" w:ascii="仿宋" w:hAnsi="仿宋" w:eastAsia="仿宋" w:cs="仿宋"/>
          <w:sz w:val="24"/>
          <w:szCs w:val="24"/>
        </w:rPr>
        <w:t>供应商应按照单一来源采购文件的规定和要求编制响应文件。</w:t>
      </w:r>
      <w:r>
        <w:rPr>
          <w:rFonts w:hint="eastAsia" w:ascii="仿宋" w:hAnsi="仿宋" w:eastAsia="仿宋" w:cs="仿宋"/>
          <w:sz w:val="24"/>
          <w:szCs w:val="24"/>
          <w:lang w:eastAsia="zh-CN"/>
        </w:rPr>
        <w:t>协商</w:t>
      </w:r>
      <w:r>
        <w:rPr>
          <w:rFonts w:hint="eastAsia" w:ascii="仿宋" w:hAnsi="仿宋" w:eastAsia="仿宋" w:cs="仿宋"/>
          <w:sz w:val="24"/>
          <w:szCs w:val="24"/>
        </w:rPr>
        <w:t>供应商编写的响应文件应包括下列部分：</w:t>
      </w:r>
    </w:p>
    <w:p>
      <w:pPr>
        <w:adjustRightInd w:val="0"/>
        <w:snapToGrid w:val="0"/>
        <w:spacing w:line="360" w:lineRule="auto"/>
        <w:ind w:firstLine="482" w:firstLineChars="200"/>
        <w:rPr>
          <w:rFonts w:hint="eastAsia" w:ascii="仿宋" w:hAnsi="仿宋" w:eastAsia="仿宋" w:cs="仿宋"/>
          <w:color w:val="000000" w:themeColor="text1"/>
          <w:sz w:val="24"/>
        </w:rPr>
      </w:pPr>
      <w:r>
        <w:rPr>
          <w:rFonts w:hint="eastAsia" w:ascii="仿宋" w:hAnsi="仿宋" w:eastAsia="仿宋" w:cs="仿宋"/>
          <w:b/>
          <w:sz w:val="24"/>
          <w:szCs w:val="24"/>
          <w:lang w:val="en-US" w:eastAsia="zh-CN"/>
        </w:rPr>
        <w:t>15</w:t>
      </w:r>
      <w:r>
        <w:rPr>
          <w:rFonts w:hint="eastAsia" w:ascii="仿宋" w:hAnsi="仿宋" w:eastAsia="仿宋" w:cs="仿宋"/>
          <w:b/>
          <w:sz w:val="24"/>
          <w:szCs w:val="24"/>
        </w:rPr>
        <w:t>.1 报价部分</w:t>
      </w:r>
      <w:r>
        <w:rPr>
          <w:rFonts w:hint="eastAsia" w:ascii="仿宋" w:hAnsi="仿宋" w:eastAsia="仿宋" w:cs="仿宋"/>
          <w:b/>
          <w:sz w:val="24"/>
          <w:szCs w:val="24"/>
          <w:lang w:eastAsia="zh-CN"/>
        </w:rPr>
        <w:t>：</w:t>
      </w:r>
      <w:r>
        <w:rPr>
          <w:rFonts w:hint="eastAsia" w:ascii="仿宋" w:hAnsi="仿宋" w:eastAsia="仿宋" w:cs="仿宋"/>
          <w:b w:val="0"/>
          <w:bCs/>
          <w:sz w:val="24"/>
          <w:szCs w:val="24"/>
        </w:rPr>
        <w:t>供应商应当根据单一来源采购文件要求和范围报价。报价货币为人民币，以元为单位，保留小数点后两位</w:t>
      </w:r>
      <w:r>
        <w:rPr>
          <w:rFonts w:hint="eastAsia" w:ascii="仿宋" w:hAnsi="仿宋" w:eastAsia="仿宋" w:cs="仿宋"/>
          <w:b w:val="0"/>
          <w:bCs/>
          <w:sz w:val="24"/>
          <w:szCs w:val="24"/>
          <w:lang w:eastAsia="zh-CN"/>
        </w:rPr>
        <w:t>。</w:t>
      </w:r>
      <w:r>
        <w:rPr>
          <w:rFonts w:hint="eastAsia" w:ascii="仿宋" w:hAnsi="仿宋" w:eastAsia="仿宋" w:cs="仿宋"/>
          <w:b/>
          <w:sz w:val="24"/>
        </w:rPr>
        <w:t>本项目报价采用固定总价承包</w:t>
      </w:r>
      <w:r>
        <w:rPr>
          <w:rFonts w:hint="eastAsia" w:ascii="仿宋" w:hAnsi="仿宋" w:eastAsia="仿宋" w:cs="仿宋"/>
          <w:sz w:val="24"/>
        </w:rPr>
        <w:t>，</w:t>
      </w:r>
      <w:r>
        <w:rPr>
          <w:rFonts w:hint="eastAsia" w:ascii="仿宋" w:hAnsi="仿宋" w:eastAsia="仿宋" w:cs="仿宋"/>
          <w:b/>
          <w:sz w:val="24"/>
        </w:rPr>
        <w:t>供应商自行考虑并承担风险</w:t>
      </w:r>
      <w:r>
        <w:rPr>
          <w:rFonts w:hint="eastAsia" w:ascii="仿宋" w:hAnsi="仿宋" w:eastAsia="仿宋" w:cs="仿宋"/>
          <w:sz w:val="24"/>
        </w:rPr>
        <w:t>。即供应商的报价是供应商响应本项目要求的全部工作内容的价格体现</w:t>
      </w:r>
      <w:r>
        <w:rPr>
          <w:rFonts w:hint="eastAsia" w:ascii="仿宋" w:hAnsi="仿宋" w:eastAsia="仿宋" w:cs="仿宋"/>
          <w:sz w:val="24"/>
          <w:lang w:eastAsia="zh-CN"/>
        </w:rPr>
        <w:t>。</w:t>
      </w:r>
      <w:r>
        <w:rPr>
          <w:rFonts w:hint="eastAsia" w:ascii="仿宋" w:hAnsi="仿宋" w:eastAsia="仿宋" w:cs="仿宋"/>
          <w:sz w:val="24"/>
          <w:szCs w:val="24"/>
        </w:rPr>
        <w:t>包括供应商完成本项目所需的一切费用。</w:t>
      </w:r>
      <w:r>
        <w:rPr>
          <w:rFonts w:hint="eastAsia" w:ascii="仿宋" w:hAnsi="仿宋" w:eastAsia="仿宋" w:cs="仿宋"/>
          <w:color w:val="000000" w:themeColor="text1"/>
          <w:sz w:val="24"/>
        </w:rPr>
        <w:t>在提供服务的过程中的任何遗漏，均由</w:t>
      </w:r>
      <w:r>
        <w:rPr>
          <w:rFonts w:hint="eastAsia" w:ascii="仿宋" w:hAnsi="仿宋" w:eastAsia="仿宋" w:cs="仿宋"/>
          <w:color w:val="000000" w:themeColor="text1"/>
          <w:sz w:val="24"/>
          <w:lang w:eastAsia="zh-CN"/>
        </w:rPr>
        <w:t>成交</w:t>
      </w:r>
      <w:r>
        <w:rPr>
          <w:rFonts w:hint="eastAsia" w:ascii="仿宋" w:hAnsi="仿宋" w:eastAsia="仿宋" w:cs="仿宋"/>
          <w:color w:val="000000" w:themeColor="text1"/>
          <w:sz w:val="24"/>
        </w:rPr>
        <w:t>供应商免费提供，</w:t>
      </w:r>
      <w:r>
        <w:rPr>
          <w:rFonts w:hint="eastAsia" w:ascii="仿宋" w:hAnsi="仿宋" w:eastAsia="仿宋" w:cs="仿宋"/>
          <w:color w:val="000000" w:themeColor="text1"/>
          <w:sz w:val="24"/>
          <w:lang w:eastAsia="zh-CN"/>
        </w:rPr>
        <w:t>采购</w:t>
      </w:r>
      <w:r>
        <w:rPr>
          <w:rFonts w:hint="eastAsia" w:ascii="仿宋" w:hAnsi="仿宋" w:eastAsia="仿宋" w:cs="仿宋"/>
          <w:color w:val="000000" w:themeColor="text1"/>
          <w:sz w:val="24"/>
        </w:rPr>
        <w:t>人将不再支付任何费用。</w:t>
      </w:r>
      <w:r>
        <w:rPr>
          <w:rFonts w:hint="eastAsia" w:ascii="仿宋" w:hAnsi="仿宋" w:eastAsia="仿宋" w:cs="仿宋"/>
          <w:color w:val="000000" w:themeColor="text1"/>
          <w:sz w:val="24"/>
          <w:lang w:eastAsia="zh-CN"/>
        </w:rPr>
        <w:t>成交</w:t>
      </w:r>
      <w:r>
        <w:rPr>
          <w:rFonts w:hint="eastAsia" w:ascii="仿宋" w:hAnsi="仿宋" w:eastAsia="仿宋" w:cs="仿宋"/>
          <w:color w:val="000000" w:themeColor="text1"/>
          <w:sz w:val="24"/>
        </w:rPr>
        <w:t>后不允许擅自改变服务内容、质量标准、期限和追加项目预算</w:t>
      </w:r>
      <w:r>
        <w:rPr>
          <w:rFonts w:hint="eastAsia" w:ascii="仿宋" w:hAnsi="仿宋" w:eastAsia="仿宋" w:cs="仿宋"/>
          <w:color w:val="000000" w:themeColor="text1"/>
          <w:sz w:val="24"/>
          <w:lang w:eastAsia="zh-CN"/>
        </w:rPr>
        <w:t>。</w:t>
      </w:r>
      <w:r>
        <w:rPr>
          <w:rFonts w:hint="eastAsia" w:ascii="仿宋" w:hAnsi="仿宋" w:eastAsia="仿宋" w:cs="仿宋"/>
          <w:sz w:val="24"/>
          <w:szCs w:val="24"/>
          <w:lang w:eastAsia="zh-CN"/>
        </w:rPr>
        <w:t>协商</w:t>
      </w:r>
      <w:r>
        <w:rPr>
          <w:rFonts w:hint="eastAsia" w:ascii="仿宋" w:hAnsi="仿宋" w:eastAsia="仿宋" w:cs="仿宋"/>
          <w:sz w:val="24"/>
          <w:szCs w:val="24"/>
        </w:rPr>
        <w:t>供应商只允许有一个报价，</w:t>
      </w:r>
      <w:r>
        <w:rPr>
          <w:rFonts w:hint="eastAsia" w:ascii="仿宋" w:hAnsi="仿宋" w:eastAsia="仿宋" w:cs="仿宋"/>
          <w:color w:val="000000" w:themeColor="text1"/>
          <w:sz w:val="24"/>
        </w:rPr>
        <w:t>并且在合同履行过程中是固定不变的，任何有选择或可调整的报价将不予接受，并按无效响应文件处理。</w:t>
      </w:r>
    </w:p>
    <w:p>
      <w:pPr>
        <w:spacing w:line="360" w:lineRule="auto"/>
        <w:ind w:firstLine="470" w:firstLineChars="196"/>
        <w:outlineLvl w:val="9"/>
        <w:rPr>
          <w:rFonts w:hint="eastAsia" w:ascii="仿宋" w:hAnsi="仿宋" w:eastAsia="仿宋" w:cs="仿宋"/>
          <w:b w:val="0"/>
          <w:bCs/>
          <w:sz w:val="24"/>
          <w:szCs w:val="24"/>
          <w:lang w:eastAsia="zh-CN"/>
        </w:rPr>
      </w:pPr>
      <w:r>
        <w:rPr>
          <w:rFonts w:hint="eastAsia" w:ascii="仿宋" w:hAnsi="仿宋" w:eastAsia="仿宋" w:cs="仿宋"/>
          <w:kern w:val="0"/>
          <w:sz w:val="24"/>
          <w:lang w:val="en-US" w:eastAsia="zh-CN"/>
        </w:rPr>
        <w:t>15.1.1供应商要按首次协商报价表内容填写</w:t>
      </w:r>
      <w:r>
        <w:rPr>
          <w:rFonts w:hint="eastAsia" w:ascii="仿宋" w:hAnsi="仿宋" w:eastAsia="仿宋" w:cs="仿宋"/>
          <w:kern w:val="0"/>
          <w:sz w:val="24"/>
        </w:rPr>
        <w:t>。</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b/>
          <w:bCs/>
          <w:sz w:val="24"/>
          <w:szCs w:val="24"/>
        </w:rPr>
        <w:t>本项</w:t>
      </w:r>
      <w:r>
        <w:rPr>
          <w:rFonts w:hint="eastAsia" w:ascii="仿宋" w:hAnsi="仿宋" w:eastAsia="仿宋" w:cs="仿宋"/>
          <w:b/>
          <w:bCs/>
          <w:sz w:val="24"/>
          <w:szCs w:val="24"/>
          <w:highlight w:val="none"/>
        </w:rPr>
        <w:t>目采购</w:t>
      </w:r>
      <w:r>
        <w:rPr>
          <w:rFonts w:hint="eastAsia" w:ascii="仿宋" w:hAnsi="仿宋" w:eastAsia="仿宋" w:cs="仿宋"/>
          <w:b/>
          <w:bCs/>
          <w:sz w:val="24"/>
          <w:szCs w:val="24"/>
          <w:highlight w:val="none"/>
          <w:lang w:eastAsia="zh-CN"/>
        </w:rPr>
        <w:t>限价</w:t>
      </w:r>
      <w:r>
        <w:rPr>
          <w:rFonts w:hint="eastAsia" w:ascii="仿宋" w:hAnsi="仿宋" w:eastAsia="仿宋" w:cs="仿宋"/>
          <w:b/>
          <w:bCs/>
          <w:sz w:val="24"/>
          <w:szCs w:val="24"/>
          <w:highlight w:val="none"/>
        </w:rPr>
        <w:t>为</w:t>
      </w:r>
      <w:r>
        <w:rPr>
          <w:rFonts w:hint="eastAsia" w:ascii="仿宋" w:hAnsi="仿宋" w:eastAsia="仿宋" w:cs="仿宋"/>
          <w:b/>
          <w:bCs/>
          <w:kern w:val="0"/>
          <w:sz w:val="24"/>
          <w:szCs w:val="24"/>
          <w:highlight w:val="none"/>
          <w:lang w:val="zh-CN" w:eastAsia="zh-CN" w:bidi="ar-SA"/>
        </w:rPr>
        <w:t>陆拾肆万元整（￥</w:t>
      </w:r>
      <w:r>
        <w:rPr>
          <w:rFonts w:hint="eastAsia" w:ascii="仿宋" w:hAnsi="仿宋" w:eastAsia="仿宋" w:cs="仿宋"/>
          <w:b/>
          <w:bCs/>
          <w:kern w:val="0"/>
          <w:sz w:val="24"/>
          <w:szCs w:val="24"/>
          <w:highlight w:val="none"/>
          <w:lang w:val="en-US" w:eastAsia="zh-CN" w:bidi="ar-SA"/>
        </w:rPr>
        <w:t>640000.00元</w:t>
      </w:r>
      <w:r>
        <w:rPr>
          <w:rFonts w:hint="eastAsia" w:ascii="仿宋" w:hAnsi="仿宋" w:eastAsia="仿宋" w:cs="仿宋"/>
          <w:b/>
          <w:bCs/>
          <w:kern w:val="0"/>
          <w:sz w:val="24"/>
          <w:szCs w:val="24"/>
          <w:highlight w:val="none"/>
          <w:lang w:val="zh-CN" w:eastAsia="zh-CN" w:bidi="ar-SA"/>
        </w:rPr>
        <w:t>）</w:t>
      </w:r>
      <w:r>
        <w:rPr>
          <w:rFonts w:hint="eastAsia" w:ascii="仿宋" w:hAnsi="仿宋" w:eastAsia="仿宋" w:cs="仿宋"/>
          <w:b/>
          <w:bCs/>
          <w:sz w:val="24"/>
          <w:szCs w:val="24"/>
          <w:highlight w:val="none"/>
        </w:rPr>
        <w:t>，</w:t>
      </w:r>
      <w:r>
        <w:rPr>
          <w:rFonts w:hint="eastAsia" w:ascii="仿宋" w:hAnsi="仿宋" w:eastAsia="仿宋" w:cs="仿宋"/>
          <w:b/>
          <w:bCs/>
          <w:sz w:val="24"/>
          <w:szCs w:val="24"/>
        </w:rPr>
        <w:t>供应商报价超出采购</w:t>
      </w:r>
      <w:r>
        <w:rPr>
          <w:rFonts w:hint="eastAsia" w:ascii="仿宋" w:hAnsi="仿宋" w:eastAsia="仿宋" w:cs="仿宋"/>
          <w:b/>
          <w:bCs/>
          <w:sz w:val="24"/>
          <w:szCs w:val="24"/>
          <w:lang w:eastAsia="zh-CN"/>
        </w:rPr>
        <w:t>限价</w:t>
      </w:r>
      <w:r>
        <w:rPr>
          <w:rFonts w:hint="eastAsia" w:ascii="仿宋" w:hAnsi="仿宋" w:eastAsia="仿宋" w:cs="仿宋"/>
          <w:b/>
          <w:bCs/>
          <w:sz w:val="24"/>
          <w:szCs w:val="24"/>
        </w:rPr>
        <w:t>，作为不实质性响应文件，按无效响应文件处理。</w:t>
      </w:r>
    </w:p>
    <w:p>
      <w:pPr>
        <w:tabs>
          <w:tab w:val="left" w:pos="540"/>
        </w:tabs>
        <w:spacing w:line="360" w:lineRule="auto"/>
        <w:ind w:firstLine="472" w:firstLineChars="196"/>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.2 技术部分</w:t>
      </w:r>
      <w:r>
        <w:rPr>
          <w:rFonts w:hint="eastAsia" w:ascii="仿宋" w:hAnsi="仿宋" w:eastAsia="仿宋" w:cs="仿宋"/>
          <w:b/>
          <w:bCs/>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协商</w:t>
      </w:r>
      <w:r>
        <w:rPr>
          <w:rFonts w:hint="eastAsia" w:ascii="仿宋" w:hAnsi="仿宋" w:eastAsia="仿宋" w:cs="仿宋"/>
          <w:b w:val="0"/>
          <w:bCs w:val="0"/>
          <w:color w:val="auto"/>
          <w:sz w:val="24"/>
          <w:szCs w:val="24"/>
          <w:highlight w:val="none"/>
        </w:rPr>
        <w:t>供</w:t>
      </w:r>
      <w:r>
        <w:rPr>
          <w:rFonts w:hint="eastAsia" w:ascii="仿宋" w:hAnsi="仿宋" w:eastAsia="仿宋" w:cs="仿宋"/>
          <w:bCs/>
          <w:color w:val="auto"/>
          <w:sz w:val="24"/>
          <w:szCs w:val="24"/>
          <w:highlight w:val="none"/>
        </w:rPr>
        <w:t>应商</w:t>
      </w:r>
      <w:r>
        <w:rPr>
          <w:rFonts w:hint="eastAsia" w:ascii="仿宋" w:hAnsi="仿宋" w:eastAsia="仿宋" w:cs="仿宋"/>
          <w:color w:val="auto"/>
          <w:sz w:val="24"/>
          <w:szCs w:val="24"/>
          <w:highlight w:val="none"/>
        </w:rPr>
        <w:t>按照单一来源采购文件要求做出技术应答，主要是针对采购项目的实施方案要求做出的实质性响应和满足，不得出现负偏离。供应商的技术应答应根据具体采购内容包括下列内容：</w:t>
      </w:r>
    </w:p>
    <w:p>
      <w:pPr>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方案；</w:t>
      </w:r>
    </w:p>
    <w:p>
      <w:pPr>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）拟投入本项目人员组成；</w:t>
      </w:r>
    </w:p>
    <w:p>
      <w:pPr>
        <w:adjustRightInd w:val="0"/>
        <w:snapToGrid w:val="0"/>
        <w:spacing w:line="360" w:lineRule="auto"/>
        <w:ind w:firstLine="480" w:firstLineChars="200"/>
        <w:outlineLvl w:val="9"/>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）服务质量保证措施；</w:t>
      </w:r>
    </w:p>
    <w:p>
      <w:pPr>
        <w:adjustRightInd w:val="0"/>
        <w:snapToGrid w:val="0"/>
        <w:spacing w:line="360" w:lineRule="auto"/>
        <w:ind w:firstLine="480" w:firstLineChars="200"/>
        <w:outlineLvl w:val="9"/>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）项目承诺</w:t>
      </w:r>
      <w:r>
        <w:rPr>
          <w:rFonts w:hint="eastAsia" w:ascii="仿宋" w:hAnsi="仿宋" w:eastAsia="仿宋" w:cs="仿宋"/>
          <w:sz w:val="24"/>
          <w:szCs w:val="24"/>
          <w:highlight w:val="none"/>
          <w:lang w:val="en-US" w:eastAsia="zh-CN"/>
        </w:rPr>
        <w:t>;</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供应商认为有必要说明的其他问题。</w:t>
      </w:r>
    </w:p>
    <w:p>
      <w:pPr>
        <w:spacing w:line="360" w:lineRule="auto"/>
        <w:ind w:firstLine="472" w:firstLineChars="196"/>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.3 商务部分</w:t>
      </w:r>
      <w:r>
        <w:rPr>
          <w:rFonts w:hint="eastAsia" w:ascii="仿宋" w:hAnsi="仿宋" w:eastAsia="仿宋" w:cs="仿宋"/>
          <w:b/>
          <w:bCs/>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协商</w:t>
      </w:r>
      <w:r>
        <w:rPr>
          <w:rFonts w:hint="eastAsia" w:ascii="仿宋" w:hAnsi="仿宋" w:eastAsia="仿宋" w:cs="仿宋"/>
          <w:bCs/>
          <w:color w:val="auto"/>
          <w:sz w:val="24"/>
          <w:szCs w:val="24"/>
          <w:highlight w:val="none"/>
        </w:rPr>
        <w:t>供应商</w:t>
      </w:r>
      <w:r>
        <w:rPr>
          <w:rFonts w:hint="eastAsia" w:ascii="仿宋" w:hAnsi="仿宋" w:eastAsia="仿宋" w:cs="仿宋"/>
          <w:color w:val="auto"/>
          <w:sz w:val="24"/>
          <w:szCs w:val="24"/>
          <w:highlight w:val="none"/>
        </w:rPr>
        <w:t>按照单一来源采购文件要求做出完全响应，提供的有关资质证明文件。包括以下内容：</w:t>
      </w:r>
    </w:p>
    <w:p>
      <w:pPr>
        <w:spacing w:line="360" w:lineRule="auto"/>
        <w:ind w:left="508" w:leftChars="169" w:hanging="153" w:hangingChars="64"/>
        <w:outlineLvl w:val="9"/>
        <w:rPr>
          <w:rFonts w:hint="eastAsia" w:ascii="仿宋" w:hAnsi="仿宋" w:eastAsia="仿宋" w:cs="仿宋"/>
          <w:color w:val="auto"/>
          <w:sz w:val="24"/>
          <w:szCs w:val="24"/>
          <w:highlight w:val="none"/>
        </w:rPr>
      </w:pPr>
      <w:bookmarkStart w:id="92" w:name="_Toc217446050"/>
      <w:bookmarkStart w:id="93" w:name="_Toc183682360"/>
      <w:bookmarkStart w:id="94" w:name="_Toc183582223"/>
      <w:r>
        <w:rPr>
          <w:rFonts w:hint="eastAsia" w:ascii="仿宋" w:hAnsi="仿宋" w:eastAsia="仿宋" w:cs="仿宋"/>
          <w:color w:val="auto"/>
          <w:sz w:val="24"/>
          <w:szCs w:val="24"/>
          <w:highlight w:val="none"/>
        </w:rPr>
        <w:t>（1）响应函；</w:t>
      </w:r>
    </w:p>
    <w:p>
      <w:pPr>
        <w:spacing w:line="360" w:lineRule="auto"/>
        <w:ind w:left="508" w:leftChars="169" w:hanging="153" w:hangingChars="6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（2）资格证明文件；</w:t>
      </w:r>
    </w:p>
    <w:p>
      <w:pPr>
        <w:spacing w:line="360" w:lineRule="auto"/>
        <w:ind w:left="508" w:leftChars="169" w:hanging="153" w:hangingChars="6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（3）服务内容及商务</w:t>
      </w:r>
      <w:r>
        <w:rPr>
          <w:rFonts w:hint="eastAsia" w:ascii="仿宋" w:hAnsi="仿宋" w:eastAsia="仿宋" w:cs="仿宋"/>
          <w:color w:val="auto"/>
          <w:sz w:val="24"/>
          <w:szCs w:val="24"/>
          <w:highlight w:val="none"/>
          <w:lang w:eastAsia="zh-CN"/>
        </w:rPr>
        <w:t>要求</w:t>
      </w:r>
      <w:r>
        <w:rPr>
          <w:rFonts w:hint="eastAsia" w:ascii="仿宋" w:hAnsi="仿宋" w:eastAsia="仿宋" w:cs="仿宋"/>
          <w:color w:val="auto"/>
          <w:sz w:val="24"/>
          <w:szCs w:val="24"/>
          <w:highlight w:val="none"/>
        </w:rPr>
        <w:t>响应偏离表；</w:t>
      </w:r>
    </w:p>
    <w:p>
      <w:pPr>
        <w:spacing w:line="360" w:lineRule="auto"/>
        <w:ind w:left="508" w:leftChars="169" w:hanging="153" w:hangingChars="6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认为需要的其他材料</w:t>
      </w:r>
      <w:r>
        <w:rPr>
          <w:rFonts w:hint="eastAsia" w:ascii="仿宋" w:hAnsi="仿宋" w:eastAsia="仿宋" w:cs="仿宋"/>
          <w:color w:val="auto"/>
          <w:sz w:val="24"/>
          <w:szCs w:val="24"/>
          <w:highlight w:val="none"/>
        </w:rPr>
        <w:t>。</w:t>
      </w:r>
    </w:p>
    <w:p>
      <w:pPr>
        <w:spacing w:line="360" w:lineRule="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16</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协商</w:t>
      </w:r>
      <w:r>
        <w:rPr>
          <w:rFonts w:hint="eastAsia" w:ascii="仿宋" w:hAnsi="仿宋" w:eastAsia="仿宋" w:cs="仿宋"/>
          <w:b/>
          <w:color w:val="auto"/>
          <w:sz w:val="24"/>
          <w:szCs w:val="24"/>
        </w:rPr>
        <w:t>保证金</w:t>
      </w:r>
      <w:bookmarkEnd w:id="92"/>
      <w:bookmarkEnd w:id="93"/>
      <w:bookmarkEnd w:id="94"/>
    </w:p>
    <w:p>
      <w:pPr>
        <w:spacing w:line="360" w:lineRule="auto"/>
        <w:ind w:firstLine="480" w:firstLineChars="200"/>
        <w:jc w:val="both"/>
        <w:outlineLvl w:val="9"/>
        <w:rPr>
          <w:rFonts w:hint="eastAsia" w:ascii="仿宋" w:hAnsi="仿宋" w:eastAsia="仿宋" w:cs="仿宋"/>
          <w:b w:val="0"/>
          <w:bCs/>
          <w:sz w:val="24"/>
          <w:szCs w:val="24"/>
          <w:lang w:val="en-US" w:eastAsia="zh-CN"/>
        </w:rPr>
      </w:pPr>
      <w:bookmarkStart w:id="95" w:name="_Toc217446051"/>
      <w:bookmarkStart w:id="96" w:name="_Toc183682361"/>
      <w:bookmarkStart w:id="97" w:name="_Toc183582224"/>
      <w:r>
        <w:rPr>
          <w:rFonts w:hint="eastAsia" w:ascii="仿宋" w:hAnsi="仿宋" w:eastAsia="仿宋" w:cs="仿宋"/>
          <w:b w:val="0"/>
          <w:bCs/>
          <w:sz w:val="24"/>
          <w:szCs w:val="24"/>
          <w:lang w:val="en-US" w:eastAsia="zh-CN"/>
        </w:rPr>
        <w:t>本项目不收取协商保证金</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17</w:t>
      </w:r>
      <w:r>
        <w:rPr>
          <w:rFonts w:hint="eastAsia" w:ascii="仿宋" w:hAnsi="仿宋" w:eastAsia="仿宋" w:cs="仿宋"/>
          <w:b/>
          <w:sz w:val="24"/>
          <w:szCs w:val="24"/>
        </w:rPr>
        <w:t>．</w:t>
      </w:r>
      <w:r>
        <w:rPr>
          <w:rFonts w:hint="eastAsia" w:ascii="仿宋" w:hAnsi="仿宋" w:eastAsia="仿宋" w:cs="仿宋"/>
          <w:b/>
          <w:sz w:val="24"/>
          <w:szCs w:val="24"/>
          <w:lang w:eastAsia="zh-CN"/>
        </w:rPr>
        <w:t>协商</w:t>
      </w:r>
      <w:r>
        <w:rPr>
          <w:rFonts w:hint="eastAsia" w:ascii="仿宋" w:hAnsi="仿宋" w:eastAsia="仿宋" w:cs="仿宋"/>
          <w:b/>
          <w:sz w:val="24"/>
          <w:szCs w:val="24"/>
        </w:rPr>
        <w:t>有效期</w:t>
      </w:r>
      <w:bookmarkEnd w:id="95"/>
      <w:bookmarkEnd w:id="96"/>
      <w:bookmarkEnd w:id="97"/>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 xml:space="preserve">.1 </w:t>
      </w:r>
      <w:r>
        <w:rPr>
          <w:rFonts w:hint="eastAsia" w:ascii="仿宋" w:hAnsi="仿宋" w:eastAsia="仿宋" w:cs="仿宋"/>
          <w:sz w:val="24"/>
          <w:szCs w:val="24"/>
          <w:lang w:eastAsia="zh-CN"/>
        </w:rPr>
        <w:t>协商</w:t>
      </w:r>
      <w:r>
        <w:rPr>
          <w:rFonts w:hint="eastAsia" w:ascii="仿宋" w:hAnsi="仿宋" w:eastAsia="仿宋" w:cs="仿宋"/>
          <w:sz w:val="24"/>
          <w:szCs w:val="24"/>
        </w:rPr>
        <w:t>有效期见</w:t>
      </w:r>
      <w:r>
        <w:rPr>
          <w:rFonts w:hint="eastAsia" w:ascii="仿宋" w:hAnsi="仿宋" w:eastAsia="仿宋" w:cs="仿宋"/>
          <w:sz w:val="24"/>
          <w:szCs w:val="24"/>
          <w:lang w:eastAsia="zh-CN"/>
        </w:rPr>
        <w:t>协商</w:t>
      </w:r>
      <w:r>
        <w:rPr>
          <w:rFonts w:hint="eastAsia" w:ascii="仿宋" w:hAnsi="仿宋" w:eastAsia="仿宋" w:cs="仿宋"/>
          <w:sz w:val="24"/>
          <w:szCs w:val="24"/>
        </w:rPr>
        <w:t>须知前附表。</w:t>
      </w:r>
      <w:r>
        <w:rPr>
          <w:rFonts w:hint="eastAsia" w:ascii="仿宋" w:hAnsi="仿宋" w:eastAsia="仿宋" w:cs="仿宋"/>
          <w:sz w:val="24"/>
          <w:szCs w:val="24"/>
          <w:lang w:eastAsia="zh-CN"/>
        </w:rPr>
        <w:t>协商</w:t>
      </w:r>
      <w:r>
        <w:rPr>
          <w:rFonts w:hint="eastAsia" w:ascii="仿宋" w:hAnsi="仿宋" w:eastAsia="仿宋" w:cs="仿宋"/>
          <w:sz w:val="24"/>
          <w:szCs w:val="24"/>
        </w:rPr>
        <w:t>有效期短于此规定期限的响应，将按无效响应处理。</w:t>
      </w:r>
    </w:p>
    <w:p>
      <w:pPr>
        <w:adjustRightInd w:val="0"/>
        <w:snapToGrid w:val="0"/>
        <w:spacing w:line="360" w:lineRule="auto"/>
        <w:ind w:firstLine="588" w:firstLineChars="245"/>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.2 特殊情况下，采购代理机构可于</w:t>
      </w:r>
      <w:r>
        <w:rPr>
          <w:rFonts w:hint="eastAsia" w:ascii="仿宋" w:hAnsi="仿宋" w:eastAsia="仿宋" w:cs="仿宋"/>
          <w:sz w:val="24"/>
          <w:szCs w:val="24"/>
          <w:lang w:eastAsia="zh-CN"/>
        </w:rPr>
        <w:t>协商</w:t>
      </w:r>
      <w:r>
        <w:rPr>
          <w:rFonts w:hint="eastAsia" w:ascii="仿宋" w:hAnsi="仿宋" w:eastAsia="仿宋" w:cs="仿宋"/>
          <w:sz w:val="24"/>
          <w:szCs w:val="24"/>
        </w:rPr>
        <w:t>有效期满之前要求</w:t>
      </w:r>
      <w:r>
        <w:rPr>
          <w:rFonts w:hint="eastAsia" w:ascii="仿宋" w:hAnsi="仿宋" w:eastAsia="仿宋" w:cs="仿宋"/>
          <w:sz w:val="24"/>
          <w:szCs w:val="24"/>
          <w:lang w:eastAsia="zh-CN"/>
        </w:rPr>
        <w:t>协商</w:t>
      </w:r>
      <w:r>
        <w:rPr>
          <w:rFonts w:hint="eastAsia" w:ascii="仿宋" w:hAnsi="仿宋" w:eastAsia="仿宋" w:cs="仿宋"/>
          <w:sz w:val="24"/>
          <w:szCs w:val="24"/>
        </w:rPr>
        <w:t>供应商同意延长有效期，要求与答复均应为书面形式。</w:t>
      </w:r>
      <w:r>
        <w:rPr>
          <w:rFonts w:hint="eastAsia" w:ascii="仿宋" w:hAnsi="仿宋" w:eastAsia="仿宋" w:cs="仿宋"/>
          <w:sz w:val="24"/>
          <w:szCs w:val="24"/>
          <w:lang w:eastAsia="zh-CN"/>
        </w:rPr>
        <w:t>协商</w:t>
      </w:r>
      <w:r>
        <w:rPr>
          <w:rFonts w:hint="eastAsia" w:ascii="仿宋" w:hAnsi="仿宋" w:eastAsia="仿宋" w:cs="仿宋"/>
          <w:sz w:val="24"/>
          <w:szCs w:val="24"/>
        </w:rPr>
        <w:t>供应商可以拒绝上述要求</w:t>
      </w:r>
      <w:r>
        <w:rPr>
          <w:rFonts w:hint="eastAsia" w:ascii="仿宋" w:hAnsi="仿宋" w:eastAsia="仿宋" w:cs="仿宋"/>
          <w:sz w:val="24"/>
          <w:szCs w:val="24"/>
          <w:lang w:eastAsia="zh-CN"/>
        </w:rPr>
        <w:t>。</w:t>
      </w:r>
      <w:r>
        <w:rPr>
          <w:rFonts w:hint="eastAsia" w:ascii="仿宋" w:hAnsi="仿宋" w:eastAsia="仿宋" w:cs="仿宋"/>
          <w:sz w:val="24"/>
          <w:szCs w:val="24"/>
        </w:rPr>
        <w:t>对于接受该要求的</w:t>
      </w:r>
      <w:r>
        <w:rPr>
          <w:rFonts w:hint="eastAsia" w:ascii="仿宋" w:hAnsi="仿宋" w:eastAsia="仿宋" w:cs="仿宋"/>
          <w:sz w:val="24"/>
          <w:szCs w:val="24"/>
          <w:lang w:eastAsia="zh-CN"/>
        </w:rPr>
        <w:t>协商</w:t>
      </w:r>
      <w:r>
        <w:rPr>
          <w:rFonts w:hint="eastAsia" w:ascii="仿宋" w:hAnsi="仿宋" w:eastAsia="仿宋" w:cs="仿宋"/>
          <w:sz w:val="24"/>
          <w:szCs w:val="24"/>
        </w:rPr>
        <w:t>供应商，不能修改或撤回其响应文件。</w:t>
      </w:r>
      <w:bookmarkStart w:id="98" w:name="_Toc183582225"/>
      <w:bookmarkStart w:id="99" w:name="_Toc183682362"/>
      <w:bookmarkStart w:id="100" w:name="_Toc217446052"/>
    </w:p>
    <w:p>
      <w:pPr>
        <w:pStyle w:val="13"/>
        <w:spacing w:line="360" w:lineRule="auto"/>
        <w:ind w:firstLine="480" w:firstLineChars="200"/>
        <w:rPr>
          <w:rFonts w:hint="eastAsia"/>
          <w:sz w:val="24"/>
          <w:szCs w:val="24"/>
        </w:rPr>
      </w:pPr>
      <w:r>
        <w:rPr>
          <w:rFonts w:hint="eastAsia" w:ascii="仿宋" w:hAnsi="仿宋" w:eastAsia="仿宋" w:cs="仿宋"/>
          <w:sz w:val="24"/>
          <w:szCs w:val="24"/>
          <w:highlight w:val="none"/>
          <w:lang w:val="en-US" w:eastAsia="zh-CN"/>
        </w:rPr>
        <w:t>17.3成交供应商的协商有效期自动延长至合同终止为止。</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18</w:t>
      </w:r>
      <w:r>
        <w:rPr>
          <w:rFonts w:hint="eastAsia" w:ascii="仿宋" w:hAnsi="仿宋" w:eastAsia="仿宋" w:cs="仿宋"/>
          <w:b/>
          <w:sz w:val="24"/>
          <w:szCs w:val="24"/>
        </w:rPr>
        <w:t>．单一来源响应文件的制作和签署</w:t>
      </w:r>
      <w:bookmarkEnd w:id="98"/>
      <w:bookmarkEnd w:id="99"/>
      <w:bookmarkEnd w:id="100"/>
    </w:p>
    <w:p>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.1 单一来源采购响应文件应根据单一来源采购文件的要求制作。供应商应填写全称，同时加盖公章，签署、盖章和内容应完整，如有遗漏</w:t>
      </w:r>
      <w:r>
        <w:rPr>
          <w:rFonts w:hint="eastAsia" w:ascii="仿宋" w:hAnsi="仿宋" w:eastAsia="仿宋" w:cs="仿宋"/>
          <w:color w:val="auto"/>
          <w:sz w:val="24"/>
          <w:szCs w:val="24"/>
        </w:rPr>
        <w:t>，将被视为无效响应。</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.2 单一来源采购响应文件格式。供应商应严格按照单一来源采购</w:t>
      </w:r>
      <w:r>
        <w:rPr>
          <w:rFonts w:hint="eastAsia" w:ascii="仿宋" w:hAnsi="仿宋" w:eastAsia="仿宋" w:cs="仿宋"/>
          <w:color w:val="auto"/>
          <w:sz w:val="24"/>
          <w:szCs w:val="24"/>
          <w:highlight w:val="none"/>
        </w:rPr>
        <w:t>文件第</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章提供的“</w:t>
      </w:r>
      <w:r>
        <w:rPr>
          <w:rFonts w:hint="eastAsia" w:ascii="仿宋" w:hAnsi="仿宋" w:eastAsia="仿宋" w:cs="仿宋"/>
          <w:color w:val="auto"/>
          <w:sz w:val="24"/>
          <w:szCs w:val="24"/>
          <w:highlight w:val="none"/>
          <w:lang w:eastAsia="zh-CN"/>
        </w:rPr>
        <w:t>单一来源</w:t>
      </w:r>
      <w:r>
        <w:rPr>
          <w:rFonts w:hint="eastAsia" w:ascii="仿宋" w:hAnsi="仿宋" w:eastAsia="仿宋" w:cs="仿宋"/>
          <w:color w:val="auto"/>
          <w:sz w:val="24"/>
          <w:szCs w:val="24"/>
          <w:highlight w:val="none"/>
        </w:rPr>
        <w:t>响应文件格式”填写相关内容。除明确允许</w:t>
      </w:r>
      <w:r>
        <w:rPr>
          <w:rFonts w:hint="eastAsia" w:ascii="仿宋" w:hAnsi="仿宋" w:eastAsia="仿宋" w:cs="仿宋"/>
          <w:color w:val="auto"/>
          <w:sz w:val="24"/>
          <w:szCs w:val="24"/>
          <w:highlight w:val="none"/>
          <w:lang w:eastAsia="zh-CN"/>
        </w:rPr>
        <w:t>协商</w:t>
      </w:r>
      <w:r>
        <w:rPr>
          <w:rFonts w:hint="eastAsia" w:ascii="仿宋" w:hAnsi="仿宋" w:eastAsia="仿宋" w:cs="仿宋"/>
          <w:color w:val="auto"/>
          <w:sz w:val="24"/>
          <w:szCs w:val="24"/>
          <w:highlight w:val="none"/>
        </w:rPr>
        <w:t>供应</w:t>
      </w:r>
      <w:r>
        <w:rPr>
          <w:rFonts w:hint="eastAsia" w:ascii="仿宋" w:hAnsi="仿宋" w:eastAsia="仿宋" w:cs="仿宋"/>
          <w:sz w:val="24"/>
          <w:szCs w:val="24"/>
          <w:highlight w:val="none"/>
        </w:rPr>
        <w:t>商可以自行编写的外，</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供应商不得以“单一来源采购响应文件格式”规定之外的方式填写相关内容。否</w:t>
      </w:r>
      <w:r>
        <w:rPr>
          <w:rFonts w:hint="eastAsia" w:ascii="仿宋" w:hAnsi="仿宋" w:eastAsia="仿宋" w:cs="仿宋"/>
          <w:sz w:val="24"/>
          <w:szCs w:val="24"/>
        </w:rPr>
        <w:t>则，</w:t>
      </w:r>
      <w:r>
        <w:rPr>
          <w:rFonts w:hint="eastAsia" w:ascii="仿宋" w:hAnsi="仿宋" w:eastAsia="仿宋" w:cs="仿宋"/>
          <w:sz w:val="24"/>
          <w:szCs w:val="24"/>
          <w:lang w:eastAsia="zh-CN"/>
        </w:rPr>
        <w:t>协商</w:t>
      </w:r>
      <w:r>
        <w:rPr>
          <w:rFonts w:hint="eastAsia" w:ascii="仿宋" w:hAnsi="仿宋" w:eastAsia="仿宋" w:cs="仿宋"/>
          <w:sz w:val="24"/>
          <w:szCs w:val="24"/>
        </w:rPr>
        <w:t>供应商提供的单一来源采购响应文件将作为无效响应处理。</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.3 对于没有格式要求的单一来源采购响应文件由供应商自行编写。</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.4 供应商应按“</w:t>
      </w:r>
      <w:r>
        <w:rPr>
          <w:rFonts w:hint="eastAsia" w:ascii="仿宋" w:hAnsi="仿宋" w:eastAsia="仿宋" w:cs="仿宋"/>
          <w:sz w:val="24"/>
          <w:szCs w:val="24"/>
          <w:lang w:eastAsia="zh-CN"/>
        </w:rPr>
        <w:t>协商</w:t>
      </w:r>
      <w:r>
        <w:rPr>
          <w:rFonts w:hint="eastAsia" w:ascii="仿宋" w:hAnsi="仿宋" w:eastAsia="仿宋" w:cs="仿宋"/>
          <w:sz w:val="24"/>
          <w:szCs w:val="24"/>
        </w:rPr>
        <w:t>须知前附表”准备单一来源采购响应文件正本、副本和相应的电子文件。单一来源采购响应文件的正本和副本应在其封面右上角清楚地标明“正本”或“副本”字样。若正本和副本有不一致的内容，以正本书面单一来源采购响应文件为准。</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.5</w:t>
      </w:r>
      <w:r>
        <w:rPr>
          <w:rFonts w:hint="eastAsia" w:ascii="仿宋" w:hAnsi="仿宋" w:eastAsia="仿宋" w:cs="仿宋"/>
          <w:color w:val="000000"/>
          <w:sz w:val="24"/>
        </w:rPr>
        <w:t>响应文件的正本和副本均需打印或用不褪色、不变质的墨水书写，响应文件应由</w:t>
      </w:r>
      <w:r>
        <w:rPr>
          <w:rFonts w:hint="eastAsia" w:ascii="仿宋" w:hAnsi="仿宋" w:eastAsia="仿宋" w:cs="仿宋"/>
          <w:color w:val="000000"/>
          <w:sz w:val="24"/>
          <w:lang w:eastAsia="zh-CN"/>
        </w:rPr>
        <w:t>协商</w:t>
      </w:r>
      <w:r>
        <w:rPr>
          <w:rFonts w:hint="eastAsia" w:ascii="仿宋" w:hAnsi="仿宋" w:eastAsia="仿宋" w:cs="仿宋"/>
          <w:color w:val="000000"/>
          <w:sz w:val="24"/>
        </w:rPr>
        <w:t>供应商的法定代表人或授权代理人签字或盖章（</w:t>
      </w:r>
      <w:r>
        <w:rPr>
          <w:rFonts w:hint="eastAsia" w:ascii="仿宋" w:hAnsi="仿宋" w:eastAsia="仿宋" w:cs="仿宋"/>
          <w:sz w:val="24"/>
          <w:szCs w:val="24"/>
        </w:rPr>
        <w:t>单一来源采购</w:t>
      </w:r>
      <w:r>
        <w:rPr>
          <w:rFonts w:hint="eastAsia" w:ascii="仿宋" w:hAnsi="仿宋" w:eastAsia="仿宋" w:cs="仿宋"/>
          <w:color w:val="000000"/>
          <w:sz w:val="24"/>
        </w:rPr>
        <w:t>文件要求响应文件中法定代表人签字处必须由法定代表人亲笔签署，要求由授权代理人签字处由授权代表签署），若由授权代表签署，须按</w:t>
      </w:r>
      <w:r>
        <w:rPr>
          <w:rFonts w:hint="eastAsia" w:ascii="仿宋" w:hAnsi="仿宋" w:eastAsia="仿宋" w:cs="仿宋"/>
          <w:sz w:val="24"/>
          <w:szCs w:val="24"/>
        </w:rPr>
        <w:t>单一来源采购</w:t>
      </w:r>
      <w:r>
        <w:rPr>
          <w:rFonts w:hint="eastAsia" w:ascii="仿宋" w:hAnsi="仿宋" w:eastAsia="仿宋" w:cs="仿宋"/>
          <w:color w:val="000000"/>
          <w:sz w:val="24"/>
        </w:rPr>
        <w:t>文件规定的格式出具“法定代表人授权书”附在响应文件中。所有要求签字（名）处，均须由签字（名）者本人用不褪色的蓝(黑)色墨水(汁)书写（或盖章），不得用任何形式的图章代替。并逐页加盖供应商公章。如有遗漏，将作为无效投标处理。副本可以是正本的复印件</w:t>
      </w:r>
      <w:r>
        <w:rPr>
          <w:rFonts w:hint="eastAsia" w:ascii="仿宋" w:hAnsi="仿宋" w:eastAsia="仿宋" w:cs="仿宋"/>
          <w:b/>
          <w:bCs/>
          <w:color w:val="000000"/>
          <w:sz w:val="24"/>
        </w:rPr>
        <w:t>（印章必须为鲜章）</w:t>
      </w:r>
    </w:p>
    <w:p>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.6 响应文件的打印和书写应清楚工整，任何行间插字、涂改或增删，必须由供应商的法定代表人（或其授权代表）签字或盖个人印鉴。字迹潦草、表达不清或可能导致非唯一理解的响应文件可能视为无效响应文件。</w:t>
      </w:r>
    </w:p>
    <w:p>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.7响应文件正本和副本一律采用A4纸幅面胶装成册，并逐页编制页码。文件胶装装订后，页面不可抽取，不得有活动页，无破损、不可拆分。</w:t>
      </w:r>
    </w:p>
    <w:p>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 xml:space="preserve"> 电子文件制作要求，电子文件与纸质正本投标文件的内容应保持一致，且具有同等法律效力。</w:t>
      </w:r>
    </w:p>
    <w:p>
      <w:pPr>
        <w:spacing w:before="0" w:after="0" w:line="360" w:lineRule="auto"/>
        <w:jc w:val="center"/>
        <w:outlineLvl w:val="9"/>
        <w:rPr>
          <w:rFonts w:hint="eastAsia" w:ascii="仿宋" w:hAnsi="仿宋" w:eastAsia="仿宋" w:cs="仿宋"/>
          <w:b/>
          <w:bCs w:val="0"/>
          <w:sz w:val="28"/>
          <w:szCs w:val="28"/>
        </w:rPr>
      </w:pPr>
      <w:bookmarkStart w:id="101" w:name="_Toc500231790"/>
      <w:bookmarkStart w:id="102" w:name="_Toc484381890"/>
      <w:bookmarkStart w:id="103" w:name="_Toc500232197"/>
      <w:bookmarkStart w:id="104" w:name="_Toc217446053"/>
      <w:bookmarkStart w:id="105" w:name="_Toc183582226"/>
      <w:bookmarkStart w:id="106" w:name="_Toc77400781"/>
      <w:bookmarkStart w:id="107" w:name="_Toc183682363"/>
      <w:bookmarkStart w:id="108" w:name="_Toc89075877"/>
      <w:r>
        <w:rPr>
          <w:rFonts w:hint="eastAsia" w:ascii="仿宋" w:hAnsi="仿宋" w:eastAsia="仿宋" w:cs="仿宋"/>
          <w:b/>
          <w:bCs w:val="0"/>
          <w:sz w:val="28"/>
          <w:szCs w:val="28"/>
        </w:rPr>
        <w:t>四、单一来源响应</w:t>
      </w:r>
      <w:bookmarkEnd w:id="101"/>
      <w:bookmarkEnd w:id="102"/>
      <w:bookmarkEnd w:id="103"/>
      <w:r>
        <w:rPr>
          <w:rFonts w:hint="eastAsia" w:ascii="仿宋" w:hAnsi="仿宋" w:eastAsia="仿宋" w:cs="仿宋"/>
          <w:b/>
          <w:bCs w:val="0"/>
          <w:sz w:val="28"/>
          <w:szCs w:val="28"/>
        </w:rPr>
        <w:t>文件的递交</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rPr>
        <w:t>19、单一来源响应文件的密封和标</w:t>
      </w:r>
      <w:bookmarkEnd w:id="104"/>
      <w:bookmarkEnd w:id="105"/>
      <w:bookmarkEnd w:id="106"/>
      <w:bookmarkEnd w:id="107"/>
      <w:bookmarkEnd w:id="108"/>
      <w:r>
        <w:rPr>
          <w:rFonts w:hint="eastAsia" w:ascii="仿宋" w:hAnsi="仿宋" w:eastAsia="仿宋" w:cs="仿宋"/>
          <w:b/>
          <w:sz w:val="24"/>
          <w:szCs w:val="24"/>
        </w:rPr>
        <w:t>记</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lang w:val="en-US" w:eastAsia="zh-CN"/>
        </w:rPr>
        <w:t>19</w:t>
      </w:r>
      <w:r>
        <w:rPr>
          <w:rFonts w:hint="eastAsia" w:ascii="仿宋" w:hAnsi="仿宋" w:eastAsia="仿宋" w:cs="仿宋"/>
          <w:sz w:val="24"/>
        </w:rPr>
        <w:t>.1</w:t>
      </w:r>
      <w:r>
        <w:rPr>
          <w:rFonts w:hint="eastAsia" w:ascii="仿宋" w:hAnsi="仿宋" w:eastAsia="仿宋" w:cs="仿宋"/>
          <w:kern w:val="0"/>
          <w:sz w:val="24"/>
        </w:rPr>
        <w:t>参加</w:t>
      </w:r>
      <w:r>
        <w:rPr>
          <w:rFonts w:hint="eastAsia" w:ascii="仿宋" w:hAnsi="仿宋" w:eastAsia="仿宋" w:cs="仿宋"/>
          <w:kern w:val="0"/>
          <w:sz w:val="24"/>
          <w:lang w:eastAsia="zh-CN"/>
        </w:rPr>
        <w:t>协商</w:t>
      </w:r>
      <w:r>
        <w:rPr>
          <w:rFonts w:hint="eastAsia" w:ascii="仿宋" w:hAnsi="仿宋" w:eastAsia="仿宋" w:cs="仿宋"/>
          <w:kern w:val="0"/>
          <w:sz w:val="24"/>
        </w:rPr>
        <w:t>时，供应商应将响应性文件所有正、副本、电子文件全部密封递交。</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en-US" w:eastAsia="zh-CN"/>
        </w:rPr>
        <w:t>19</w:t>
      </w:r>
      <w:r>
        <w:rPr>
          <w:rFonts w:hint="eastAsia" w:ascii="仿宋" w:hAnsi="仿宋" w:eastAsia="仿宋" w:cs="仿宋"/>
          <w:kern w:val="0"/>
          <w:sz w:val="24"/>
        </w:rPr>
        <w:t>.2</w:t>
      </w:r>
      <w:r>
        <w:rPr>
          <w:rFonts w:hint="eastAsia" w:ascii="仿宋" w:hAnsi="仿宋" w:eastAsia="仿宋" w:cs="仿宋"/>
          <w:color w:val="000000"/>
          <w:kern w:val="0"/>
          <w:sz w:val="24"/>
        </w:rPr>
        <w:t>所有密封包装均应符合以下要求：</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（1）响应文件正本、所有副本应分别装袋密封，电子文件放置正本袋内</w:t>
      </w:r>
      <w:r>
        <w:rPr>
          <w:rFonts w:hint="eastAsia" w:ascii="仿宋" w:hAnsi="仿宋" w:eastAsia="仿宋" w:cs="仿宋"/>
          <w:b/>
          <w:bCs/>
          <w:sz w:val="24"/>
        </w:rPr>
        <w:t>（正本及电子版用一个密封袋密封，所有副本用一个密封袋密封）</w:t>
      </w:r>
      <w:r>
        <w:rPr>
          <w:rFonts w:hint="eastAsia" w:ascii="仿宋" w:hAnsi="仿宋" w:eastAsia="仿宋" w:cs="仿宋"/>
          <w:sz w:val="24"/>
        </w:rPr>
        <w:t>，密封袋应加贴封条，并在封套的封口处（封套两端折叠封口处）加盖供应商印章及法定代表人印章。</w:t>
      </w:r>
    </w:p>
    <w:p>
      <w:pPr>
        <w:adjustRightInd w:val="0"/>
        <w:snapToGrid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sz w:val="24"/>
        </w:rPr>
        <w:t>（2）清楚标明</w:t>
      </w:r>
      <w:r>
        <w:rPr>
          <w:rFonts w:hint="eastAsia" w:ascii="仿宋" w:hAnsi="仿宋" w:eastAsia="仿宋" w:cs="仿宋"/>
          <w:sz w:val="24"/>
          <w:lang w:eastAsia="zh-CN"/>
        </w:rPr>
        <w:t>采购</w:t>
      </w:r>
      <w:r>
        <w:rPr>
          <w:rFonts w:hint="eastAsia" w:ascii="仿宋" w:hAnsi="仿宋" w:eastAsia="仿宋" w:cs="仿宋"/>
          <w:sz w:val="24"/>
        </w:rPr>
        <w:t>人名称和地址。</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（3）注明项目名称、编号</w:t>
      </w:r>
      <w:r>
        <w:rPr>
          <w:rFonts w:hint="eastAsia" w:ascii="仿宋" w:hAnsi="仿宋" w:eastAsia="仿宋" w:cs="仿宋"/>
          <w:kern w:val="0"/>
          <w:sz w:val="24"/>
          <w:lang w:eastAsia="zh-CN"/>
        </w:rPr>
        <w:t>、包号（如有）</w:t>
      </w:r>
      <w:r>
        <w:rPr>
          <w:rFonts w:hint="eastAsia" w:ascii="仿宋" w:hAnsi="仿宋" w:eastAsia="仿宋" w:cs="仿宋"/>
          <w:kern w:val="0"/>
          <w:sz w:val="24"/>
        </w:rPr>
        <w:t>和“在</w:t>
      </w:r>
      <w:r>
        <w:rPr>
          <w:rFonts w:hint="eastAsia" w:ascii="仿宋" w:hAnsi="仿宋" w:eastAsia="仿宋" w:cs="仿宋"/>
          <w:kern w:val="0"/>
          <w:sz w:val="24"/>
          <w:lang w:eastAsia="zh-CN"/>
        </w:rPr>
        <w:t>协商</w:t>
      </w:r>
      <w:r>
        <w:rPr>
          <w:rFonts w:hint="eastAsia" w:ascii="仿宋" w:hAnsi="仿宋" w:eastAsia="仿宋" w:cs="仿宋"/>
          <w:kern w:val="0"/>
          <w:sz w:val="24"/>
        </w:rPr>
        <w:t>时启封”的字样。</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（4）所有密封包装上还应写明供应商名称和地址。</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19.3未按要求密封及标记的响应文件，将被视为无效响应文件</w:t>
      </w:r>
      <w:r>
        <w:rPr>
          <w:rFonts w:hint="eastAsia" w:ascii="仿宋" w:hAnsi="仿宋" w:eastAsia="仿宋" w:cs="仿宋"/>
          <w:sz w:val="24"/>
        </w:rPr>
        <w:t>。</w:t>
      </w:r>
    </w:p>
    <w:p>
      <w:pPr>
        <w:spacing w:line="360" w:lineRule="auto"/>
        <w:outlineLvl w:val="9"/>
        <w:rPr>
          <w:rFonts w:hint="eastAsia" w:ascii="仿宋" w:hAnsi="仿宋" w:eastAsia="仿宋" w:cs="仿宋"/>
          <w:b/>
          <w:sz w:val="24"/>
          <w:szCs w:val="24"/>
        </w:rPr>
      </w:pPr>
      <w:bookmarkStart w:id="109" w:name="_Toc183682364"/>
      <w:bookmarkStart w:id="110" w:name="_Toc183582227"/>
      <w:bookmarkStart w:id="111" w:name="_Toc217446054"/>
      <w:r>
        <w:rPr>
          <w:rFonts w:hint="eastAsia" w:ascii="仿宋" w:hAnsi="仿宋" w:eastAsia="仿宋" w:cs="仿宋"/>
          <w:b/>
          <w:sz w:val="24"/>
          <w:szCs w:val="24"/>
        </w:rPr>
        <w:t>20.单一来源响应文件的</w:t>
      </w:r>
      <w:bookmarkEnd w:id="109"/>
      <w:bookmarkEnd w:id="110"/>
      <w:r>
        <w:rPr>
          <w:rFonts w:hint="eastAsia" w:ascii="仿宋" w:hAnsi="仿宋" w:eastAsia="仿宋" w:cs="仿宋"/>
          <w:b/>
          <w:sz w:val="24"/>
          <w:szCs w:val="24"/>
        </w:rPr>
        <w:t>递交</w:t>
      </w:r>
      <w:bookmarkEnd w:id="111"/>
    </w:p>
    <w:p>
      <w:pPr>
        <w:pStyle w:val="15"/>
        <w:adjustRightInd w:val="0"/>
        <w:snapToGrid w:val="0"/>
        <w:spacing w:line="360" w:lineRule="auto"/>
        <w:ind w:firstLine="480" w:firstLineChars="200"/>
        <w:rPr>
          <w:rFonts w:hint="eastAsia" w:ascii="仿宋" w:hAnsi="仿宋" w:eastAsia="仿宋" w:cs="仿宋"/>
          <w:color w:val="000000" w:themeColor="text1"/>
          <w:kern w:val="0"/>
          <w:sz w:val="24"/>
        </w:rPr>
      </w:pPr>
      <w:r>
        <w:rPr>
          <w:rFonts w:hint="eastAsia" w:ascii="仿宋" w:hAnsi="仿宋" w:eastAsia="仿宋" w:cs="仿宋"/>
          <w:sz w:val="24"/>
          <w:szCs w:val="24"/>
        </w:rPr>
        <w:t xml:space="preserve">20.1 </w:t>
      </w:r>
      <w:r>
        <w:rPr>
          <w:rFonts w:hint="eastAsia" w:ascii="仿宋" w:hAnsi="仿宋" w:eastAsia="仿宋" w:cs="仿宋"/>
          <w:color w:val="000000" w:themeColor="text1"/>
          <w:sz w:val="24"/>
        </w:rPr>
        <w:t>供应商应在“</w:t>
      </w:r>
      <w:r>
        <w:rPr>
          <w:rFonts w:hint="eastAsia" w:ascii="仿宋" w:hAnsi="仿宋" w:eastAsia="仿宋" w:cs="仿宋"/>
          <w:color w:val="000000" w:themeColor="text1"/>
          <w:sz w:val="24"/>
          <w:lang w:eastAsia="zh-CN"/>
        </w:rPr>
        <w:t>协商</w:t>
      </w:r>
      <w:r>
        <w:rPr>
          <w:rFonts w:hint="eastAsia" w:ascii="仿宋" w:hAnsi="仿宋" w:eastAsia="仿宋" w:cs="仿宋"/>
          <w:color w:val="000000" w:themeColor="text1"/>
          <w:sz w:val="24"/>
        </w:rPr>
        <w:t>须知前附表”规定的</w:t>
      </w:r>
      <w:r>
        <w:rPr>
          <w:rFonts w:hint="eastAsia" w:ascii="仿宋" w:hAnsi="仿宋" w:eastAsia="仿宋" w:cs="仿宋"/>
          <w:color w:val="000000" w:themeColor="text1"/>
          <w:sz w:val="24"/>
          <w:lang w:eastAsia="zh-CN"/>
        </w:rPr>
        <w:t>协商</w:t>
      </w:r>
      <w:r>
        <w:rPr>
          <w:rFonts w:hint="eastAsia" w:ascii="仿宋" w:hAnsi="仿宋" w:eastAsia="仿宋" w:cs="仿宋"/>
          <w:color w:val="000000" w:themeColor="text1"/>
          <w:sz w:val="24"/>
        </w:rPr>
        <w:t>截止时间前，将响应文件按</w:t>
      </w:r>
      <w:r>
        <w:rPr>
          <w:rFonts w:hint="eastAsia" w:ascii="仿宋" w:hAnsi="仿宋" w:eastAsia="仿宋" w:cs="仿宋"/>
          <w:color w:val="000000" w:themeColor="text1"/>
          <w:sz w:val="24"/>
          <w:lang w:eastAsia="zh-CN"/>
        </w:rPr>
        <w:t>协商</w:t>
      </w:r>
      <w:r>
        <w:rPr>
          <w:rFonts w:hint="eastAsia" w:ascii="仿宋" w:hAnsi="仿宋" w:eastAsia="仿宋" w:cs="仿宋"/>
          <w:color w:val="000000" w:themeColor="text1"/>
          <w:sz w:val="24"/>
        </w:rPr>
        <w:t>须知第</w:t>
      </w:r>
      <w:r>
        <w:rPr>
          <w:rFonts w:hint="eastAsia" w:ascii="仿宋" w:hAnsi="仿宋" w:eastAsia="仿宋" w:cs="仿宋"/>
          <w:color w:val="000000" w:themeColor="text1"/>
          <w:sz w:val="24"/>
          <w:lang w:val="en-US" w:eastAsia="zh-CN"/>
        </w:rPr>
        <w:t>19</w:t>
      </w:r>
      <w:r>
        <w:rPr>
          <w:rFonts w:hint="eastAsia" w:ascii="仿宋" w:hAnsi="仿宋" w:eastAsia="仿宋" w:cs="仿宋"/>
          <w:color w:val="000000" w:themeColor="text1"/>
          <w:sz w:val="24"/>
        </w:rPr>
        <w:t>条规定密封后送达</w:t>
      </w:r>
      <w:r>
        <w:rPr>
          <w:rFonts w:hint="eastAsia" w:ascii="仿宋" w:hAnsi="仿宋" w:eastAsia="仿宋" w:cs="仿宋"/>
          <w:color w:val="000000" w:themeColor="text1"/>
          <w:sz w:val="24"/>
          <w:lang w:eastAsia="zh-CN"/>
        </w:rPr>
        <w:t>协商</w:t>
      </w:r>
      <w:r>
        <w:rPr>
          <w:rFonts w:hint="eastAsia" w:ascii="仿宋" w:hAnsi="仿宋" w:eastAsia="仿宋" w:cs="仿宋"/>
          <w:color w:val="000000" w:themeColor="text1"/>
          <w:sz w:val="24"/>
        </w:rPr>
        <w:t>地点</w:t>
      </w:r>
      <w:r>
        <w:rPr>
          <w:rFonts w:hint="eastAsia" w:ascii="仿宋" w:hAnsi="仿宋" w:eastAsia="仿宋" w:cs="仿宋"/>
          <w:color w:val="000000" w:themeColor="text1"/>
          <w:kern w:val="0"/>
          <w:sz w:val="24"/>
        </w:rPr>
        <w:t>。</w:t>
      </w:r>
      <w:r>
        <w:rPr>
          <w:rFonts w:hint="eastAsia" w:ascii="仿宋" w:hAnsi="仿宋" w:eastAsia="仿宋" w:cs="仿宋"/>
          <w:color w:val="000000" w:themeColor="text1"/>
          <w:kern w:val="0"/>
          <w:sz w:val="24"/>
          <w:lang w:eastAsia="zh-CN"/>
        </w:rPr>
        <w:t>采购</w:t>
      </w:r>
      <w:r>
        <w:rPr>
          <w:rFonts w:hint="eastAsia" w:ascii="仿宋" w:hAnsi="仿宋" w:eastAsia="仿宋" w:cs="仿宋"/>
          <w:color w:val="000000" w:themeColor="text1"/>
          <w:kern w:val="0"/>
          <w:sz w:val="24"/>
        </w:rPr>
        <w:t>代理机构工作人员当场签字确认收到响应文件的时间、份数和递交人等信息。</w:t>
      </w:r>
      <w:r>
        <w:rPr>
          <w:rFonts w:hint="eastAsia" w:ascii="仿宋" w:hAnsi="仿宋" w:eastAsia="仿宋" w:cs="仿宋"/>
          <w:color w:val="000000" w:themeColor="text1"/>
          <w:kern w:val="0"/>
          <w:sz w:val="24"/>
          <w:lang w:eastAsia="zh-CN"/>
        </w:rPr>
        <w:t>接收人员</w:t>
      </w:r>
      <w:r>
        <w:rPr>
          <w:rFonts w:hint="eastAsia" w:ascii="仿宋" w:hAnsi="仿宋" w:eastAsia="仿宋" w:cs="仿宋"/>
          <w:color w:val="000000" w:themeColor="text1"/>
          <w:kern w:val="0"/>
          <w:sz w:val="24"/>
        </w:rPr>
        <w:t>只负责</w:t>
      </w:r>
      <w:r>
        <w:rPr>
          <w:rFonts w:hint="eastAsia" w:ascii="仿宋" w:hAnsi="仿宋" w:eastAsia="仿宋" w:cs="仿宋"/>
          <w:color w:val="000000" w:themeColor="text1"/>
          <w:kern w:val="0"/>
          <w:sz w:val="24"/>
          <w:lang w:eastAsia="zh-CN"/>
        </w:rPr>
        <w:t>响应</w:t>
      </w:r>
      <w:r>
        <w:rPr>
          <w:rFonts w:hint="eastAsia" w:ascii="仿宋" w:hAnsi="仿宋" w:eastAsia="仿宋" w:cs="仿宋"/>
          <w:color w:val="000000" w:themeColor="text1"/>
          <w:kern w:val="0"/>
          <w:sz w:val="24"/>
        </w:rPr>
        <w:t>文件的接收、清点、造册登记工作，对其有效性不负任何责任</w:t>
      </w:r>
      <w:r>
        <w:rPr>
          <w:rFonts w:hint="eastAsia" w:ascii="仿宋" w:hAnsi="仿宋" w:eastAsia="仿宋" w:cs="仿宋"/>
          <w:color w:val="000000" w:themeColor="text1"/>
          <w:kern w:val="0"/>
          <w:sz w:val="24"/>
          <w:lang w:eastAsia="zh-CN"/>
        </w:rPr>
        <w:t>。</w:t>
      </w:r>
      <w:r>
        <w:rPr>
          <w:rFonts w:hint="eastAsia" w:ascii="仿宋" w:hAnsi="仿宋" w:eastAsia="仿宋" w:cs="仿宋"/>
          <w:color w:val="000000" w:themeColor="text1"/>
          <w:kern w:val="0"/>
          <w:sz w:val="24"/>
          <w:lang w:val="en-US" w:eastAsia="zh-CN"/>
        </w:rPr>
        <w:t>协商</w:t>
      </w:r>
      <w:r>
        <w:rPr>
          <w:rFonts w:hint="eastAsia" w:ascii="仿宋" w:hAnsi="仿宋" w:eastAsia="仿宋" w:cs="仿宋"/>
          <w:color w:val="000000" w:themeColor="text1"/>
          <w:kern w:val="0"/>
          <w:sz w:val="24"/>
        </w:rPr>
        <w:t>截止时间以后送达的响应文件</w:t>
      </w:r>
      <w:r>
        <w:rPr>
          <w:rFonts w:hint="eastAsia" w:ascii="仿宋" w:hAnsi="仿宋" w:eastAsia="仿宋" w:cs="仿宋"/>
          <w:color w:val="000000" w:themeColor="text1"/>
          <w:kern w:val="0"/>
          <w:sz w:val="24"/>
          <w:lang w:eastAsia="zh-CN"/>
        </w:rPr>
        <w:t>采购代理机构</w:t>
      </w:r>
      <w:r>
        <w:rPr>
          <w:rFonts w:hint="eastAsia" w:ascii="仿宋" w:hAnsi="仿宋" w:eastAsia="仿宋" w:cs="仿宋"/>
          <w:color w:val="000000" w:themeColor="text1"/>
          <w:kern w:val="0"/>
          <w:sz w:val="24"/>
        </w:rPr>
        <w:t>将拒收。</w:t>
      </w:r>
    </w:p>
    <w:p>
      <w:pPr>
        <w:pStyle w:val="15"/>
        <w:adjustRightInd w:val="0"/>
        <w:snapToGrid w:val="0"/>
        <w:spacing w:line="360" w:lineRule="auto"/>
        <w:ind w:firstLine="480"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lang w:val="en-US" w:eastAsia="zh-CN"/>
        </w:rPr>
        <w:t>20.2</w:t>
      </w:r>
      <w:r>
        <w:rPr>
          <w:rFonts w:hint="eastAsia" w:ascii="仿宋" w:hAnsi="仿宋" w:eastAsia="仿宋" w:cs="仿宋"/>
          <w:color w:val="000000" w:themeColor="text1"/>
          <w:kern w:val="0"/>
          <w:sz w:val="24"/>
        </w:rPr>
        <w:t>本次</w:t>
      </w:r>
      <w:r>
        <w:rPr>
          <w:rFonts w:hint="eastAsia" w:ascii="仿宋" w:hAnsi="仿宋" w:eastAsia="仿宋" w:cs="仿宋"/>
          <w:color w:val="000000" w:themeColor="text1"/>
          <w:kern w:val="0"/>
          <w:sz w:val="24"/>
          <w:lang w:eastAsia="zh-CN"/>
        </w:rPr>
        <w:t>协商</w:t>
      </w:r>
      <w:r>
        <w:rPr>
          <w:rFonts w:hint="eastAsia" w:ascii="仿宋" w:hAnsi="仿宋" w:eastAsia="仿宋" w:cs="仿宋"/>
          <w:color w:val="000000" w:themeColor="text1"/>
          <w:kern w:val="0"/>
          <w:sz w:val="24"/>
        </w:rPr>
        <w:t>不接受邮寄的响应文件</w:t>
      </w:r>
    </w:p>
    <w:p>
      <w:pPr>
        <w:spacing w:line="360" w:lineRule="auto"/>
        <w:outlineLvl w:val="9"/>
        <w:rPr>
          <w:rFonts w:hint="eastAsia" w:ascii="仿宋" w:hAnsi="仿宋" w:eastAsia="仿宋" w:cs="仿宋"/>
          <w:b/>
          <w:sz w:val="24"/>
          <w:szCs w:val="24"/>
        </w:rPr>
      </w:pPr>
      <w:bookmarkStart w:id="112" w:name="_Toc183582228"/>
      <w:bookmarkStart w:id="113" w:name="_Toc183682365"/>
      <w:bookmarkStart w:id="114" w:name="_Toc217446055"/>
      <w:r>
        <w:rPr>
          <w:rFonts w:hint="eastAsia" w:ascii="仿宋" w:hAnsi="仿宋" w:eastAsia="仿宋" w:cs="仿宋"/>
          <w:b/>
          <w:sz w:val="24"/>
          <w:szCs w:val="24"/>
        </w:rPr>
        <w:t>21.单一来源响应文件的修改和撤</w:t>
      </w:r>
      <w:bookmarkEnd w:id="112"/>
      <w:bookmarkEnd w:id="113"/>
      <w:r>
        <w:rPr>
          <w:rFonts w:hint="eastAsia" w:ascii="仿宋" w:hAnsi="仿宋" w:eastAsia="仿宋" w:cs="仿宋"/>
          <w:b/>
          <w:sz w:val="24"/>
          <w:szCs w:val="24"/>
        </w:rPr>
        <w:t>回</w:t>
      </w:r>
      <w:bookmarkEnd w:id="114"/>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rPr>
        <w:t xml:space="preserve">21.1 </w:t>
      </w:r>
      <w:r>
        <w:rPr>
          <w:rFonts w:hint="eastAsia" w:ascii="仿宋" w:hAnsi="仿宋" w:eastAsia="仿宋" w:cs="仿宋"/>
          <w:sz w:val="24"/>
          <w:szCs w:val="24"/>
          <w:lang w:eastAsia="zh-CN"/>
        </w:rPr>
        <w:t>协商</w:t>
      </w:r>
      <w:r>
        <w:rPr>
          <w:rFonts w:hint="eastAsia" w:ascii="仿宋" w:hAnsi="仿宋" w:eastAsia="仿宋" w:cs="仿宋"/>
          <w:sz w:val="24"/>
          <w:szCs w:val="24"/>
        </w:rPr>
        <w:t>供应商在递交了单一来源响应文件后，可以修改或撤回其单一来源响应文件，但必须在规定的</w:t>
      </w:r>
      <w:r>
        <w:rPr>
          <w:rFonts w:hint="eastAsia" w:ascii="仿宋" w:hAnsi="仿宋" w:eastAsia="仿宋" w:cs="仿宋"/>
          <w:sz w:val="24"/>
          <w:szCs w:val="24"/>
          <w:lang w:eastAsia="zh-CN"/>
        </w:rPr>
        <w:t>协商</w:t>
      </w:r>
      <w:r>
        <w:rPr>
          <w:rFonts w:hint="eastAsia" w:ascii="仿宋" w:hAnsi="仿宋" w:eastAsia="仿宋" w:cs="仿宋"/>
          <w:sz w:val="24"/>
          <w:szCs w:val="24"/>
        </w:rPr>
        <w:t>截止时间前，以书面形式通知采购代理机构。</w:t>
      </w:r>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rPr>
        <w:t>21.2 供应商的修改书或撤回通知书，应由其法定代表人或授权代表签署并盖单位公章。修改书应按投标须知第</w:t>
      </w:r>
      <w:r>
        <w:rPr>
          <w:rFonts w:hint="eastAsia" w:ascii="仿宋" w:hAnsi="仿宋" w:eastAsia="仿宋" w:cs="仿宋"/>
          <w:sz w:val="24"/>
          <w:szCs w:val="24"/>
          <w:lang w:val="en-US" w:eastAsia="zh-CN"/>
        </w:rPr>
        <w:t>19.2</w:t>
      </w:r>
      <w:r>
        <w:rPr>
          <w:rFonts w:hint="eastAsia" w:ascii="仿宋" w:hAnsi="仿宋" w:eastAsia="仿宋" w:cs="仿宋"/>
          <w:sz w:val="24"/>
          <w:szCs w:val="24"/>
        </w:rPr>
        <w:t>条规定进行密封和标注，并在密封袋上标注“响应文件修改”或“响应文件撤回通知”字样，“修改文件”作为响应文件的组成部分；</w:t>
      </w:r>
      <w:r>
        <w:rPr>
          <w:rFonts w:hint="eastAsia" w:ascii="仿宋" w:hAnsi="仿宋" w:eastAsia="仿宋" w:cs="仿宋"/>
          <w:sz w:val="24"/>
          <w:szCs w:val="24"/>
          <w:lang w:eastAsia="zh-CN"/>
        </w:rPr>
        <w:t>采购</w:t>
      </w:r>
      <w:r>
        <w:rPr>
          <w:rFonts w:hint="eastAsia" w:ascii="仿宋" w:hAnsi="仿宋" w:eastAsia="仿宋" w:cs="仿宋"/>
          <w:sz w:val="24"/>
          <w:szCs w:val="24"/>
        </w:rPr>
        <w:t>代理机构不退还供应商已撤回的响应文件（包括纸质和电子版）。</w:t>
      </w:r>
    </w:p>
    <w:p>
      <w:pPr>
        <w:pStyle w:val="13"/>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21.</w:t>
      </w:r>
      <w:r>
        <w:rPr>
          <w:rFonts w:hint="eastAsia" w:ascii="仿宋" w:hAnsi="仿宋" w:eastAsia="仿宋" w:cs="仿宋"/>
          <w:sz w:val="24"/>
          <w:szCs w:val="24"/>
          <w:lang w:val="en-US" w:eastAsia="zh-CN"/>
        </w:rPr>
        <w:t>3</w:t>
      </w:r>
      <w:r>
        <w:rPr>
          <w:rFonts w:hint="eastAsia" w:ascii="仿宋" w:hAnsi="仿宋" w:eastAsia="仿宋" w:cs="仿宋"/>
          <w:sz w:val="24"/>
          <w:szCs w:val="24"/>
        </w:rPr>
        <w:t>在</w:t>
      </w:r>
      <w:r>
        <w:rPr>
          <w:rFonts w:hint="eastAsia" w:ascii="仿宋" w:hAnsi="仿宋" w:eastAsia="仿宋" w:cs="仿宋"/>
          <w:sz w:val="24"/>
          <w:szCs w:val="24"/>
          <w:lang w:eastAsia="zh-CN"/>
        </w:rPr>
        <w:t>协商</w:t>
      </w:r>
      <w:r>
        <w:rPr>
          <w:rFonts w:hint="eastAsia" w:ascii="仿宋" w:hAnsi="仿宋" w:eastAsia="仿宋" w:cs="仿宋"/>
          <w:sz w:val="24"/>
          <w:szCs w:val="24"/>
        </w:rPr>
        <w:t>截止时间之后，</w:t>
      </w:r>
      <w:r>
        <w:rPr>
          <w:rFonts w:hint="eastAsia" w:ascii="仿宋" w:hAnsi="仿宋" w:eastAsia="仿宋" w:cs="仿宋"/>
          <w:sz w:val="24"/>
          <w:szCs w:val="24"/>
          <w:lang w:eastAsia="zh-CN"/>
        </w:rPr>
        <w:t>协商</w:t>
      </w:r>
      <w:r>
        <w:rPr>
          <w:rFonts w:hint="eastAsia" w:ascii="仿宋" w:hAnsi="仿宋" w:eastAsia="仿宋" w:cs="仿宋"/>
          <w:sz w:val="24"/>
          <w:szCs w:val="24"/>
        </w:rPr>
        <w:t>供应商不得对其递交的单一来源响应文件做任何修改或撤回响应。</w:t>
      </w:r>
    </w:p>
    <w:p>
      <w:pPr>
        <w:spacing w:before="0" w:after="0" w:line="360" w:lineRule="auto"/>
        <w:jc w:val="center"/>
        <w:outlineLvl w:val="9"/>
        <w:rPr>
          <w:rFonts w:hint="eastAsia" w:ascii="仿宋" w:hAnsi="仿宋" w:eastAsia="仿宋" w:cs="仿宋"/>
          <w:b/>
          <w:bCs w:val="0"/>
          <w:sz w:val="28"/>
          <w:szCs w:val="28"/>
          <w:lang w:eastAsia="zh-CN"/>
        </w:rPr>
      </w:pPr>
      <w:bookmarkStart w:id="115" w:name="_Toc77400782"/>
      <w:bookmarkStart w:id="116" w:name="_Toc183682368"/>
      <w:bookmarkStart w:id="117" w:name="_Toc500232198"/>
      <w:bookmarkStart w:id="118" w:name="_Toc217446056"/>
      <w:bookmarkStart w:id="119" w:name="_Toc500231791"/>
      <w:bookmarkStart w:id="120" w:name="_Toc484381891"/>
      <w:bookmarkStart w:id="121" w:name="_Toc183582231"/>
      <w:bookmarkStart w:id="122" w:name="_Toc89075878"/>
      <w:r>
        <w:rPr>
          <w:rFonts w:hint="eastAsia" w:ascii="仿宋" w:hAnsi="仿宋" w:eastAsia="仿宋" w:cs="仿宋"/>
          <w:b/>
          <w:bCs w:val="0"/>
          <w:sz w:val="28"/>
          <w:szCs w:val="28"/>
        </w:rPr>
        <w:t>五、</w:t>
      </w:r>
      <w:bookmarkEnd w:id="115"/>
      <w:bookmarkEnd w:id="116"/>
      <w:bookmarkEnd w:id="117"/>
      <w:bookmarkEnd w:id="118"/>
      <w:bookmarkEnd w:id="119"/>
      <w:bookmarkEnd w:id="120"/>
      <w:bookmarkEnd w:id="121"/>
      <w:bookmarkEnd w:id="122"/>
      <w:r>
        <w:rPr>
          <w:rFonts w:hint="eastAsia" w:ascii="仿宋" w:hAnsi="仿宋" w:eastAsia="仿宋" w:cs="仿宋"/>
          <w:b/>
          <w:bCs w:val="0"/>
          <w:sz w:val="28"/>
          <w:szCs w:val="28"/>
          <w:lang w:eastAsia="zh-CN"/>
        </w:rPr>
        <w:t>组织协商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24"/>
          <w:szCs w:val="24"/>
        </w:rPr>
      </w:pPr>
      <w:r>
        <w:rPr>
          <w:rFonts w:hint="eastAsia" w:ascii="仿宋" w:hAnsi="仿宋" w:eastAsia="仿宋" w:cs="仿宋"/>
          <w:b/>
          <w:sz w:val="24"/>
          <w:szCs w:val="24"/>
        </w:rPr>
        <w:t>22.</w:t>
      </w:r>
      <w:r>
        <w:rPr>
          <w:rFonts w:hint="eastAsia" w:ascii="仿宋" w:hAnsi="仿宋" w:eastAsia="仿宋" w:cs="仿宋"/>
          <w:sz w:val="24"/>
          <w:szCs w:val="24"/>
        </w:rPr>
        <w:t xml:space="preserve"> </w:t>
      </w:r>
      <w:r>
        <w:rPr>
          <w:rFonts w:hint="eastAsia" w:ascii="仿宋" w:hAnsi="仿宋" w:eastAsia="仿宋" w:cs="仿宋"/>
          <w:b/>
          <w:sz w:val="24"/>
          <w:szCs w:val="24"/>
          <w:lang w:eastAsia="zh-CN"/>
        </w:rPr>
        <w:t>协商</w:t>
      </w:r>
      <w:r>
        <w:rPr>
          <w:rFonts w:hint="eastAsia" w:ascii="仿宋" w:hAnsi="仿宋" w:eastAsia="仿宋" w:cs="仿宋"/>
          <w:b/>
          <w:sz w:val="24"/>
          <w:szCs w:val="24"/>
        </w:rPr>
        <w:t>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bCs/>
          <w:sz w:val="24"/>
          <w:szCs w:val="24"/>
        </w:rPr>
      </w:pPr>
      <w:r>
        <w:rPr>
          <w:rFonts w:hint="eastAsia" w:ascii="仿宋" w:hAnsi="仿宋" w:eastAsia="仿宋" w:cs="仿宋"/>
          <w:sz w:val="24"/>
          <w:szCs w:val="24"/>
        </w:rPr>
        <w:t>22.1 采购代理机构在</w:t>
      </w:r>
      <w:r>
        <w:rPr>
          <w:rFonts w:hint="eastAsia" w:ascii="仿宋" w:hAnsi="仿宋" w:eastAsia="仿宋" w:cs="仿宋"/>
          <w:sz w:val="24"/>
          <w:szCs w:val="24"/>
          <w:lang w:eastAsia="zh-CN"/>
        </w:rPr>
        <w:t>协商</w:t>
      </w:r>
      <w:r>
        <w:rPr>
          <w:rFonts w:hint="eastAsia" w:ascii="仿宋" w:hAnsi="仿宋" w:eastAsia="仿宋" w:cs="仿宋"/>
          <w:sz w:val="24"/>
          <w:szCs w:val="24"/>
        </w:rPr>
        <w:t>须知前附表中规定的</w:t>
      </w:r>
      <w:r>
        <w:rPr>
          <w:rFonts w:hint="eastAsia" w:ascii="仿宋" w:hAnsi="仿宋" w:eastAsia="仿宋" w:cs="仿宋"/>
          <w:sz w:val="24"/>
          <w:szCs w:val="24"/>
          <w:lang w:eastAsia="zh-CN"/>
        </w:rPr>
        <w:t>协商截止</w:t>
      </w:r>
      <w:r>
        <w:rPr>
          <w:rFonts w:hint="eastAsia" w:ascii="仿宋" w:hAnsi="仿宋" w:eastAsia="仿宋" w:cs="仿宋"/>
          <w:sz w:val="24"/>
          <w:szCs w:val="24"/>
        </w:rPr>
        <w:t>时间和地点组织</w:t>
      </w:r>
      <w:r>
        <w:rPr>
          <w:rFonts w:hint="eastAsia" w:ascii="仿宋" w:hAnsi="仿宋" w:eastAsia="仿宋" w:cs="仿宋"/>
          <w:sz w:val="24"/>
          <w:szCs w:val="24"/>
          <w:lang w:eastAsia="zh-CN"/>
        </w:rPr>
        <w:t>协商</w:t>
      </w:r>
      <w:r>
        <w:rPr>
          <w:rFonts w:hint="eastAsia" w:ascii="仿宋" w:hAnsi="仿宋" w:eastAsia="仿宋" w:cs="仿宋"/>
          <w:sz w:val="24"/>
          <w:szCs w:val="24"/>
        </w:rPr>
        <w:t>，采购人、供应商须派代表参加并签到以证明其出席。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23</w:t>
      </w:r>
      <w:r>
        <w:rPr>
          <w:rFonts w:hint="eastAsia" w:ascii="仿宋" w:hAnsi="仿宋" w:eastAsia="仿宋" w:cs="仿宋"/>
          <w:b/>
          <w:bCs/>
          <w:sz w:val="24"/>
          <w:szCs w:val="24"/>
        </w:rPr>
        <w:t xml:space="preserve">. </w:t>
      </w:r>
      <w:r>
        <w:rPr>
          <w:rFonts w:hint="eastAsia" w:ascii="仿宋" w:hAnsi="仿宋" w:eastAsia="仿宋" w:cs="仿宋"/>
          <w:b/>
          <w:bCs/>
          <w:sz w:val="24"/>
          <w:szCs w:val="24"/>
          <w:lang w:eastAsia="zh-CN"/>
        </w:rPr>
        <w:t>协商</w:t>
      </w:r>
      <w:r>
        <w:rPr>
          <w:rFonts w:hint="eastAsia" w:ascii="仿宋" w:hAnsi="仿宋" w:eastAsia="仿宋" w:cs="仿宋"/>
          <w:b/>
          <w:bCs/>
          <w:sz w:val="24"/>
          <w:szCs w:val="24"/>
        </w:rPr>
        <w:t>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23.1 </w:t>
      </w:r>
      <w:r>
        <w:rPr>
          <w:rFonts w:hint="eastAsia" w:ascii="仿宋" w:hAnsi="仿宋" w:eastAsia="仿宋" w:cs="仿宋"/>
          <w:sz w:val="24"/>
          <w:szCs w:val="24"/>
          <w:lang w:eastAsia="zh-CN"/>
        </w:rPr>
        <w:t>协商</w:t>
      </w:r>
      <w:r>
        <w:rPr>
          <w:rFonts w:hint="eastAsia" w:ascii="仿宋" w:hAnsi="仿宋" w:eastAsia="仿宋" w:cs="仿宋"/>
          <w:sz w:val="24"/>
          <w:szCs w:val="24"/>
        </w:rPr>
        <w:t>会议由采购代理机构主持。主持人按照单一来源采购文件规定的</w:t>
      </w:r>
      <w:r>
        <w:rPr>
          <w:rFonts w:hint="eastAsia" w:ascii="仿宋" w:hAnsi="仿宋" w:eastAsia="仿宋" w:cs="仿宋"/>
          <w:sz w:val="24"/>
          <w:szCs w:val="24"/>
          <w:lang w:eastAsia="zh-CN"/>
        </w:rPr>
        <w:t>协商</w:t>
      </w:r>
      <w:r>
        <w:rPr>
          <w:rFonts w:hint="eastAsia" w:ascii="仿宋" w:hAnsi="仿宋" w:eastAsia="仿宋" w:cs="仿宋"/>
          <w:sz w:val="24"/>
          <w:szCs w:val="24"/>
        </w:rPr>
        <w:t>时间宣布</w:t>
      </w:r>
      <w:r>
        <w:rPr>
          <w:rFonts w:hint="eastAsia" w:ascii="仿宋" w:hAnsi="仿宋" w:eastAsia="仿宋" w:cs="仿宋"/>
          <w:sz w:val="24"/>
          <w:szCs w:val="24"/>
          <w:lang w:eastAsia="zh-CN"/>
        </w:rPr>
        <w:t>协商</w:t>
      </w:r>
      <w:r>
        <w:rPr>
          <w:rFonts w:hint="eastAsia" w:ascii="仿宋" w:hAnsi="仿宋" w:eastAsia="仿宋" w:cs="仿宋"/>
          <w:sz w:val="24"/>
          <w:szCs w:val="24"/>
        </w:rPr>
        <w:t>，按照规定要求主持</w:t>
      </w:r>
      <w:r>
        <w:rPr>
          <w:rFonts w:hint="eastAsia" w:ascii="仿宋" w:hAnsi="仿宋" w:eastAsia="仿宋" w:cs="仿宋"/>
          <w:sz w:val="24"/>
          <w:szCs w:val="24"/>
          <w:lang w:eastAsia="zh-CN"/>
        </w:rPr>
        <w:t>协商</w:t>
      </w:r>
      <w:r>
        <w:rPr>
          <w:rFonts w:hint="eastAsia" w:ascii="仿宋" w:hAnsi="仿宋" w:eastAsia="仿宋" w:cs="仿宋"/>
          <w:sz w:val="24"/>
          <w:szCs w:val="24"/>
        </w:rPr>
        <w:t>会。</w:t>
      </w:r>
      <w:r>
        <w:rPr>
          <w:rFonts w:hint="eastAsia" w:ascii="仿宋" w:hAnsi="仿宋" w:eastAsia="仿宋" w:cs="仿宋"/>
          <w:sz w:val="24"/>
          <w:szCs w:val="24"/>
          <w:lang w:eastAsia="zh-CN"/>
        </w:rPr>
        <w:t>协商</w:t>
      </w:r>
      <w:r>
        <w:rPr>
          <w:rFonts w:hint="eastAsia" w:ascii="仿宋" w:hAnsi="仿宋" w:eastAsia="仿宋" w:cs="仿宋"/>
          <w:sz w:val="24"/>
          <w:szCs w:val="24"/>
        </w:rPr>
        <w:t>将按以下程序进行（但不限于）：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（1）宣布</w:t>
      </w:r>
      <w:r>
        <w:rPr>
          <w:rFonts w:hint="eastAsia" w:ascii="仿宋" w:hAnsi="仿宋" w:eastAsia="仿宋" w:cs="仿宋"/>
          <w:sz w:val="24"/>
          <w:szCs w:val="24"/>
          <w:lang w:eastAsia="zh-CN"/>
        </w:rPr>
        <w:t>协商</w:t>
      </w:r>
      <w:r>
        <w:rPr>
          <w:rFonts w:hint="eastAsia" w:ascii="仿宋" w:hAnsi="仿宋" w:eastAsia="仿宋" w:cs="仿宋"/>
          <w:sz w:val="24"/>
          <w:szCs w:val="24"/>
        </w:rPr>
        <w:t>会开始；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（2）宣布会场纪律和有关注意事项；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（3）宣布参加</w:t>
      </w:r>
      <w:r>
        <w:rPr>
          <w:rFonts w:hint="eastAsia" w:ascii="仿宋" w:hAnsi="仿宋" w:eastAsia="仿宋" w:cs="仿宋"/>
          <w:sz w:val="24"/>
          <w:szCs w:val="24"/>
          <w:lang w:eastAsia="zh-CN"/>
        </w:rPr>
        <w:t>协商</w:t>
      </w:r>
      <w:r>
        <w:rPr>
          <w:rFonts w:hint="eastAsia" w:ascii="仿宋" w:hAnsi="仿宋" w:eastAsia="仿宋" w:cs="仿宋"/>
          <w:sz w:val="24"/>
          <w:szCs w:val="24"/>
        </w:rPr>
        <w:t>会的</w:t>
      </w:r>
      <w:r>
        <w:rPr>
          <w:rFonts w:hint="eastAsia" w:ascii="仿宋" w:hAnsi="仿宋" w:eastAsia="仿宋" w:cs="仿宋"/>
          <w:sz w:val="24"/>
          <w:szCs w:val="24"/>
          <w:lang w:eastAsia="zh-CN"/>
        </w:rPr>
        <w:t>人员及</w:t>
      </w:r>
      <w:r>
        <w:rPr>
          <w:rFonts w:hint="eastAsia" w:ascii="仿宋" w:hAnsi="仿宋" w:eastAsia="仿宋" w:cs="仿宋"/>
          <w:sz w:val="24"/>
          <w:szCs w:val="24"/>
        </w:rPr>
        <w:t>供应商名单；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宣布检查单一来源响应文件的密封情况。由供应商与</w:t>
      </w:r>
      <w:r>
        <w:rPr>
          <w:rFonts w:hint="eastAsia" w:ascii="仿宋" w:hAnsi="仿宋" w:eastAsia="仿宋" w:cs="仿宋"/>
          <w:sz w:val="24"/>
          <w:szCs w:val="24"/>
          <w:lang w:eastAsia="zh-CN"/>
        </w:rPr>
        <w:t>采购人</w:t>
      </w:r>
      <w:r>
        <w:rPr>
          <w:rFonts w:hint="eastAsia" w:ascii="仿宋" w:hAnsi="仿宋" w:eastAsia="仿宋" w:cs="仿宋"/>
          <w:sz w:val="24"/>
          <w:szCs w:val="24"/>
        </w:rPr>
        <w:t>共同检查响应密封情况，经检查无误后，签字确认；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协商</w:t>
      </w:r>
      <w:r>
        <w:rPr>
          <w:rFonts w:hint="eastAsia" w:ascii="仿宋" w:hAnsi="仿宋" w:eastAsia="仿宋" w:cs="仿宋"/>
          <w:sz w:val="24"/>
          <w:szCs w:val="24"/>
        </w:rPr>
        <w:t>小组按单一来源采购文件规定的</w:t>
      </w:r>
      <w:r>
        <w:rPr>
          <w:rFonts w:hint="eastAsia" w:ascii="仿宋" w:hAnsi="仿宋" w:eastAsia="仿宋" w:cs="仿宋"/>
          <w:sz w:val="24"/>
          <w:szCs w:val="24"/>
          <w:lang w:eastAsia="zh-CN"/>
        </w:rPr>
        <w:t>协商方式</w:t>
      </w:r>
      <w:r>
        <w:rPr>
          <w:rFonts w:hint="eastAsia" w:ascii="仿宋" w:hAnsi="仿宋" w:eastAsia="仿宋" w:cs="仿宋"/>
          <w:sz w:val="24"/>
          <w:szCs w:val="24"/>
        </w:rPr>
        <w:t>和标准，进行</w:t>
      </w:r>
      <w:r>
        <w:rPr>
          <w:rFonts w:hint="eastAsia" w:ascii="仿宋" w:hAnsi="仿宋" w:eastAsia="仿宋" w:cs="仿宋"/>
          <w:sz w:val="24"/>
          <w:szCs w:val="24"/>
          <w:lang w:eastAsia="zh-CN"/>
        </w:rPr>
        <w:t>协商</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）编制</w:t>
      </w:r>
      <w:r>
        <w:rPr>
          <w:rFonts w:hint="eastAsia" w:ascii="仿宋" w:hAnsi="仿宋" w:eastAsia="仿宋" w:cs="仿宋"/>
          <w:sz w:val="24"/>
          <w:szCs w:val="24"/>
          <w:lang w:eastAsia="zh-CN"/>
        </w:rPr>
        <w:t>评审</w:t>
      </w:r>
      <w:r>
        <w:rPr>
          <w:rFonts w:hint="eastAsia" w:ascii="仿宋" w:hAnsi="仿宋" w:eastAsia="仿宋" w:cs="仿宋"/>
          <w:sz w:val="24"/>
          <w:szCs w:val="24"/>
        </w:rPr>
        <w:t>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eastAsia="zh-CN"/>
        </w:rPr>
        <w:t>协商</w:t>
      </w:r>
      <w:r>
        <w:rPr>
          <w:rFonts w:hint="eastAsia" w:ascii="仿宋" w:hAnsi="仿宋" w:eastAsia="仿宋" w:cs="仿宋"/>
          <w:sz w:val="24"/>
          <w:szCs w:val="24"/>
        </w:rPr>
        <w:t>会议结束。</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24</w:t>
      </w:r>
      <w:r>
        <w:rPr>
          <w:rFonts w:hint="eastAsia" w:ascii="仿宋" w:hAnsi="仿宋" w:eastAsia="仿宋" w:cs="仿宋"/>
          <w:b/>
          <w:sz w:val="24"/>
          <w:szCs w:val="24"/>
        </w:rPr>
        <w:t>.</w:t>
      </w:r>
      <w:r>
        <w:rPr>
          <w:rFonts w:hint="eastAsia" w:ascii="仿宋" w:hAnsi="仿宋" w:eastAsia="仿宋" w:cs="仿宋"/>
          <w:b/>
          <w:sz w:val="24"/>
          <w:szCs w:val="24"/>
          <w:lang w:eastAsia="zh-CN"/>
        </w:rPr>
        <w:t>协商</w:t>
      </w:r>
      <w:r>
        <w:rPr>
          <w:rFonts w:hint="eastAsia" w:ascii="仿宋" w:hAnsi="仿宋" w:eastAsia="仿宋" w:cs="仿宋"/>
          <w:b/>
          <w:sz w:val="24"/>
          <w:szCs w:val="24"/>
        </w:rPr>
        <w:t>小组</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.1协商工作由采购代理机构依法组建的协商小组负责。协商小组由采购人代表和有关专家组成，专家人选在采购人同级或上级财政部门设立的政府采购评审专家库中随机抽取。</w:t>
      </w:r>
    </w:p>
    <w:p>
      <w:pPr>
        <w:spacing w:line="360" w:lineRule="auto"/>
        <w:ind w:left="120" w:leftChars="57" w:firstLine="360" w:firstLineChars="150"/>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.2 协商小组到位后，推荐一名专家</w:t>
      </w:r>
      <w:r>
        <w:rPr>
          <w:rFonts w:hint="eastAsia" w:ascii="仿宋" w:hAnsi="仿宋" w:eastAsia="仿宋" w:cs="仿宋"/>
          <w:sz w:val="24"/>
          <w:szCs w:val="24"/>
          <w:lang w:eastAsia="zh-CN"/>
        </w:rPr>
        <w:t>担任</w:t>
      </w:r>
      <w:r>
        <w:rPr>
          <w:rFonts w:hint="eastAsia" w:ascii="仿宋" w:hAnsi="仿宋" w:eastAsia="仿宋" w:cs="仿宋"/>
          <w:sz w:val="24"/>
          <w:szCs w:val="24"/>
        </w:rPr>
        <w:t>协商</w:t>
      </w:r>
      <w:r>
        <w:rPr>
          <w:rFonts w:hint="eastAsia" w:ascii="仿宋" w:hAnsi="仿宋" w:eastAsia="仿宋" w:cs="仿宋"/>
          <w:sz w:val="24"/>
          <w:szCs w:val="24"/>
          <w:lang w:eastAsia="zh-CN"/>
        </w:rPr>
        <w:t>小组</w:t>
      </w:r>
      <w:r>
        <w:rPr>
          <w:rFonts w:hint="eastAsia" w:ascii="仿宋" w:hAnsi="仿宋" w:eastAsia="仿宋" w:cs="仿宋"/>
          <w:sz w:val="24"/>
          <w:szCs w:val="24"/>
        </w:rPr>
        <w:t>组长，并由协商</w:t>
      </w:r>
      <w:r>
        <w:rPr>
          <w:rFonts w:hint="eastAsia" w:ascii="仿宋" w:hAnsi="仿宋" w:eastAsia="仿宋" w:cs="仿宋"/>
          <w:sz w:val="24"/>
          <w:szCs w:val="24"/>
          <w:lang w:eastAsia="zh-CN"/>
        </w:rPr>
        <w:t>小组</w:t>
      </w:r>
      <w:r>
        <w:rPr>
          <w:rFonts w:hint="eastAsia" w:ascii="仿宋" w:hAnsi="仿宋" w:eastAsia="仿宋" w:cs="仿宋"/>
          <w:sz w:val="24"/>
          <w:szCs w:val="24"/>
        </w:rPr>
        <w:t>组长牵头组织该项目协商工作，采购人授权参加</w:t>
      </w:r>
      <w:r>
        <w:rPr>
          <w:rFonts w:hint="eastAsia" w:ascii="仿宋" w:hAnsi="仿宋" w:eastAsia="仿宋" w:cs="仿宋"/>
          <w:sz w:val="24"/>
          <w:szCs w:val="24"/>
          <w:lang w:eastAsia="zh-CN"/>
        </w:rPr>
        <w:t>的</w:t>
      </w:r>
      <w:r>
        <w:rPr>
          <w:rFonts w:hint="eastAsia" w:ascii="仿宋" w:hAnsi="仿宋" w:eastAsia="仿宋" w:cs="仿宋"/>
          <w:sz w:val="24"/>
          <w:szCs w:val="24"/>
        </w:rPr>
        <w:t>专家，不得担任协商</w:t>
      </w:r>
      <w:r>
        <w:rPr>
          <w:rFonts w:hint="eastAsia" w:ascii="仿宋" w:hAnsi="仿宋" w:eastAsia="仿宋" w:cs="仿宋"/>
          <w:sz w:val="24"/>
          <w:szCs w:val="24"/>
          <w:lang w:eastAsia="zh-CN"/>
        </w:rPr>
        <w:t>小组</w:t>
      </w:r>
      <w:r>
        <w:rPr>
          <w:rFonts w:hint="eastAsia" w:ascii="仿宋" w:hAnsi="仿宋" w:eastAsia="仿宋" w:cs="仿宋"/>
          <w:sz w:val="24"/>
          <w:szCs w:val="24"/>
        </w:rPr>
        <w:t>组长。</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.3 </w:t>
      </w:r>
      <w:r>
        <w:rPr>
          <w:rFonts w:hint="eastAsia" w:ascii="仿宋" w:hAnsi="仿宋" w:eastAsia="仿宋" w:cs="仿宋"/>
          <w:sz w:val="24"/>
          <w:szCs w:val="24"/>
          <w:lang w:eastAsia="zh-CN"/>
        </w:rPr>
        <w:t>协商</w:t>
      </w:r>
      <w:r>
        <w:rPr>
          <w:rFonts w:hint="eastAsia" w:ascii="仿宋" w:hAnsi="仿宋" w:eastAsia="仿宋" w:cs="仿宋"/>
          <w:sz w:val="24"/>
          <w:szCs w:val="24"/>
        </w:rPr>
        <w:t>小组成员有下列情形之一的，应当回避：</w:t>
      </w:r>
    </w:p>
    <w:p>
      <w:pPr>
        <w:spacing w:line="360" w:lineRule="auto"/>
        <w:ind w:left="120" w:leftChars="57" w:firstLine="360" w:firstLineChars="150"/>
        <w:outlineLvl w:val="9"/>
        <w:rPr>
          <w:rFonts w:hint="eastAsia" w:ascii="仿宋" w:hAnsi="仿宋" w:eastAsia="仿宋" w:cs="仿宋"/>
          <w:sz w:val="24"/>
          <w:szCs w:val="24"/>
        </w:rPr>
      </w:pPr>
      <w:r>
        <w:rPr>
          <w:rFonts w:hint="eastAsia" w:ascii="仿宋" w:hAnsi="仿宋" w:eastAsia="仿宋" w:cs="仿宋"/>
          <w:sz w:val="24"/>
          <w:szCs w:val="24"/>
        </w:rPr>
        <w:t>（1）采购人或</w:t>
      </w:r>
      <w:r>
        <w:rPr>
          <w:rFonts w:hint="eastAsia" w:ascii="仿宋" w:hAnsi="仿宋" w:eastAsia="仿宋" w:cs="仿宋"/>
          <w:sz w:val="24"/>
          <w:szCs w:val="24"/>
          <w:lang w:eastAsia="zh-CN"/>
        </w:rPr>
        <w:t>协商</w:t>
      </w:r>
      <w:r>
        <w:rPr>
          <w:rFonts w:hint="eastAsia" w:ascii="仿宋" w:hAnsi="仿宋" w:eastAsia="仿宋" w:cs="仿宋"/>
          <w:sz w:val="24"/>
          <w:szCs w:val="24"/>
        </w:rPr>
        <w:t>供应商的主要负责人的近亲属；</w:t>
      </w:r>
    </w:p>
    <w:p>
      <w:pPr>
        <w:spacing w:line="360" w:lineRule="auto"/>
        <w:ind w:left="120" w:leftChars="57" w:firstLine="360" w:firstLineChars="150"/>
        <w:outlineLvl w:val="9"/>
        <w:rPr>
          <w:rFonts w:hint="eastAsia" w:ascii="仿宋" w:hAnsi="仿宋" w:eastAsia="仿宋" w:cs="仿宋"/>
          <w:sz w:val="24"/>
          <w:szCs w:val="24"/>
        </w:rPr>
      </w:pPr>
      <w:r>
        <w:rPr>
          <w:rFonts w:hint="eastAsia" w:ascii="仿宋" w:hAnsi="仿宋" w:eastAsia="仿宋" w:cs="仿宋"/>
          <w:sz w:val="24"/>
          <w:szCs w:val="24"/>
        </w:rPr>
        <w:t>（2）与</w:t>
      </w:r>
      <w:r>
        <w:rPr>
          <w:rFonts w:hint="eastAsia" w:ascii="仿宋" w:hAnsi="仿宋" w:eastAsia="仿宋" w:cs="仿宋"/>
          <w:sz w:val="24"/>
          <w:szCs w:val="24"/>
          <w:lang w:eastAsia="zh-CN"/>
        </w:rPr>
        <w:t>协商</w:t>
      </w:r>
      <w:r>
        <w:rPr>
          <w:rFonts w:hint="eastAsia" w:ascii="仿宋" w:hAnsi="仿宋" w:eastAsia="仿宋" w:cs="仿宋"/>
          <w:sz w:val="24"/>
          <w:szCs w:val="24"/>
        </w:rPr>
        <w:t>供应商有经济利益关系，可能影响对</w:t>
      </w:r>
      <w:r>
        <w:rPr>
          <w:rFonts w:hint="eastAsia" w:ascii="仿宋" w:hAnsi="仿宋" w:eastAsia="仿宋" w:cs="仿宋"/>
          <w:sz w:val="24"/>
          <w:szCs w:val="24"/>
          <w:lang w:eastAsia="zh-CN"/>
        </w:rPr>
        <w:t>协商</w:t>
      </w:r>
      <w:r>
        <w:rPr>
          <w:rFonts w:hint="eastAsia" w:ascii="仿宋" w:hAnsi="仿宋" w:eastAsia="仿宋" w:cs="仿宋"/>
          <w:sz w:val="24"/>
          <w:szCs w:val="24"/>
        </w:rPr>
        <w:t>公正的；</w:t>
      </w:r>
    </w:p>
    <w:p>
      <w:pPr>
        <w:spacing w:line="360" w:lineRule="auto"/>
        <w:outlineLvl w:val="9"/>
        <w:rPr>
          <w:rFonts w:hint="eastAsia" w:ascii="仿宋" w:hAnsi="仿宋" w:eastAsia="仿宋" w:cs="仿宋"/>
          <w:b/>
          <w:sz w:val="24"/>
          <w:szCs w:val="24"/>
          <w:lang w:val="en-US" w:eastAsia="zh-CN"/>
        </w:rPr>
      </w:pPr>
      <w:bookmarkStart w:id="123" w:name="_Toc217446062"/>
      <w:r>
        <w:rPr>
          <w:rFonts w:hint="eastAsia" w:ascii="仿宋" w:hAnsi="仿宋" w:eastAsia="仿宋" w:cs="仿宋"/>
          <w:b/>
          <w:sz w:val="24"/>
          <w:szCs w:val="24"/>
          <w:lang w:val="en-US" w:eastAsia="zh-CN"/>
        </w:rPr>
        <w:t>25.政府采购落实的政策</w:t>
      </w:r>
    </w:p>
    <w:p>
      <w:pPr>
        <w:spacing w:line="360" w:lineRule="auto"/>
        <w:ind w:firstLine="498" w:firstLineChars="200"/>
        <w:rPr>
          <w:rFonts w:hint="eastAsia" w:ascii="仿宋" w:hAnsi="仿宋" w:eastAsia="仿宋" w:cs="仿宋"/>
          <w:b/>
          <w:spacing w:val="4"/>
          <w:sz w:val="24"/>
          <w:szCs w:val="24"/>
          <w:highlight w:val="none"/>
          <w:lang w:val="en-US" w:eastAsia="zh-CN"/>
        </w:rPr>
      </w:pPr>
      <w:r>
        <w:rPr>
          <w:rFonts w:hint="eastAsia" w:ascii="仿宋" w:hAnsi="仿宋" w:eastAsia="仿宋" w:cs="仿宋"/>
          <w:b/>
          <w:spacing w:val="4"/>
          <w:sz w:val="24"/>
          <w:szCs w:val="24"/>
          <w:highlight w:val="none"/>
        </w:rPr>
        <w:t>1、政策性扣减范围</w:t>
      </w:r>
      <w:r>
        <w:rPr>
          <w:rFonts w:hint="eastAsia" w:ascii="仿宋" w:hAnsi="仿宋" w:eastAsia="仿宋" w:cs="仿宋"/>
          <w:b/>
          <w:spacing w:val="4"/>
          <w:sz w:val="24"/>
          <w:szCs w:val="24"/>
          <w:highlight w:val="none"/>
          <w:lang w:val="en-US" w:eastAsia="zh-CN"/>
        </w:rPr>
        <w:t xml:space="preserve">   </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1.1供应商符合小型、微型企业或监狱企业、残疾人福利性单位条件的，其报价评审时将按相应比例进行扣减。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1.2根据《政府采购促进中小企业发展管理办法》（财库﹝2020﹞46号）的规定，小型、微型企业应当同时符合以下条件：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1.2.1在货物采购项目中，货物由中小企业制造，即货物由中小企业生产且使用该中小企业商号或者注册商标；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1.2.2在工程采购项目中，工程由中小企业承建，即工程施工单位为中小企业；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1.2.3在服务采购项目中，服务由中小企业承接，即提供服务的人员为中小企业依照《中华人民共和国劳动合同法》订立劳动合同的从业人员。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在货物采购项目中，供应商提供的货物既有中小企业制造货物，也有大型企业制造货物的，不享受本办法规定的中小企业扶持政策。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采购人拟采购产品属于品目清单范围内的，采购人及其委托的采购代理机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1.4监狱企业参加政府采购活动时，应当提供由省级以上监狱管理局、戒毒管理局(含新疆生产建设兵团)出具的属于监狱企业的证明文件。监狱企业参加政府采购活动时，视同小型、微型企业。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2、政策性扣减方式：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在政府采购活动中，供应商提供的货物、工程或者服务</w:t>
      </w:r>
      <w:r>
        <w:rPr>
          <w:rFonts w:hint="eastAsia" w:ascii="仿宋" w:hAnsi="仿宋" w:eastAsia="仿宋" w:cs="仿宋"/>
          <w:sz w:val="24"/>
          <w:szCs w:val="24"/>
          <w:highlight w:val="none"/>
          <w:lang w:val="en-US" w:eastAsia="zh-CN"/>
        </w:rPr>
        <w:t>符合下列情形的，享受中小企业扶持政策：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对符合《进一步加大政府采购支持中小企业力度的通知》（宝市财办采〔2022〕9号）规定</w:t>
      </w:r>
      <w:r>
        <w:rPr>
          <w:rFonts w:hint="eastAsia" w:ascii="仿宋" w:hAnsi="仿宋" w:eastAsia="仿宋" w:cs="仿宋"/>
          <w:b w:val="0"/>
          <w:bCs w:val="0"/>
          <w:sz w:val="24"/>
          <w:szCs w:val="24"/>
          <w:highlight w:val="none"/>
          <w:lang w:val="en-US" w:eastAsia="zh-CN"/>
        </w:rPr>
        <w:t>的对于非专门面向中小企业的货物、服务采购项目的</w:t>
      </w:r>
      <w:r>
        <w:rPr>
          <w:rFonts w:hint="eastAsia" w:ascii="仿宋" w:hAnsi="仿宋" w:eastAsia="仿宋" w:cs="仿宋"/>
          <w:b w:val="0"/>
          <w:bCs w:val="0"/>
          <w:color w:val="000000"/>
          <w:spacing w:val="0"/>
          <w:kern w:val="0"/>
          <w:sz w:val="24"/>
          <w:szCs w:val="24"/>
          <w:highlight w:val="none"/>
          <w:lang w:val="en-US" w:eastAsia="zh-CN"/>
        </w:rPr>
        <w:t>小微企业报价给予10%（工程项目为3%）的扣除，</w:t>
      </w:r>
      <w:r>
        <w:rPr>
          <w:rFonts w:hint="eastAsia" w:ascii="仿宋" w:hAnsi="仿宋" w:eastAsia="仿宋" w:cs="仿宋"/>
          <w:sz w:val="24"/>
          <w:szCs w:val="24"/>
          <w:highlight w:val="none"/>
          <w:lang w:val="en-US" w:eastAsia="zh-CN"/>
        </w:rPr>
        <w:t>用扣除后的价格参加评审。适用招标投标法的政府采购工程建设项目，采用综合评估法但未采用低价优先法计算价格分的，评标时应当在采用原报价进行评分的基础上增加其价格得分的3%作为其价格分。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2-1、中小企业的价格评分标准</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（1）非专门面向中小企业的货物、服务采购项目，对符合招标文件规定的小微企业、监狱企业、残疾人福利性单位优惠条件的供应商价格给予10%的扣除，用扣除后的价格参与评审，其评标价=投标报价*（1-10%）。</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联合体共同参加非专门面向中小企业的政府采购活动，联合协议中约定，小型和微型企业的协议合同金额占到联合体协议合同金额的30%以上的，可给予联合体4%的价格扣除，用扣除后的价格参与评审，其评标价=投标报价*（1-4%）。</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（3）参加政府采购活动的中小企业须提供《中小企业声明函》，不提供或提供有瑕疵的，在评审时不享受政府采购优惠政策。供应商须做出承诺，保证真实性，如有虚假，将依法承担相应责任。</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中小企业按《政府采购促进中小企业发展管理办法》（财库【2020】46号）、《关于进一步加大政府采购支持中小企业力度的通知》（财库〔2022〕19号）和《工业和信息化部、国家统计局、国家发展和改革委员会、财政部关于印发&lt;中小企业划型标准规定&gt;的通知》（工信部联企业【2011】300号）文件规定标准确认。</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2-2、监狱企业的价格评分标准</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在政府采购活动中，监狱企业视同小型、微型企业，享受预留份额、评审中价格扣除等政府采购促进中小企业发展的政府采购政策。对监狱企业产品的价格给予10%的扣除，用扣除后的价格参与评审，其评标价=投标报价*（1-10%）。</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（2）监狱企业属于小型、微型企业的，不重复享受政策。 </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符合条件的监狱企业参加政府采购活动时，应当提供由省级以上监狱管理局、戒毒管理局（含新疆生产建设兵团）出具的属于监狱企业的证明文件。不提供或提供有瑕疵的不视为监狱企业，在评审时不享受政府采购优惠政策。</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（4）监狱企业按《财政部、司法部关于政府采购支持监狱企业发展有关问题的通知》（财库〔2014〕68号）文件规定标准执行。</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2-3、残疾人福利性单位的价格评分标准</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在政府采购活动中，残疾人福利性单位视同小型、微型企业，享受预留份额、评审中价格扣除等政府采购促进中小企业发展的政府采购政策。对残疾人福利性单位产品的价格给予10%的扣除，用扣除后的价格参与评审，其评标价=投标报价*（1-10%）。</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（2）残疾人福利性单位属于小型、微型企业的，不重复享受政策。</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（3）符合条件的残疾人福利性单位在参加政府采购活动时，应当提供《残疾人福利性单位声明函》（见附件），并对声明的真实性负责。未提供的不视为残疾人福利性单位，在评审时不享受政府采购优惠政策。</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26</w:t>
      </w:r>
      <w:r>
        <w:rPr>
          <w:rFonts w:hint="eastAsia" w:ascii="仿宋" w:hAnsi="仿宋" w:eastAsia="仿宋" w:cs="仿宋"/>
          <w:b/>
          <w:sz w:val="24"/>
          <w:szCs w:val="24"/>
        </w:rPr>
        <w:t>.</w:t>
      </w:r>
      <w:r>
        <w:rPr>
          <w:rFonts w:hint="eastAsia" w:ascii="仿宋" w:hAnsi="仿宋" w:eastAsia="仿宋" w:cs="仿宋"/>
          <w:b/>
          <w:bCs w:val="0"/>
          <w:sz w:val="24"/>
          <w:szCs w:val="24"/>
          <w:lang w:eastAsia="zh-CN"/>
        </w:rPr>
        <w:t>协商</w:t>
      </w:r>
      <w:r>
        <w:rPr>
          <w:rFonts w:hint="eastAsia" w:ascii="仿宋" w:hAnsi="仿宋" w:eastAsia="仿宋" w:cs="仿宋"/>
          <w:b/>
          <w:sz w:val="24"/>
          <w:szCs w:val="24"/>
        </w:rPr>
        <w:t>方式及程序</w:t>
      </w:r>
    </w:p>
    <w:p>
      <w:pPr>
        <w:spacing w:line="360" w:lineRule="auto"/>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26</w:t>
      </w:r>
      <w:r>
        <w:rPr>
          <w:rFonts w:hint="eastAsia" w:ascii="仿宋" w:hAnsi="仿宋" w:eastAsia="仿宋" w:cs="仿宋"/>
          <w:b/>
          <w:bCs/>
          <w:sz w:val="24"/>
          <w:szCs w:val="24"/>
        </w:rPr>
        <w:t>.1资质审</w:t>
      </w:r>
      <w:r>
        <w:rPr>
          <w:rFonts w:hint="eastAsia" w:ascii="仿宋" w:hAnsi="仿宋" w:eastAsia="仿宋" w:cs="仿宋"/>
          <w:b/>
          <w:bCs/>
          <w:sz w:val="24"/>
          <w:szCs w:val="24"/>
          <w:lang w:eastAsia="zh-CN"/>
        </w:rPr>
        <w:t>查</w:t>
      </w:r>
      <w:r>
        <w:rPr>
          <w:rFonts w:hint="eastAsia" w:ascii="仿宋" w:hAnsi="仿宋" w:eastAsia="仿宋" w:cs="仿宋"/>
          <w:b/>
          <w:bCs/>
          <w:sz w:val="24"/>
          <w:szCs w:val="24"/>
        </w:rPr>
        <w:t>：</w:t>
      </w:r>
      <w:r>
        <w:rPr>
          <w:rFonts w:hint="eastAsia" w:ascii="仿宋" w:hAnsi="仿宋" w:eastAsia="仿宋" w:cs="仿宋"/>
          <w:sz w:val="24"/>
          <w:szCs w:val="24"/>
        </w:rPr>
        <w:t xml:space="preserve">单一来源采购响应文件中的资质证明文件为必备资质，缺其中一项或某项达不到采购文件要求，均按无效文件处理。   </w:t>
      </w:r>
    </w:p>
    <w:p>
      <w:pPr>
        <w:spacing w:line="360" w:lineRule="auto"/>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26</w:t>
      </w:r>
      <w:r>
        <w:rPr>
          <w:rFonts w:hint="eastAsia" w:ascii="仿宋" w:hAnsi="仿宋" w:eastAsia="仿宋" w:cs="仿宋"/>
          <w:b/>
          <w:bCs/>
          <w:sz w:val="24"/>
          <w:szCs w:val="24"/>
        </w:rPr>
        <w:t>.2符合性审查：</w:t>
      </w:r>
      <w:r>
        <w:rPr>
          <w:rFonts w:hint="eastAsia" w:ascii="仿宋" w:hAnsi="仿宋" w:eastAsia="仿宋" w:cs="仿宋"/>
          <w:sz w:val="24"/>
          <w:szCs w:val="24"/>
        </w:rPr>
        <w:t>单一来源采购文件的要求，对供应商单一来源采购响应文件进行符合性审查。单一来源采购响应文件出现下列情况之一者按无效文件处理：</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响应文件的签署、盖章不符合</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采购文件要求；</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响应文件格式不符合</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采购文件要求；</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响应文件递交不符合</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采购文件要求；</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）提交选择性报价且报价超过采购限价；</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响应文件正本、副本及电子版数量不符合</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采购文件要求；</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w:t>
      </w:r>
      <w:r>
        <w:rPr>
          <w:rFonts w:hint="eastAsia" w:ascii="仿宋" w:hAnsi="仿宋" w:eastAsia="仿宋" w:cs="仿宋"/>
          <w:sz w:val="24"/>
          <w:szCs w:val="24"/>
        </w:rPr>
        <w:t>出现漏项或数量与要求不符，出现负偏差</w:t>
      </w:r>
      <w:r>
        <w:rPr>
          <w:rFonts w:hint="eastAsia" w:ascii="仿宋" w:hAnsi="仿宋" w:eastAsia="仿宋" w:cs="仿宋"/>
          <w:sz w:val="24"/>
          <w:szCs w:val="24"/>
          <w:lang w:eastAsia="zh-CN"/>
        </w:rPr>
        <w:t>；</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服务期限</w:t>
      </w:r>
      <w:r>
        <w:rPr>
          <w:rFonts w:hint="eastAsia" w:ascii="仿宋" w:hAnsi="仿宋" w:eastAsia="仿宋" w:cs="仿宋"/>
          <w:sz w:val="24"/>
          <w:szCs w:val="24"/>
          <w:lang w:eastAsia="zh-CN"/>
        </w:rPr>
        <w:t>不</w:t>
      </w:r>
      <w:r>
        <w:rPr>
          <w:rFonts w:hint="eastAsia" w:ascii="仿宋" w:hAnsi="仿宋" w:eastAsia="仿宋" w:cs="仿宋"/>
          <w:sz w:val="24"/>
          <w:szCs w:val="24"/>
        </w:rPr>
        <w:t>满足单一来源</w:t>
      </w:r>
      <w:r>
        <w:rPr>
          <w:rFonts w:hint="eastAsia" w:ascii="仿宋" w:hAnsi="仿宋" w:eastAsia="仿宋" w:cs="仿宋"/>
          <w:sz w:val="24"/>
          <w:szCs w:val="24"/>
          <w:lang w:eastAsia="zh-CN"/>
        </w:rPr>
        <w:t>采购</w:t>
      </w:r>
      <w:r>
        <w:rPr>
          <w:rFonts w:hint="eastAsia" w:ascii="仿宋" w:hAnsi="仿宋" w:eastAsia="仿宋" w:cs="仿宋"/>
          <w:sz w:val="24"/>
          <w:szCs w:val="24"/>
        </w:rPr>
        <w:t>文件要求</w:t>
      </w:r>
      <w:r>
        <w:rPr>
          <w:rFonts w:hint="eastAsia" w:ascii="仿宋" w:hAnsi="仿宋" w:eastAsia="仿宋" w:cs="仿宋"/>
          <w:sz w:val="24"/>
          <w:szCs w:val="24"/>
          <w:lang w:eastAsia="zh-CN"/>
        </w:rPr>
        <w:t>；</w:t>
      </w:r>
    </w:p>
    <w:p>
      <w:pPr>
        <w:pStyle w:val="2"/>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）协商有效期不满足</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采购文件要求；</w:t>
      </w:r>
    </w:p>
    <w:p>
      <w:pPr>
        <w:pStyle w:val="2"/>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响应文件不响应</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采购文件的各项实质性要求，且提出采购人不能接受的附加条件。</w:t>
      </w:r>
    </w:p>
    <w:p>
      <w:pPr>
        <w:spacing w:line="360" w:lineRule="auto"/>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26</w:t>
      </w:r>
      <w:r>
        <w:rPr>
          <w:rFonts w:hint="eastAsia" w:ascii="仿宋" w:hAnsi="仿宋" w:eastAsia="仿宋" w:cs="仿宋"/>
          <w:b/>
          <w:bCs/>
          <w:sz w:val="24"/>
          <w:szCs w:val="24"/>
        </w:rPr>
        <w:t>.3第一轮</w:t>
      </w:r>
      <w:r>
        <w:rPr>
          <w:rFonts w:hint="eastAsia" w:ascii="仿宋" w:hAnsi="仿宋" w:eastAsia="仿宋" w:cs="仿宋"/>
          <w:b/>
          <w:bCs/>
          <w:sz w:val="24"/>
          <w:szCs w:val="24"/>
          <w:lang w:eastAsia="zh-CN"/>
        </w:rPr>
        <w:t>协商</w:t>
      </w:r>
      <w:r>
        <w:rPr>
          <w:rFonts w:hint="eastAsia" w:ascii="仿宋" w:hAnsi="仿宋" w:eastAsia="仿宋" w:cs="仿宋"/>
          <w:b/>
          <w:bCs/>
          <w:sz w:val="24"/>
          <w:szCs w:val="24"/>
        </w:rPr>
        <w:t>：</w:t>
      </w:r>
      <w:r>
        <w:rPr>
          <w:rFonts w:hint="eastAsia" w:ascii="仿宋" w:hAnsi="仿宋" w:eastAsia="仿宋" w:cs="仿宋"/>
          <w:sz w:val="24"/>
          <w:szCs w:val="24"/>
        </w:rPr>
        <w:t>对</w:t>
      </w:r>
      <w:r>
        <w:rPr>
          <w:rFonts w:hint="eastAsia" w:ascii="仿宋" w:hAnsi="仿宋" w:eastAsia="仿宋" w:cs="仿宋"/>
          <w:sz w:val="24"/>
          <w:szCs w:val="24"/>
          <w:lang w:eastAsia="zh-CN"/>
        </w:rPr>
        <w:t>参与协商的</w:t>
      </w:r>
      <w:r>
        <w:rPr>
          <w:rFonts w:hint="eastAsia" w:ascii="仿宋" w:hAnsi="仿宋" w:eastAsia="仿宋" w:cs="仿宋"/>
          <w:sz w:val="24"/>
          <w:szCs w:val="24"/>
        </w:rPr>
        <w:t>供应商进行评审、质疑和澄清。在此阶段，</w:t>
      </w:r>
      <w:r>
        <w:rPr>
          <w:rFonts w:hint="eastAsia" w:ascii="仿宋" w:hAnsi="仿宋" w:eastAsia="仿宋" w:cs="仿宋"/>
          <w:sz w:val="24"/>
          <w:szCs w:val="24"/>
          <w:lang w:eastAsia="zh-CN"/>
        </w:rPr>
        <w:t>协商</w:t>
      </w:r>
      <w:r>
        <w:rPr>
          <w:rFonts w:hint="eastAsia" w:ascii="仿宋" w:hAnsi="仿宋" w:eastAsia="仿宋" w:cs="仿宋"/>
          <w:sz w:val="24"/>
          <w:szCs w:val="24"/>
        </w:rPr>
        <w:t>小组依据</w:t>
      </w:r>
      <w:r>
        <w:rPr>
          <w:rFonts w:hint="eastAsia" w:ascii="仿宋" w:hAnsi="仿宋" w:eastAsia="仿宋" w:cs="仿宋"/>
          <w:sz w:val="24"/>
          <w:szCs w:val="24"/>
          <w:lang w:eastAsia="zh-CN"/>
        </w:rPr>
        <w:t>协商</w:t>
      </w:r>
      <w:r>
        <w:rPr>
          <w:rFonts w:hint="eastAsia" w:ascii="仿宋" w:hAnsi="仿宋" w:eastAsia="仿宋" w:cs="仿宋"/>
          <w:sz w:val="24"/>
          <w:szCs w:val="24"/>
        </w:rPr>
        <w:t>供应商递交的文件资料进行</w:t>
      </w:r>
      <w:r>
        <w:rPr>
          <w:rFonts w:hint="eastAsia" w:ascii="仿宋" w:hAnsi="仿宋" w:eastAsia="仿宋" w:cs="仿宋"/>
          <w:sz w:val="24"/>
          <w:szCs w:val="24"/>
          <w:lang w:eastAsia="zh-CN"/>
        </w:rPr>
        <w:t>协商</w:t>
      </w:r>
      <w:r>
        <w:rPr>
          <w:rFonts w:hint="eastAsia" w:ascii="仿宋" w:hAnsi="仿宋" w:eastAsia="仿宋" w:cs="仿宋"/>
          <w:sz w:val="24"/>
          <w:szCs w:val="24"/>
        </w:rPr>
        <w:t>，根据评审情况要求供应商进行重新承诺服务和第二次报价，以满足用户最大需求。</w:t>
      </w:r>
    </w:p>
    <w:p>
      <w:pPr>
        <w:spacing w:line="360" w:lineRule="auto"/>
        <w:ind w:firstLine="600" w:firstLineChars="250"/>
        <w:outlineLvl w:val="9"/>
        <w:rPr>
          <w:rFonts w:hint="eastAsia" w:ascii="仿宋" w:hAnsi="仿宋" w:eastAsia="仿宋" w:cs="仿宋"/>
          <w:b/>
          <w:bCs/>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rPr>
        <w:t>.3.1</w:t>
      </w:r>
      <w:r>
        <w:rPr>
          <w:rFonts w:hint="eastAsia" w:ascii="仿宋" w:hAnsi="仿宋" w:eastAsia="仿宋" w:cs="仿宋"/>
          <w:sz w:val="24"/>
          <w:szCs w:val="24"/>
          <w:lang w:eastAsia="zh-CN"/>
        </w:rPr>
        <w:t>协商</w:t>
      </w:r>
      <w:r>
        <w:rPr>
          <w:rFonts w:hint="eastAsia" w:ascii="仿宋" w:hAnsi="仿宋" w:eastAsia="仿宋" w:cs="仿宋"/>
          <w:sz w:val="24"/>
          <w:szCs w:val="24"/>
        </w:rPr>
        <w:t>澄清</w:t>
      </w:r>
    </w:p>
    <w:p>
      <w:pPr>
        <w:spacing w:line="360" w:lineRule="auto"/>
        <w:outlineLvl w:val="9"/>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（1）</w:t>
      </w:r>
      <w:r>
        <w:rPr>
          <w:rFonts w:hint="eastAsia" w:ascii="仿宋" w:hAnsi="仿宋" w:eastAsia="仿宋" w:cs="仿宋"/>
          <w:sz w:val="24"/>
          <w:szCs w:val="24"/>
          <w:lang w:eastAsia="zh-CN"/>
        </w:rPr>
        <w:t>协商</w:t>
      </w:r>
      <w:r>
        <w:rPr>
          <w:rFonts w:hint="eastAsia" w:ascii="仿宋" w:hAnsi="仿宋" w:eastAsia="仿宋" w:cs="仿宋"/>
          <w:sz w:val="24"/>
          <w:szCs w:val="24"/>
        </w:rPr>
        <w:t>小组有权就单一来源响应文件中含混之处向上述步骤初审合格的供应商提出询问或澄清要求；供应商将有关询标澄清、补正、说明的内容应以书面形式提交；</w:t>
      </w:r>
    </w:p>
    <w:p>
      <w:pPr>
        <w:spacing w:line="360" w:lineRule="auto"/>
        <w:ind w:left="0" w:leftChars="0" w:firstLine="360" w:firstLineChars="150"/>
        <w:outlineLvl w:val="9"/>
        <w:rPr>
          <w:rFonts w:hint="eastAsia" w:ascii="仿宋" w:hAnsi="仿宋" w:eastAsia="仿宋" w:cs="仿宋"/>
          <w:sz w:val="24"/>
          <w:szCs w:val="24"/>
        </w:rPr>
      </w:pPr>
      <w:r>
        <w:rPr>
          <w:rFonts w:hint="eastAsia" w:ascii="仿宋" w:hAnsi="仿宋" w:eastAsia="仿宋" w:cs="仿宋"/>
          <w:sz w:val="24"/>
          <w:szCs w:val="24"/>
        </w:rPr>
        <w:t>（2）单一来源采购文件、单一来源响应文件作为</w:t>
      </w:r>
      <w:r>
        <w:rPr>
          <w:rFonts w:hint="eastAsia" w:ascii="仿宋" w:hAnsi="仿宋" w:eastAsia="仿宋" w:cs="仿宋"/>
          <w:sz w:val="24"/>
          <w:szCs w:val="24"/>
          <w:lang w:eastAsia="zh-CN"/>
        </w:rPr>
        <w:t>协商</w:t>
      </w:r>
      <w:r>
        <w:rPr>
          <w:rFonts w:hint="eastAsia" w:ascii="仿宋" w:hAnsi="仿宋" w:eastAsia="仿宋" w:cs="仿宋"/>
          <w:sz w:val="24"/>
          <w:szCs w:val="24"/>
        </w:rPr>
        <w:t>的依据，澄清、补正、说明的内容作为</w:t>
      </w:r>
      <w:r>
        <w:rPr>
          <w:rFonts w:hint="eastAsia" w:ascii="仿宋" w:hAnsi="仿宋" w:eastAsia="仿宋" w:cs="仿宋"/>
          <w:sz w:val="24"/>
          <w:szCs w:val="24"/>
          <w:lang w:eastAsia="zh-CN"/>
        </w:rPr>
        <w:t>协商</w:t>
      </w:r>
      <w:r>
        <w:rPr>
          <w:rFonts w:hint="eastAsia" w:ascii="仿宋" w:hAnsi="仿宋" w:eastAsia="仿宋" w:cs="仿宋"/>
          <w:sz w:val="24"/>
          <w:szCs w:val="24"/>
        </w:rPr>
        <w:t>参考。澄清时供应商可作说明和解释，对报价、服务</w:t>
      </w:r>
      <w:r>
        <w:rPr>
          <w:rFonts w:hint="eastAsia" w:ascii="仿宋" w:hAnsi="仿宋" w:eastAsia="仿宋" w:cs="仿宋"/>
          <w:sz w:val="24"/>
          <w:szCs w:val="24"/>
          <w:lang w:eastAsia="zh-CN"/>
        </w:rPr>
        <w:t>期限</w:t>
      </w:r>
      <w:r>
        <w:rPr>
          <w:rFonts w:hint="eastAsia" w:ascii="仿宋" w:hAnsi="仿宋" w:eastAsia="仿宋" w:cs="仿宋"/>
          <w:sz w:val="24"/>
          <w:szCs w:val="24"/>
        </w:rPr>
        <w:t>、项目实施方案等实质性内容做出优于单一来源响应文件。</w:t>
      </w:r>
    </w:p>
    <w:p>
      <w:pPr>
        <w:spacing w:line="360" w:lineRule="auto"/>
        <w:ind w:firstLine="629"/>
        <w:outlineLvl w:val="9"/>
        <w:rPr>
          <w:rFonts w:hint="eastAsia" w:ascii="仿宋" w:hAnsi="仿宋" w:eastAsia="仿宋" w:cs="仿宋"/>
          <w:sz w:val="24"/>
          <w:szCs w:val="24"/>
        </w:rPr>
      </w:pPr>
      <w:r>
        <w:rPr>
          <w:rFonts w:hint="eastAsia" w:ascii="仿宋" w:hAnsi="仿宋" w:eastAsia="仿宋" w:cs="仿宋"/>
          <w:b/>
          <w:sz w:val="24"/>
          <w:szCs w:val="24"/>
          <w:lang w:val="en-US" w:eastAsia="zh-CN"/>
        </w:rPr>
        <w:t>26</w:t>
      </w:r>
      <w:r>
        <w:rPr>
          <w:rFonts w:hint="eastAsia" w:ascii="仿宋" w:hAnsi="仿宋" w:eastAsia="仿宋" w:cs="仿宋"/>
          <w:b/>
          <w:sz w:val="24"/>
          <w:szCs w:val="24"/>
        </w:rPr>
        <w:t>.4</w:t>
      </w:r>
      <w:r>
        <w:rPr>
          <w:rFonts w:hint="eastAsia" w:ascii="仿宋" w:hAnsi="仿宋" w:eastAsia="仿宋" w:cs="仿宋"/>
          <w:b/>
          <w:bCs/>
          <w:sz w:val="24"/>
          <w:szCs w:val="24"/>
        </w:rPr>
        <w:t>第二轮</w:t>
      </w:r>
      <w:r>
        <w:rPr>
          <w:rFonts w:hint="eastAsia" w:ascii="仿宋" w:hAnsi="仿宋" w:eastAsia="仿宋" w:cs="仿宋"/>
          <w:b/>
          <w:bCs/>
          <w:sz w:val="24"/>
          <w:szCs w:val="24"/>
          <w:lang w:eastAsia="zh-CN"/>
        </w:rPr>
        <w:t>协商</w:t>
      </w:r>
      <w:r>
        <w:rPr>
          <w:rFonts w:hint="eastAsia" w:ascii="仿宋" w:hAnsi="仿宋" w:eastAsia="仿宋" w:cs="仿宋"/>
          <w:b/>
          <w:bCs/>
          <w:sz w:val="24"/>
          <w:szCs w:val="24"/>
        </w:rPr>
        <w:t>：</w:t>
      </w:r>
      <w:r>
        <w:rPr>
          <w:rFonts w:hint="eastAsia" w:ascii="仿宋" w:hAnsi="仿宋" w:eastAsia="仿宋" w:cs="仿宋"/>
          <w:sz w:val="24"/>
          <w:szCs w:val="24"/>
        </w:rPr>
        <w:t>对第一轮</w:t>
      </w:r>
      <w:r>
        <w:rPr>
          <w:rFonts w:hint="eastAsia" w:ascii="仿宋" w:hAnsi="仿宋" w:eastAsia="仿宋" w:cs="仿宋"/>
          <w:sz w:val="24"/>
          <w:szCs w:val="24"/>
          <w:lang w:eastAsia="zh-CN"/>
        </w:rPr>
        <w:t>协商</w:t>
      </w:r>
      <w:r>
        <w:rPr>
          <w:rFonts w:hint="eastAsia" w:ascii="仿宋" w:hAnsi="仿宋" w:eastAsia="仿宋" w:cs="仿宋"/>
          <w:sz w:val="24"/>
          <w:szCs w:val="24"/>
        </w:rPr>
        <w:t>结果不满意，</w:t>
      </w:r>
      <w:r>
        <w:rPr>
          <w:rFonts w:hint="eastAsia" w:ascii="仿宋" w:hAnsi="仿宋" w:eastAsia="仿宋" w:cs="仿宋"/>
          <w:sz w:val="24"/>
          <w:szCs w:val="24"/>
          <w:lang w:eastAsia="zh-CN"/>
        </w:rPr>
        <w:t>协商</w:t>
      </w:r>
      <w:r>
        <w:rPr>
          <w:rFonts w:hint="eastAsia" w:ascii="仿宋" w:hAnsi="仿宋" w:eastAsia="仿宋" w:cs="仿宋"/>
          <w:sz w:val="24"/>
          <w:szCs w:val="24"/>
        </w:rPr>
        <w:t>小组可以再次要求供应商进行第二轮</w:t>
      </w:r>
      <w:r>
        <w:rPr>
          <w:rFonts w:hint="eastAsia" w:ascii="仿宋" w:hAnsi="仿宋" w:eastAsia="仿宋" w:cs="仿宋"/>
          <w:sz w:val="24"/>
          <w:szCs w:val="24"/>
          <w:lang w:eastAsia="zh-CN"/>
        </w:rPr>
        <w:t>协商</w:t>
      </w:r>
      <w:r>
        <w:rPr>
          <w:rFonts w:hint="eastAsia" w:ascii="仿宋" w:hAnsi="仿宋" w:eastAsia="仿宋" w:cs="仿宋"/>
          <w:sz w:val="24"/>
          <w:szCs w:val="24"/>
        </w:rPr>
        <w:t>，</w:t>
      </w:r>
      <w:r>
        <w:rPr>
          <w:rFonts w:hint="eastAsia" w:ascii="仿宋" w:hAnsi="仿宋" w:eastAsia="仿宋" w:cs="仿宋"/>
          <w:sz w:val="24"/>
          <w:szCs w:val="24"/>
          <w:lang w:eastAsia="zh-CN"/>
        </w:rPr>
        <w:t>协商</w:t>
      </w:r>
      <w:r>
        <w:rPr>
          <w:rFonts w:hint="eastAsia" w:ascii="仿宋" w:hAnsi="仿宋" w:eastAsia="仿宋" w:cs="仿宋"/>
          <w:sz w:val="24"/>
          <w:szCs w:val="24"/>
        </w:rPr>
        <w:t>内容及要求跟第一轮</w:t>
      </w:r>
      <w:r>
        <w:rPr>
          <w:rFonts w:hint="eastAsia" w:ascii="仿宋" w:hAnsi="仿宋" w:eastAsia="仿宋" w:cs="仿宋"/>
          <w:sz w:val="24"/>
          <w:szCs w:val="24"/>
          <w:lang w:eastAsia="zh-CN"/>
        </w:rPr>
        <w:t>协商</w:t>
      </w:r>
      <w:r>
        <w:rPr>
          <w:rFonts w:hint="eastAsia" w:ascii="仿宋" w:hAnsi="仿宋" w:eastAsia="仿宋" w:cs="仿宋"/>
          <w:sz w:val="24"/>
          <w:szCs w:val="24"/>
        </w:rPr>
        <w:t>一样。</w:t>
      </w:r>
    </w:p>
    <w:p>
      <w:pPr>
        <w:spacing w:line="360" w:lineRule="auto"/>
        <w:ind w:firstLine="629"/>
        <w:outlineLvl w:val="9"/>
        <w:rPr>
          <w:rFonts w:hint="eastAsia" w:ascii="仿宋" w:hAnsi="仿宋" w:eastAsia="仿宋" w:cs="仿宋"/>
          <w:sz w:val="24"/>
          <w:szCs w:val="24"/>
        </w:rPr>
      </w:pPr>
      <w:r>
        <w:rPr>
          <w:rFonts w:hint="eastAsia" w:ascii="仿宋" w:hAnsi="仿宋" w:eastAsia="仿宋" w:cs="仿宋"/>
          <w:b/>
          <w:sz w:val="24"/>
          <w:szCs w:val="24"/>
          <w:lang w:val="en-US" w:eastAsia="zh-CN"/>
        </w:rPr>
        <w:t>26</w:t>
      </w:r>
      <w:r>
        <w:rPr>
          <w:rFonts w:hint="eastAsia" w:ascii="仿宋" w:hAnsi="仿宋" w:eastAsia="仿宋" w:cs="仿宋"/>
          <w:b/>
          <w:sz w:val="24"/>
          <w:szCs w:val="24"/>
        </w:rPr>
        <w:t>.5</w:t>
      </w:r>
      <w:r>
        <w:rPr>
          <w:rFonts w:hint="eastAsia" w:ascii="仿宋" w:hAnsi="仿宋" w:eastAsia="仿宋" w:cs="仿宋"/>
          <w:b/>
          <w:sz w:val="24"/>
          <w:szCs w:val="24"/>
          <w:lang w:eastAsia="zh-CN"/>
        </w:rPr>
        <w:t>协商</w:t>
      </w:r>
      <w:r>
        <w:rPr>
          <w:rFonts w:hint="eastAsia" w:ascii="仿宋" w:hAnsi="仿宋" w:eastAsia="仿宋" w:cs="仿宋"/>
          <w:b/>
          <w:sz w:val="24"/>
          <w:szCs w:val="24"/>
        </w:rPr>
        <w:t>轮次最多不得超过二轮。</w:t>
      </w:r>
    </w:p>
    <w:p>
      <w:pPr>
        <w:spacing w:line="360" w:lineRule="auto"/>
        <w:ind w:firstLine="629"/>
        <w:outlineLvl w:val="9"/>
        <w:rPr>
          <w:rFonts w:hint="eastAsia" w:ascii="仿宋" w:hAnsi="仿宋" w:eastAsia="仿宋" w:cs="仿宋"/>
          <w:sz w:val="24"/>
          <w:szCs w:val="24"/>
        </w:rPr>
      </w:pPr>
      <w:r>
        <w:rPr>
          <w:rFonts w:hint="eastAsia" w:ascii="仿宋" w:hAnsi="仿宋" w:eastAsia="仿宋" w:cs="仿宋"/>
          <w:b/>
          <w:sz w:val="24"/>
          <w:szCs w:val="24"/>
          <w:lang w:val="en-US" w:eastAsia="zh-CN"/>
        </w:rPr>
        <w:t>26</w:t>
      </w:r>
      <w:r>
        <w:rPr>
          <w:rFonts w:hint="eastAsia" w:ascii="仿宋" w:hAnsi="仿宋" w:eastAsia="仿宋" w:cs="仿宋"/>
          <w:b/>
          <w:sz w:val="24"/>
          <w:szCs w:val="24"/>
        </w:rPr>
        <w:t>.6最终报价：</w:t>
      </w:r>
    </w:p>
    <w:p>
      <w:pPr>
        <w:spacing w:line="360" w:lineRule="auto"/>
        <w:ind w:firstLine="629"/>
        <w:outlineLvl w:val="9"/>
        <w:rPr>
          <w:rFonts w:hint="eastAsia" w:ascii="仿宋" w:hAnsi="仿宋" w:eastAsia="仿宋" w:cs="仿宋"/>
          <w:sz w:val="24"/>
          <w:szCs w:val="24"/>
        </w:rPr>
      </w:pPr>
      <w:r>
        <w:rPr>
          <w:rFonts w:hint="eastAsia" w:ascii="仿宋" w:hAnsi="仿宋" w:eastAsia="仿宋" w:cs="仿宋"/>
          <w:sz w:val="24"/>
          <w:szCs w:val="24"/>
          <w:lang w:eastAsia="zh-CN"/>
        </w:rPr>
        <w:t>协商</w:t>
      </w:r>
      <w:r>
        <w:rPr>
          <w:rFonts w:hint="eastAsia" w:ascii="仿宋" w:hAnsi="仿宋" w:eastAsia="仿宋" w:cs="仿宋"/>
          <w:sz w:val="24"/>
          <w:szCs w:val="24"/>
        </w:rPr>
        <w:t>结束前，</w:t>
      </w:r>
      <w:r>
        <w:rPr>
          <w:rFonts w:hint="eastAsia" w:ascii="仿宋" w:hAnsi="仿宋" w:eastAsia="仿宋" w:cs="仿宋"/>
          <w:sz w:val="24"/>
          <w:szCs w:val="24"/>
          <w:lang w:eastAsia="zh-CN"/>
        </w:rPr>
        <w:t>协商</w:t>
      </w:r>
      <w:r>
        <w:rPr>
          <w:rFonts w:hint="eastAsia" w:ascii="仿宋" w:hAnsi="仿宋" w:eastAsia="仿宋" w:cs="仿宋"/>
          <w:sz w:val="24"/>
          <w:szCs w:val="24"/>
        </w:rPr>
        <w:t>小组需要求</w:t>
      </w:r>
      <w:r>
        <w:rPr>
          <w:rFonts w:hint="eastAsia" w:ascii="仿宋" w:hAnsi="仿宋" w:eastAsia="仿宋" w:cs="仿宋"/>
          <w:sz w:val="24"/>
          <w:szCs w:val="24"/>
          <w:lang w:eastAsia="zh-CN"/>
        </w:rPr>
        <w:t>供应商提交最终协商</w:t>
      </w:r>
      <w:r>
        <w:rPr>
          <w:rFonts w:hint="eastAsia" w:ascii="仿宋" w:hAnsi="仿宋" w:eastAsia="仿宋" w:cs="仿宋"/>
          <w:sz w:val="24"/>
          <w:szCs w:val="24"/>
        </w:rPr>
        <w:t>报价。</w:t>
      </w:r>
    </w:p>
    <w:p>
      <w:pPr>
        <w:spacing w:line="360" w:lineRule="auto"/>
        <w:ind w:firstLine="629"/>
        <w:outlineLvl w:val="9"/>
        <w:rPr>
          <w:rFonts w:hint="eastAsia" w:ascii="仿宋" w:hAnsi="仿宋" w:eastAsia="仿宋" w:cs="仿宋"/>
          <w:sz w:val="24"/>
          <w:szCs w:val="24"/>
        </w:rPr>
      </w:pPr>
      <w:r>
        <w:rPr>
          <w:rFonts w:hint="eastAsia" w:ascii="仿宋" w:hAnsi="仿宋" w:eastAsia="仿宋" w:cs="仿宋"/>
          <w:sz w:val="24"/>
          <w:szCs w:val="24"/>
          <w:lang w:eastAsia="zh-CN"/>
        </w:rPr>
        <w:t>协商</w:t>
      </w:r>
      <w:r>
        <w:rPr>
          <w:rFonts w:hint="eastAsia" w:ascii="仿宋" w:hAnsi="仿宋" w:eastAsia="仿宋" w:cs="仿宋"/>
          <w:sz w:val="24"/>
          <w:szCs w:val="24"/>
        </w:rPr>
        <w:t>的最终价格及服务等仍不能满足采购人的要求，采购人及</w:t>
      </w:r>
      <w:r>
        <w:rPr>
          <w:rFonts w:hint="eastAsia" w:ascii="仿宋" w:hAnsi="仿宋" w:eastAsia="仿宋" w:cs="仿宋"/>
          <w:sz w:val="24"/>
          <w:szCs w:val="24"/>
          <w:lang w:eastAsia="zh-CN"/>
        </w:rPr>
        <w:t>协商</w:t>
      </w:r>
      <w:r>
        <w:rPr>
          <w:rFonts w:hint="eastAsia" w:ascii="仿宋" w:hAnsi="仿宋" w:eastAsia="仿宋" w:cs="仿宋"/>
          <w:sz w:val="24"/>
          <w:szCs w:val="24"/>
        </w:rPr>
        <w:t>小组将保留最终放弃本次</w:t>
      </w:r>
      <w:r>
        <w:rPr>
          <w:rFonts w:hint="eastAsia" w:ascii="仿宋" w:hAnsi="仿宋" w:eastAsia="仿宋" w:cs="仿宋"/>
          <w:sz w:val="24"/>
          <w:szCs w:val="24"/>
          <w:lang w:eastAsia="zh-CN"/>
        </w:rPr>
        <w:t>协商</w:t>
      </w:r>
      <w:r>
        <w:rPr>
          <w:rFonts w:hint="eastAsia" w:ascii="仿宋" w:hAnsi="仿宋" w:eastAsia="仿宋" w:cs="仿宋"/>
          <w:sz w:val="24"/>
          <w:szCs w:val="24"/>
        </w:rPr>
        <w:t>的权利。</w:t>
      </w:r>
    </w:p>
    <w:p>
      <w:pPr>
        <w:spacing w:line="360" w:lineRule="auto"/>
        <w:outlineLvl w:val="9"/>
        <w:rPr>
          <w:rFonts w:hint="eastAsia" w:ascii="仿宋" w:hAnsi="仿宋" w:eastAsia="仿宋" w:cs="仿宋"/>
          <w:b/>
          <w:bCs/>
          <w:sz w:val="24"/>
          <w:szCs w:val="24"/>
        </w:rPr>
      </w:pPr>
      <w:r>
        <w:rPr>
          <w:rFonts w:hint="eastAsia" w:ascii="仿宋" w:hAnsi="仿宋" w:eastAsia="仿宋" w:cs="仿宋"/>
          <w:b/>
          <w:sz w:val="24"/>
          <w:szCs w:val="24"/>
          <w:lang w:val="en-US" w:eastAsia="zh-CN"/>
        </w:rPr>
        <w:t>27</w:t>
      </w:r>
      <w:r>
        <w:rPr>
          <w:rFonts w:hint="eastAsia" w:ascii="仿宋" w:hAnsi="仿宋" w:eastAsia="仿宋" w:cs="仿宋"/>
          <w:b/>
          <w:sz w:val="24"/>
          <w:szCs w:val="24"/>
        </w:rPr>
        <w:t>.</w:t>
      </w:r>
      <w:r>
        <w:rPr>
          <w:rFonts w:hint="eastAsia" w:ascii="仿宋" w:hAnsi="仿宋" w:eastAsia="仿宋" w:cs="仿宋"/>
          <w:b/>
          <w:bCs/>
          <w:sz w:val="24"/>
          <w:szCs w:val="24"/>
        </w:rPr>
        <w:t>确定</w:t>
      </w:r>
      <w:r>
        <w:rPr>
          <w:rFonts w:hint="eastAsia" w:ascii="仿宋" w:hAnsi="仿宋" w:eastAsia="仿宋" w:cs="仿宋"/>
          <w:b/>
          <w:bCs/>
          <w:sz w:val="24"/>
          <w:szCs w:val="24"/>
          <w:lang w:eastAsia="zh-CN"/>
        </w:rPr>
        <w:t>成交</w:t>
      </w:r>
      <w:r>
        <w:rPr>
          <w:rFonts w:hint="eastAsia" w:ascii="仿宋" w:hAnsi="仿宋" w:eastAsia="仿宋" w:cs="仿宋"/>
          <w:b/>
          <w:bCs/>
          <w:sz w:val="24"/>
          <w:szCs w:val="24"/>
        </w:rPr>
        <w:t>单位</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sz w:val="24"/>
          <w:szCs w:val="24"/>
        </w:rPr>
      </w:pPr>
      <w:r>
        <w:rPr>
          <w:rFonts w:hint="eastAsia" w:ascii="仿宋" w:hAnsi="仿宋" w:eastAsia="仿宋" w:cs="仿宋"/>
          <w:kern w:val="0"/>
          <w:sz w:val="24"/>
          <w:lang w:val="en-US" w:eastAsia="zh-CN"/>
        </w:rPr>
        <w:t>27</w:t>
      </w:r>
      <w:r>
        <w:rPr>
          <w:rFonts w:hint="eastAsia" w:ascii="仿宋" w:hAnsi="仿宋" w:eastAsia="仿宋" w:cs="仿宋"/>
          <w:kern w:val="0"/>
          <w:sz w:val="24"/>
        </w:rPr>
        <w:t>.1</w:t>
      </w:r>
      <w:r>
        <w:rPr>
          <w:rFonts w:hint="eastAsia" w:ascii="仿宋" w:hAnsi="仿宋" w:eastAsia="仿宋" w:cs="仿宋"/>
          <w:kern w:val="0"/>
          <w:sz w:val="24"/>
          <w:lang w:eastAsia="zh-CN"/>
        </w:rPr>
        <w:t>采购</w:t>
      </w:r>
      <w:r>
        <w:rPr>
          <w:rFonts w:hint="eastAsia" w:ascii="仿宋" w:hAnsi="仿宋" w:eastAsia="仿宋" w:cs="仿宋"/>
          <w:color w:val="000000"/>
          <w:kern w:val="0"/>
          <w:sz w:val="24"/>
        </w:rPr>
        <w:t>代理机构应当在</w:t>
      </w:r>
      <w:r>
        <w:rPr>
          <w:rFonts w:hint="eastAsia" w:ascii="仿宋" w:hAnsi="仿宋" w:eastAsia="仿宋" w:cs="仿宋"/>
          <w:color w:val="000000"/>
          <w:kern w:val="0"/>
          <w:sz w:val="24"/>
          <w:lang w:eastAsia="zh-CN"/>
        </w:rPr>
        <w:t>协商</w:t>
      </w:r>
      <w:r>
        <w:rPr>
          <w:rFonts w:hint="eastAsia" w:ascii="仿宋" w:hAnsi="仿宋" w:eastAsia="仿宋" w:cs="仿宋"/>
          <w:color w:val="000000"/>
          <w:kern w:val="0"/>
          <w:sz w:val="24"/>
        </w:rPr>
        <w:t>结束</w:t>
      </w:r>
      <w:r>
        <w:rPr>
          <w:rFonts w:hint="eastAsia" w:ascii="仿宋" w:hAnsi="仿宋" w:eastAsia="仿宋" w:cs="仿宋"/>
          <w:kern w:val="0"/>
          <w:sz w:val="24"/>
          <w:lang w:eastAsia="zh-CN"/>
        </w:rPr>
        <w:t>后</w:t>
      </w:r>
      <w:r>
        <w:rPr>
          <w:rFonts w:hint="eastAsia" w:ascii="仿宋" w:hAnsi="仿宋" w:eastAsia="仿宋" w:cs="仿宋"/>
          <w:kern w:val="0"/>
          <w:sz w:val="24"/>
        </w:rPr>
        <w:t>将</w:t>
      </w:r>
      <w:r>
        <w:rPr>
          <w:rFonts w:hint="eastAsia" w:ascii="仿宋" w:hAnsi="仿宋" w:eastAsia="仿宋" w:cs="仿宋"/>
          <w:sz w:val="24"/>
          <w:szCs w:val="24"/>
        </w:rPr>
        <w:t>协商情况记录</w:t>
      </w:r>
      <w:r>
        <w:rPr>
          <w:rFonts w:hint="eastAsia" w:ascii="仿宋" w:hAnsi="仿宋" w:eastAsia="仿宋" w:cs="仿宋"/>
          <w:kern w:val="0"/>
          <w:sz w:val="24"/>
        </w:rPr>
        <w:t>送</w:t>
      </w:r>
      <w:r>
        <w:rPr>
          <w:rFonts w:hint="eastAsia" w:ascii="仿宋" w:hAnsi="仿宋" w:eastAsia="仿宋" w:cs="仿宋"/>
          <w:kern w:val="0"/>
          <w:sz w:val="24"/>
          <w:lang w:eastAsia="zh-CN"/>
        </w:rPr>
        <w:t>采购</w:t>
      </w:r>
      <w:r>
        <w:rPr>
          <w:rFonts w:hint="eastAsia" w:ascii="仿宋" w:hAnsi="仿宋" w:eastAsia="仿宋" w:cs="仿宋"/>
          <w:kern w:val="0"/>
          <w:sz w:val="24"/>
        </w:rPr>
        <w:t>人确认。</w:t>
      </w:r>
      <w:r>
        <w:rPr>
          <w:rFonts w:hint="eastAsia" w:ascii="仿宋" w:hAnsi="仿宋" w:eastAsia="仿宋" w:cs="仿宋"/>
          <w:sz w:val="24"/>
          <w:szCs w:val="24"/>
        </w:rPr>
        <w:t>由采购全体人员签字认可。对记录有异议的采购人员，应当签署不同意见并说明理由。采购人员拒绝在记录上签字又不书面说明其不同意见和理由的，视为同意。</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27.2成交</w:t>
      </w:r>
      <w:r>
        <w:rPr>
          <w:rFonts w:hint="eastAsia" w:ascii="仿宋" w:hAnsi="仿宋" w:eastAsia="仿宋" w:cs="仿宋"/>
          <w:sz w:val="24"/>
          <w:szCs w:val="24"/>
        </w:rPr>
        <w:t>供应商确定之日起2个工作日内，采购代理机构将</w:t>
      </w:r>
      <w:r>
        <w:rPr>
          <w:rFonts w:hint="eastAsia" w:ascii="仿宋" w:hAnsi="仿宋" w:eastAsia="仿宋" w:cs="仿宋"/>
          <w:sz w:val="24"/>
          <w:szCs w:val="24"/>
          <w:lang w:val="zh-CN"/>
        </w:rPr>
        <w:t>发布</w:t>
      </w:r>
      <w:r>
        <w:rPr>
          <w:rFonts w:hint="eastAsia" w:ascii="仿宋" w:hAnsi="仿宋" w:eastAsia="仿宋" w:cs="仿宋"/>
          <w:sz w:val="24"/>
          <w:szCs w:val="24"/>
          <w:lang w:val="zh-CN" w:eastAsia="zh-CN"/>
        </w:rPr>
        <w:t>成交</w:t>
      </w:r>
      <w:r>
        <w:rPr>
          <w:rFonts w:hint="eastAsia" w:ascii="仿宋" w:hAnsi="仿宋" w:eastAsia="仿宋" w:cs="仿宋"/>
          <w:sz w:val="24"/>
          <w:szCs w:val="24"/>
        </w:rPr>
        <w:t>结果信息</w:t>
      </w:r>
      <w:r>
        <w:rPr>
          <w:rFonts w:hint="eastAsia" w:ascii="仿宋" w:hAnsi="仿宋" w:eastAsia="仿宋" w:cs="仿宋"/>
          <w:sz w:val="24"/>
          <w:szCs w:val="24"/>
          <w:lang w:eastAsia="zh-CN"/>
        </w:rPr>
        <w:t>。</w:t>
      </w:r>
    </w:p>
    <w:p>
      <w:pPr>
        <w:spacing w:line="360" w:lineRule="auto"/>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27.3成交供应商确定后，采购代理机构将以书面形式向成交供应商发出“成交通知书”。成交通知书是合同文件的组成部分，对采购人和成交供应商具有同等法律效力。</w:t>
      </w:r>
    </w:p>
    <w:p>
      <w:pPr>
        <w:spacing w:before="0" w:after="0" w:line="360" w:lineRule="auto"/>
        <w:jc w:val="center"/>
        <w:outlineLvl w:val="9"/>
        <w:rPr>
          <w:rFonts w:hint="eastAsia" w:ascii="仿宋" w:hAnsi="仿宋" w:eastAsia="仿宋" w:cs="仿宋"/>
          <w:b/>
          <w:bCs w:val="0"/>
          <w:sz w:val="24"/>
          <w:szCs w:val="24"/>
        </w:rPr>
      </w:pPr>
      <w:bookmarkStart w:id="124" w:name="_Toc484381892"/>
      <w:bookmarkStart w:id="125" w:name="_Toc500232199"/>
      <w:bookmarkStart w:id="126" w:name="_Toc500231792"/>
      <w:r>
        <w:rPr>
          <w:rFonts w:hint="eastAsia" w:ascii="仿宋" w:hAnsi="仿宋" w:eastAsia="仿宋" w:cs="仿宋"/>
          <w:b/>
          <w:bCs w:val="0"/>
          <w:sz w:val="24"/>
          <w:szCs w:val="24"/>
        </w:rPr>
        <w:t>六、合同授予</w:t>
      </w:r>
      <w:bookmarkEnd w:id="124"/>
      <w:bookmarkEnd w:id="125"/>
      <w:bookmarkEnd w:id="126"/>
    </w:p>
    <w:p>
      <w:pPr>
        <w:spacing w:line="360" w:lineRule="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28</w:t>
      </w:r>
      <w:r>
        <w:rPr>
          <w:rFonts w:hint="eastAsia" w:ascii="仿宋" w:hAnsi="仿宋" w:eastAsia="仿宋" w:cs="仿宋"/>
          <w:b/>
          <w:bCs/>
          <w:sz w:val="24"/>
          <w:szCs w:val="24"/>
        </w:rPr>
        <w:t>.经济合同</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.1</w:t>
      </w:r>
      <w:r>
        <w:rPr>
          <w:rFonts w:hint="eastAsia" w:ascii="仿宋" w:hAnsi="仿宋" w:eastAsia="仿宋" w:cs="仿宋"/>
          <w:sz w:val="24"/>
          <w:szCs w:val="24"/>
          <w:lang w:eastAsia="zh-CN"/>
        </w:rPr>
        <w:t>成交</w:t>
      </w:r>
      <w:r>
        <w:rPr>
          <w:rFonts w:hint="eastAsia" w:ascii="仿宋" w:hAnsi="仿宋" w:eastAsia="仿宋" w:cs="仿宋"/>
          <w:sz w:val="24"/>
          <w:szCs w:val="24"/>
          <w:lang w:val="en-US" w:eastAsia="zh-CN"/>
        </w:rPr>
        <w:t>供应商在收到采购代理机构的成交通知书后25日内，应按照单一来源文件要求尽快与采购人签订合同。成交</w:t>
      </w:r>
      <w:r>
        <w:rPr>
          <w:rFonts w:hint="eastAsia" w:ascii="仿宋" w:hAnsi="仿宋" w:eastAsia="仿宋" w:cs="仿宋"/>
          <w:sz w:val="24"/>
          <w:szCs w:val="24"/>
        </w:rPr>
        <w:t>供应商无正当理由拒签合同的，将视为放弃</w:t>
      </w:r>
      <w:r>
        <w:rPr>
          <w:rFonts w:hint="eastAsia" w:ascii="仿宋" w:hAnsi="仿宋" w:eastAsia="仿宋" w:cs="仿宋"/>
          <w:sz w:val="24"/>
          <w:szCs w:val="24"/>
          <w:lang w:eastAsia="zh-CN"/>
        </w:rPr>
        <w:t>成交</w:t>
      </w:r>
      <w:r>
        <w:rPr>
          <w:rFonts w:hint="eastAsia" w:ascii="仿宋" w:hAnsi="仿宋" w:eastAsia="仿宋" w:cs="仿宋"/>
          <w:sz w:val="24"/>
          <w:szCs w:val="24"/>
        </w:rPr>
        <w:t>，取消其</w:t>
      </w:r>
      <w:r>
        <w:rPr>
          <w:rFonts w:hint="eastAsia" w:ascii="仿宋" w:hAnsi="仿宋" w:eastAsia="仿宋" w:cs="仿宋"/>
          <w:sz w:val="24"/>
          <w:szCs w:val="24"/>
          <w:lang w:eastAsia="zh-CN"/>
        </w:rPr>
        <w:t>成交</w:t>
      </w:r>
      <w:r>
        <w:rPr>
          <w:rFonts w:hint="eastAsia" w:ascii="仿宋" w:hAnsi="仿宋" w:eastAsia="仿宋" w:cs="仿宋"/>
          <w:sz w:val="24"/>
          <w:szCs w:val="24"/>
        </w:rPr>
        <w:t>资格；给采购人造成损失的，供应商应当予以赔偿。</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.2采购人与</w:t>
      </w:r>
      <w:r>
        <w:rPr>
          <w:rFonts w:hint="eastAsia" w:ascii="仿宋" w:hAnsi="仿宋" w:eastAsia="仿宋" w:cs="仿宋"/>
          <w:sz w:val="24"/>
          <w:szCs w:val="24"/>
          <w:lang w:eastAsia="zh-CN"/>
        </w:rPr>
        <w:t>成交</w:t>
      </w:r>
      <w:r>
        <w:rPr>
          <w:rFonts w:hint="eastAsia" w:ascii="仿宋" w:hAnsi="仿宋" w:eastAsia="仿宋" w:cs="仿宋"/>
          <w:sz w:val="24"/>
          <w:szCs w:val="24"/>
        </w:rPr>
        <w:t>供应商洽谈合同条款及所签订的合同不得对单一来源采购文件和</w:t>
      </w:r>
      <w:r>
        <w:rPr>
          <w:rFonts w:hint="eastAsia" w:ascii="仿宋" w:hAnsi="仿宋" w:eastAsia="仿宋" w:cs="仿宋"/>
          <w:sz w:val="24"/>
          <w:szCs w:val="24"/>
          <w:lang w:eastAsia="zh-CN"/>
        </w:rPr>
        <w:t>成交</w:t>
      </w:r>
      <w:r>
        <w:rPr>
          <w:rFonts w:hint="eastAsia" w:ascii="仿宋" w:hAnsi="仿宋" w:eastAsia="仿宋" w:cs="仿宋"/>
          <w:sz w:val="24"/>
          <w:szCs w:val="24"/>
        </w:rPr>
        <w:t>供应商单一来源响应文件作实质性修改，单一来源采购文件及响应文件以及</w:t>
      </w:r>
      <w:r>
        <w:rPr>
          <w:rFonts w:hint="eastAsia" w:ascii="仿宋" w:hAnsi="仿宋" w:eastAsia="仿宋" w:cs="仿宋"/>
          <w:sz w:val="24"/>
          <w:szCs w:val="24"/>
          <w:lang w:eastAsia="zh-CN"/>
        </w:rPr>
        <w:t>协商</w:t>
      </w:r>
      <w:r>
        <w:rPr>
          <w:rFonts w:hint="eastAsia" w:ascii="仿宋" w:hAnsi="仿宋" w:eastAsia="仿宋" w:cs="仿宋"/>
          <w:sz w:val="24"/>
          <w:szCs w:val="24"/>
        </w:rPr>
        <w:t>过程中的承诺内容均作为经济合同的有机组成部分。</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.3采购代理机构会同采购人负责监督、协调和处理履约过程中出现的问题。</w:t>
      </w:r>
    </w:p>
    <w:bookmarkEnd w:id="123"/>
    <w:p>
      <w:pPr>
        <w:pStyle w:val="15"/>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bookmarkStart w:id="127" w:name="_Toc217446081"/>
      <w:r>
        <w:rPr>
          <w:rFonts w:hint="eastAsia" w:ascii="仿宋" w:hAnsi="仿宋" w:eastAsia="仿宋" w:cs="仿宋"/>
          <w:sz w:val="24"/>
          <w:szCs w:val="24"/>
          <w:lang w:val="en-US" w:eastAsia="zh-CN"/>
        </w:rPr>
        <w:t>28</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w:t>
      </w:r>
      <w:r>
        <w:rPr>
          <w:rFonts w:hint="eastAsia" w:ascii="仿宋" w:hAnsi="仿宋" w:eastAsia="仿宋" w:cs="仿宋"/>
          <w:sz w:val="24"/>
          <w:szCs w:val="24"/>
          <w:lang w:eastAsia="zh-CN"/>
        </w:rPr>
        <w:t>成交供应商</w:t>
      </w:r>
      <w:r>
        <w:rPr>
          <w:rFonts w:hint="eastAsia" w:ascii="仿宋" w:hAnsi="仿宋" w:eastAsia="仿宋" w:cs="仿宋"/>
          <w:sz w:val="24"/>
          <w:szCs w:val="24"/>
        </w:rPr>
        <w:t>有下列情形之一的，责令限期改正，情节严重的，列入不良行为记录名单，在1至3年内禁止参加政府采购活动，并予以通报：</w:t>
      </w:r>
    </w:p>
    <w:p>
      <w:pPr>
        <w:pStyle w:val="15"/>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成交</w:t>
      </w:r>
      <w:r>
        <w:rPr>
          <w:rFonts w:hint="eastAsia" w:ascii="仿宋" w:hAnsi="仿宋" w:eastAsia="仿宋" w:cs="仿宋"/>
          <w:sz w:val="24"/>
          <w:szCs w:val="24"/>
        </w:rPr>
        <w:t>后无正当理由不与采购人签订合同的；</w:t>
      </w:r>
    </w:p>
    <w:p>
      <w:pPr>
        <w:pStyle w:val="15"/>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（2）未按照</w:t>
      </w:r>
      <w:r>
        <w:rPr>
          <w:rFonts w:hint="eastAsia" w:ascii="仿宋" w:hAnsi="仿宋" w:eastAsia="仿宋" w:cs="仿宋"/>
          <w:sz w:val="24"/>
          <w:szCs w:val="24"/>
          <w:lang w:eastAsia="zh-CN"/>
        </w:rPr>
        <w:t>单一来源采购</w:t>
      </w:r>
      <w:r>
        <w:rPr>
          <w:rFonts w:hint="eastAsia" w:ascii="仿宋" w:hAnsi="仿宋" w:eastAsia="仿宋" w:cs="仿宋"/>
          <w:sz w:val="24"/>
          <w:szCs w:val="24"/>
        </w:rPr>
        <w:t>文件确定的事项签订合同，或者与采购人另行订立背离合同实质性内容的协议的；</w:t>
      </w:r>
    </w:p>
    <w:p>
      <w:pPr>
        <w:pStyle w:val="15"/>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（3）拒绝履行合同义务的；</w:t>
      </w:r>
    </w:p>
    <w:p>
      <w:pPr>
        <w:tabs>
          <w:tab w:val="left" w:pos="0"/>
        </w:tabs>
        <w:adjustRightInd w:val="0"/>
        <w:snapToGrid w:val="0"/>
        <w:spacing w:line="360" w:lineRule="auto"/>
        <w:ind w:firstLine="470" w:firstLineChars="196"/>
        <w:rPr>
          <w:rFonts w:hint="eastAsia" w:ascii="仿宋" w:hAnsi="仿宋" w:eastAsia="仿宋" w:cs="仿宋"/>
          <w:kern w:val="0"/>
          <w:sz w:val="24"/>
          <w:lang w:val="en-US" w:eastAsia="zh-CN"/>
        </w:rPr>
      </w:pPr>
      <w:r>
        <w:rPr>
          <w:rFonts w:hint="eastAsia" w:ascii="仿宋" w:hAnsi="仿宋" w:eastAsia="仿宋" w:cs="仿宋"/>
          <w:sz w:val="24"/>
          <w:szCs w:val="24"/>
        </w:rPr>
        <w:t>（4）</w:t>
      </w:r>
      <w:r>
        <w:rPr>
          <w:rFonts w:hint="eastAsia" w:ascii="仿宋" w:hAnsi="仿宋" w:eastAsia="仿宋" w:cs="仿宋"/>
          <w:kern w:val="0"/>
          <w:sz w:val="24"/>
          <w:szCs w:val="24"/>
        </w:rPr>
        <w:t>违反法律、规章、规范性文件规定的。</w:t>
      </w:r>
    </w:p>
    <w:p>
      <w:pPr>
        <w:spacing w:line="360" w:lineRule="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29</w:t>
      </w:r>
      <w:r>
        <w:rPr>
          <w:rFonts w:hint="eastAsia" w:ascii="仿宋" w:hAnsi="仿宋" w:eastAsia="仿宋" w:cs="仿宋"/>
          <w:b/>
          <w:bCs/>
          <w:sz w:val="24"/>
          <w:szCs w:val="24"/>
        </w:rPr>
        <w:t>.</w:t>
      </w:r>
      <w:r>
        <w:rPr>
          <w:rFonts w:hint="eastAsia" w:ascii="仿宋" w:hAnsi="仿宋" w:eastAsia="仿宋" w:cs="仿宋"/>
          <w:b/>
          <w:sz w:val="24"/>
          <w:szCs w:val="24"/>
        </w:rPr>
        <w:t xml:space="preserve"> </w:t>
      </w:r>
      <w:r>
        <w:rPr>
          <w:rFonts w:hint="eastAsia" w:ascii="仿宋" w:hAnsi="仿宋" w:eastAsia="仿宋" w:cs="仿宋"/>
          <w:b/>
          <w:sz w:val="24"/>
          <w:szCs w:val="24"/>
          <w:lang w:eastAsia="zh-CN"/>
        </w:rPr>
        <w:t>代理</w:t>
      </w:r>
      <w:r>
        <w:rPr>
          <w:rFonts w:hint="eastAsia" w:ascii="仿宋" w:hAnsi="仿宋" w:eastAsia="仿宋" w:cs="仿宋"/>
          <w:b/>
          <w:sz w:val="24"/>
          <w:szCs w:val="24"/>
          <w:lang w:val="zh-CN"/>
        </w:rPr>
        <w:t>服务费</w:t>
      </w:r>
    </w:p>
    <w:p>
      <w:pPr>
        <w:keepNext w:val="0"/>
        <w:keepLines w:val="0"/>
        <w:pageBreakBefore w:val="0"/>
        <w:kinsoku/>
        <w:wordWrap/>
        <w:overflowPunct/>
        <w:topLinePunct w:val="0"/>
        <w:bidi w:val="0"/>
        <w:spacing w:line="360" w:lineRule="auto"/>
        <w:ind w:firstLine="573"/>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29</w:t>
      </w:r>
      <w:r>
        <w:rPr>
          <w:rFonts w:hint="eastAsia" w:ascii="仿宋" w:hAnsi="仿宋" w:eastAsia="仿宋" w:cs="仿宋"/>
          <w:sz w:val="24"/>
          <w:szCs w:val="24"/>
        </w:rPr>
        <w:t>.1</w:t>
      </w:r>
      <w:r>
        <w:rPr>
          <w:rFonts w:hint="eastAsia" w:ascii="仿宋" w:hAnsi="仿宋" w:eastAsia="仿宋" w:cs="仿宋"/>
          <w:sz w:val="24"/>
          <w:szCs w:val="24"/>
          <w:lang w:eastAsia="zh-CN"/>
        </w:rPr>
        <w:t>成交供应商</w:t>
      </w:r>
      <w:r>
        <w:rPr>
          <w:rFonts w:hint="eastAsia" w:ascii="仿宋" w:hAnsi="仿宋" w:eastAsia="仿宋" w:cs="仿宋"/>
          <w:sz w:val="24"/>
          <w:szCs w:val="24"/>
        </w:rPr>
        <w:t>在领取《</w:t>
      </w:r>
      <w:r>
        <w:rPr>
          <w:rFonts w:hint="eastAsia" w:ascii="仿宋" w:hAnsi="仿宋" w:eastAsia="仿宋" w:cs="仿宋"/>
          <w:sz w:val="22"/>
          <w:szCs w:val="22"/>
          <w:lang w:eastAsia="zh-CN"/>
        </w:rPr>
        <w:t>成交</w:t>
      </w:r>
      <w:r>
        <w:rPr>
          <w:rFonts w:hint="eastAsia" w:ascii="仿宋" w:hAnsi="仿宋" w:eastAsia="仿宋" w:cs="仿宋"/>
          <w:sz w:val="24"/>
          <w:szCs w:val="24"/>
        </w:rPr>
        <w:t>通知书》之前，应向</w:t>
      </w:r>
      <w:r>
        <w:rPr>
          <w:rFonts w:hint="eastAsia" w:ascii="仿宋" w:hAnsi="仿宋" w:eastAsia="仿宋" w:cs="仿宋"/>
          <w:sz w:val="24"/>
          <w:szCs w:val="24"/>
          <w:lang w:eastAsia="zh-CN"/>
        </w:rPr>
        <w:t>采购</w:t>
      </w:r>
      <w:r>
        <w:rPr>
          <w:rFonts w:hint="eastAsia" w:ascii="仿宋" w:hAnsi="仿宋" w:eastAsia="仿宋" w:cs="仿宋"/>
          <w:sz w:val="24"/>
          <w:szCs w:val="24"/>
        </w:rPr>
        <w:t>代理机构缴纳采购代理服务</w:t>
      </w:r>
      <w:r>
        <w:rPr>
          <w:rFonts w:hint="eastAsia" w:ascii="仿宋" w:hAnsi="仿宋" w:eastAsia="仿宋" w:cs="仿宋"/>
          <w:sz w:val="24"/>
          <w:szCs w:val="24"/>
          <w:lang w:eastAsia="zh-CN"/>
        </w:rPr>
        <w:t>。</w:t>
      </w:r>
    </w:p>
    <w:p>
      <w:pPr>
        <w:keepNext w:val="0"/>
        <w:keepLines w:val="0"/>
        <w:pageBreakBefore w:val="0"/>
        <w:kinsoku/>
        <w:wordWrap/>
        <w:overflowPunct/>
        <w:topLinePunct w:val="0"/>
        <w:bidi w:val="0"/>
        <w:spacing w:line="360" w:lineRule="auto"/>
        <w:ind w:firstLine="573"/>
        <w:textAlignment w:val="auto"/>
        <w:rPr>
          <w:rFonts w:hint="eastAsia" w:ascii="仿宋" w:hAnsi="仿宋" w:eastAsia="仿宋" w:cs="仿宋"/>
          <w:b/>
          <w:sz w:val="24"/>
          <w:szCs w:val="24"/>
        </w:rPr>
      </w:pPr>
      <w:r>
        <w:rPr>
          <w:rFonts w:hint="eastAsia" w:ascii="仿宋" w:hAnsi="仿宋" w:eastAsia="仿宋" w:cs="仿宋"/>
          <w:sz w:val="24"/>
          <w:szCs w:val="24"/>
          <w:lang w:val="en-US" w:eastAsia="zh-CN"/>
        </w:rPr>
        <w:t>29</w:t>
      </w:r>
      <w:r>
        <w:rPr>
          <w:rFonts w:hint="eastAsia" w:ascii="仿宋" w:hAnsi="仿宋" w:eastAsia="仿宋" w:cs="仿宋"/>
          <w:sz w:val="24"/>
          <w:szCs w:val="24"/>
        </w:rPr>
        <w:t>.2采购代理服务费，可以采取现金、支票、银行汇票、电汇、网银等方式缴纳。</w:t>
      </w:r>
    </w:p>
    <w:p>
      <w:pPr>
        <w:autoSpaceDE w:val="0"/>
        <w:autoSpaceDN w:val="0"/>
        <w:adjustRightInd w:val="0"/>
        <w:snapToGrid w:val="0"/>
        <w:spacing w:line="360" w:lineRule="auto"/>
        <w:outlineLvl w:val="9"/>
        <w:rPr>
          <w:rFonts w:hint="eastAsia" w:ascii="仿宋" w:hAnsi="仿宋" w:eastAsia="仿宋" w:cs="仿宋"/>
          <w:b/>
          <w:sz w:val="24"/>
          <w:szCs w:val="24"/>
          <w:lang w:val="zh-CN"/>
        </w:rPr>
      </w:pPr>
      <w:r>
        <w:rPr>
          <w:rFonts w:hint="eastAsia" w:ascii="仿宋" w:hAnsi="仿宋" w:eastAsia="仿宋" w:cs="仿宋"/>
          <w:b/>
          <w:sz w:val="24"/>
          <w:szCs w:val="24"/>
          <w:lang w:val="en-US" w:eastAsia="zh-CN"/>
        </w:rPr>
        <w:t>30</w:t>
      </w:r>
      <w:r>
        <w:rPr>
          <w:rFonts w:hint="eastAsia" w:ascii="仿宋" w:hAnsi="仿宋" w:eastAsia="仿宋" w:cs="仿宋"/>
          <w:b/>
          <w:sz w:val="24"/>
          <w:szCs w:val="24"/>
          <w:lang w:val="zh-CN"/>
        </w:rPr>
        <w:t>.</w:t>
      </w:r>
      <w:r>
        <w:rPr>
          <w:rFonts w:hint="eastAsia" w:ascii="仿宋" w:hAnsi="仿宋" w:eastAsia="仿宋" w:cs="仿宋"/>
          <w:b/>
          <w:sz w:val="24"/>
          <w:szCs w:val="24"/>
        </w:rPr>
        <w:t xml:space="preserve"> </w:t>
      </w:r>
      <w:r>
        <w:rPr>
          <w:rFonts w:hint="eastAsia" w:ascii="仿宋" w:hAnsi="仿宋" w:eastAsia="仿宋" w:cs="仿宋"/>
          <w:b/>
          <w:sz w:val="24"/>
          <w:szCs w:val="24"/>
          <w:lang w:val="zh-CN"/>
        </w:rPr>
        <w:t>质疑与投诉</w:t>
      </w:r>
    </w:p>
    <w:p>
      <w:pPr>
        <w:widowControl/>
        <w:adjustRightInd w:val="0"/>
        <w:snapToGrid w:val="0"/>
        <w:spacing w:line="360" w:lineRule="auto"/>
        <w:ind w:firstLine="477" w:firstLineChars="199"/>
        <w:jc w:val="left"/>
        <w:rPr>
          <w:rFonts w:hint="eastAsia" w:ascii="仿宋" w:hAnsi="仿宋" w:eastAsia="仿宋" w:cs="仿宋"/>
          <w:bCs/>
          <w:sz w:val="24"/>
          <w:szCs w:val="24"/>
          <w:lang w:eastAsia="zh-CN"/>
        </w:rPr>
      </w:pPr>
      <w:r>
        <w:rPr>
          <w:rFonts w:hint="eastAsia" w:ascii="仿宋" w:hAnsi="仿宋" w:eastAsia="仿宋" w:cs="仿宋"/>
          <w:sz w:val="24"/>
          <w:szCs w:val="24"/>
          <w:lang w:val="en-US" w:eastAsia="zh-CN"/>
        </w:rPr>
        <w:t>30</w:t>
      </w:r>
      <w:r>
        <w:rPr>
          <w:rFonts w:hint="eastAsia" w:ascii="仿宋" w:hAnsi="仿宋" w:eastAsia="仿宋" w:cs="仿宋"/>
          <w:sz w:val="24"/>
          <w:szCs w:val="24"/>
          <w:lang w:val="zh-CN"/>
        </w:rPr>
        <w:t>.1</w:t>
      </w:r>
      <w:r>
        <w:rPr>
          <w:rFonts w:hint="eastAsia" w:ascii="仿宋" w:hAnsi="仿宋" w:eastAsia="仿宋" w:cs="仿宋"/>
          <w:bCs/>
          <w:sz w:val="24"/>
          <w:szCs w:val="24"/>
        </w:rPr>
        <w:t>、</w:t>
      </w:r>
      <w:r>
        <w:rPr>
          <w:rFonts w:hint="eastAsia" w:ascii="仿宋" w:hAnsi="仿宋" w:eastAsia="仿宋" w:cs="仿宋"/>
          <w:bCs/>
          <w:sz w:val="24"/>
          <w:szCs w:val="24"/>
          <w:lang w:eastAsia="zh-CN"/>
        </w:rPr>
        <w:t>供应商</w:t>
      </w:r>
      <w:r>
        <w:rPr>
          <w:rFonts w:hint="eastAsia" w:ascii="仿宋" w:hAnsi="仿宋" w:eastAsia="仿宋" w:cs="仿宋"/>
          <w:bCs/>
          <w:sz w:val="24"/>
          <w:szCs w:val="24"/>
        </w:rPr>
        <w:t>对本次采购活动有疑问的，按照国家《政府采购法》、《政府采购法实施条例》和《政府采购质疑和投诉办法》（财政部94号令）的规定办理</w:t>
      </w:r>
      <w:r>
        <w:rPr>
          <w:rFonts w:hint="eastAsia" w:ascii="仿宋" w:hAnsi="仿宋" w:eastAsia="仿宋" w:cs="仿宋"/>
          <w:bCs/>
          <w:sz w:val="24"/>
          <w:szCs w:val="24"/>
          <w:lang w:eastAsia="zh-CN"/>
        </w:rPr>
        <w:t>。</w:t>
      </w:r>
    </w:p>
    <w:p>
      <w:pPr>
        <w:spacing w:line="360" w:lineRule="auto"/>
        <w:ind w:firstLine="480" w:firstLineChars="200"/>
        <w:jc w:val="left"/>
        <w:outlineLvl w:val="9"/>
        <w:rPr>
          <w:rFonts w:hint="eastAsia" w:ascii="仿宋" w:hAnsi="仿宋" w:eastAsia="仿宋" w:cs="仿宋"/>
          <w:color w:val="000000"/>
          <w:sz w:val="24"/>
          <w:szCs w:val="24"/>
        </w:rPr>
      </w:pPr>
      <w:r>
        <w:rPr>
          <w:rFonts w:hint="eastAsia" w:ascii="仿宋" w:hAnsi="仿宋" w:eastAsia="仿宋" w:cs="仿宋"/>
          <w:bCs/>
          <w:sz w:val="24"/>
          <w:szCs w:val="24"/>
          <w:lang w:val="en-US" w:eastAsia="zh-CN"/>
        </w:rPr>
        <w:t>30.2</w:t>
      </w:r>
      <w:r>
        <w:rPr>
          <w:rFonts w:hint="eastAsia" w:ascii="仿宋" w:hAnsi="仿宋" w:eastAsia="仿宋" w:cs="仿宋"/>
          <w:color w:val="000000"/>
          <w:sz w:val="24"/>
          <w:szCs w:val="24"/>
        </w:rPr>
        <w:t>参加</w:t>
      </w:r>
      <w:r>
        <w:rPr>
          <w:rFonts w:hint="eastAsia" w:ascii="仿宋" w:hAnsi="仿宋" w:eastAsia="仿宋" w:cs="仿宋"/>
          <w:color w:val="000000"/>
          <w:sz w:val="24"/>
          <w:szCs w:val="24"/>
          <w:lang w:eastAsia="zh-CN"/>
        </w:rPr>
        <w:t>协商</w:t>
      </w:r>
      <w:r>
        <w:rPr>
          <w:rFonts w:hint="eastAsia" w:ascii="仿宋" w:hAnsi="仿宋" w:eastAsia="仿宋" w:cs="仿宋"/>
          <w:color w:val="000000"/>
          <w:sz w:val="24"/>
          <w:szCs w:val="24"/>
        </w:rPr>
        <w:t>的</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和其他厉害关系人认为本次采购活动违反法律、法规和规章规定的，有权向有关行政监督机构投诉</w:t>
      </w:r>
    </w:p>
    <w:p>
      <w:pPr>
        <w:spacing w:line="360" w:lineRule="auto"/>
        <w:jc w:val="left"/>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31</w:t>
      </w:r>
      <w:r>
        <w:rPr>
          <w:rFonts w:hint="eastAsia" w:ascii="仿宋" w:hAnsi="仿宋" w:eastAsia="仿宋" w:cs="仿宋"/>
          <w:b/>
          <w:sz w:val="24"/>
          <w:szCs w:val="24"/>
          <w:highlight w:val="none"/>
        </w:rPr>
        <w:t>.其他</w:t>
      </w:r>
    </w:p>
    <w:p>
      <w:pPr>
        <w:autoSpaceDE w:val="0"/>
        <w:autoSpaceDN w:val="0"/>
        <w:adjustRightInd w:val="0"/>
        <w:snapToGrid w:val="0"/>
        <w:spacing w:line="360" w:lineRule="auto"/>
        <w:ind w:firstLine="480" w:firstLineChars="200"/>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根据《陕西省财政厅关于政府采购供应商注册登记有关事项的通知》的规定，供应商在购买标书后，应及时在陕西省政府采购网（http://www.ccgp-shaanxi.gov.cn/）注册登记加入陕西省政府采购供应商库。因供应商自身原因未及时登记入库而导致的一切后果由供应商自行承担。</w:t>
      </w:r>
    </w:p>
    <w:p>
      <w:pPr>
        <w:widowControl/>
        <w:adjustRightInd w:val="0"/>
        <w:snapToGrid w:val="0"/>
        <w:spacing w:line="360" w:lineRule="auto"/>
        <w:ind w:firstLine="477" w:firstLineChars="199"/>
        <w:jc w:val="left"/>
        <w:rPr>
          <w:rFonts w:hint="eastAsia" w:ascii="仿宋" w:hAnsi="仿宋" w:eastAsia="仿宋" w:cs="仿宋"/>
          <w:sz w:val="24"/>
          <w:lang w:eastAsia="zh-CN"/>
        </w:rPr>
      </w:pPr>
    </w:p>
    <w:p>
      <w:pPr>
        <w:spacing w:line="360" w:lineRule="auto"/>
        <w:ind w:firstLine="480" w:firstLineChars="200"/>
        <w:outlineLvl w:val="9"/>
        <w:rPr>
          <w:rFonts w:hint="eastAsia" w:ascii="仿宋" w:hAnsi="仿宋" w:eastAsia="仿宋" w:cs="仿宋"/>
          <w:bCs/>
          <w:sz w:val="24"/>
          <w:szCs w:val="24"/>
        </w:rPr>
      </w:pPr>
    </w:p>
    <w:p>
      <w:pPr>
        <w:spacing w:line="560" w:lineRule="exact"/>
        <w:outlineLvl w:val="9"/>
        <w:rPr>
          <w:rFonts w:hint="eastAsia" w:ascii="仿宋" w:hAnsi="仿宋" w:eastAsia="仿宋" w:cs="仿宋"/>
          <w:bCs/>
          <w:sz w:val="28"/>
          <w:szCs w:val="28"/>
        </w:rPr>
      </w:pPr>
    </w:p>
    <w:p>
      <w:pPr>
        <w:spacing w:line="560" w:lineRule="exact"/>
        <w:outlineLvl w:val="9"/>
        <w:rPr>
          <w:rFonts w:hint="eastAsia" w:ascii="仿宋" w:hAnsi="仿宋" w:eastAsia="仿宋" w:cs="仿宋"/>
          <w:bCs/>
          <w:sz w:val="28"/>
          <w:szCs w:val="28"/>
        </w:rPr>
      </w:pPr>
    </w:p>
    <w:p>
      <w:pPr>
        <w:spacing w:line="560" w:lineRule="exact"/>
        <w:outlineLvl w:val="9"/>
        <w:rPr>
          <w:rFonts w:hint="eastAsia" w:ascii="仿宋" w:hAnsi="仿宋" w:eastAsia="仿宋" w:cs="仿宋"/>
          <w:bCs/>
          <w:sz w:val="28"/>
          <w:szCs w:val="28"/>
        </w:rPr>
      </w:pPr>
    </w:p>
    <w:p>
      <w:pPr>
        <w:spacing w:line="560" w:lineRule="exact"/>
        <w:outlineLvl w:val="9"/>
        <w:rPr>
          <w:rFonts w:hint="eastAsia" w:ascii="仿宋" w:hAnsi="仿宋" w:eastAsia="仿宋" w:cs="仿宋"/>
          <w:bCs/>
          <w:sz w:val="28"/>
          <w:szCs w:val="28"/>
        </w:rPr>
      </w:pPr>
    </w:p>
    <w:p>
      <w:pPr>
        <w:spacing w:line="560" w:lineRule="exact"/>
        <w:outlineLvl w:val="9"/>
        <w:rPr>
          <w:rFonts w:hint="eastAsia" w:ascii="仿宋" w:hAnsi="仿宋" w:eastAsia="仿宋" w:cs="仿宋"/>
          <w:bCs/>
          <w:sz w:val="28"/>
          <w:szCs w:val="28"/>
        </w:rPr>
      </w:pPr>
    </w:p>
    <w:p>
      <w:pPr>
        <w:spacing w:line="560" w:lineRule="exact"/>
        <w:outlineLvl w:val="9"/>
        <w:rPr>
          <w:rFonts w:hint="eastAsia" w:ascii="仿宋" w:hAnsi="仿宋" w:eastAsia="仿宋" w:cs="仿宋"/>
          <w:bCs/>
          <w:sz w:val="28"/>
          <w:szCs w:val="28"/>
        </w:rPr>
      </w:pPr>
    </w:p>
    <w:p>
      <w:pPr>
        <w:rPr>
          <w:rFonts w:hint="eastAsia" w:ascii="仿宋" w:hAnsi="仿宋" w:eastAsia="仿宋" w:cs="仿宋"/>
          <w:bCs/>
          <w:sz w:val="28"/>
          <w:szCs w:val="28"/>
        </w:rPr>
      </w:pPr>
      <w:r>
        <w:rPr>
          <w:rFonts w:hint="eastAsia" w:ascii="仿宋" w:hAnsi="仿宋" w:eastAsia="仿宋" w:cs="仿宋"/>
          <w:bCs/>
          <w:sz w:val="28"/>
          <w:szCs w:val="28"/>
        </w:rPr>
        <w:br w:type="page"/>
      </w:r>
    </w:p>
    <w:p>
      <w:pPr>
        <w:spacing w:before="0" w:after="0" w:line="360" w:lineRule="auto"/>
        <w:jc w:val="center"/>
        <w:outlineLvl w:val="0"/>
        <w:rPr>
          <w:rFonts w:hint="eastAsia" w:ascii="仿宋" w:hAnsi="仿宋" w:eastAsia="仿宋" w:cs="仿宋"/>
          <w:b/>
          <w:bCs/>
          <w:sz w:val="32"/>
          <w:szCs w:val="40"/>
          <w:highlight w:val="none"/>
        </w:rPr>
      </w:pPr>
      <w:bookmarkStart w:id="128" w:name="_Toc217446093"/>
      <w:bookmarkStart w:id="129" w:name="_Toc26012"/>
      <w:bookmarkStart w:id="130" w:name="_Toc14160"/>
      <w:bookmarkStart w:id="131" w:name="_Toc2146"/>
      <w:bookmarkStart w:id="132" w:name="_Toc32705"/>
      <w:bookmarkStart w:id="133" w:name="_Toc500232200"/>
      <w:bookmarkStart w:id="134" w:name="_Toc24180"/>
      <w:bookmarkStart w:id="135" w:name="_Toc28630"/>
      <w:r>
        <w:rPr>
          <w:rFonts w:hint="eastAsia" w:ascii="仿宋" w:hAnsi="仿宋" w:eastAsia="仿宋" w:cs="仿宋"/>
          <w:b/>
          <w:bCs/>
          <w:sz w:val="32"/>
          <w:szCs w:val="40"/>
          <w:highlight w:val="none"/>
        </w:rPr>
        <w:t xml:space="preserve">第三章  </w:t>
      </w:r>
      <w:bookmarkEnd w:id="128"/>
      <w:r>
        <w:rPr>
          <w:rFonts w:hint="eastAsia" w:ascii="仿宋" w:hAnsi="仿宋" w:eastAsia="仿宋" w:cs="仿宋"/>
          <w:b/>
          <w:bCs/>
          <w:sz w:val="32"/>
          <w:szCs w:val="40"/>
          <w:highlight w:val="none"/>
        </w:rPr>
        <w:t>采购内容及商务要求</w:t>
      </w:r>
      <w:bookmarkEnd w:id="129"/>
      <w:bookmarkEnd w:id="130"/>
      <w:bookmarkEnd w:id="131"/>
      <w:bookmarkEnd w:id="132"/>
      <w:bookmarkEnd w:id="133"/>
      <w:bookmarkEnd w:id="134"/>
      <w:bookmarkEnd w:id="135"/>
    </w:p>
    <w:p>
      <w:pPr>
        <w:outlineLvl w:val="9"/>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一、采购内容：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为进一步促进陇县旅游业健康发展，不断提升国际影响力，吸引更多的海内外游客，陇县文化和旅游局拟在西安路局动车组电视336车次+西安北站候车、乘车2F中心服务台LED屏宣传陇县旅游。</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二、服务要求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1、项目实施地点：西安路局动车组电视336车次+西安北站候车、乘车2F中心服务台LED屏。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2、宣传形式：60秒形象专题高铁电视宣传片、15秒形象视频候车厅LED宣传同时播放。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3、服务期限：4个月</w:t>
      </w:r>
      <w:r>
        <w:rPr>
          <w:rFonts w:hint="eastAsia" w:ascii="仿宋" w:hAnsi="仿宋" w:eastAsia="仿宋" w:cs="仿宋"/>
          <w:color w:val="auto"/>
          <w:sz w:val="24"/>
          <w:szCs w:val="24"/>
          <w:highlight w:val="none"/>
          <w:lang w:eastAsia="zh-CN"/>
        </w:rPr>
        <w:t>。</w:t>
      </w:r>
    </w:p>
    <w:p>
      <w:pPr>
        <w:pStyle w:val="13"/>
        <w:spacing w:line="360" w:lineRule="auto"/>
        <w:ind w:firstLine="480" w:firstLineChars="200"/>
        <w:rPr>
          <w:rFonts w:hint="default"/>
          <w:highlight w:val="none"/>
          <w:lang w:val="en-US" w:eastAsia="zh-CN"/>
        </w:rPr>
      </w:pPr>
      <w:r>
        <w:rPr>
          <w:rFonts w:hint="eastAsia" w:ascii="仿宋" w:hAnsi="仿宋" w:eastAsia="仿宋" w:cs="仿宋"/>
          <w:color w:val="auto"/>
          <w:sz w:val="24"/>
          <w:szCs w:val="24"/>
          <w:highlight w:val="none"/>
          <w:lang w:val="en-US" w:eastAsia="zh-CN"/>
        </w:rPr>
        <w:t>4、质量标准：合格。</w:t>
      </w:r>
    </w:p>
    <w:p>
      <w:pPr>
        <w:pStyle w:val="13"/>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 w:val="24"/>
          <w:szCs w:val="24"/>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sz w:val="24"/>
          <w:szCs w:val="24"/>
          <w:lang w:val="en-US" w:eastAsia="zh-CN"/>
        </w:rPr>
        <w:t>三、</w:t>
      </w:r>
      <w:r>
        <w:rPr>
          <w:rFonts w:hint="eastAsia" w:ascii="仿宋" w:hAnsi="仿宋" w:eastAsia="仿宋" w:cs="仿宋"/>
          <w:b/>
          <w:sz w:val="24"/>
          <w:szCs w:val="24"/>
        </w:rPr>
        <w:t>合同价款</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合同总价：即供应商响应本项目要求的全部工作内容的价格体现</w:t>
      </w:r>
      <w:r>
        <w:rPr>
          <w:rFonts w:hint="eastAsia" w:ascii="仿宋" w:hAnsi="仿宋" w:eastAsia="仿宋" w:cs="仿宋"/>
          <w:sz w:val="24"/>
          <w:szCs w:val="24"/>
          <w:lang w:eastAsia="zh-CN"/>
        </w:rPr>
        <w:t>，</w:t>
      </w:r>
      <w:r>
        <w:rPr>
          <w:rFonts w:hint="eastAsia" w:ascii="仿宋" w:hAnsi="仿宋" w:eastAsia="仿宋" w:cs="仿宋"/>
          <w:sz w:val="24"/>
          <w:szCs w:val="24"/>
        </w:rPr>
        <w:t>包括供应商完成本项目所需的一切费用。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合同总价一次包死，不受市场价格等其它因素的影响。</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四</w:t>
      </w:r>
      <w:r>
        <w:rPr>
          <w:rFonts w:hint="eastAsia" w:ascii="仿宋" w:hAnsi="仿宋" w:eastAsia="仿宋" w:cs="仿宋"/>
          <w:b/>
          <w:sz w:val="24"/>
          <w:szCs w:val="24"/>
        </w:rPr>
        <w:t>、付款方式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1、结算单位：由采购人负责结算。在付款前，供应商必须开具与金额相等的发票给采购人。</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2、付款方式：</w:t>
      </w:r>
      <w:r>
        <w:rPr>
          <w:rFonts w:hint="eastAsia" w:ascii="仿宋" w:hAnsi="仿宋" w:eastAsia="仿宋" w:cs="仿宋"/>
          <w:kern w:val="0"/>
          <w:sz w:val="24"/>
          <w:szCs w:val="24"/>
          <w:highlight w:val="none"/>
          <w:lang w:val="zh-CN" w:eastAsia="zh-CN"/>
        </w:rPr>
        <w:t>本项目支付办法，由甲乙双方在合同协议书中明确规定</w:t>
      </w:r>
      <w:r>
        <w:rPr>
          <w:rFonts w:hint="eastAsia" w:ascii="仿宋" w:hAnsi="仿宋" w:eastAsia="仿宋" w:cs="仿宋"/>
          <w:kern w:val="0"/>
          <w:sz w:val="24"/>
          <w:szCs w:val="24"/>
          <w:highlight w:val="none"/>
          <w:lang w:val="zh-CN"/>
        </w:rPr>
        <w:t>。</w:t>
      </w:r>
    </w:p>
    <w:p>
      <w:pPr>
        <w:pStyle w:val="6"/>
        <w:ind w:firstLine="442" w:firstLineChars="200"/>
        <w:outlineLvl w:val="9"/>
        <w:rPr>
          <w:rFonts w:hint="eastAsia" w:ascii="仿宋" w:hAnsi="仿宋" w:eastAsia="仿宋" w:cs="仿宋"/>
          <w:b/>
          <w:bCs/>
          <w:sz w:val="22"/>
          <w:szCs w:val="21"/>
        </w:rPr>
      </w:pPr>
    </w:p>
    <w:p>
      <w:pPr>
        <w:pStyle w:val="6"/>
        <w:ind w:firstLine="482" w:firstLineChars="200"/>
        <w:outlineLvl w:val="9"/>
        <w:rPr>
          <w:rFonts w:hint="eastAsia" w:ascii="仿宋" w:hAnsi="仿宋" w:eastAsia="仿宋" w:cs="仿宋"/>
          <w:sz w:val="24"/>
          <w:szCs w:val="22"/>
        </w:rPr>
      </w:pPr>
      <w:r>
        <w:rPr>
          <w:rFonts w:hint="eastAsia" w:ascii="仿宋" w:hAnsi="仿宋" w:eastAsia="仿宋" w:cs="仿宋"/>
          <w:b/>
          <w:bCs/>
          <w:sz w:val="24"/>
          <w:szCs w:val="22"/>
        </w:rPr>
        <w:t>注：商务要求为实质性要求，不得存在负偏离。</w:t>
      </w:r>
    </w:p>
    <w:p>
      <w:pPr>
        <w:spacing w:line="520" w:lineRule="exact"/>
        <w:jc w:val="left"/>
        <w:outlineLvl w:val="9"/>
        <w:rPr>
          <w:rFonts w:hint="eastAsia" w:ascii="仿宋" w:hAnsi="仿宋" w:eastAsia="仿宋" w:cs="仿宋"/>
          <w:sz w:val="28"/>
          <w:szCs w:val="28"/>
        </w:rPr>
      </w:pPr>
    </w:p>
    <w:p>
      <w:pPr>
        <w:outlineLvl w:val="9"/>
        <w:rPr>
          <w:rFonts w:hint="eastAsia" w:ascii="仿宋" w:hAnsi="仿宋" w:eastAsia="仿宋" w:cs="仿宋"/>
        </w:rPr>
      </w:pPr>
      <w:bookmarkStart w:id="136" w:name="_Toc500231795"/>
      <w:bookmarkStart w:id="137" w:name="_Toc500232202"/>
      <w:r>
        <w:rPr>
          <w:rFonts w:hint="eastAsia" w:ascii="仿宋" w:hAnsi="仿宋" w:eastAsia="仿宋" w:cs="仿宋"/>
        </w:rPr>
        <w:br w:type="page"/>
      </w:r>
    </w:p>
    <w:p>
      <w:pPr>
        <w:spacing w:before="0" w:after="0" w:line="360" w:lineRule="auto"/>
        <w:jc w:val="center"/>
        <w:outlineLvl w:val="0"/>
        <w:rPr>
          <w:rFonts w:hint="eastAsia" w:ascii="仿宋" w:hAnsi="仿宋" w:eastAsia="仿宋" w:cs="仿宋"/>
          <w:b/>
          <w:bCs/>
          <w:sz w:val="32"/>
          <w:szCs w:val="40"/>
        </w:rPr>
      </w:pPr>
      <w:bookmarkStart w:id="138" w:name="_Toc5255"/>
      <w:bookmarkStart w:id="139" w:name="_Toc5212"/>
      <w:bookmarkStart w:id="140" w:name="_Toc2190"/>
      <w:bookmarkStart w:id="141" w:name="_Toc6762"/>
      <w:bookmarkStart w:id="142" w:name="_Toc26717"/>
      <w:bookmarkStart w:id="143" w:name="_Toc7093"/>
      <w:r>
        <w:rPr>
          <w:rFonts w:hint="eastAsia" w:ascii="仿宋" w:hAnsi="仿宋" w:eastAsia="仿宋" w:cs="仿宋"/>
          <w:b/>
          <w:bCs/>
          <w:sz w:val="32"/>
          <w:szCs w:val="40"/>
        </w:rPr>
        <w:t>第</w:t>
      </w:r>
      <w:r>
        <w:rPr>
          <w:rFonts w:hint="eastAsia" w:ascii="仿宋" w:hAnsi="仿宋" w:eastAsia="仿宋" w:cs="仿宋"/>
          <w:b/>
          <w:bCs/>
          <w:sz w:val="32"/>
          <w:szCs w:val="40"/>
          <w:lang w:eastAsia="zh-CN"/>
        </w:rPr>
        <w:t>四</w:t>
      </w:r>
      <w:r>
        <w:rPr>
          <w:rFonts w:hint="eastAsia" w:ascii="仿宋" w:hAnsi="仿宋" w:eastAsia="仿宋" w:cs="仿宋"/>
          <w:b/>
          <w:bCs/>
          <w:sz w:val="32"/>
          <w:szCs w:val="40"/>
        </w:rPr>
        <w:t>章  合同草案条款</w:t>
      </w:r>
      <w:bookmarkEnd w:id="136"/>
      <w:bookmarkEnd w:id="137"/>
      <w:bookmarkEnd w:id="138"/>
      <w:bookmarkEnd w:id="139"/>
      <w:bookmarkEnd w:id="140"/>
      <w:bookmarkEnd w:id="141"/>
      <w:bookmarkEnd w:id="142"/>
      <w:bookmarkEnd w:id="143"/>
    </w:p>
    <w:p>
      <w:pPr>
        <w:keepNext w:val="0"/>
        <w:keepLines w:val="0"/>
        <w:pageBreakBefore w:val="0"/>
        <w:widowControl w:val="0"/>
        <w:kinsoku/>
        <w:wordWrap/>
        <w:overflowPunct/>
        <w:topLinePunct w:val="0"/>
        <w:autoSpaceDE/>
        <w:autoSpaceDN/>
        <w:bidi w:val="0"/>
        <w:adjustRightInd/>
        <w:snapToGrid/>
        <w:spacing w:after="313" w:afterLines="100" w:line="440" w:lineRule="exact"/>
        <w:ind w:firstLine="42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（此合同仅供参考，最终稿由双方协商后确定）</w:t>
      </w:r>
    </w:p>
    <w:p>
      <w:pPr>
        <w:keepNext w:val="0"/>
        <w:keepLines w:val="0"/>
        <w:pageBreakBefore w:val="0"/>
        <w:widowControl w:val="0"/>
        <w:kinsoku/>
        <w:wordWrap/>
        <w:overflowPunct/>
        <w:topLinePunct w:val="0"/>
        <w:autoSpaceDE w:val="0"/>
        <w:autoSpaceDN w:val="0"/>
        <w:bidi w:val="0"/>
        <w:adjustRightInd w:val="0"/>
        <w:snapToGrid w:val="0"/>
        <w:spacing w:line="408" w:lineRule="auto"/>
        <w:ind w:firstLine="470" w:firstLineChars="196"/>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zh-CN"/>
        </w:rPr>
        <w:t>甲方：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08" w:lineRule="auto"/>
        <w:ind w:firstLine="470" w:firstLineChars="196"/>
        <w:textAlignment w:val="auto"/>
        <w:outlineLvl w:val="9"/>
        <w:rPr>
          <w:rFonts w:hint="default" w:ascii="仿宋" w:hAnsi="仿宋" w:eastAsia="仿宋" w:cs="仿宋"/>
          <w:sz w:val="24"/>
          <w:szCs w:val="24"/>
          <w:lang w:val="en-US"/>
        </w:rPr>
      </w:pPr>
      <w:r>
        <w:rPr>
          <w:rFonts w:hint="eastAsia" w:ascii="仿宋" w:hAnsi="仿宋" w:eastAsia="仿宋" w:cs="仿宋"/>
          <w:sz w:val="24"/>
          <w:szCs w:val="24"/>
          <w:lang w:val="zh-CN"/>
        </w:rPr>
        <w:t>乙方：</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bidi w:val="0"/>
        <w:spacing w:line="408" w:lineRule="auto"/>
        <w:ind w:firstLine="480" w:firstLineChars="200"/>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highlight w:val="none"/>
        </w:rPr>
        <w:t>甲方和乙方就“</w:t>
      </w:r>
      <w:r>
        <w:rPr>
          <w:rFonts w:hint="eastAsia" w:ascii="仿宋" w:hAnsi="仿宋" w:eastAsia="仿宋" w:cs="仿宋"/>
          <w:b w:val="0"/>
          <w:bCs/>
          <w:sz w:val="24"/>
          <w:szCs w:val="24"/>
          <w:highlight w:val="none"/>
          <w:lang w:eastAsia="zh-CN"/>
        </w:rPr>
        <w:t>2023年陇县旅游西安北站宣传项目</w:t>
      </w:r>
      <w:r>
        <w:rPr>
          <w:rFonts w:hint="eastAsia" w:ascii="仿宋" w:hAnsi="仿宋" w:eastAsia="仿宋" w:cs="仿宋"/>
          <w:b w:val="0"/>
          <w:bCs/>
          <w:sz w:val="24"/>
          <w:szCs w:val="24"/>
          <w:highlight w:val="none"/>
        </w:rPr>
        <w:t>”事宜，</w:t>
      </w:r>
      <w:r>
        <w:rPr>
          <w:rFonts w:hint="eastAsia" w:ascii="仿宋" w:hAnsi="仿宋" w:eastAsia="仿宋" w:cs="仿宋"/>
          <w:b w:val="0"/>
          <w:bCs/>
          <w:sz w:val="24"/>
          <w:szCs w:val="24"/>
        </w:rPr>
        <w:t>特签订以下条款，以兹信守。</w:t>
      </w:r>
    </w:p>
    <w:p>
      <w:pPr>
        <w:keepNext w:val="0"/>
        <w:keepLines w:val="0"/>
        <w:pageBreakBefore w:val="0"/>
        <w:widowControl w:val="0"/>
        <w:kinsoku/>
        <w:wordWrap/>
        <w:overflowPunct/>
        <w:topLinePunct w:val="0"/>
        <w:bidi w:val="0"/>
        <w:spacing w:line="408" w:lineRule="auto"/>
        <w:textAlignment w:val="auto"/>
        <w:outlineLvl w:val="9"/>
        <w:rPr>
          <w:rFonts w:hint="default" w:ascii="仿宋" w:hAnsi="仿宋" w:eastAsia="仿宋" w:cs="仿宋"/>
          <w:sz w:val="24"/>
          <w:szCs w:val="24"/>
          <w:u w:val="single"/>
          <w:lang w:val="en-US" w:eastAsia="zh-CN"/>
        </w:rPr>
      </w:pPr>
      <w:r>
        <w:rPr>
          <w:rFonts w:hint="eastAsia" w:ascii="仿宋" w:hAnsi="仿宋" w:eastAsia="仿宋" w:cs="仿宋"/>
          <w:b/>
          <w:sz w:val="24"/>
          <w:szCs w:val="24"/>
        </w:rPr>
        <w:t>一、</w:t>
      </w:r>
      <w:r>
        <w:rPr>
          <w:rFonts w:hint="eastAsia" w:ascii="仿宋" w:hAnsi="仿宋" w:eastAsia="仿宋" w:cs="仿宋"/>
          <w:b/>
          <w:sz w:val="24"/>
          <w:szCs w:val="24"/>
          <w:lang w:eastAsia="zh-CN"/>
        </w:rPr>
        <w:t>服务</w:t>
      </w:r>
      <w:r>
        <w:rPr>
          <w:rFonts w:hint="eastAsia" w:ascii="仿宋" w:hAnsi="仿宋" w:eastAsia="仿宋" w:cs="仿宋"/>
          <w:b/>
          <w:sz w:val="24"/>
          <w:szCs w:val="24"/>
        </w:rPr>
        <w:t>内容:</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val="0"/>
          <w:bCs/>
          <w:sz w:val="24"/>
          <w:szCs w:val="24"/>
          <w:u w:val="none"/>
          <w:lang w:val="en-US" w:eastAsia="zh-CN"/>
        </w:rPr>
        <w:t>。</w:t>
      </w:r>
    </w:p>
    <w:p>
      <w:pPr>
        <w:keepNext w:val="0"/>
        <w:keepLines w:val="0"/>
        <w:pageBreakBefore w:val="0"/>
        <w:widowControl w:val="0"/>
        <w:kinsoku/>
        <w:wordWrap/>
        <w:overflowPunct/>
        <w:topLinePunct w:val="0"/>
        <w:bidi w:val="0"/>
        <w:spacing w:line="408" w:lineRule="auto"/>
        <w:textAlignment w:val="auto"/>
        <w:outlineLvl w:val="9"/>
        <w:rPr>
          <w:rFonts w:hint="eastAsia" w:ascii="仿宋" w:hAnsi="仿宋" w:eastAsia="仿宋" w:cs="仿宋"/>
          <w:b/>
          <w:sz w:val="24"/>
          <w:szCs w:val="24"/>
        </w:rPr>
      </w:pPr>
      <w:r>
        <w:rPr>
          <w:rFonts w:hint="eastAsia" w:ascii="仿宋" w:hAnsi="仿宋" w:eastAsia="仿宋" w:cs="仿宋"/>
          <w:b/>
          <w:sz w:val="24"/>
          <w:szCs w:val="24"/>
        </w:rPr>
        <w:t>二、合同价款：</w:t>
      </w:r>
    </w:p>
    <w:p>
      <w:pPr>
        <w:keepNext w:val="0"/>
        <w:keepLines w:val="0"/>
        <w:pageBreakBefore w:val="0"/>
        <w:widowControl w:val="0"/>
        <w:tabs>
          <w:tab w:val="left" w:pos="735"/>
        </w:tabs>
        <w:kinsoku/>
        <w:wordWrap/>
        <w:overflowPunct/>
        <w:topLinePunct w:val="0"/>
        <w:autoSpaceDE w:val="0"/>
        <w:autoSpaceDN w:val="0"/>
        <w:bidi w:val="0"/>
        <w:adjustRightInd w:val="0"/>
        <w:snapToGrid w:val="0"/>
        <w:spacing w:line="408" w:lineRule="auto"/>
        <w:ind w:firstLine="480" w:firstLineChars="200"/>
        <w:textAlignment w:val="auto"/>
        <w:outlineLvl w:val="9"/>
        <w:rPr>
          <w:rFonts w:hint="eastAsia" w:ascii="仿宋" w:hAnsi="仿宋" w:eastAsia="仿宋" w:cs="仿宋"/>
          <w:b/>
          <w:sz w:val="24"/>
          <w:szCs w:val="24"/>
        </w:rPr>
      </w:pPr>
      <w:r>
        <w:rPr>
          <w:rFonts w:hint="eastAsia" w:ascii="仿宋" w:hAnsi="仿宋" w:eastAsia="仿宋" w:cs="仿宋"/>
          <w:sz w:val="24"/>
          <w:szCs w:val="24"/>
        </w:rPr>
        <w:t>1、合同总价：</w:t>
      </w:r>
      <w:r>
        <w:rPr>
          <w:rFonts w:hint="eastAsia" w:ascii="仿宋" w:hAnsi="仿宋" w:eastAsia="仿宋" w:cs="仿宋"/>
          <w:b/>
          <w:sz w:val="24"/>
          <w:szCs w:val="24"/>
          <w:u w:val="single"/>
          <w:lang w:val="en-US" w:eastAsia="zh-CN"/>
        </w:rPr>
        <w:t xml:space="preserve">                                            </w:t>
      </w:r>
      <w:r>
        <w:rPr>
          <w:rFonts w:hint="eastAsia" w:ascii="仿宋" w:hAnsi="仿宋" w:eastAsia="仿宋" w:cs="仿宋"/>
          <w:b w:val="0"/>
          <w:bCs/>
          <w:sz w:val="24"/>
          <w:szCs w:val="24"/>
          <w:u w:val="none"/>
          <w:lang w:val="en-US" w:eastAsia="zh-CN"/>
        </w:rPr>
        <w:t>。</w:t>
      </w:r>
    </w:p>
    <w:p>
      <w:pPr>
        <w:keepNext w:val="0"/>
        <w:keepLines w:val="0"/>
        <w:pageBreakBefore w:val="0"/>
        <w:widowControl w:val="0"/>
        <w:tabs>
          <w:tab w:val="left" w:pos="735"/>
        </w:tabs>
        <w:kinsoku/>
        <w:wordWrap/>
        <w:overflowPunct/>
        <w:topLinePunct w:val="0"/>
        <w:autoSpaceDE w:val="0"/>
        <w:autoSpaceDN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2、合同总价：即供应商响应本项目要求的全部工作内容的价格体现</w:t>
      </w:r>
      <w:r>
        <w:rPr>
          <w:rFonts w:hint="eastAsia" w:ascii="仿宋" w:hAnsi="仿宋" w:eastAsia="仿宋" w:cs="仿宋"/>
          <w:sz w:val="24"/>
          <w:szCs w:val="24"/>
          <w:lang w:eastAsia="zh-CN"/>
        </w:rPr>
        <w:t>，</w:t>
      </w:r>
      <w:r>
        <w:rPr>
          <w:rFonts w:hint="eastAsia" w:ascii="仿宋" w:hAnsi="仿宋" w:eastAsia="仿宋" w:cs="仿宋"/>
          <w:sz w:val="24"/>
          <w:szCs w:val="24"/>
        </w:rPr>
        <w:t>包括供应商完成本项目所需的一切费用。</w:t>
      </w:r>
    </w:p>
    <w:p>
      <w:pPr>
        <w:keepNext w:val="0"/>
        <w:keepLines w:val="0"/>
        <w:pageBreakBefore w:val="0"/>
        <w:widowControl w:val="0"/>
        <w:tabs>
          <w:tab w:val="left" w:pos="735"/>
        </w:tabs>
        <w:kinsoku/>
        <w:wordWrap/>
        <w:overflowPunct/>
        <w:topLinePunct w:val="0"/>
        <w:autoSpaceDE w:val="0"/>
        <w:autoSpaceDN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3、合同总价一次包死，不受市场价格等其它因素的影响。</w:t>
      </w:r>
    </w:p>
    <w:p>
      <w:pPr>
        <w:pStyle w:val="48"/>
        <w:keepNext w:val="0"/>
        <w:keepLines w:val="0"/>
        <w:pageBreakBefore w:val="0"/>
        <w:widowControl w:val="0"/>
        <w:kinsoku/>
        <w:wordWrap/>
        <w:overflowPunct/>
        <w:topLinePunct w:val="0"/>
        <w:bidi w:val="0"/>
        <w:spacing w:line="408" w:lineRule="auto"/>
        <w:ind w:firstLine="56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、本合同执行期间合同价格不变，甲方无须另向乙方支付本合同规定之外的其他任何费用。</w:t>
      </w:r>
    </w:p>
    <w:p>
      <w:pPr>
        <w:keepNext w:val="0"/>
        <w:keepLines w:val="0"/>
        <w:pageBreakBefore w:val="0"/>
        <w:widowControl w:val="0"/>
        <w:tabs>
          <w:tab w:val="left" w:pos="735"/>
        </w:tabs>
        <w:kinsoku/>
        <w:wordWrap/>
        <w:overflowPunct/>
        <w:topLinePunct w:val="0"/>
        <w:bidi w:val="0"/>
        <w:adjustRightInd w:val="0"/>
        <w:snapToGrid w:val="0"/>
        <w:spacing w:line="408" w:lineRule="auto"/>
        <w:textAlignment w:val="auto"/>
        <w:outlineLvl w:val="9"/>
        <w:rPr>
          <w:rFonts w:hint="eastAsia" w:ascii="仿宋" w:hAnsi="仿宋" w:eastAsia="仿宋" w:cs="仿宋"/>
          <w:b/>
          <w:sz w:val="24"/>
          <w:szCs w:val="24"/>
          <w:lang w:eastAsia="zh-CN"/>
        </w:rPr>
      </w:pPr>
      <w:r>
        <w:rPr>
          <w:rFonts w:hint="eastAsia" w:ascii="仿宋" w:hAnsi="仿宋" w:eastAsia="仿宋" w:cs="仿宋"/>
          <w:b/>
          <w:sz w:val="24"/>
          <w:szCs w:val="24"/>
        </w:rPr>
        <w:t>三、</w:t>
      </w:r>
      <w:r>
        <w:rPr>
          <w:rFonts w:hint="eastAsia" w:ascii="仿宋" w:hAnsi="仿宋" w:eastAsia="仿宋" w:cs="仿宋"/>
          <w:b/>
          <w:sz w:val="24"/>
          <w:szCs w:val="24"/>
          <w:lang w:eastAsia="zh-CN"/>
        </w:rPr>
        <w:t>合同价款</w:t>
      </w:r>
    </w:p>
    <w:p>
      <w:pPr>
        <w:keepNext w:val="0"/>
        <w:keepLines w:val="0"/>
        <w:pageBreakBefore w:val="0"/>
        <w:widowControl w:val="0"/>
        <w:kinsoku/>
        <w:wordWrap/>
        <w:overflowPunct/>
        <w:topLinePunct w:val="0"/>
        <w:autoSpaceDE/>
        <w:autoSpaceDN/>
        <w:bidi w:val="0"/>
        <w:adjustRightInd w:val="0"/>
        <w:snapToGrid w:val="0"/>
        <w:spacing w:line="408" w:lineRule="auto"/>
        <w:ind w:firstLine="475" w:firstLineChars="198"/>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1、结算单位：由采购人负责结算。在付款前，供应商必须开具与金额相等的发票给采购人。</w:t>
      </w:r>
    </w:p>
    <w:p>
      <w:pPr>
        <w:keepNext w:val="0"/>
        <w:keepLines w:val="0"/>
        <w:pageBreakBefore w:val="0"/>
        <w:widowControl w:val="0"/>
        <w:kinsoku/>
        <w:wordWrap/>
        <w:overflowPunct/>
        <w:topLinePunct w:val="0"/>
        <w:autoSpaceDE/>
        <w:autoSpaceDN/>
        <w:bidi w:val="0"/>
        <w:adjustRightInd w:val="0"/>
        <w:snapToGrid w:val="0"/>
        <w:spacing w:line="408" w:lineRule="auto"/>
        <w:ind w:firstLine="475" w:firstLineChars="198"/>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2、付款方式：</w:t>
      </w:r>
      <w:r>
        <w:rPr>
          <w:rFonts w:hint="eastAsia" w:ascii="仿宋" w:hAnsi="仿宋" w:eastAsia="仿宋" w:cs="仿宋"/>
          <w:kern w:val="0"/>
          <w:sz w:val="24"/>
          <w:szCs w:val="24"/>
          <w:highlight w:val="none"/>
          <w:lang w:val="zh-CN" w:eastAsia="zh-CN"/>
        </w:rPr>
        <w:t>本项目支付办法，由甲乙双方在合同协议书中明确规定</w:t>
      </w:r>
      <w:r>
        <w:rPr>
          <w:rFonts w:hint="eastAsia" w:ascii="仿宋" w:hAnsi="仿宋" w:eastAsia="仿宋" w:cs="仿宋"/>
          <w:kern w:val="0"/>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408" w:lineRule="auto"/>
        <w:textAlignment w:val="auto"/>
        <w:outlineLvl w:val="9"/>
        <w:rPr>
          <w:rFonts w:hint="eastAsia" w:ascii="仿宋" w:hAnsi="仿宋" w:eastAsia="仿宋" w:cs="仿宋"/>
          <w:sz w:val="24"/>
          <w:szCs w:val="24"/>
        </w:rPr>
      </w:pPr>
      <w:r>
        <w:rPr>
          <w:rFonts w:hint="eastAsia" w:ascii="仿宋" w:hAnsi="仿宋" w:eastAsia="仿宋" w:cs="仿宋"/>
          <w:b/>
          <w:sz w:val="24"/>
          <w:szCs w:val="24"/>
          <w:lang w:val="zh-CN"/>
        </w:rPr>
        <w:t>四、</w:t>
      </w:r>
      <w:r>
        <w:rPr>
          <w:rFonts w:hint="eastAsia" w:ascii="仿宋" w:hAnsi="仿宋" w:eastAsia="仿宋" w:cs="仿宋"/>
          <w:b/>
          <w:sz w:val="24"/>
          <w:szCs w:val="24"/>
        </w:rPr>
        <w:t>服务：</w:t>
      </w:r>
    </w:p>
    <w:p>
      <w:pPr>
        <w:keepNext w:val="0"/>
        <w:keepLines w:val="0"/>
        <w:pageBreakBefore w:val="0"/>
        <w:widowControl w:val="0"/>
        <w:kinsoku/>
        <w:wordWrap/>
        <w:overflowPunct/>
        <w:topLinePunct w:val="0"/>
        <w:autoSpaceDE/>
        <w:autoSpaceDN/>
        <w:bidi w:val="0"/>
        <w:adjustRightInd/>
        <w:snapToGrid w:val="0"/>
        <w:spacing w:line="408" w:lineRule="auto"/>
        <w:ind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rPr>
        <w:t>1、服务期</w:t>
      </w:r>
      <w:r>
        <w:rPr>
          <w:rFonts w:hint="eastAsia" w:ascii="仿宋" w:hAnsi="仿宋" w:eastAsia="仿宋" w:cs="仿宋"/>
          <w:sz w:val="24"/>
          <w:szCs w:val="24"/>
          <w:lang w:eastAsia="zh-CN"/>
        </w:rPr>
        <w:t>限</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2、服务地点：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408"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eastAsia="zh-CN"/>
        </w:rPr>
        <w:t>宣传形式：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pStyle w:val="13"/>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lang w:val="en-US" w:eastAsia="zh-CN"/>
        </w:rPr>
      </w:pPr>
      <w:r>
        <w:rPr>
          <w:rFonts w:hint="eastAsia" w:ascii="仿宋" w:hAnsi="仿宋" w:eastAsia="仿宋" w:cs="仿宋"/>
          <w:sz w:val="24"/>
          <w:szCs w:val="24"/>
          <w:lang w:val="en-US" w:eastAsia="zh-CN"/>
        </w:rPr>
        <w:t>4、质量标准：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pacing w:line="408" w:lineRule="auto"/>
        <w:textAlignment w:val="auto"/>
        <w:outlineLvl w:val="9"/>
        <w:rPr>
          <w:rFonts w:hint="eastAsia" w:ascii="仿宋" w:hAnsi="仿宋" w:eastAsia="仿宋" w:cs="仿宋"/>
          <w:b/>
          <w:bCs/>
          <w:sz w:val="24"/>
          <w:szCs w:val="24"/>
          <w:lang w:val="zh-CN"/>
        </w:rPr>
      </w:pPr>
      <w:r>
        <w:rPr>
          <w:rFonts w:hint="eastAsia" w:ascii="仿宋" w:hAnsi="仿宋" w:eastAsia="仿宋" w:cs="仿宋"/>
          <w:b/>
          <w:bCs/>
          <w:sz w:val="24"/>
          <w:szCs w:val="24"/>
          <w:lang w:val="zh-CN"/>
        </w:rPr>
        <w:t>五、</w:t>
      </w:r>
      <w:r>
        <w:rPr>
          <w:rFonts w:hint="eastAsia" w:ascii="仿宋" w:hAnsi="仿宋" w:eastAsia="仿宋" w:cs="仿宋"/>
          <w:b/>
          <w:sz w:val="24"/>
          <w:szCs w:val="24"/>
        </w:rPr>
        <w:t>项目的检验与</w:t>
      </w:r>
      <w:r>
        <w:rPr>
          <w:rFonts w:hint="eastAsia" w:ascii="仿宋" w:hAnsi="仿宋" w:eastAsia="仿宋" w:cs="仿宋"/>
          <w:b/>
          <w:bCs/>
          <w:sz w:val="24"/>
          <w:szCs w:val="24"/>
          <w:lang w:val="zh-CN"/>
        </w:rPr>
        <w:t>验收</w:t>
      </w:r>
    </w:p>
    <w:p>
      <w:pPr>
        <w:keepNext w:val="0"/>
        <w:keepLines w:val="0"/>
        <w:pageBreakBefore w:val="0"/>
        <w:widowControl w:val="0"/>
        <w:kinsoku/>
        <w:wordWrap/>
        <w:overflowPunct/>
        <w:topLinePunct w:val="0"/>
        <w:bidi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成交</w:t>
      </w:r>
      <w:r>
        <w:rPr>
          <w:rFonts w:hint="eastAsia" w:ascii="仿宋" w:hAnsi="仿宋" w:eastAsia="仿宋" w:cs="仿宋"/>
          <w:sz w:val="24"/>
          <w:szCs w:val="24"/>
        </w:rPr>
        <w:t>供应商向采购人提交项目实施过程中的所有资料。</w:t>
      </w:r>
    </w:p>
    <w:p>
      <w:pPr>
        <w:keepNext w:val="0"/>
        <w:keepLines w:val="0"/>
        <w:pageBreakBefore w:val="0"/>
        <w:widowControl w:val="0"/>
        <w:kinsoku/>
        <w:wordWrap/>
        <w:overflowPunct/>
        <w:topLinePunct w:val="0"/>
        <w:bidi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2、验收须以合同、单一来源采购文件及单一来源响应文件、澄清、及国家相应的标准、规范等为依据。</w:t>
      </w:r>
    </w:p>
    <w:p>
      <w:pPr>
        <w:keepNext w:val="0"/>
        <w:keepLines w:val="0"/>
        <w:pageBreakBefore w:val="0"/>
        <w:widowControl w:val="0"/>
        <w:kinsoku/>
        <w:wordWrap/>
        <w:overflowPunct/>
        <w:topLinePunct w:val="0"/>
        <w:bidi w:val="0"/>
        <w:adjustRightInd w:val="0"/>
        <w:snapToGrid w:val="0"/>
        <w:spacing w:line="408" w:lineRule="auto"/>
        <w:textAlignment w:val="auto"/>
        <w:outlineLvl w:val="9"/>
        <w:rPr>
          <w:rFonts w:hint="eastAsia" w:ascii="仿宋" w:hAnsi="仿宋" w:eastAsia="仿宋" w:cs="仿宋"/>
          <w:b/>
          <w:sz w:val="24"/>
          <w:szCs w:val="24"/>
        </w:rPr>
      </w:pPr>
      <w:r>
        <w:rPr>
          <w:rFonts w:hint="eastAsia" w:ascii="仿宋" w:hAnsi="仿宋" w:eastAsia="仿宋" w:cs="仿宋"/>
          <w:b/>
          <w:sz w:val="24"/>
          <w:szCs w:val="24"/>
        </w:rPr>
        <w:t>六、合同的变更和终止</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除《政府采购法》第49条、第50条第二款规定的情形外，本合同一经签订，甲乙双方不得擅自变更、中止或终止合同。</w:t>
      </w:r>
    </w:p>
    <w:p>
      <w:pPr>
        <w:keepNext w:val="0"/>
        <w:keepLines w:val="0"/>
        <w:pageBreakBefore w:val="0"/>
        <w:widowControl w:val="0"/>
        <w:kinsoku/>
        <w:wordWrap/>
        <w:overflowPunct/>
        <w:topLinePunct w:val="0"/>
        <w:bidi w:val="0"/>
        <w:adjustRightInd w:val="0"/>
        <w:snapToGrid w:val="0"/>
        <w:spacing w:line="408" w:lineRule="auto"/>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注：在合同执行期间，乙方未按合同要求提供服务或质量不能满足技术要求，甲方会同监督机构有权终止合同，对乙方违约行为进行追究，同时按政府采购法的有关规定进行相应的处罚。</w:t>
      </w:r>
    </w:p>
    <w:p>
      <w:pPr>
        <w:keepNext w:val="0"/>
        <w:keepLines w:val="0"/>
        <w:pageBreakBefore w:val="0"/>
        <w:widowControl w:val="0"/>
        <w:kinsoku/>
        <w:wordWrap/>
        <w:overflowPunct/>
        <w:topLinePunct w:val="0"/>
        <w:bidi w:val="0"/>
        <w:adjustRightInd w:val="0"/>
        <w:snapToGrid w:val="0"/>
        <w:spacing w:line="408" w:lineRule="auto"/>
        <w:textAlignment w:val="auto"/>
        <w:outlineLvl w:val="9"/>
        <w:rPr>
          <w:rFonts w:hint="eastAsia" w:ascii="仿宋" w:hAnsi="仿宋" w:eastAsia="仿宋" w:cs="仿宋"/>
          <w:b/>
          <w:sz w:val="24"/>
          <w:szCs w:val="24"/>
        </w:rPr>
      </w:pPr>
      <w:r>
        <w:rPr>
          <w:rFonts w:hint="eastAsia" w:ascii="仿宋" w:hAnsi="仿宋" w:eastAsia="仿宋" w:cs="仿宋"/>
          <w:b/>
          <w:sz w:val="24"/>
          <w:szCs w:val="24"/>
        </w:rPr>
        <w:t>七、争议的解决</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1、因履行本合同引起的或与本合同有关的争议，甲、乙双方应首先通过友好协商解决，如果协商不能解决争议，则采取以下第</w:t>
      </w:r>
      <w:r>
        <w:rPr>
          <w:rFonts w:hint="eastAsia" w:ascii="仿宋" w:hAnsi="仿宋" w:eastAsia="仿宋" w:cs="仿宋"/>
          <w:sz w:val="24"/>
          <w:szCs w:val="24"/>
          <w:u w:val="single"/>
        </w:rPr>
        <w:t xml:space="preserve">    </w:t>
      </w:r>
      <w:r>
        <w:rPr>
          <w:rFonts w:hint="eastAsia" w:ascii="仿宋" w:hAnsi="仿宋" w:eastAsia="仿宋" w:cs="仿宋"/>
          <w:sz w:val="24"/>
          <w:szCs w:val="24"/>
        </w:rPr>
        <w:t>种方式解决争议：</w:t>
      </w:r>
      <w:r>
        <w:rPr>
          <w:rFonts w:hint="eastAsia" w:ascii="仿宋" w:hAnsi="仿宋" w:eastAsia="仿宋" w:cs="仿宋"/>
          <w:sz w:val="24"/>
          <w:szCs w:val="24"/>
        </w:rPr>
        <w:br w:type="textWrapping"/>
      </w:r>
      <w:r>
        <w:rPr>
          <w:rFonts w:hint="eastAsia" w:ascii="仿宋" w:hAnsi="仿宋" w:eastAsia="仿宋" w:cs="仿宋"/>
          <w:sz w:val="24"/>
          <w:szCs w:val="24"/>
        </w:rPr>
        <w:t xml:space="preserve">   （1）向甲方所在地有管辖权的人民法院提起诉讼；</w:t>
      </w:r>
      <w:r>
        <w:rPr>
          <w:rFonts w:hint="eastAsia" w:ascii="仿宋" w:hAnsi="仿宋" w:eastAsia="仿宋" w:cs="仿宋"/>
          <w:sz w:val="24"/>
          <w:szCs w:val="24"/>
        </w:rPr>
        <w:br w:type="textWrapping"/>
      </w:r>
      <w:r>
        <w:rPr>
          <w:rFonts w:hint="eastAsia" w:ascii="仿宋" w:hAnsi="仿宋" w:eastAsia="仿宋" w:cs="仿宋"/>
          <w:sz w:val="24"/>
          <w:szCs w:val="24"/>
        </w:rPr>
        <w:t xml:space="preserve">   （2）向</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仲裁委员会按其仲裁规则申请仲裁。</w:t>
      </w:r>
      <w:r>
        <w:rPr>
          <w:rFonts w:hint="eastAsia" w:ascii="仿宋" w:hAnsi="仿宋" w:eastAsia="仿宋" w:cs="仿宋"/>
          <w:sz w:val="24"/>
          <w:szCs w:val="24"/>
        </w:rPr>
        <w:br w:type="textWrapping"/>
      </w:r>
      <w:r>
        <w:rPr>
          <w:rFonts w:hint="eastAsia" w:ascii="仿宋" w:hAnsi="仿宋" w:eastAsia="仿宋" w:cs="仿宋"/>
          <w:sz w:val="24"/>
          <w:szCs w:val="24"/>
        </w:rPr>
        <w:t>　　2．在仲裁期间，本合同应继续履行。</w:t>
      </w:r>
    </w:p>
    <w:p>
      <w:pPr>
        <w:keepNext w:val="0"/>
        <w:keepLines w:val="0"/>
        <w:pageBreakBefore w:val="0"/>
        <w:widowControl w:val="0"/>
        <w:kinsoku/>
        <w:wordWrap/>
        <w:overflowPunct/>
        <w:topLinePunct w:val="0"/>
        <w:autoSpaceDE w:val="0"/>
        <w:autoSpaceDN w:val="0"/>
        <w:bidi w:val="0"/>
        <w:adjustRightInd w:val="0"/>
        <w:snapToGrid w:val="0"/>
        <w:spacing w:line="408" w:lineRule="auto"/>
        <w:textAlignment w:val="auto"/>
        <w:outlineLvl w:val="9"/>
        <w:rPr>
          <w:rFonts w:hint="eastAsia" w:ascii="仿宋" w:hAnsi="仿宋" w:eastAsia="仿宋" w:cs="仿宋"/>
          <w:b/>
          <w:sz w:val="24"/>
          <w:szCs w:val="24"/>
          <w:lang w:val="zh-CN"/>
        </w:rPr>
      </w:pPr>
      <w:r>
        <w:rPr>
          <w:rFonts w:hint="eastAsia" w:ascii="仿宋" w:hAnsi="仿宋" w:eastAsia="仿宋" w:cs="仿宋"/>
          <w:b/>
          <w:sz w:val="24"/>
          <w:szCs w:val="24"/>
          <w:lang w:val="zh-CN"/>
        </w:rPr>
        <w:t>八、违约责任</w:t>
      </w:r>
    </w:p>
    <w:p>
      <w:pPr>
        <w:keepNext w:val="0"/>
        <w:keepLines w:val="0"/>
        <w:pageBreakBefore w:val="0"/>
        <w:widowControl w:val="0"/>
        <w:kinsoku/>
        <w:wordWrap/>
        <w:overflowPunct/>
        <w:topLinePunct w:val="0"/>
        <w:autoSpaceDE w:val="0"/>
        <w:autoSpaceDN w:val="0"/>
        <w:bidi w:val="0"/>
        <w:adjustRightInd w:val="0"/>
        <w:snapToGrid w:val="0"/>
        <w:spacing w:line="408" w:lineRule="auto"/>
        <w:ind w:firstLine="470" w:firstLineChars="196"/>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按《中华人民共和国民法典》、</w:t>
      </w:r>
      <w:r>
        <w:rPr>
          <w:rFonts w:hint="eastAsia" w:ascii="仿宋" w:hAnsi="仿宋" w:eastAsia="仿宋" w:cs="仿宋"/>
          <w:sz w:val="24"/>
          <w:szCs w:val="24"/>
          <w:lang w:val="zh-CN" w:eastAsia="zh-CN"/>
        </w:rPr>
        <w:t>《中华人民共和国政府采购法》等相关法律</w:t>
      </w:r>
      <w:r>
        <w:rPr>
          <w:rFonts w:hint="eastAsia" w:ascii="仿宋" w:hAnsi="仿宋" w:eastAsia="仿宋" w:cs="仿宋"/>
          <w:sz w:val="24"/>
          <w:szCs w:val="24"/>
          <w:lang w:val="zh-CN"/>
        </w:rPr>
        <w:t>中的相关条款执行。</w:t>
      </w:r>
    </w:p>
    <w:p>
      <w:pPr>
        <w:keepNext w:val="0"/>
        <w:keepLines w:val="0"/>
        <w:pageBreakBefore w:val="0"/>
        <w:widowControl w:val="0"/>
        <w:kinsoku/>
        <w:wordWrap/>
        <w:overflowPunct/>
        <w:topLinePunct w:val="0"/>
        <w:bidi w:val="0"/>
        <w:spacing w:line="408" w:lineRule="auto"/>
        <w:textAlignment w:val="auto"/>
        <w:outlineLvl w:val="9"/>
        <w:rPr>
          <w:rFonts w:hint="eastAsia" w:ascii="仿宋" w:hAnsi="仿宋" w:eastAsia="仿宋" w:cs="仿宋"/>
          <w:b/>
          <w:bCs/>
          <w:sz w:val="24"/>
          <w:szCs w:val="24"/>
          <w:lang w:val="zh-CN"/>
        </w:rPr>
      </w:pPr>
      <w:r>
        <w:rPr>
          <w:rFonts w:hint="eastAsia" w:ascii="仿宋" w:hAnsi="仿宋" w:eastAsia="仿宋" w:cs="仿宋"/>
          <w:b/>
          <w:bCs/>
          <w:sz w:val="24"/>
          <w:szCs w:val="24"/>
          <w:lang w:val="zh-CN"/>
        </w:rPr>
        <w:t>九、合同组成</w:t>
      </w:r>
    </w:p>
    <w:p>
      <w:pPr>
        <w:keepNext w:val="0"/>
        <w:keepLines w:val="0"/>
        <w:pageBreakBefore w:val="0"/>
        <w:widowControl w:val="0"/>
        <w:kinsoku/>
        <w:wordWrap/>
        <w:overflowPunct/>
        <w:topLinePunct w:val="0"/>
        <w:bidi w:val="0"/>
        <w:adjustRightInd w:val="0"/>
        <w:snapToGrid w:val="0"/>
        <w:spacing w:line="408" w:lineRule="auto"/>
        <w:ind w:firstLine="720" w:firstLineChars="3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成交</w:t>
      </w:r>
      <w:r>
        <w:rPr>
          <w:rFonts w:hint="eastAsia" w:ascii="仿宋" w:hAnsi="仿宋" w:eastAsia="仿宋" w:cs="仿宋"/>
          <w:sz w:val="24"/>
          <w:szCs w:val="24"/>
        </w:rPr>
        <w:t>通知书</w:t>
      </w:r>
    </w:p>
    <w:p>
      <w:pPr>
        <w:keepNext w:val="0"/>
        <w:keepLines w:val="0"/>
        <w:pageBreakBefore w:val="0"/>
        <w:widowControl w:val="0"/>
        <w:kinsoku/>
        <w:wordWrap/>
        <w:overflowPunct/>
        <w:topLinePunct w:val="0"/>
        <w:bidi w:val="0"/>
        <w:adjustRightInd w:val="0"/>
        <w:snapToGrid w:val="0"/>
        <w:spacing w:line="408" w:lineRule="auto"/>
        <w:ind w:firstLine="720" w:firstLineChars="300"/>
        <w:textAlignment w:val="auto"/>
        <w:outlineLvl w:val="9"/>
        <w:rPr>
          <w:rFonts w:hint="eastAsia" w:ascii="仿宋" w:hAnsi="仿宋" w:eastAsia="仿宋" w:cs="仿宋"/>
          <w:sz w:val="24"/>
          <w:szCs w:val="24"/>
        </w:rPr>
      </w:pPr>
      <w:r>
        <w:rPr>
          <w:rFonts w:hint="eastAsia" w:ascii="仿宋" w:hAnsi="仿宋" w:eastAsia="仿宋" w:cs="仿宋"/>
          <w:sz w:val="24"/>
          <w:szCs w:val="24"/>
        </w:rPr>
        <w:t>2、合同文件</w:t>
      </w:r>
    </w:p>
    <w:p>
      <w:pPr>
        <w:keepNext w:val="0"/>
        <w:keepLines w:val="0"/>
        <w:pageBreakBefore w:val="0"/>
        <w:widowControl w:val="0"/>
        <w:kinsoku/>
        <w:wordWrap/>
        <w:overflowPunct/>
        <w:topLinePunct w:val="0"/>
        <w:bidi w:val="0"/>
        <w:adjustRightInd w:val="0"/>
        <w:snapToGrid w:val="0"/>
        <w:spacing w:line="408" w:lineRule="auto"/>
        <w:ind w:firstLine="720" w:firstLineChars="300"/>
        <w:textAlignment w:val="auto"/>
        <w:outlineLvl w:val="9"/>
        <w:rPr>
          <w:rFonts w:hint="eastAsia" w:ascii="仿宋" w:hAnsi="仿宋" w:eastAsia="仿宋" w:cs="仿宋"/>
          <w:sz w:val="24"/>
          <w:szCs w:val="24"/>
        </w:rPr>
      </w:pPr>
      <w:r>
        <w:rPr>
          <w:rFonts w:hint="eastAsia" w:ascii="仿宋" w:hAnsi="仿宋" w:eastAsia="仿宋" w:cs="仿宋"/>
          <w:sz w:val="24"/>
          <w:szCs w:val="24"/>
        </w:rPr>
        <w:t>3、国家相关规范及标准</w:t>
      </w:r>
    </w:p>
    <w:p>
      <w:pPr>
        <w:keepNext w:val="0"/>
        <w:keepLines w:val="0"/>
        <w:pageBreakBefore w:val="0"/>
        <w:widowControl w:val="0"/>
        <w:kinsoku/>
        <w:wordWrap/>
        <w:overflowPunct/>
        <w:topLinePunct w:val="0"/>
        <w:bidi w:val="0"/>
        <w:adjustRightInd w:val="0"/>
        <w:snapToGrid w:val="0"/>
        <w:spacing w:line="408" w:lineRule="auto"/>
        <w:ind w:firstLine="720" w:firstLineChars="300"/>
        <w:textAlignment w:val="auto"/>
        <w:outlineLvl w:val="9"/>
        <w:rPr>
          <w:rFonts w:hint="eastAsia" w:ascii="仿宋" w:hAnsi="仿宋" w:eastAsia="仿宋" w:cs="仿宋"/>
          <w:sz w:val="24"/>
          <w:szCs w:val="24"/>
        </w:rPr>
      </w:pPr>
      <w:r>
        <w:rPr>
          <w:rFonts w:hint="eastAsia" w:ascii="仿宋" w:hAnsi="仿宋" w:eastAsia="仿宋" w:cs="仿宋"/>
          <w:sz w:val="24"/>
          <w:szCs w:val="24"/>
        </w:rPr>
        <w:t>4、单一来源采购文件</w:t>
      </w:r>
    </w:p>
    <w:p>
      <w:pPr>
        <w:keepNext w:val="0"/>
        <w:keepLines w:val="0"/>
        <w:pageBreakBefore w:val="0"/>
        <w:widowControl w:val="0"/>
        <w:kinsoku/>
        <w:wordWrap/>
        <w:overflowPunct/>
        <w:topLinePunct w:val="0"/>
        <w:bidi w:val="0"/>
        <w:adjustRightInd w:val="0"/>
        <w:snapToGrid w:val="0"/>
        <w:spacing w:line="408" w:lineRule="auto"/>
        <w:ind w:firstLine="720" w:firstLineChars="300"/>
        <w:textAlignment w:val="auto"/>
        <w:outlineLvl w:val="9"/>
        <w:rPr>
          <w:rFonts w:hint="eastAsia" w:ascii="仿宋" w:hAnsi="仿宋" w:eastAsia="仿宋" w:cs="仿宋"/>
          <w:sz w:val="24"/>
          <w:szCs w:val="24"/>
        </w:rPr>
      </w:pPr>
      <w:r>
        <w:rPr>
          <w:rFonts w:hint="eastAsia" w:ascii="仿宋" w:hAnsi="仿宋" w:eastAsia="仿宋" w:cs="仿宋"/>
          <w:sz w:val="24"/>
          <w:szCs w:val="24"/>
        </w:rPr>
        <w:t>5、单一来源响应文件</w:t>
      </w:r>
    </w:p>
    <w:p>
      <w:pPr>
        <w:keepNext w:val="0"/>
        <w:keepLines w:val="0"/>
        <w:pageBreakBefore w:val="0"/>
        <w:widowControl w:val="0"/>
        <w:kinsoku/>
        <w:wordWrap/>
        <w:overflowPunct/>
        <w:topLinePunct w:val="0"/>
        <w:bidi w:val="0"/>
        <w:spacing w:line="408" w:lineRule="auto"/>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zh-CN"/>
        </w:rPr>
        <w:t>十、合同生效及其它</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1、合同未尽事宜、由甲、乙双方协商，作为合同补充，与原合同具有同等法律效力。</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2、本合同正本一式</w:t>
      </w:r>
      <w:r>
        <w:rPr>
          <w:rFonts w:hint="eastAsia" w:ascii="仿宋" w:hAnsi="仿宋" w:eastAsia="仿宋" w:cs="仿宋"/>
          <w:sz w:val="24"/>
          <w:szCs w:val="24"/>
          <w:u w:val="single"/>
        </w:rPr>
        <w:t xml:space="preserve">   </w:t>
      </w:r>
      <w:r>
        <w:rPr>
          <w:rFonts w:hint="eastAsia" w:ascii="仿宋" w:hAnsi="仿宋" w:eastAsia="仿宋" w:cs="仿宋"/>
          <w:sz w:val="24"/>
          <w:szCs w:val="24"/>
        </w:rPr>
        <w:t>份，甲方、乙方双方分别执</w:t>
      </w:r>
      <w:r>
        <w:rPr>
          <w:rFonts w:hint="eastAsia" w:ascii="仿宋" w:hAnsi="仿宋" w:eastAsia="仿宋" w:cs="仿宋"/>
          <w:sz w:val="24"/>
          <w:szCs w:val="24"/>
          <w:u w:val="single"/>
        </w:rPr>
        <w:t xml:space="preserve">   </w:t>
      </w:r>
      <w:r>
        <w:rPr>
          <w:rFonts w:hint="eastAsia" w:ascii="仿宋" w:hAnsi="仿宋" w:eastAsia="仿宋" w:cs="仿宋"/>
          <w:sz w:val="24"/>
          <w:szCs w:val="24"/>
        </w:rPr>
        <w:t>份，备案</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3、合同经甲乙双方盖章、签字后生效，合同签订地点为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4、生效时间：    年   月  日</w:t>
      </w:r>
    </w:p>
    <w:p>
      <w:pPr>
        <w:keepNext w:val="0"/>
        <w:keepLines w:val="0"/>
        <w:pageBreakBefore w:val="0"/>
        <w:widowControl w:val="0"/>
        <w:kinsoku/>
        <w:wordWrap/>
        <w:overflowPunct/>
        <w:topLinePunct w:val="0"/>
        <w:bidi w:val="0"/>
        <w:adjustRightInd w:val="0"/>
        <w:snapToGrid w:val="0"/>
        <w:spacing w:line="408" w:lineRule="auto"/>
        <w:ind w:firstLine="645"/>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甲方（盖章）：                                  乙方（盖章）：</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甲方法定代表（签字）：                          乙方法定代表（签字）：</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地    址：                                      地    址：</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邮政编码：                                      邮政编码：</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电    话：                                      电    话：</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传    真：                                      传    真：</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开户银行：                                      开户银行：</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开户账号：                                      开户账号：</w:t>
      </w:r>
    </w:p>
    <w:p>
      <w:pPr>
        <w:spacing w:beforeLines="50" w:line="360" w:lineRule="auto"/>
        <w:jc w:val="center"/>
        <w:outlineLvl w:val="9"/>
        <w:rPr>
          <w:rFonts w:hint="eastAsia" w:ascii="仿宋" w:hAnsi="仿宋" w:eastAsia="仿宋" w:cs="仿宋"/>
          <w:b/>
          <w:sz w:val="44"/>
          <w:szCs w:val="44"/>
        </w:rPr>
        <w:sectPr>
          <w:pgSz w:w="11907" w:h="16840"/>
          <w:pgMar w:top="1304" w:right="1361" w:bottom="1304" w:left="1361"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before="0" w:after="0" w:line="360" w:lineRule="auto"/>
        <w:jc w:val="center"/>
        <w:outlineLvl w:val="0"/>
        <w:rPr>
          <w:rFonts w:hint="eastAsia" w:ascii="仿宋" w:hAnsi="仿宋" w:eastAsia="仿宋" w:cs="仿宋"/>
          <w:b/>
          <w:bCs/>
          <w:sz w:val="32"/>
          <w:szCs w:val="40"/>
        </w:rPr>
      </w:pPr>
      <w:bookmarkStart w:id="144" w:name="_Toc18170"/>
      <w:bookmarkStart w:id="145" w:name="_Toc500232203"/>
      <w:bookmarkStart w:id="146" w:name="_Toc23051"/>
      <w:bookmarkStart w:id="147" w:name="_Toc15973"/>
      <w:bookmarkStart w:id="148" w:name="_Toc24847"/>
      <w:bookmarkStart w:id="149" w:name="_Toc21188"/>
      <w:bookmarkStart w:id="150" w:name="_Toc25218"/>
      <w:r>
        <w:rPr>
          <w:rFonts w:hint="eastAsia" w:ascii="仿宋" w:hAnsi="仿宋" w:eastAsia="仿宋" w:cs="仿宋"/>
          <w:b/>
          <w:bCs/>
          <w:sz w:val="32"/>
          <w:szCs w:val="40"/>
        </w:rPr>
        <w:t>第</w:t>
      </w:r>
      <w:r>
        <w:rPr>
          <w:rFonts w:hint="eastAsia" w:ascii="仿宋" w:hAnsi="仿宋" w:eastAsia="仿宋" w:cs="仿宋"/>
          <w:b/>
          <w:bCs/>
          <w:sz w:val="32"/>
          <w:szCs w:val="40"/>
          <w:lang w:eastAsia="zh-CN"/>
        </w:rPr>
        <w:t>五</w:t>
      </w:r>
      <w:r>
        <w:rPr>
          <w:rFonts w:hint="eastAsia" w:ascii="仿宋" w:hAnsi="仿宋" w:eastAsia="仿宋" w:cs="仿宋"/>
          <w:b/>
          <w:bCs/>
          <w:sz w:val="32"/>
          <w:szCs w:val="40"/>
        </w:rPr>
        <w:t xml:space="preserve">章  </w:t>
      </w:r>
      <w:r>
        <w:rPr>
          <w:rFonts w:hint="eastAsia" w:ascii="仿宋" w:hAnsi="仿宋" w:eastAsia="仿宋" w:cs="仿宋"/>
          <w:b/>
          <w:bCs/>
          <w:sz w:val="32"/>
          <w:szCs w:val="40"/>
          <w:lang w:eastAsia="zh-CN"/>
        </w:rPr>
        <w:t>单一来源响应</w:t>
      </w:r>
      <w:r>
        <w:rPr>
          <w:rFonts w:hint="eastAsia" w:ascii="仿宋" w:hAnsi="仿宋" w:eastAsia="仿宋" w:cs="仿宋"/>
          <w:b/>
          <w:bCs/>
          <w:sz w:val="32"/>
          <w:szCs w:val="40"/>
        </w:rPr>
        <w:t>文件格式</w:t>
      </w:r>
      <w:bookmarkEnd w:id="127"/>
      <w:bookmarkEnd w:id="144"/>
      <w:bookmarkEnd w:id="145"/>
      <w:bookmarkEnd w:id="146"/>
      <w:bookmarkEnd w:id="147"/>
      <w:bookmarkEnd w:id="148"/>
      <w:bookmarkEnd w:id="149"/>
      <w:bookmarkEnd w:id="150"/>
    </w:p>
    <w:p>
      <w:pPr>
        <w:spacing w:line="360" w:lineRule="auto"/>
        <w:ind w:firstLine="548" w:firstLineChars="196"/>
        <w:outlineLvl w:val="9"/>
        <w:rPr>
          <w:rFonts w:hint="eastAsia" w:ascii="仿宋" w:hAnsi="仿宋" w:eastAsia="仿宋" w:cs="仿宋"/>
          <w:sz w:val="28"/>
          <w:szCs w:val="28"/>
        </w:rPr>
      </w:pPr>
      <w:r>
        <w:rPr>
          <w:rFonts w:hint="eastAsia" w:ascii="仿宋" w:hAnsi="仿宋" w:eastAsia="仿宋" w:cs="仿宋"/>
          <w:sz w:val="28"/>
          <w:szCs w:val="28"/>
          <w:lang w:eastAsia="zh-CN"/>
        </w:rPr>
        <w:t>单一来源</w:t>
      </w:r>
      <w:r>
        <w:rPr>
          <w:rFonts w:hint="eastAsia" w:ascii="仿宋" w:hAnsi="仿宋" w:eastAsia="仿宋" w:cs="仿宋"/>
          <w:sz w:val="28"/>
          <w:szCs w:val="28"/>
        </w:rPr>
        <w:t>响应文件格式是</w:t>
      </w:r>
      <w:r>
        <w:rPr>
          <w:rFonts w:hint="eastAsia" w:ascii="仿宋" w:hAnsi="仿宋" w:eastAsia="仿宋" w:cs="仿宋"/>
          <w:sz w:val="28"/>
          <w:szCs w:val="28"/>
          <w:lang w:eastAsia="zh-CN"/>
        </w:rPr>
        <w:t>协商</w:t>
      </w:r>
      <w:r>
        <w:rPr>
          <w:rFonts w:hint="eastAsia" w:ascii="仿宋" w:hAnsi="仿宋" w:eastAsia="仿宋" w:cs="仿宋"/>
          <w:sz w:val="28"/>
          <w:szCs w:val="28"/>
        </w:rPr>
        <w:t>供应商的部分响应文件格式，</w:t>
      </w:r>
      <w:r>
        <w:rPr>
          <w:rFonts w:hint="eastAsia" w:ascii="仿宋" w:hAnsi="仿宋" w:eastAsia="仿宋" w:cs="仿宋"/>
          <w:sz w:val="28"/>
          <w:szCs w:val="28"/>
          <w:lang w:eastAsia="zh-CN"/>
        </w:rPr>
        <w:t>协商</w:t>
      </w:r>
      <w:r>
        <w:rPr>
          <w:rFonts w:hint="eastAsia" w:ascii="仿宋" w:hAnsi="仿宋" w:eastAsia="仿宋" w:cs="仿宋"/>
          <w:sz w:val="28"/>
          <w:szCs w:val="28"/>
        </w:rPr>
        <w:t>供应商应按照这些格式编制单一来源响应文件。编制单一来源响应文件前，请详细阅读单一来源采购文件，理解文件中的每一项要求，逐一做出实质性响应，认为有必要，可做补充说明。</w:t>
      </w:r>
    </w:p>
    <w:p>
      <w:pPr>
        <w:spacing w:line="400" w:lineRule="exact"/>
        <w:jc w:val="center"/>
        <w:outlineLvl w:val="9"/>
        <w:rPr>
          <w:rFonts w:hint="eastAsia" w:ascii="仿宋" w:hAnsi="仿宋" w:eastAsia="仿宋" w:cs="仿宋"/>
          <w:b/>
          <w:sz w:val="28"/>
          <w:szCs w:val="28"/>
        </w:rPr>
      </w:pPr>
    </w:p>
    <w:p>
      <w:pPr>
        <w:spacing w:line="400" w:lineRule="exact"/>
        <w:ind w:firstLine="570"/>
        <w:outlineLvl w:val="9"/>
        <w:rPr>
          <w:rFonts w:hint="eastAsia" w:ascii="仿宋" w:hAnsi="仿宋" w:eastAsia="仿宋" w:cs="仿宋"/>
          <w:b/>
          <w:sz w:val="28"/>
          <w:szCs w:val="28"/>
        </w:rPr>
        <w:sectPr>
          <w:pgSz w:w="11907" w:h="16840"/>
          <w:pgMar w:top="1418" w:right="1531" w:bottom="147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400" w:lineRule="exact"/>
        <w:ind w:firstLine="570"/>
        <w:outlineLvl w:val="9"/>
        <w:rPr>
          <w:rFonts w:hint="eastAsia" w:ascii="仿宋" w:hAnsi="仿宋" w:eastAsia="仿宋" w:cs="仿宋"/>
          <w:b/>
          <w:sz w:val="28"/>
          <w:szCs w:val="28"/>
        </w:rPr>
      </w:pPr>
    </w:p>
    <w:p>
      <w:pPr>
        <w:jc w:val="right"/>
        <w:outlineLvl w:val="9"/>
        <w:rPr>
          <w:rFonts w:hint="eastAsia" w:ascii="仿宋" w:hAnsi="仿宋" w:eastAsia="仿宋" w:cs="仿宋"/>
          <w:b/>
          <w:sz w:val="28"/>
          <w:szCs w:val="28"/>
        </w:rPr>
      </w:pPr>
      <w:r>
        <w:rPr>
          <w:rFonts w:hint="eastAsia" w:ascii="仿宋" w:hAnsi="仿宋" w:eastAsia="仿宋" w:cs="仿宋"/>
          <w:b/>
          <w:sz w:val="28"/>
          <w:szCs w:val="28"/>
        </w:rPr>
        <w:t>正本/副本</w:t>
      </w:r>
    </w:p>
    <w:p>
      <w:pPr>
        <w:outlineLvl w:val="9"/>
        <w:rPr>
          <w:rFonts w:hint="eastAsia" w:ascii="仿宋" w:hAnsi="仿宋" w:eastAsia="仿宋" w:cs="仿宋"/>
          <w:b/>
          <w:sz w:val="28"/>
          <w:szCs w:val="28"/>
        </w:rPr>
      </w:pPr>
    </w:p>
    <w:p>
      <w:pPr>
        <w:outlineLvl w:val="9"/>
        <w:rPr>
          <w:rFonts w:hint="eastAsia" w:ascii="仿宋" w:hAnsi="仿宋" w:eastAsia="仿宋" w:cs="仿宋"/>
          <w:b/>
          <w:sz w:val="28"/>
          <w:szCs w:val="28"/>
        </w:rPr>
      </w:pPr>
      <w:r>
        <w:rPr>
          <w:rFonts w:hint="eastAsia" w:ascii="仿宋" w:hAnsi="仿宋" w:eastAsia="仿宋" w:cs="仿宋"/>
          <w:b/>
          <w:sz w:val="28"/>
          <w:szCs w:val="28"/>
        </w:rPr>
        <w:t xml:space="preserve">                       </w:t>
      </w:r>
    </w:p>
    <w:p>
      <w:pPr>
        <w:outlineLvl w:val="9"/>
        <w:rPr>
          <w:rFonts w:hint="eastAsia" w:ascii="仿宋" w:hAnsi="仿宋" w:eastAsia="仿宋" w:cs="仿宋"/>
          <w:b/>
          <w:sz w:val="28"/>
          <w:szCs w:val="28"/>
          <w:lang w:eastAsia="zh-CN"/>
        </w:rPr>
      </w:pPr>
      <w:r>
        <w:rPr>
          <w:rFonts w:hint="eastAsia" w:ascii="仿宋" w:hAnsi="仿宋" w:eastAsia="仿宋" w:cs="仿宋"/>
          <w:b/>
          <w:sz w:val="28"/>
          <w:szCs w:val="28"/>
        </w:rPr>
        <w:t>采购项目编号：</w:t>
      </w:r>
      <w:r>
        <w:rPr>
          <w:rFonts w:hint="eastAsia" w:ascii="仿宋" w:hAnsi="仿宋" w:eastAsia="仿宋" w:cs="仿宋"/>
          <w:b/>
          <w:sz w:val="28"/>
          <w:szCs w:val="28"/>
          <w:lang w:eastAsia="zh-CN"/>
        </w:rPr>
        <w:t>ZYC20</w:t>
      </w:r>
      <w:r>
        <w:rPr>
          <w:rFonts w:hint="eastAsia" w:ascii="仿宋" w:hAnsi="仿宋" w:eastAsia="仿宋" w:cs="仿宋"/>
          <w:b/>
          <w:sz w:val="28"/>
          <w:szCs w:val="28"/>
          <w:lang w:val="en-US" w:eastAsia="zh-CN"/>
        </w:rPr>
        <w:t>23</w:t>
      </w:r>
      <w:r>
        <w:rPr>
          <w:rFonts w:hint="eastAsia" w:ascii="仿宋" w:hAnsi="仿宋" w:eastAsia="仿宋" w:cs="仿宋"/>
          <w:b/>
          <w:sz w:val="28"/>
          <w:szCs w:val="28"/>
          <w:lang w:eastAsia="zh-CN"/>
        </w:rPr>
        <w:t>0</w:t>
      </w:r>
      <w:r>
        <w:rPr>
          <w:rFonts w:hint="eastAsia" w:ascii="仿宋" w:hAnsi="仿宋" w:eastAsia="仿宋" w:cs="仿宋"/>
          <w:b/>
          <w:sz w:val="28"/>
          <w:szCs w:val="28"/>
          <w:lang w:val="en-US" w:eastAsia="zh-CN"/>
        </w:rPr>
        <w:t>501</w:t>
      </w:r>
      <w:r>
        <w:rPr>
          <w:rFonts w:hint="eastAsia" w:ascii="仿宋" w:hAnsi="仿宋" w:eastAsia="仿宋" w:cs="仿宋"/>
          <w:b/>
          <w:sz w:val="28"/>
          <w:szCs w:val="28"/>
          <w:lang w:eastAsia="zh-CN"/>
        </w:rPr>
        <w:t>-CG</w:t>
      </w:r>
    </w:p>
    <w:p>
      <w:pPr>
        <w:outlineLvl w:val="9"/>
        <w:rPr>
          <w:rFonts w:hint="eastAsia" w:ascii="仿宋" w:hAnsi="仿宋" w:eastAsia="仿宋" w:cs="仿宋"/>
          <w:b/>
          <w:szCs w:val="28"/>
        </w:rPr>
      </w:pPr>
      <w:r>
        <w:rPr>
          <w:rFonts w:hint="eastAsia" w:ascii="仿宋" w:hAnsi="仿宋" w:eastAsia="仿宋" w:cs="仿宋"/>
          <w:b/>
          <w:szCs w:val="28"/>
        </w:rPr>
        <w:t xml:space="preserve">                           </w:t>
      </w:r>
    </w:p>
    <w:p>
      <w:pPr>
        <w:outlineLvl w:val="9"/>
        <w:rPr>
          <w:rFonts w:hint="eastAsia" w:ascii="仿宋" w:hAnsi="仿宋" w:eastAsia="仿宋" w:cs="仿宋"/>
          <w:b/>
          <w:szCs w:val="28"/>
        </w:rPr>
      </w:pPr>
    </w:p>
    <w:p>
      <w:pPr>
        <w:jc w:val="center"/>
        <w:outlineLvl w:val="9"/>
        <w:rPr>
          <w:rFonts w:hint="eastAsia" w:ascii="仿宋" w:hAnsi="仿宋" w:eastAsia="仿宋" w:cs="仿宋"/>
          <w:b/>
          <w:sz w:val="44"/>
          <w:szCs w:val="44"/>
        </w:rPr>
      </w:pPr>
    </w:p>
    <w:p>
      <w:pPr>
        <w:jc w:val="center"/>
        <w:outlineLvl w:val="9"/>
        <w:rPr>
          <w:rFonts w:hint="eastAsia" w:ascii="仿宋" w:hAnsi="仿宋" w:eastAsia="仿宋" w:cs="仿宋"/>
          <w:b/>
          <w:sz w:val="44"/>
          <w:szCs w:val="44"/>
        </w:rPr>
      </w:pPr>
    </w:p>
    <w:p>
      <w:pPr>
        <w:jc w:val="center"/>
        <w:outlineLvl w:val="9"/>
        <w:rPr>
          <w:rFonts w:hint="eastAsia" w:ascii="仿宋" w:hAnsi="仿宋" w:eastAsia="仿宋" w:cs="仿宋"/>
          <w:b/>
          <w:sz w:val="20"/>
          <w:szCs w:val="22"/>
          <w:lang w:eastAsia="zh-CN"/>
        </w:rPr>
      </w:pPr>
      <w:r>
        <w:rPr>
          <w:rFonts w:hint="eastAsia" w:ascii="仿宋" w:hAnsi="仿宋" w:eastAsia="仿宋" w:cs="仿宋"/>
          <w:b/>
          <w:sz w:val="48"/>
          <w:szCs w:val="48"/>
          <w:lang w:eastAsia="zh-CN"/>
        </w:rPr>
        <w:t>2023年陇县旅游西安北站宣传项目</w:t>
      </w:r>
    </w:p>
    <w:p>
      <w:pPr>
        <w:outlineLvl w:val="9"/>
        <w:rPr>
          <w:rFonts w:hint="eastAsia" w:ascii="仿宋" w:hAnsi="仿宋" w:eastAsia="仿宋" w:cs="仿宋"/>
          <w:b/>
          <w:sz w:val="72"/>
          <w:szCs w:val="72"/>
        </w:rPr>
      </w:pPr>
    </w:p>
    <w:p>
      <w:pPr>
        <w:jc w:val="center"/>
        <w:outlineLvl w:val="9"/>
        <w:rPr>
          <w:rFonts w:hint="eastAsia" w:ascii="仿宋" w:hAnsi="仿宋" w:eastAsia="仿宋" w:cs="仿宋"/>
          <w:b/>
          <w:sz w:val="72"/>
          <w:szCs w:val="72"/>
        </w:rPr>
      </w:pPr>
    </w:p>
    <w:p>
      <w:pPr>
        <w:jc w:val="center"/>
        <w:outlineLvl w:val="9"/>
        <w:rPr>
          <w:rFonts w:hint="eastAsia" w:ascii="仿宋" w:hAnsi="仿宋" w:eastAsia="仿宋" w:cs="仿宋"/>
          <w:b/>
          <w:sz w:val="72"/>
          <w:szCs w:val="72"/>
        </w:rPr>
      </w:pPr>
    </w:p>
    <w:p>
      <w:pPr>
        <w:jc w:val="center"/>
        <w:outlineLvl w:val="9"/>
        <w:rPr>
          <w:rFonts w:hint="eastAsia" w:ascii="仿宋" w:hAnsi="仿宋" w:eastAsia="仿宋" w:cs="仿宋"/>
          <w:b/>
          <w:sz w:val="72"/>
          <w:szCs w:val="72"/>
        </w:rPr>
      </w:pPr>
      <w:r>
        <w:rPr>
          <w:rFonts w:hint="eastAsia" w:ascii="仿宋" w:hAnsi="仿宋" w:eastAsia="仿宋" w:cs="仿宋"/>
          <w:b/>
          <w:sz w:val="72"/>
          <w:szCs w:val="72"/>
        </w:rPr>
        <w:t>单一来源响应文件</w:t>
      </w: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spacing w:beforeLines="50" w:line="480" w:lineRule="auto"/>
        <w:ind w:firstLine="1630" w:firstLineChars="580"/>
        <w:outlineLvl w:val="9"/>
        <w:rPr>
          <w:rFonts w:hint="eastAsia" w:ascii="仿宋" w:hAnsi="仿宋" w:eastAsia="仿宋" w:cs="仿宋"/>
          <w:b/>
          <w:sz w:val="28"/>
          <w:szCs w:val="28"/>
        </w:rPr>
      </w:pPr>
    </w:p>
    <w:p>
      <w:pPr>
        <w:pStyle w:val="6"/>
        <w:spacing w:before="156" w:beforeLines="50" w:line="72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供 应 商：</w:t>
      </w:r>
      <w:r>
        <w:rPr>
          <w:rFonts w:hint="eastAsia" w:ascii="仿宋" w:hAnsi="仿宋" w:eastAsia="仿宋" w:cs="仿宋"/>
          <w:sz w:val="28"/>
          <w:szCs w:val="28"/>
          <w:u w:val="single"/>
        </w:rPr>
        <w:t xml:space="preserve">                           </w:t>
      </w:r>
      <w:r>
        <w:rPr>
          <w:rFonts w:hint="eastAsia" w:ascii="仿宋" w:hAnsi="仿宋" w:eastAsia="仿宋" w:cs="仿宋"/>
          <w:sz w:val="28"/>
          <w:szCs w:val="28"/>
        </w:rPr>
        <w:t>（单位盖章）</w:t>
      </w:r>
    </w:p>
    <w:p>
      <w:pPr>
        <w:pStyle w:val="6"/>
        <w:spacing w:before="156" w:beforeLines="50" w:line="72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法定代表人或其授权代表：</w:t>
      </w:r>
      <w:r>
        <w:rPr>
          <w:rFonts w:hint="eastAsia" w:ascii="仿宋" w:hAnsi="仿宋" w:eastAsia="仿宋" w:cs="仿宋"/>
          <w:sz w:val="28"/>
          <w:szCs w:val="28"/>
          <w:u w:val="single"/>
        </w:rPr>
        <w:t xml:space="preserve">           </w:t>
      </w:r>
      <w:r>
        <w:rPr>
          <w:rFonts w:hint="eastAsia" w:ascii="仿宋" w:hAnsi="仿宋" w:eastAsia="仿宋" w:cs="仿宋"/>
          <w:sz w:val="28"/>
          <w:szCs w:val="28"/>
        </w:rPr>
        <w:t>（签名或盖章）</w:t>
      </w:r>
    </w:p>
    <w:p>
      <w:pPr>
        <w:pStyle w:val="6"/>
        <w:spacing w:before="156" w:beforeLines="50" w:line="720" w:lineRule="auto"/>
        <w:ind w:firstLine="2604" w:firstLineChars="930"/>
        <w:rPr>
          <w:rFonts w:hint="eastAsia" w:ascii="仿宋" w:hAnsi="仿宋" w:eastAsia="仿宋" w:cs="仿宋"/>
          <w:sz w:val="28"/>
          <w:szCs w:val="28"/>
        </w:rPr>
      </w:pPr>
      <w:r>
        <w:rPr>
          <w:rFonts w:hint="eastAsia" w:ascii="仿宋" w:hAnsi="仿宋" w:eastAsia="仿宋" w:cs="仿宋"/>
          <w:sz w:val="28"/>
          <w:szCs w:val="28"/>
        </w:rPr>
        <w:t xml:space="preserve">      年      月     日</w:t>
      </w:r>
    </w:p>
    <w:sdt>
      <w:sdtPr>
        <w:rPr>
          <w:rFonts w:ascii="宋体" w:hAnsi="宋体" w:eastAsia="宋体" w:cs="Times New Roman"/>
          <w:kern w:val="2"/>
          <w:sz w:val="21"/>
          <w:szCs w:val="24"/>
          <w:lang w:val="en-US" w:eastAsia="zh-CN" w:bidi="ar-SA"/>
        </w:rPr>
        <w:id w:val="147461751"/>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sdtContent>
    </w:sdt>
    <w:p>
      <w:pPr>
        <w:spacing w:line="360" w:lineRule="auto"/>
        <w:jc w:val="center"/>
        <w:outlineLvl w:val="9"/>
        <w:rPr>
          <w:rFonts w:hint="eastAsia" w:ascii="仿宋" w:hAnsi="仿宋" w:eastAsia="仿宋" w:cs="仿宋"/>
          <w:b/>
          <w:bCs/>
          <w:sz w:val="36"/>
          <w:szCs w:val="44"/>
          <w:lang w:eastAsia="zh-CN"/>
        </w:rPr>
      </w:pPr>
      <w:r>
        <w:rPr>
          <w:rFonts w:hint="eastAsia" w:ascii="仿宋" w:hAnsi="仿宋" w:eastAsia="仿宋" w:cs="仿宋"/>
          <w:b/>
          <w:bCs/>
          <w:sz w:val="36"/>
          <w:szCs w:val="44"/>
          <w:lang w:eastAsia="zh-CN"/>
        </w:rPr>
        <w:t>目</w:t>
      </w:r>
      <w:r>
        <w:rPr>
          <w:rFonts w:hint="eastAsia" w:ascii="仿宋" w:hAnsi="仿宋" w:eastAsia="仿宋" w:cs="仿宋"/>
          <w:b/>
          <w:bCs/>
          <w:sz w:val="36"/>
          <w:szCs w:val="44"/>
          <w:lang w:val="en-US" w:eastAsia="zh-CN"/>
        </w:rPr>
        <w:t xml:space="preserve">  </w:t>
      </w:r>
      <w:r>
        <w:rPr>
          <w:rFonts w:hint="eastAsia" w:ascii="仿宋" w:hAnsi="仿宋" w:eastAsia="仿宋" w:cs="仿宋"/>
          <w:b/>
          <w:bCs/>
          <w:sz w:val="36"/>
          <w:szCs w:val="44"/>
          <w:lang w:eastAsia="zh-CN"/>
        </w:rPr>
        <w:t>录</w:t>
      </w:r>
    </w:p>
    <w:p>
      <w:pPr>
        <w:outlineLvl w:val="9"/>
        <w:rPr>
          <w:rFonts w:hint="eastAsia" w:ascii="仿宋" w:hAnsi="仿宋" w:eastAsia="仿宋" w:cs="仿宋"/>
          <w:szCs w:val="28"/>
        </w:rPr>
      </w:pPr>
    </w:p>
    <w:p>
      <w:pPr>
        <w:numPr>
          <w:ilvl w:val="0"/>
          <w:numId w:val="0"/>
        </w:numPr>
        <w:adjustRightInd w:val="0"/>
        <w:spacing w:line="480" w:lineRule="auto"/>
        <w:jc w:val="both"/>
        <w:outlineLvl w:val="0"/>
        <w:rPr>
          <w:rFonts w:hint="eastAsia" w:ascii="仿宋" w:hAnsi="仿宋" w:eastAsia="仿宋" w:cs="仿宋"/>
          <w:b w:val="0"/>
          <w:bCs/>
          <w:sz w:val="28"/>
          <w:szCs w:val="28"/>
        </w:rPr>
      </w:pPr>
      <w:r>
        <w:rPr>
          <w:rFonts w:hint="eastAsia" w:ascii="仿宋" w:hAnsi="仿宋" w:eastAsia="仿宋" w:cs="仿宋"/>
          <w:b w:val="0"/>
          <w:bCs/>
          <w:sz w:val="28"/>
          <w:szCs w:val="28"/>
          <w:lang w:eastAsia="zh-CN"/>
        </w:rPr>
        <w:t>一、</w:t>
      </w:r>
      <w:r>
        <w:rPr>
          <w:rFonts w:hint="eastAsia" w:ascii="仿宋" w:hAnsi="仿宋" w:eastAsia="仿宋" w:cs="仿宋"/>
          <w:b w:val="0"/>
          <w:bCs/>
          <w:sz w:val="28"/>
          <w:szCs w:val="28"/>
        </w:rPr>
        <w:t>响应函</w:t>
      </w:r>
    </w:p>
    <w:p>
      <w:pPr>
        <w:numPr>
          <w:ilvl w:val="0"/>
          <w:numId w:val="0"/>
        </w:numPr>
        <w:adjustRightInd w:val="0"/>
        <w:spacing w:line="480" w:lineRule="auto"/>
        <w:jc w:val="both"/>
        <w:outlineLvl w:val="0"/>
        <w:rPr>
          <w:rFonts w:hint="eastAsia" w:ascii="仿宋" w:hAnsi="仿宋" w:eastAsia="仿宋" w:cs="仿宋"/>
          <w:b w:val="0"/>
          <w:bCs/>
          <w:sz w:val="28"/>
          <w:szCs w:val="28"/>
        </w:rPr>
      </w:pPr>
      <w:r>
        <w:rPr>
          <w:rFonts w:hint="eastAsia" w:ascii="仿宋" w:hAnsi="仿宋" w:eastAsia="仿宋" w:cs="仿宋"/>
          <w:b w:val="0"/>
          <w:bCs/>
          <w:sz w:val="28"/>
          <w:szCs w:val="28"/>
          <w:lang w:eastAsia="zh-CN"/>
        </w:rPr>
        <w:t>二、首次协商</w:t>
      </w:r>
      <w:r>
        <w:rPr>
          <w:rFonts w:hint="eastAsia" w:ascii="仿宋" w:hAnsi="仿宋" w:eastAsia="仿宋" w:cs="仿宋"/>
          <w:b w:val="0"/>
          <w:bCs/>
          <w:sz w:val="28"/>
          <w:szCs w:val="28"/>
        </w:rPr>
        <w:t>报价表</w:t>
      </w:r>
    </w:p>
    <w:p>
      <w:pPr>
        <w:adjustRightInd w:val="0"/>
        <w:spacing w:line="480" w:lineRule="auto"/>
        <w:jc w:val="both"/>
        <w:outlineLvl w:val="0"/>
        <w:rPr>
          <w:rFonts w:hint="eastAsia" w:ascii="仿宋" w:hAnsi="仿宋" w:eastAsia="仿宋" w:cs="仿宋"/>
          <w:b w:val="0"/>
          <w:bCs/>
          <w:sz w:val="28"/>
          <w:szCs w:val="28"/>
        </w:rPr>
      </w:pPr>
      <w:r>
        <w:rPr>
          <w:rFonts w:hint="eastAsia" w:ascii="仿宋" w:hAnsi="仿宋" w:eastAsia="仿宋" w:cs="仿宋"/>
          <w:b w:val="0"/>
          <w:bCs/>
          <w:sz w:val="28"/>
          <w:szCs w:val="28"/>
          <w:highlight w:val="none"/>
          <w:lang w:eastAsia="zh-CN"/>
        </w:rPr>
        <w:t>三、</w:t>
      </w:r>
      <w:r>
        <w:rPr>
          <w:rFonts w:hint="eastAsia" w:ascii="仿宋" w:hAnsi="仿宋" w:eastAsia="仿宋" w:cs="仿宋"/>
          <w:b w:val="0"/>
          <w:bCs/>
          <w:sz w:val="28"/>
          <w:szCs w:val="28"/>
        </w:rPr>
        <w:t>资格证明文件</w:t>
      </w:r>
    </w:p>
    <w:p>
      <w:pPr>
        <w:adjustRightInd w:val="0"/>
        <w:spacing w:line="480" w:lineRule="auto"/>
        <w:jc w:val="both"/>
        <w:outlineLvl w:val="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eastAsia="zh-CN"/>
        </w:rPr>
        <w:t>四</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eastAsia="zh-CN"/>
        </w:rPr>
        <w:t>服务</w:t>
      </w:r>
      <w:r>
        <w:rPr>
          <w:rFonts w:hint="eastAsia" w:ascii="仿宋" w:hAnsi="仿宋" w:eastAsia="仿宋" w:cs="仿宋"/>
          <w:b w:val="0"/>
          <w:bCs/>
          <w:sz w:val="28"/>
          <w:szCs w:val="28"/>
          <w:highlight w:val="none"/>
        </w:rPr>
        <w:t>方案</w:t>
      </w:r>
    </w:p>
    <w:p>
      <w:pPr>
        <w:adjustRightInd w:val="0"/>
        <w:spacing w:line="480" w:lineRule="auto"/>
        <w:jc w:val="both"/>
        <w:outlineLvl w:val="0"/>
        <w:rPr>
          <w:rFonts w:hint="eastAsia" w:ascii="仿宋" w:hAnsi="仿宋" w:eastAsia="仿宋" w:cs="仿宋"/>
          <w:b w:val="0"/>
          <w:bCs/>
          <w:sz w:val="28"/>
          <w:szCs w:val="28"/>
        </w:rPr>
      </w:pPr>
      <w:r>
        <w:rPr>
          <w:rFonts w:hint="eastAsia" w:ascii="仿宋" w:hAnsi="仿宋" w:eastAsia="仿宋" w:cs="仿宋"/>
          <w:b w:val="0"/>
          <w:bCs/>
          <w:sz w:val="28"/>
          <w:szCs w:val="28"/>
        </w:rPr>
        <w:t>五、</w:t>
      </w:r>
      <w:r>
        <w:rPr>
          <w:rFonts w:hint="eastAsia" w:ascii="仿宋" w:hAnsi="仿宋" w:eastAsia="仿宋" w:cs="仿宋"/>
          <w:b w:val="0"/>
          <w:bCs/>
          <w:sz w:val="28"/>
          <w:szCs w:val="28"/>
          <w:lang w:eastAsia="zh-CN"/>
        </w:rPr>
        <w:t>服务内容及</w:t>
      </w:r>
      <w:r>
        <w:rPr>
          <w:rFonts w:hint="eastAsia" w:ascii="仿宋" w:hAnsi="仿宋" w:eastAsia="仿宋" w:cs="仿宋"/>
          <w:b w:val="0"/>
          <w:bCs/>
          <w:sz w:val="28"/>
          <w:szCs w:val="28"/>
        </w:rPr>
        <w:t>商务</w:t>
      </w:r>
      <w:r>
        <w:rPr>
          <w:rFonts w:hint="eastAsia" w:ascii="仿宋" w:hAnsi="仿宋" w:eastAsia="仿宋" w:cs="仿宋"/>
          <w:b w:val="0"/>
          <w:bCs/>
          <w:sz w:val="28"/>
          <w:szCs w:val="28"/>
          <w:lang w:eastAsia="zh-CN"/>
        </w:rPr>
        <w:t>要求</w:t>
      </w:r>
      <w:r>
        <w:rPr>
          <w:rFonts w:hint="eastAsia" w:ascii="仿宋" w:hAnsi="仿宋" w:eastAsia="仿宋" w:cs="仿宋"/>
          <w:b w:val="0"/>
          <w:bCs/>
          <w:sz w:val="28"/>
          <w:szCs w:val="28"/>
          <w:lang w:val="en-US" w:eastAsia="zh-CN"/>
        </w:rPr>
        <w:t>响应偏离表</w:t>
      </w:r>
    </w:p>
    <w:p>
      <w:pPr>
        <w:adjustRightInd w:val="0"/>
        <w:snapToGrid w:val="0"/>
        <w:spacing w:line="480" w:lineRule="auto"/>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六、供应商拒绝政府采购领域商业贿赂承诺书</w:t>
      </w:r>
    </w:p>
    <w:p>
      <w:pPr>
        <w:adjustRightInd w:val="0"/>
        <w:spacing w:line="480" w:lineRule="auto"/>
        <w:jc w:val="both"/>
        <w:outlineLvl w:val="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七、宝鸡市政府采购供应商诚信承诺书</w:t>
      </w:r>
    </w:p>
    <w:p>
      <w:pPr>
        <w:adjustRightInd w:val="0"/>
        <w:spacing w:line="480" w:lineRule="auto"/>
        <w:jc w:val="both"/>
        <w:outlineLvl w:val="0"/>
        <w:rPr>
          <w:rFonts w:hint="eastAsia" w:ascii="仿宋" w:hAnsi="仿宋" w:eastAsia="仿宋" w:cs="仿宋"/>
          <w:b w:val="0"/>
          <w:bCs/>
          <w:sz w:val="28"/>
          <w:szCs w:val="28"/>
        </w:rPr>
        <w:sectPr>
          <w:pgSz w:w="11907" w:h="16840"/>
          <w:pgMar w:top="1418" w:right="1275" w:bottom="1474" w:left="1276"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val="0"/>
          <w:bCs/>
          <w:sz w:val="28"/>
          <w:szCs w:val="28"/>
          <w:lang w:eastAsia="zh-CN"/>
        </w:rPr>
        <w:t>八、供应商</w:t>
      </w:r>
      <w:r>
        <w:rPr>
          <w:rFonts w:hint="eastAsia" w:ascii="仿宋" w:hAnsi="仿宋" w:eastAsia="仿宋" w:cs="仿宋"/>
          <w:b w:val="0"/>
          <w:bCs/>
          <w:sz w:val="28"/>
          <w:szCs w:val="28"/>
          <w:lang w:val="en-US" w:eastAsia="zh-CN"/>
        </w:rPr>
        <w:t>认为需要的其他材料</w:t>
      </w:r>
    </w:p>
    <w:p>
      <w:pPr>
        <w:adjustRightInd w:val="0"/>
        <w:spacing w:line="360" w:lineRule="auto"/>
        <w:ind w:left="105" w:leftChars="50"/>
        <w:jc w:val="center"/>
        <w:outlineLvl w:val="0"/>
        <w:rPr>
          <w:rFonts w:hint="eastAsia" w:ascii="仿宋" w:hAnsi="仿宋" w:eastAsia="仿宋" w:cs="仿宋"/>
          <w:b/>
          <w:sz w:val="28"/>
          <w:szCs w:val="28"/>
        </w:rPr>
      </w:pPr>
      <w:bookmarkStart w:id="151" w:name="_Toc29746"/>
      <w:bookmarkStart w:id="152" w:name="_Toc1345"/>
      <w:bookmarkStart w:id="153" w:name="_Toc12322"/>
      <w:bookmarkStart w:id="154" w:name="_Toc28684"/>
      <w:r>
        <w:rPr>
          <w:rFonts w:hint="eastAsia" w:ascii="仿宋" w:hAnsi="仿宋" w:eastAsia="仿宋" w:cs="仿宋"/>
          <w:b/>
          <w:sz w:val="28"/>
          <w:szCs w:val="28"/>
        </w:rPr>
        <w:t>一、响应函</w:t>
      </w:r>
      <w:bookmarkEnd w:id="151"/>
      <w:bookmarkEnd w:id="152"/>
      <w:bookmarkEnd w:id="153"/>
      <w:bookmarkEnd w:id="154"/>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Cs/>
          <w:sz w:val="25"/>
          <w:szCs w:val="25"/>
          <w:lang w:eastAsia="zh-CN"/>
        </w:rPr>
      </w:pPr>
      <w:r>
        <w:rPr>
          <w:rFonts w:hint="eastAsia" w:ascii="仿宋" w:hAnsi="仿宋" w:eastAsia="仿宋" w:cs="仿宋"/>
          <w:b/>
          <w:bCs/>
          <w:sz w:val="25"/>
          <w:szCs w:val="25"/>
          <w:lang w:eastAsia="zh-CN"/>
        </w:rPr>
        <w:t xml:space="preserve"> 陕西中耀昌项目管理有限公司：</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我方已仔细研究了</w:t>
      </w:r>
      <w:r>
        <w:rPr>
          <w:rFonts w:hint="eastAsia" w:ascii="仿宋" w:hAnsi="仿宋" w:eastAsia="仿宋" w:cs="仿宋"/>
          <w:bCs/>
          <w:sz w:val="25"/>
          <w:szCs w:val="25"/>
          <w:u w:val="single"/>
        </w:rPr>
        <w:t xml:space="preserve">                 </w:t>
      </w:r>
      <w:r>
        <w:rPr>
          <w:rFonts w:hint="eastAsia" w:ascii="仿宋" w:hAnsi="仿宋" w:eastAsia="仿宋" w:cs="仿宋"/>
          <w:bCs/>
          <w:sz w:val="25"/>
          <w:szCs w:val="25"/>
        </w:rPr>
        <w:t>(</w:t>
      </w:r>
      <w:r>
        <w:rPr>
          <w:rFonts w:hint="eastAsia" w:ascii="仿宋" w:hAnsi="仿宋" w:eastAsia="仿宋" w:cs="仿宋"/>
          <w:bCs/>
          <w:sz w:val="25"/>
          <w:szCs w:val="25"/>
          <w:lang w:eastAsia="zh-CN"/>
        </w:rPr>
        <w:t>采购</w:t>
      </w:r>
      <w:r>
        <w:rPr>
          <w:rFonts w:hint="eastAsia" w:ascii="仿宋" w:hAnsi="仿宋" w:eastAsia="仿宋" w:cs="仿宋"/>
          <w:bCs/>
          <w:sz w:val="25"/>
          <w:szCs w:val="25"/>
        </w:rPr>
        <w:t>项目名称)的</w:t>
      </w:r>
      <w:r>
        <w:rPr>
          <w:rFonts w:hint="eastAsia" w:ascii="仿宋" w:hAnsi="仿宋" w:eastAsia="仿宋" w:cs="仿宋"/>
          <w:bCs/>
          <w:sz w:val="25"/>
          <w:szCs w:val="25"/>
          <w:lang w:eastAsia="zh-CN"/>
        </w:rPr>
        <w:t>单一来源采购</w:t>
      </w:r>
      <w:r>
        <w:rPr>
          <w:rFonts w:hint="eastAsia" w:ascii="仿宋" w:hAnsi="仿宋" w:eastAsia="仿宋" w:cs="仿宋"/>
          <w:bCs/>
          <w:sz w:val="25"/>
          <w:szCs w:val="25"/>
        </w:rPr>
        <w:t>文件（</w:t>
      </w:r>
      <w:r>
        <w:rPr>
          <w:rFonts w:hint="eastAsia" w:ascii="仿宋" w:hAnsi="仿宋" w:eastAsia="仿宋" w:cs="仿宋"/>
          <w:bCs/>
          <w:sz w:val="25"/>
          <w:szCs w:val="25"/>
          <w:lang w:eastAsia="zh-CN"/>
        </w:rPr>
        <w:t>采购</w:t>
      </w:r>
      <w:r>
        <w:rPr>
          <w:rFonts w:hint="eastAsia" w:ascii="仿宋" w:hAnsi="仿宋" w:eastAsia="仿宋" w:cs="仿宋"/>
          <w:bCs/>
          <w:sz w:val="25"/>
          <w:szCs w:val="25"/>
        </w:rPr>
        <w:t>项目编号：</w:t>
      </w:r>
      <w:r>
        <w:rPr>
          <w:rFonts w:hint="eastAsia" w:ascii="仿宋" w:hAnsi="仿宋" w:eastAsia="仿宋" w:cs="仿宋"/>
          <w:bCs/>
          <w:sz w:val="25"/>
          <w:szCs w:val="25"/>
          <w:lang w:eastAsia="zh-CN"/>
        </w:rPr>
        <w:t>ZYC20</w:t>
      </w:r>
      <w:r>
        <w:rPr>
          <w:rFonts w:hint="eastAsia" w:ascii="仿宋" w:hAnsi="仿宋" w:eastAsia="仿宋" w:cs="仿宋"/>
          <w:bCs/>
          <w:sz w:val="25"/>
          <w:szCs w:val="25"/>
          <w:lang w:val="en-US" w:eastAsia="zh-CN"/>
        </w:rPr>
        <w:t>230501</w:t>
      </w:r>
      <w:r>
        <w:rPr>
          <w:rFonts w:hint="eastAsia" w:ascii="仿宋" w:hAnsi="仿宋" w:eastAsia="仿宋" w:cs="仿宋"/>
          <w:bCs/>
          <w:sz w:val="25"/>
          <w:szCs w:val="25"/>
          <w:lang w:eastAsia="zh-CN"/>
        </w:rPr>
        <w:t>-CG</w:t>
      </w:r>
      <w:r>
        <w:rPr>
          <w:rFonts w:hint="eastAsia" w:ascii="仿宋" w:hAnsi="仿宋" w:eastAsia="仿宋" w:cs="仿宋"/>
          <w:bCs/>
          <w:sz w:val="25"/>
          <w:szCs w:val="25"/>
        </w:rPr>
        <w:t>）的全部内容，知悉参加</w:t>
      </w:r>
      <w:r>
        <w:rPr>
          <w:rFonts w:hint="eastAsia" w:ascii="仿宋" w:hAnsi="仿宋" w:eastAsia="仿宋" w:cs="仿宋"/>
          <w:bCs/>
          <w:sz w:val="25"/>
          <w:szCs w:val="25"/>
          <w:lang w:eastAsia="zh-CN"/>
        </w:rPr>
        <w:t>协商</w:t>
      </w:r>
      <w:r>
        <w:rPr>
          <w:rFonts w:hint="eastAsia" w:ascii="仿宋" w:hAnsi="仿宋" w:eastAsia="仿宋" w:cs="仿宋"/>
          <w:bCs/>
          <w:sz w:val="25"/>
          <w:szCs w:val="25"/>
        </w:rPr>
        <w:t>的风险，我方承诺接受</w:t>
      </w:r>
      <w:r>
        <w:rPr>
          <w:rFonts w:hint="eastAsia" w:ascii="仿宋" w:hAnsi="仿宋" w:eastAsia="仿宋" w:cs="仿宋"/>
          <w:bCs/>
          <w:sz w:val="25"/>
          <w:szCs w:val="25"/>
          <w:lang w:eastAsia="zh-CN"/>
        </w:rPr>
        <w:t>采购</w:t>
      </w:r>
      <w:r>
        <w:rPr>
          <w:rFonts w:hint="eastAsia" w:ascii="仿宋" w:hAnsi="仿宋" w:eastAsia="仿宋" w:cs="仿宋"/>
          <w:bCs/>
          <w:sz w:val="25"/>
          <w:szCs w:val="25"/>
        </w:rPr>
        <w:t>文件的全部条款且无任何异议，决定参加贵单位组织的本项目</w:t>
      </w:r>
      <w:r>
        <w:rPr>
          <w:rFonts w:hint="eastAsia" w:ascii="仿宋" w:hAnsi="仿宋" w:eastAsia="仿宋" w:cs="仿宋"/>
          <w:bCs/>
          <w:sz w:val="25"/>
          <w:szCs w:val="25"/>
          <w:lang w:eastAsia="zh-CN"/>
        </w:rPr>
        <w:t>协商</w:t>
      </w:r>
      <w:r>
        <w:rPr>
          <w:rFonts w:hint="eastAsia" w:ascii="仿宋" w:hAnsi="仿宋" w:eastAsia="仿宋" w:cs="仿宋"/>
          <w:bCs/>
          <w:sz w:val="25"/>
          <w:szCs w:val="25"/>
        </w:rPr>
        <w:t>。我方正式授权</w:t>
      </w:r>
      <w:r>
        <w:rPr>
          <w:rFonts w:hint="eastAsia" w:ascii="仿宋" w:hAnsi="仿宋" w:eastAsia="仿宋" w:cs="仿宋"/>
          <w:bCs/>
          <w:sz w:val="25"/>
          <w:szCs w:val="25"/>
          <w:lang w:val="en-US" w:eastAsia="zh-CN"/>
        </w:rPr>
        <w:t xml:space="preserve"> </w:t>
      </w:r>
      <w:r>
        <w:rPr>
          <w:rFonts w:hint="eastAsia" w:ascii="仿宋" w:hAnsi="仿宋" w:eastAsia="仿宋" w:cs="仿宋"/>
          <w:bCs/>
          <w:sz w:val="25"/>
          <w:szCs w:val="25"/>
          <w:u w:val="single"/>
        </w:rPr>
        <w:t>（姓名、职务）</w:t>
      </w:r>
      <w:r>
        <w:rPr>
          <w:rFonts w:hint="eastAsia" w:ascii="仿宋" w:hAnsi="仿宋" w:eastAsia="仿宋" w:cs="仿宋"/>
          <w:bCs/>
          <w:sz w:val="25"/>
          <w:szCs w:val="25"/>
          <w:u w:val="single"/>
          <w:lang w:val="en-US" w:eastAsia="zh-CN"/>
        </w:rPr>
        <w:t xml:space="preserve"> </w:t>
      </w:r>
      <w:r>
        <w:rPr>
          <w:rFonts w:hint="eastAsia" w:ascii="仿宋" w:hAnsi="仿宋" w:eastAsia="仿宋" w:cs="仿宋"/>
          <w:bCs/>
          <w:sz w:val="25"/>
          <w:szCs w:val="25"/>
        </w:rPr>
        <w:t>代表我方</w:t>
      </w:r>
      <w:r>
        <w:rPr>
          <w:rFonts w:hint="eastAsia" w:ascii="仿宋" w:hAnsi="仿宋" w:eastAsia="仿宋" w:cs="仿宋"/>
          <w:bCs/>
          <w:sz w:val="25"/>
          <w:szCs w:val="25"/>
          <w:u w:val="single"/>
        </w:rPr>
        <w:t xml:space="preserve">              </w:t>
      </w:r>
      <w:r>
        <w:rPr>
          <w:rFonts w:hint="eastAsia" w:ascii="仿宋" w:hAnsi="仿宋" w:eastAsia="仿宋" w:cs="仿宋"/>
          <w:bCs/>
          <w:sz w:val="25"/>
          <w:szCs w:val="25"/>
        </w:rPr>
        <w:t>（供应商的名称）全权处理本项目</w:t>
      </w:r>
      <w:r>
        <w:rPr>
          <w:rFonts w:hint="eastAsia" w:ascii="仿宋" w:hAnsi="仿宋" w:eastAsia="仿宋" w:cs="仿宋"/>
          <w:bCs/>
          <w:sz w:val="25"/>
          <w:szCs w:val="25"/>
          <w:lang w:eastAsia="zh-CN"/>
        </w:rPr>
        <w:t>协商</w:t>
      </w:r>
      <w:r>
        <w:rPr>
          <w:rFonts w:hint="eastAsia" w:ascii="仿宋" w:hAnsi="仿宋" w:eastAsia="仿宋" w:cs="仿宋"/>
          <w:bCs/>
          <w:sz w:val="25"/>
          <w:szCs w:val="25"/>
        </w:rPr>
        <w:t>的有关事宜。</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在此，我方郑重声明以下诸点,并负法律责任。</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1、我方自愿按照单一来源采购文件规定的各项要求向采购人提供所需服务。</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2</w:t>
      </w:r>
      <w:r>
        <w:rPr>
          <w:rFonts w:hint="eastAsia" w:ascii="仿宋" w:hAnsi="仿宋" w:eastAsia="仿宋" w:cs="仿宋"/>
          <w:bCs/>
          <w:sz w:val="25"/>
          <w:szCs w:val="25"/>
        </w:rPr>
        <w:t>、我方提交</w:t>
      </w:r>
      <w:r>
        <w:rPr>
          <w:rFonts w:hint="eastAsia" w:ascii="仿宋" w:hAnsi="仿宋" w:eastAsia="仿宋" w:cs="仿宋"/>
          <w:bCs/>
          <w:sz w:val="25"/>
          <w:szCs w:val="25"/>
          <w:lang w:eastAsia="zh-CN"/>
        </w:rPr>
        <w:t>单一来源</w:t>
      </w:r>
      <w:r>
        <w:rPr>
          <w:rFonts w:hint="eastAsia" w:ascii="仿宋" w:hAnsi="仿宋" w:eastAsia="仿宋" w:cs="仿宋"/>
          <w:bCs/>
          <w:sz w:val="25"/>
          <w:szCs w:val="25"/>
        </w:rPr>
        <w:t>响应文件正本1份和副本</w:t>
      </w:r>
      <w:r>
        <w:rPr>
          <w:rFonts w:hint="eastAsia" w:ascii="仿宋" w:hAnsi="仿宋" w:eastAsia="仿宋" w:cs="仿宋"/>
          <w:bCs/>
          <w:sz w:val="25"/>
          <w:szCs w:val="25"/>
          <w:lang w:val="en-US" w:eastAsia="zh-CN"/>
        </w:rPr>
        <w:t>2</w:t>
      </w:r>
      <w:r>
        <w:rPr>
          <w:rFonts w:hint="eastAsia" w:ascii="仿宋" w:hAnsi="仿宋" w:eastAsia="仿宋" w:cs="仿宋"/>
          <w:bCs/>
          <w:sz w:val="25"/>
          <w:szCs w:val="25"/>
        </w:rPr>
        <w:t>份，电子文件1份。并保证响应文件提供的数据和材料真实、准确。并愿意接受你方的授权代表进行调查，以审核我方提交的文件和资料。否则，愿承担《中华人民共和国政府采购法》第七十七条规定的法律责任。</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3</w:t>
      </w:r>
      <w:r>
        <w:rPr>
          <w:rFonts w:hint="eastAsia" w:ascii="仿宋" w:hAnsi="仿宋" w:eastAsia="仿宋" w:cs="仿宋"/>
          <w:bCs/>
          <w:sz w:val="25"/>
          <w:szCs w:val="25"/>
        </w:rPr>
        <w:t>、</w:t>
      </w:r>
      <w:r>
        <w:rPr>
          <w:rFonts w:hint="eastAsia" w:ascii="仿宋" w:hAnsi="仿宋" w:eastAsia="仿宋" w:cs="仿宋"/>
          <w:bCs/>
          <w:sz w:val="25"/>
          <w:szCs w:val="25"/>
          <w:lang w:eastAsia="zh-CN"/>
        </w:rPr>
        <w:t>我方</w:t>
      </w:r>
      <w:r>
        <w:rPr>
          <w:rFonts w:hint="eastAsia" w:ascii="仿宋" w:hAnsi="仿宋" w:eastAsia="仿宋" w:cs="仿宋"/>
          <w:bCs/>
          <w:sz w:val="25"/>
          <w:szCs w:val="25"/>
        </w:rPr>
        <w:t>按照单一来源采购文件的规定，总报价为人民币大写</w:t>
      </w:r>
      <w:r>
        <w:rPr>
          <w:rFonts w:hint="eastAsia" w:ascii="仿宋" w:hAnsi="仿宋" w:eastAsia="仿宋" w:cs="仿宋"/>
          <w:bCs/>
          <w:sz w:val="25"/>
          <w:szCs w:val="25"/>
          <w:u w:val="single"/>
        </w:rPr>
        <w:t xml:space="preserve">   </w:t>
      </w:r>
      <w:r>
        <w:rPr>
          <w:rFonts w:hint="eastAsia" w:ascii="仿宋" w:hAnsi="仿宋" w:eastAsia="仿宋" w:cs="仿宋"/>
          <w:bCs/>
          <w:sz w:val="25"/>
          <w:szCs w:val="25"/>
          <w:u w:val="single"/>
          <w:lang w:val="en-US" w:eastAsia="zh-CN"/>
        </w:rPr>
        <w:t xml:space="preserve">    </w:t>
      </w:r>
      <w:r>
        <w:rPr>
          <w:rFonts w:hint="eastAsia" w:ascii="仿宋" w:hAnsi="仿宋" w:eastAsia="仿宋" w:cs="仿宋"/>
          <w:bCs/>
          <w:sz w:val="25"/>
          <w:szCs w:val="25"/>
          <w:u w:val="single"/>
        </w:rPr>
        <w:t xml:space="preserve">   </w:t>
      </w:r>
      <w:r>
        <w:rPr>
          <w:rFonts w:hint="eastAsia" w:ascii="仿宋" w:hAnsi="仿宋" w:eastAsia="仿宋" w:cs="仿宋"/>
          <w:bCs/>
          <w:sz w:val="25"/>
          <w:szCs w:val="25"/>
        </w:rPr>
        <w:t>元，</w:t>
      </w:r>
      <w:r>
        <w:rPr>
          <w:rFonts w:hint="eastAsia" w:ascii="仿宋" w:hAnsi="仿宋" w:eastAsia="仿宋" w:cs="仿宋"/>
          <w:bCs/>
          <w:sz w:val="25"/>
          <w:szCs w:val="25"/>
          <w:lang w:eastAsia="zh-CN"/>
        </w:rPr>
        <w:t>（</w:t>
      </w:r>
      <w:r>
        <w:rPr>
          <w:rFonts w:hint="eastAsia" w:ascii="仿宋" w:hAnsi="仿宋" w:eastAsia="仿宋" w:cs="仿宋"/>
          <w:bCs/>
          <w:sz w:val="25"/>
          <w:szCs w:val="25"/>
        </w:rPr>
        <w:t>￥</w:t>
      </w:r>
      <w:r>
        <w:rPr>
          <w:rFonts w:hint="eastAsia" w:ascii="仿宋" w:hAnsi="仿宋" w:eastAsia="仿宋" w:cs="仿宋"/>
          <w:bCs/>
          <w:sz w:val="25"/>
          <w:szCs w:val="25"/>
          <w:u w:val="single"/>
        </w:rPr>
        <w:t xml:space="preserve">           </w:t>
      </w:r>
      <w:r>
        <w:rPr>
          <w:rFonts w:hint="eastAsia" w:ascii="仿宋" w:hAnsi="仿宋" w:eastAsia="仿宋" w:cs="仿宋"/>
          <w:bCs/>
          <w:sz w:val="25"/>
          <w:szCs w:val="25"/>
          <w:lang w:eastAsia="zh-CN"/>
        </w:rPr>
        <w:t>）</w:t>
      </w:r>
      <w:r>
        <w:rPr>
          <w:rFonts w:hint="eastAsia" w:ascii="仿宋" w:hAnsi="仿宋" w:eastAsia="仿宋" w:cs="仿宋"/>
          <w:bCs/>
          <w:sz w:val="25"/>
          <w:szCs w:val="25"/>
        </w:rPr>
        <w:t>。</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4</w:t>
      </w:r>
      <w:r>
        <w:rPr>
          <w:rFonts w:hint="eastAsia" w:ascii="仿宋" w:hAnsi="仿宋" w:eastAsia="仿宋" w:cs="仿宋"/>
          <w:bCs/>
          <w:sz w:val="25"/>
          <w:szCs w:val="25"/>
        </w:rPr>
        <w:t>、我方已仔细阅读了单一来源采购文件的全部内容，并同意和放弃对单一来源采购文件不明或误解而询问、质疑和投诉的权利。</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Fonts w:hint="eastAsia" w:ascii="仿宋" w:hAnsi="仿宋" w:eastAsia="仿宋" w:cs="仿宋"/>
          <w:sz w:val="25"/>
          <w:szCs w:val="25"/>
        </w:rPr>
      </w:pPr>
      <w:r>
        <w:rPr>
          <w:rFonts w:hint="eastAsia" w:ascii="仿宋" w:hAnsi="仿宋" w:eastAsia="仿宋" w:cs="仿宋"/>
          <w:sz w:val="25"/>
          <w:szCs w:val="25"/>
          <w:lang w:val="en-US" w:eastAsia="zh-CN"/>
        </w:rPr>
        <w:t>5</w:t>
      </w:r>
      <w:r>
        <w:rPr>
          <w:rFonts w:hint="eastAsia" w:ascii="仿宋" w:hAnsi="仿宋" w:eastAsia="仿宋" w:cs="仿宋"/>
          <w:sz w:val="25"/>
          <w:szCs w:val="25"/>
          <w:lang w:eastAsia="zh-CN"/>
        </w:rPr>
        <w:t>、协商</w:t>
      </w:r>
      <w:r>
        <w:rPr>
          <w:rFonts w:hint="eastAsia" w:ascii="仿宋" w:hAnsi="仿宋" w:eastAsia="仿宋" w:cs="仿宋"/>
          <w:sz w:val="25"/>
          <w:szCs w:val="25"/>
        </w:rPr>
        <w:t>有效期为</w:t>
      </w:r>
      <w:r>
        <w:rPr>
          <w:rFonts w:hint="eastAsia" w:ascii="仿宋" w:hAnsi="仿宋" w:eastAsia="仿宋" w:cs="仿宋"/>
          <w:sz w:val="25"/>
          <w:szCs w:val="25"/>
          <w:lang w:eastAsia="zh-CN"/>
        </w:rPr>
        <w:t>协商</w:t>
      </w:r>
      <w:r>
        <w:rPr>
          <w:rFonts w:hint="eastAsia" w:ascii="仿宋" w:hAnsi="仿宋" w:eastAsia="仿宋" w:cs="仿宋"/>
          <w:sz w:val="25"/>
          <w:szCs w:val="25"/>
        </w:rPr>
        <w:t>截止</w:t>
      </w:r>
      <w:r>
        <w:rPr>
          <w:rFonts w:hint="eastAsia" w:ascii="仿宋" w:hAnsi="仿宋" w:eastAsia="仿宋" w:cs="仿宋"/>
          <w:sz w:val="25"/>
          <w:szCs w:val="25"/>
          <w:lang w:eastAsia="zh-CN"/>
        </w:rPr>
        <w:t>之</w:t>
      </w:r>
      <w:r>
        <w:rPr>
          <w:rFonts w:hint="eastAsia" w:ascii="仿宋" w:hAnsi="仿宋" w:eastAsia="仿宋" w:cs="仿宋"/>
          <w:sz w:val="25"/>
          <w:szCs w:val="25"/>
        </w:rPr>
        <w:t>日起</w:t>
      </w:r>
      <w:r>
        <w:rPr>
          <w:rFonts w:hint="eastAsia" w:ascii="仿宋" w:hAnsi="仿宋" w:eastAsia="仿宋" w:cs="仿宋"/>
          <w:sz w:val="25"/>
          <w:szCs w:val="25"/>
          <w:u w:val="single"/>
        </w:rPr>
        <w:t xml:space="preserve">  </w:t>
      </w:r>
      <w:r>
        <w:rPr>
          <w:rFonts w:hint="eastAsia" w:ascii="仿宋" w:hAnsi="仿宋" w:eastAsia="仿宋" w:cs="仿宋"/>
          <w:sz w:val="25"/>
          <w:szCs w:val="25"/>
          <w:u w:val="single"/>
          <w:lang w:val="en-US" w:eastAsia="zh-CN"/>
        </w:rPr>
        <w:t xml:space="preserve"> </w:t>
      </w:r>
      <w:r>
        <w:rPr>
          <w:rFonts w:hint="eastAsia" w:ascii="仿宋" w:hAnsi="仿宋" w:eastAsia="仿宋" w:cs="仿宋"/>
          <w:sz w:val="25"/>
          <w:szCs w:val="25"/>
          <w:u w:val="single"/>
        </w:rPr>
        <w:t xml:space="preserve">   </w:t>
      </w:r>
      <w:r>
        <w:rPr>
          <w:rFonts w:hint="eastAsia" w:ascii="仿宋" w:hAnsi="仿宋" w:eastAsia="仿宋" w:cs="仿宋"/>
          <w:sz w:val="25"/>
          <w:szCs w:val="25"/>
        </w:rPr>
        <w:t>日历天，</w:t>
      </w:r>
      <w:r>
        <w:rPr>
          <w:rFonts w:hint="eastAsia" w:ascii="仿宋" w:hAnsi="仿宋" w:eastAsia="仿宋" w:cs="仿宋"/>
          <w:sz w:val="25"/>
          <w:szCs w:val="25"/>
          <w:lang w:eastAsia="zh-CN"/>
        </w:rPr>
        <w:t>协商</w:t>
      </w:r>
      <w:r>
        <w:rPr>
          <w:rFonts w:hint="eastAsia" w:ascii="仿宋" w:hAnsi="仿宋" w:eastAsia="仿宋" w:cs="仿宋"/>
          <w:sz w:val="25"/>
          <w:szCs w:val="25"/>
        </w:rPr>
        <w:t>后在规定的有效期内撤回响应文件，我们愿接受有关处罚决定。</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6</w:t>
      </w:r>
      <w:r>
        <w:rPr>
          <w:rFonts w:hint="eastAsia" w:ascii="仿宋" w:hAnsi="仿宋" w:eastAsia="仿宋" w:cs="仿宋"/>
          <w:bCs/>
          <w:sz w:val="25"/>
          <w:szCs w:val="25"/>
        </w:rPr>
        <w:t>、如我方成交：</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（1）我方在收到</w:t>
      </w:r>
      <w:r>
        <w:rPr>
          <w:rFonts w:hint="eastAsia" w:ascii="仿宋" w:hAnsi="仿宋" w:eastAsia="仿宋" w:cs="仿宋"/>
          <w:bCs/>
          <w:sz w:val="25"/>
          <w:szCs w:val="25"/>
          <w:lang w:eastAsia="zh-CN"/>
        </w:rPr>
        <w:t>成交</w:t>
      </w:r>
      <w:r>
        <w:rPr>
          <w:rFonts w:hint="eastAsia" w:ascii="仿宋" w:hAnsi="仿宋" w:eastAsia="仿宋" w:cs="仿宋"/>
          <w:bCs/>
          <w:sz w:val="25"/>
          <w:szCs w:val="25"/>
        </w:rPr>
        <w:t>通知书后，在</w:t>
      </w:r>
      <w:r>
        <w:rPr>
          <w:rFonts w:hint="eastAsia" w:ascii="仿宋" w:hAnsi="仿宋" w:eastAsia="仿宋" w:cs="仿宋"/>
          <w:bCs/>
          <w:sz w:val="25"/>
          <w:szCs w:val="25"/>
          <w:lang w:eastAsia="zh-CN"/>
        </w:rPr>
        <w:t>成交</w:t>
      </w:r>
      <w:r>
        <w:rPr>
          <w:rFonts w:hint="eastAsia" w:ascii="仿宋" w:hAnsi="仿宋" w:eastAsia="仿宋" w:cs="仿宋"/>
          <w:bCs/>
          <w:sz w:val="25"/>
          <w:szCs w:val="25"/>
        </w:rPr>
        <w:t>通知书规定的期限内与采购人签订合同。</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highlight w:val="none"/>
          <w:u w:val="single"/>
        </w:rPr>
      </w:pPr>
      <w:r>
        <w:rPr>
          <w:rFonts w:hint="eastAsia" w:ascii="仿宋" w:hAnsi="仿宋" w:eastAsia="仿宋" w:cs="仿宋"/>
          <w:bCs/>
          <w:sz w:val="25"/>
          <w:szCs w:val="25"/>
          <w:highlight w:val="none"/>
        </w:rPr>
        <w:t>（2）我方将严格履行合同规定的责任和义务，保证在</w:t>
      </w:r>
      <w:r>
        <w:rPr>
          <w:rFonts w:hint="eastAsia" w:ascii="仿宋" w:hAnsi="仿宋" w:eastAsia="仿宋" w:cs="仿宋"/>
          <w:bCs/>
          <w:sz w:val="25"/>
          <w:szCs w:val="25"/>
          <w:highlight w:val="none"/>
          <w:lang w:eastAsia="zh-CN"/>
        </w:rPr>
        <w:t>服务期限内保质保量</w:t>
      </w:r>
      <w:r>
        <w:rPr>
          <w:rFonts w:hint="eastAsia" w:ascii="仿宋" w:hAnsi="仿宋" w:eastAsia="仿宋" w:cs="仿宋"/>
          <w:bCs/>
          <w:sz w:val="25"/>
          <w:szCs w:val="25"/>
          <w:highlight w:val="none"/>
        </w:rPr>
        <w:t>完成</w:t>
      </w:r>
      <w:r>
        <w:rPr>
          <w:rFonts w:hint="eastAsia" w:ascii="仿宋" w:hAnsi="仿宋" w:eastAsia="仿宋" w:cs="仿宋"/>
          <w:bCs/>
          <w:sz w:val="25"/>
          <w:szCs w:val="25"/>
          <w:highlight w:val="none"/>
          <w:lang w:eastAsia="zh-CN"/>
        </w:rPr>
        <w:t>采购内容</w:t>
      </w:r>
      <w:r>
        <w:rPr>
          <w:rFonts w:hint="eastAsia" w:ascii="仿宋" w:hAnsi="仿宋" w:eastAsia="仿宋" w:cs="仿宋"/>
          <w:bCs/>
          <w:sz w:val="25"/>
          <w:szCs w:val="25"/>
          <w:highlight w:val="none"/>
        </w:rPr>
        <w:t>并交付采购人验收。</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（3）</w:t>
      </w:r>
      <w:r>
        <w:rPr>
          <w:rFonts w:hint="eastAsia" w:ascii="仿宋" w:hAnsi="仿宋" w:eastAsia="仿宋" w:cs="仿宋"/>
          <w:bCs/>
          <w:sz w:val="25"/>
          <w:szCs w:val="25"/>
          <w:lang w:eastAsia="zh-CN"/>
        </w:rPr>
        <w:t>协商</w:t>
      </w:r>
      <w:r>
        <w:rPr>
          <w:rFonts w:hint="eastAsia" w:ascii="仿宋" w:hAnsi="仿宋" w:eastAsia="仿宋" w:cs="仿宋"/>
          <w:bCs/>
          <w:sz w:val="25"/>
          <w:szCs w:val="25"/>
        </w:rPr>
        <w:t>有效期自动延长至合同履行完毕。</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（4）我方保证按规定和标准向贵方交纳采购代理服务费。</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7</w:t>
      </w:r>
      <w:r>
        <w:rPr>
          <w:rFonts w:hint="eastAsia" w:ascii="仿宋" w:hAnsi="仿宋" w:eastAsia="仿宋" w:cs="仿宋"/>
          <w:bCs/>
          <w:sz w:val="25"/>
          <w:szCs w:val="25"/>
        </w:rPr>
        <w:t>、我方愿意提供采购人可能另外要求的，与</w:t>
      </w:r>
      <w:r>
        <w:rPr>
          <w:rFonts w:hint="eastAsia" w:ascii="仿宋" w:hAnsi="仿宋" w:eastAsia="仿宋" w:cs="仿宋"/>
          <w:bCs/>
          <w:sz w:val="25"/>
          <w:szCs w:val="25"/>
          <w:lang w:eastAsia="zh-CN"/>
        </w:rPr>
        <w:t>协商</w:t>
      </w:r>
      <w:r>
        <w:rPr>
          <w:rFonts w:hint="eastAsia" w:ascii="仿宋" w:hAnsi="仿宋" w:eastAsia="仿宋" w:cs="仿宋"/>
          <w:bCs/>
          <w:sz w:val="25"/>
          <w:szCs w:val="25"/>
        </w:rPr>
        <w:t>有关的任何文件资料，并保证我方已提供和将要提供的文件资料是真实、准确的。</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8</w:t>
      </w:r>
      <w:r>
        <w:rPr>
          <w:rFonts w:hint="eastAsia" w:ascii="仿宋" w:hAnsi="仿宋" w:eastAsia="仿宋" w:cs="仿宋"/>
          <w:bCs/>
          <w:sz w:val="25"/>
          <w:szCs w:val="25"/>
        </w:rPr>
        <w:t>、有关本项目的所有函电，请按下列地址联系：</w:t>
      </w:r>
    </w:p>
    <w:p>
      <w:pPr>
        <w:pStyle w:val="16"/>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Cs/>
          <w:sz w:val="28"/>
          <w:szCs w:val="28"/>
        </w:rPr>
      </w:pP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供应商名称：    （盖章）</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法定代表人或授权代表（签名或盖章）：</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通讯地址：</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邮政编码：</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联系电话：</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传    真：</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电子邮件：</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开户银行:</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帐    号：</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4"/>
          <w:szCs w:val="24"/>
          <w:highlight w:val="none"/>
        </w:rPr>
      </w:pPr>
      <w:r>
        <w:rPr>
          <w:rFonts w:hint="eastAsia" w:ascii="仿宋" w:hAnsi="仿宋" w:eastAsia="仿宋" w:cs="仿宋"/>
          <w:bCs/>
          <w:sz w:val="25"/>
          <w:szCs w:val="25"/>
        </w:rPr>
        <w:t>日    期：</w:t>
      </w:r>
    </w:p>
    <w:p>
      <w:pPr>
        <w:adjustRightInd w:val="0"/>
        <w:snapToGrid w:val="0"/>
        <w:spacing w:line="360" w:lineRule="auto"/>
        <w:ind w:firstLine="4440" w:firstLineChars="1850"/>
        <w:rPr>
          <w:rFonts w:hint="eastAsia" w:ascii="仿宋" w:hAnsi="仿宋" w:eastAsia="仿宋" w:cs="仿宋"/>
          <w:sz w:val="24"/>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djustRightInd w:val="0"/>
        <w:spacing w:line="400" w:lineRule="exact"/>
        <w:ind w:left="105" w:leftChars="50"/>
        <w:jc w:val="center"/>
        <w:outlineLvl w:val="0"/>
        <w:rPr>
          <w:rFonts w:hint="eastAsia" w:ascii="仿宋" w:hAnsi="仿宋" w:eastAsia="仿宋" w:cs="仿宋"/>
          <w:b/>
          <w:sz w:val="28"/>
          <w:szCs w:val="28"/>
        </w:rPr>
      </w:pPr>
      <w:bookmarkStart w:id="155" w:name="_Toc14698"/>
      <w:bookmarkStart w:id="156" w:name="_Toc29372"/>
      <w:bookmarkStart w:id="157" w:name="_Toc10042"/>
      <w:bookmarkStart w:id="158" w:name="_Toc3736"/>
      <w:r>
        <w:rPr>
          <w:rFonts w:hint="eastAsia" w:ascii="仿宋" w:hAnsi="仿宋" w:eastAsia="仿宋" w:cs="仿宋"/>
          <w:b/>
          <w:sz w:val="28"/>
          <w:szCs w:val="28"/>
        </w:rPr>
        <w:t>二、</w:t>
      </w:r>
      <w:r>
        <w:rPr>
          <w:rFonts w:hint="eastAsia" w:ascii="仿宋" w:hAnsi="仿宋" w:eastAsia="仿宋" w:cs="仿宋"/>
          <w:b/>
          <w:sz w:val="28"/>
          <w:szCs w:val="28"/>
          <w:lang w:eastAsia="zh-CN"/>
        </w:rPr>
        <w:t>首次协商</w:t>
      </w:r>
      <w:r>
        <w:rPr>
          <w:rFonts w:hint="eastAsia" w:ascii="仿宋" w:hAnsi="仿宋" w:eastAsia="仿宋" w:cs="仿宋"/>
          <w:b/>
          <w:sz w:val="28"/>
          <w:szCs w:val="28"/>
        </w:rPr>
        <w:t>报价表</w:t>
      </w:r>
      <w:bookmarkEnd w:id="155"/>
      <w:bookmarkEnd w:id="156"/>
      <w:bookmarkEnd w:id="157"/>
      <w:bookmarkEnd w:id="158"/>
    </w:p>
    <w:p>
      <w:pPr>
        <w:ind w:firstLine="6000" w:firstLineChars="2500"/>
        <w:outlineLvl w:val="9"/>
        <w:rPr>
          <w:rFonts w:hint="eastAsia" w:ascii="仿宋" w:hAnsi="仿宋" w:eastAsia="仿宋" w:cs="仿宋"/>
          <w:sz w:val="24"/>
          <w:highlight w:val="yellow"/>
        </w:rPr>
      </w:pPr>
    </w:p>
    <w:p>
      <w:pPr>
        <w:spacing w:line="360" w:lineRule="auto"/>
        <w:outlineLvl w:val="9"/>
        <w:rPr>
          <w:rFonts w:hint="eastAsia" w:ascii="仿宋" w:hAnsi="仿宋" w:eastAsia="仿宋" w:cs="仿宋"/>
          <w:sz w:val="24"/>
        </w:rPr>
      </w:pPr>
      <w:r>
        <w:rPr>
          <w:rFonts w:hint="eastAsia" w:ascii="仿宋" w:hAnsi="仿宋" w:eastAsia="仿宋" w:cs="仿宋"/>
          <w:sz w:val="24"/>
        </w:rPr>
        <w:t>采购项目编号：</w:t>
      </w:r>
      <w:r>
        <w:rPr>
          <w:rFonts w:hint="eastAsia" w:ascii="仿宋" w:hAnsi="仿宋" w:eastAsia="仿宋" w:cs="仿宋"/>
          <w:sz w:val="24"/>
          <w:lang w:eastAsia="zh-CN"/>
        </w:rPr>
        <w:t>ZYC20</w:t>
      </w:r>
      <w:r>
        <w:rPr>
          <w:rFonts w:hint="eastAsia" w:ascii="仿宋" w:hAnsi="仿宋" w:eastAsia="仿宋" w:cs="仿宋"/>
          <w:sz w:val="24"/>
          <w:lang w:val="en-US" w:eastAsia="zh-CN"/>
        </w:rPr>
        <w:t>230501</w:t>
      </w:r>
      <w:r>
        <w:rPr>
          <w:rFonts w:hint="eastAsia" w:ascii="仿宋" w:hAnsi="仿宋" w:eastAsia="仿宋" w:cs="仿宋"/>
          <w:sz w:val="24"/>
          <w:lang w:eastAsia="zh-CN"/>
        </w:rPr>
        <w:t>-CG</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单位 ：元</w:t>
      </w:r>
    </w:p>
    <w:tbl>
      <w:tblPr>
        <w:tblStyle w:val="24"/>
        <w:tblW w:w="9178" w:type="dxa"/>
        <w:jc w:val="center"/>
        <w:tblLayout w:type="fixed"/>
        <w:tblCellMar>
          <w:top w:w="0" w:type="dxa"/>
          <w:left w:w="108" w:type="dxa"/>
          <w:bottom w:w="0" w:type="dxa"/>
          <w:right w:w="108" w:type="dxa"/>
        </w:tblCellMar>
      </w:tblPr>
      <w:tblGrid>
        <w:gridCol w:w="2656"/>
        <w:gridCol w:w="1963"/>
        <w:gridCol w:w="1609"/>
        <w:gridCol w:w="1528"/>
        <w:gridCol w:w="1422"/>
      </w:tblGrid>
      <w:tr>
        <w:tblPrEx>
          <w:tblCellMar>
            <w:top w:w="0" w:type="dxa"/>
            <w:left w:w="108" w:type="dxa"/>
            <w:bottom w:w="0" w:type="dxa"/>
            <w:right w:w="108" w:type="dxa"/>
          </w:tblCellMar>
        </w:tblPrEx>
        <w:trPr>
          <w:trHeight w:val="1019" w:hRule="atLeast"/>
          <w:jc w:val="center"/>
        </w:trPr>
        <w:tc>
          <w:tcPr>
            <w:tcW w:w="2656" w:type="dxa"/>
            <w:tcBorders>
              <w:top w:val="single" w:color="auto" w:sz="6" w:space="0"/>
              <w:left w:val="single" w:color="auto" w:sz="6" w:space="0"/>
              <w:bottom w:val="single" w:color="auto" w:sz="4" w:space="0"/>
              <w:right w:val="single" w:color="auto" w:sz="6" w:space="0"/>
            </w:tcBorders>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项目名称</w:t>
            </w:r>
          </w:p>
        </w:tc>
        <w:tc>
          <w:tcPr>
            <w:tcW w:w="1963" w:type="dxa"/>
            <w:tcBorders>
              <w:top w:val="single" w:color="auto" w:sz="6"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首次</w:t>
            </w:r>
            <w:r>
              <w:rPr>
                <w:rFonts w:hint="eastAsia" w:ascii="仿宋" w:hAnsi="仿宋" w:eastAsia="仿宋" w:cs="仿宋"/>
                <w:b/>
                <w:sz w:val="24"/>
                <w:szCs w:val="24"/>
                <w:lang w:val="en-US" w:eastAsia="zh-CN"/>
              </w:rPr>
              <w:t>协商</w:t>
            </w:r>
            <w:r>
              <w:rPr>
                <w:rFonts w:hint="eastAsia" w:ascii="仿宋" w:hAnsi="仿宋" w:eastAsia="仿宋" w:cs="仿宋"/>
                <w:b/>
                <w:sz w:val="24"/>
                <w:szCs w:val="24"/>
              </w:rPr>
              <w:t>总报价</w:t>
            </w:r>
          </w:p>
          <w:p>
            <w:pPr>
              <w:snapToGrid w:val="0"/>
              <w:jc w:val="center"/>
              <w:rPr>
                <w:rFonts w:hint="eastAsia" w:ascii="仿宋" w:hAnsi="仿宋" w:eastAsia="仿宋" w:cs="仿宋"/>
                <w:b/>
                <w:sz w:val="24"/>
                <w:szCs w:val="24"/>
              </w:rPr>
            </w:pPr>
            <w:r>
              <w:rPr>
                <w:rFonts w:hint="eastAsia" w:ascii="仿宋" w:hAnsi="仿宋" w:eastAsia="仿宋" w:cs="仿宋"/>
                <w:b/>
                <w:sz w:val="24"/>
                <w:szCs w:val="24"/>
              </w:rPr>
              <w:t>（元）</w:t>
            </w:r>
          </w:p>
        </w:tc>
        <w:tc>
          <w:tcPr>
            <w:tcW w:w="1609" w:type="dxa"/>
            <w:tcBorders>
              <w:top w:val="single" w:color="auto" w:sz="6" w:space="0"/>
              <w:left w:val="single" w:color="auto" w:sz="4" w:space="0"/>
              <w:bottom w:val="single" w:color="auto" w:sz="4" w:space="0"/>
              <w:right w:val="single" w:color="000000" w:sz="4" w:space="0"/>
            </w:tcBorders>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lang w:eastAsia="zh-CN"/>
              </w:rPr>
              <w:t>服务期限</w:t>
            </w:r>
            <w:r>
              <w:rPr>
                <w:rFonts w:hint="eastAsia" w:ascii="仿宋" w:hAnsi="仿宋" w:eastAsia="仿宋" w:cs="仿宋"/>
                <w:b/>
                <w:sz w:val="24"/>
                <w:szCs w:val="24"/>
              </w:rPr>
              <w:t xml:space="preserve">  </w:t>
            </w:r>
          </w:p>
        </w:tc>
        <w:tc>
          <w:tcPr>
            <w:tcW w:w="1528" w:type="dxa"/>
            <w:tcBorders>
              <w:top w:val="single" w:color="auto" w:sz="6" w:space="0"/>
              <w:left w:val="single" w:color="000000" w:sz="4" w:space="0"/>
              <w:bottom w:val="single" w:color="auto" w:sz="4" w:space="0"/>
              <w:right w:val="single" w:color="auto" w:sz="6" w:space="0"/>
            </w:tcBorders>
            <w:vAlign w:val="center"/>
          </w:tcPr>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质量标准</w:t>
            </w:r>
          </w:p>
        </w:tc>
        <w:tc>
          <w:tcPr>
            <w:tcW w:w="1422" w:type="dxa"/>
            <w:tcBorders>
              <w:top w:val="single" w:color="auto" w:sz="6" w:space="0"/>
              <w:left w:val="single" w:color="000000" w:sz="4" w:space="0"/>
              <w:bottom w:val="single" w:color="auto" w:sz="4" w:space="0"/>
              <w:right w:val="single" w:color="auto" w:sz="6" w:space="0"/>
            </w:tcBorders>
            <w:vAlign w:val="center"/>
          </w:tcPr>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项目负责人姓名</w:t>
            </w:r>
          </w:p>
        </w:tc>
      </w:tr>
      <w:tr>
        <w:tblPrEx>
          <w:tblCellMar>
            <w:top w:w="0" w:type="dxa"/>
            <w:left w:w="108" w:type="dxa"/>
            <w:bottom w:w="0" w:type="dxa"/>
            <w:right w:w="108" w:type="dxa"/>
          </w:tblCellMar>
        </w:tblPrEx>
        <w:trPr>
          <w:trHeight w:val="1459" w:hRule="atLeast"/>
          <w:jc w:val="center"/>
        </w:trPr>
        <w:tc>
          <w:tcPr>
            <w:tcW w:w="2656" w:type="dxa"/>
            <w:tcBorders>
              <w:top w:val="single" w:color="auto" w:sz="4" w:space="0"/>
              <w:left w:val="single" w:color="auto" w:sz="4" w:space="0"/>
              <w:bottom w:val="single" w:color="auto" w:sz="4" w:space="0"/>
              <w:right w:val="single" w:color="auto" w:sz="6" w:space="0"/>
            </w:tcBorders>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2023年陇县旅游西安北站宣传项目</w:t>
            </w:r>
          </w:p>
        </w:tc>
        <w:tc>
          <w:tcPr>
            <w:tcW w:w="1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hint="eastAsia" w:ascii="仿宋" w:hAnsi="仿宋" w:eastAsia="仿宋" w:cs="仿宋"/>
                <w:sz w:val="24"/>
                <w:szCs w:val="24"/>
              </w:rPr>
            </w:pPr>
          </w:p>
        </w:tc>
        <w:tc>
          <w:tcPr>
            <w:tcW w:w="1609"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sz w:val="24"/>
                <w:szCs w:val="24"/>
              </w:rPr>
            </w:pPr>
          </w:p>
        </w:tc>
        <w:tc>
          <w:tcPr>
            <w:tcW w:w="1528" w:type="dxa"/>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sz w:val="24"/>
                <w:szCs w:val="24"/>
              </w:rPr>
            </w:pPr>
          </w:p>
        </w:tc>
        <w:tc>
          <w:tcPr>
            <w:tcW w:w="1422" w:type="dxa"/>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874" w:hRule="atLeast"/>
          <w:jc w:val="center"/>
        </w:trPr>
        <w:tc>
          <w:tcPr>
            <w:tcW w:w="917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rPr>
                <w:rFonts w:hint="eastAsia" w:ascii="仿宋" w:hAnsi="仿宋" w:eastAsia="仿宋" w:cs="仿宋"/>
                <w:b/>
                <w:bCs/>
                <w:kern w:val="0"/>
                <w:sz w:val="24"/>
              </w:rPr>
            </w:pPr>
            <w:r>
              <w:rPr>
                <w:rFonts w:hint="eastAsia" w:ascii="仿宋" w:hAnsi="仿宋" w:eastAsia="仿宋" w:cs="仿宋"/>
                <w:b/>
                <w:bCs/>
                <w:kern w:val="0"/>
                <w:sz w:val="24"/>
              </w:rPr>
              <w:t>总报价（大写）：</w:t>
            </w:r>
          </w:p>
        </w:tc>
      </w:tr>
      <w:tr>
        <w:tblPrEx>
          <w:tblCellMar>
            <w:top w:w="0" w:type="dxa"/>
            <w:left w:w="108" w:type="dxa"/>
            <w:bottom w:w="0" w:type="dxa"/>
            <w:right w:w="108" w:type="dxa"/>
          </w:tblCellMar>
        </w:tblPrEx>
        <w:trPr>
          <w:trHeight w:val="2652" w:hRule="atLeast"/>
          <w:jc w:val="center"/>
        </w:trPr>
        <w:tc>
          <w:tcPr>
            <w:tcW w:w="9178" w:type="dxa"/>
            <w:gridSpan w:val="5"/>
            <w:tcBorders>
              <w:top w:val="single" w:color="auto" w:sz="4" w:space="0"/>
              <w:left w:val="single" w:color="auto" w:sz="4" w:space="0"/>
              <w:bottom w:val="single" w:color="auto" w:sz="4" w:space="0"/>
              <w:right w:val="single" w:color="auto" w:sz="4" w:space="0"/>
            </w:tcBorders>
          </w:tcPr>
          <w:p>
            <w:pPr>
              <w:adjustRightInd w:val="0"/>
              <w:snapToGrid w:val="0"/>
              <w:spacing w:before="468" w:beforeLines="150"/>
              <w:rPr>
                <w:rFonts w:hint="eastAsia" w:ascii="仿宋" w:hAnsi="仿宋" w:eastAsia="仿宋" w:cs="仿宋"/>
                <w:szCs w:val="21"/>
              </w:rPr>
            </w:pPr>
            <w:r>
              <w:rPr>
                <w:rFonts w:hint="eastAsia" w:ascii="仿宋" w:hAnsi="仿宋" w:eastAsia="仿宋" w:cs="仿宋"/>
                <w:szCs w:val="21"/>
              </w:rPr>
              <w:t>说明</w:t>
            </w:r>
            <w:r>
              <w:rPr>
                <w:rFonts w:hint="eastAsia" w:ascii="仿宋" w:hAnsi="仿宋" w:eastAsia="仿宋" w:cs="仿宋"/>
                <w:b/>
                <w:szCs w:val="21"/>
              </w:rPr>
              <w:t>：</w:t>
            </w:r>
            <w:r>
              <w:rPr>
                <w:rFonts w:hint="eastAsia" w:ascii="仿宋" w:hAnsi="仿宋" w:eastAsia="仿宋" w:cs="仿宋"/>
                <w:szCs w:val="21"/>
              </w:rPr>
              <w:t>1、报价应按首次</w:t>
            </w:r>
            <w:r>
              <w:rPr>
                <w:rFonts w:hint="eastAsia" w:ascii="仿宋" w:hAnsi="仿宋" w:eastAsia="仿宋" w:cs="仿宋"/>
                <w:szCs w:val="21"/>
                <w:lang w:eastAsia="zh-CN"/>
              </w:rPr>
              <w:t>协商</w:t>
            </w:r>
            <w:r>
              <w:rPr>
                <w:rFonts w:hint="eastAsia" w:ascii="仿宋" w:hAnsi="仿宋" w:eastAsia="仿宋" w:cs="仿宋"/>
                <w:szCs w:val="21"/>
              </w:rPr>
              <w:t>总报价填写，精确到小数点后两位，大小写不一致时，以大写为准；</w:t>
            </w:r>
          </w:p>
          <w:p>
            <w:pPr>
              <w:spacing w:before="156" w:beforeLines="50" w:line="200" w:lineRule="exact"/>
              <w:ind w:left="412" w:leftChars="196" w:firstLine="210" w:firstLineChars="100"/>
              <w:rPr>
                <w:rFonts w:hint="eastAsia" w:ascii="仿宋" w:hAnsi="仿宋" w:eastAsia="仿宋" w:cs="仿宋"/>
                <w:szCs w:val="21"/>
              </w:rPr>
            </w:pPr>
            <w:r>
              <w:rPr>
                <w:rFonts w:hint="eastAsia" w:ascii="仿宋" w:hAnsi="仿宋" w:eastAsia="仿宋" w:cs="仿宋"/>
                <w:szCs w:val="21"/>
              </w:rPr>
              <w:t>2、“首次</w:t>
            </w:r>
            <w:r>
              <w:rPr>
                <w:rFonts w:hint="eastAsia" w:ascii="仿宋" w:hAnsi="仿宋" w:eastAsia="仿宋" w:cs="仿宋"/>
                <w:szCs w:val="21"/>
                <w:lang w:eastAsia="zh-CN"/>
              </w:rPr>
              <w:t>协商</w:t>
            </w:r>
            <w:r>
              <w:rPr>
                <w:rFonts w:hint="eastAsia" w:ascii="仿宋" w:hAnsi="仿宋" w:eastAsia="仿宋" w:cs="仿宋"/>
                <w:szCs w:val="21"/>
              </w:rPr>
              <w:t>报价表”以项目为单位填写；</w:t>
            </w:r>
          </w:p>
          <w:p>
            <w:pPr>
              <w:spacing w:before="156" w:beforeLines="50" w:line="200" w:lineRule="exact"/>
              <w:ind w:firstLine="630" w:firstLineChars="300"/>
              <w:rPr>
                <w:rFonts w:hint="eastAsia" w:ascii="仿宋" w:hAnsi="仿宋" w:eastAsia="仿宋" w:cs="仿宋"/>
                <w:szCs w:val="21"/>
              </w:rPr>
            </w:pPr>
            <w:r>
              <w:rPr>
                <w:rFonts w:hint="eastAsia" w:ascii="仿宋" w:hAnsi="仿宋" w:eastAsia="仿宋" w:cs="仿宋"/>
                <w:szCs w:val="21"/>
              </w:rPr>
              <w:t>3、有分包的，项目名称填写分包的项目名称，无分包的填写项目名称；</w:t>
            </w:r>
          </w:p>
          <w:p>
            <w:pPr>
              <w:spacing w:before="156" w:beforeLines="50" w:line="200" w:lineRule="exact"/>
              <w:ind w:left="412" w:leftChars="196" w:firstLine="210" w:firstLineChars="100"/>
              <w:rPr>
                <w:rFonts w:hint="eastAsia" w:ascii="仿宋" w:hAnsi="仿宋" w:eastAsia="仿宋" w:cs="仿宋"/>
                <w:szCs w:val="21"/>
              </w:rPr>
            </w:pPr>
            <w:r>
              <w:rPr>
                <w:rFonts w:hint="eastAsia" w:ascii="仿宋" w:hAnsi="仿宋" w:eastAsia="仿宋" w:cs="仿宋"/>
                <w:szCs w:val="21"/>
              </w:rPr>
              <w:t>4、本表所列各项数据与响应文件其他地方表述不一致时，以本表为准。</w:t>
            </w:r>
          </w:p>
          <w:p>
            <w:pPr>
              <w:spacing w:before="156" w:beforeLines="50" w:line="200" w:lineRule="exact"/>
              <w:ind w:left="412" w:leftChars="196" w:firstLine="210" w:firstLineChars="100"/>
              <w:rPr>
                <w:rFonts w:hint="eastAsia" w:ascii="仿宋" w:hAnsi="仿宋" w:eastAsia="仿宋" w:cs="仿宋"/>
                <w:szCs w:val="21"/>
              </w:rPr>
            </w:pPr>
            <w:r>
              <w:rPr>
                <w:rFonts w:hint="eastAsia" w:ascii="仿宋" w:hAnsi="仿宋" w:eastAsia="仿宋" w:cs="仿宋"/>
                <w:szCs w:val="21"/>
              </w:rPr>
              <w:t xml:space="preserve">5. </w:t>
            </w:r>
            <w:r>
              <w:rPr>
                <w:rFonts w:hint="eastAsia" w:ascii="仿宋" w:hAnsi="仿宋" w:eastAsia="仿宋" w:cs="仿宋"/>
                <w:szCs w:val="21"/>
                <w:lang w:eastAsia="zh-CN"/>
              </w:rPr>
              <w:t>单一来源</w:t>
            </w:r>
            <w:r>
              <w:rPr>
                <w:rFonts w:hint="eastAsia" w:ascii="仿宋" w:hAnsi="仿宋" w:eastAsia="仿宋" w:cs="仿宋"/>
                <w:szCs w:val="21"/>
              </w:rPr>
              <w:t>响应文件的正、副本中仍有此表且一致。</w:t>
            </w:r>
          </w:p>
        </w:tc>
      </w:tr>
    </w:tbl>
    <w:p>
      <w:pPr>
        <w:adjustRightInd w:val="0"/>
        <w:spacing w:line="400" w:lineRule="exact"/>
        <w:ind w:firstLine="3600" w:firstLineChars="1500"/>
        <w:jc w:val="left"/>
        <w:rPr>
          <w:rFonts w:hint="eastAsia" w:ascii="仿宋" w:hAnsi="仿宋" w:eastAsia="仿宋" w:cs="仿宋"/>
          <w:sz w:val="24"/>
        </w:rPr>
      </w:pPr>
    </w:p>
    <w:p>
      <w:pPr>
        <w:adjustRightInd w:val="0"/>
        <w:spacing w:line="400" w:lineRule="exact"/>
        <w:ind w:firstLine="3600" w:firstLineChars="1500"/>
        <w:jc w:val="left"/>
        <w:rPr>
          <w:rFonts w:hint="eastAsia" w:ascii="仿宋" w:hAnsi="仿宋" w:eastAsia="仿宋" w:cs="仿宋"/>
          <w:sz w:val="24"/>
        </w:rPr>
      </w:pPr>
    </w:p>
    <w:p>
      <w:pPr>
        <w:adjustRightInd w:val="0"/>
        <w:spacing w:line="400" w:lineRule="exact"/>
        <w:ind w:firstLine="3600" w:firstLineChars="1500"/>
        <w:jc w:val="left"/>
        <w:rPr>
          <w:rFonts w:hint="eastAsia" w:ascii="仿宋" w:hAnsi="仿宋" w:eastAsia="仿宋" w:cs="仿宋"/>
          <w:sz w:val="24"/>
        </w:rPr>
      </w:pPr>
      <w:r>
        <w:rPr>
          <w:rFonts w:hint="eastAsia" w:ascii="仿宋" w:hAnsi="仿宋" w:eastAsia="仿宋" w:cs="仿宋"/>
          <w:sz w:val="24"/>
        </w:rPr>
        <w:t>供  应  商：</w:t>
      </w:r>
      <w:r>
        <w:rPr>
          <w:rFonts w:hint="eastAsia" w:ascii="仿宋" w:hAnsi="仿宋" w:eastAsia="仿宋" w:cs="仿宋"/>
          <w:sz w:val="24"/>
          <w:u w:val="single"/>
        </w:rPr>
        <w:t xml:space="preserve">                       </w:t>
      </w:r>
      <w:r>
        <w:rPr>
          <w:rFonts w:hint="eastAsia" w:ascii="仿宋" w:hAnsi="仿宋" w:eastAsia="仿宋" w:cs="仿宋"/>
          <w:sz w:val="24"/>
        </w:rPr>
        <w:t>（盖章）</w:t>
      </w:r>
    </w:p>
    <w:p>
      <w:pPr>
        <w:rPr>
          <w:rFonts w:hint="eastAsia" w:ascii="仿宋" w:hAnsi="仿宋" w:eastAsia="仿宋" w:cs="仿宋"/>
        </w:rPr>
      </w:pPr>
    </w:p>
    <w:p>
      <w:pPr>
        <w:adjustRightInd w:val="0"/>
        <w:spacing w:line="400" w:lineRule="exact"/>
        <w:ind w:firstLine="3600" w:firstLineChars="1500"/>
        <w:jc w:val="left"/>
        <w:rPr>
          <w:rFonts w:hint="eastAsia" w:ascii="仿宋" w:hAnsi="仿宋" w:eastAsia="仿宋" w:cs="仿宋"/>
          <w:sz w:val="24"/>
        </w:rPr>
      </w:pPr>
      <w:r>
        <w:rPr>
          <w:rFonts w:hint="eastAsia" w:ascii="仿宋" w:hAnsi="仿宋" w:eastAsia="仿宋" w:cs="仿宋"/>
          <w:sz w:val="24"/>
        </w:rPr>
        <w:t>法定代表人或授权代表：</w:t>
      </w:r>
      <w:r>
        <w:rPr>
          <w:rFonts w:hint="eastAsia" w:ascii="仿宋" w:hAnsi="仿宋" w:eastAsia="仿宋" w:cs="仿宋"/>
          <w:sz w:val="24"/>
          <w:u w:val="single"/>
        </w:rPr>
        <w:t xml:space="preserve">       </w:t>
      </w:r>
      <w:r>
        <w:rPr>
          <w:rFonts w:hint="eastAsia" w:ascii="仿宋" w:hAnsi="仿宋" w:eastAsia="仿宋" w:cs="仿宋"/>
          <w:sz w:val="24"/>
        </w:rPr>
        <w:t>（签名或盖章）</w:t>
      </w:r>
    </w:p>
    <w:p>
      <w:pPr>
        <w:rPr>
          <w:rFonts w:hint="eastAsia" w:ascii="仿宋" w:hAnsi="仿宋" w:eastAsia="仿宋" w:cs="仿宋"/>
        </w:rPr>
      </w:pPr>
    </w:p>
    <w:p>
      <w:pPr>
        <w:spacing w:line="400" w:lineRule="exact"/>
        <w:ind w:firstLine="5040" w:firstLineChars="2100"/>
        <w:jc w:val="left"/>
        <w:outlineLvl w:val="1"/>
        <w:rPr>
          <w:rFonts w:hint="eastAsia" w:ascii="仿宋" w:hAnsi="仿宋" w:eastAsia="仿宋" w:cs="仿宋"/>
          <w:sz w:val="24"/>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sz w:val="24"/>
        </w:rPr>
        <w:t xml:space="preserve">    年     月     日</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rPr>
      </w:pPr>
      <w:r>
        <w:rPr>
          <w:rFonts w:hint="eastAsia" w:ascii="仿宋" w:hAnsi="仿宋" w:eastAsia="仿宋" w:cs="仿宋"/>
        </w:rPr>
        <w:t>附表：</w:t>
      </w:r>
    </w:p>
    <w:p>
      <w:pPr>
        <w:pStyle w:val="4"/>
        <w:keepNext/>
        <w:keepLines/>
        <w:pageBreakBefore w:val="0"/>
        <w:widowControl w:val="0"/>
        <w:kinsoku/>
        <w:wordWrap/>
        <w:overflowPunct/>
        <w:topLinePunct w:val="0"/>
        <w:autoSpaceDE/>
        <w:autoSpaceDN/>
        <w:bidi w:val="0"/>
        <w:adjustRightInd/>
        <w:snapToGrid/>
        <w:spacing w:before="100" w:after="100" w:line="240" w:lineRule="auto"/>
        <w:jc w:val="center"/>
        <w:textAlignment w:val="auto"/>
        <w:rPr>
          <w:rFonts w:hint="eastAsia" w:ascii="仿宋" w:hAnsi="仿宋" w:eastAsia="仿宋" w:cs="仿宋"/>
          <w:bCs w:val="0"/>
          <w:sz w:val="30"/>
          <w:szCs w:val="30"/>
        </w:rPr>
      </w:pPr>
      <w:r>
        <w:rPr>
          <w:rFonts w:hint="eastAsia" w:ascii="仿宋" w:hAnsi="仿宋" w:eastAsia="仿宋" w:cs="仿宋"/>
          <w:bCs w:val="0"/>
          <w:sz w:val="30"/>
          <w:szCs w:val="30"/>
        </w:rPr>
        <w:t>最终</w:t>
      </w:r>
      <w:r>
        <w:rPr>
          <w:rFonts w:hint="eastAsia" w:ascii="仿宋" w:hAnsi="仿宋" w:eastAsia="仿宋" w:cs="仿宋"/>
          <w:bCs w:val="0"/>
          <w:sz w:val="30"/>
          <w:szCs w:val="30"/>
          <w:lang w:eastAsia="zh-CN"/>
        </w:rPr>
        <w:t>协商</w:t>
      </w:r>
      <w:r>
        <w:rPr>
          <w:rFonts w:hint="eastAsia" w:ascii="仿宋" w:hAnsi="仿宋" w:eastAsia="仿宋" w:cs="仿宋"/>
          <w:bCs w:val="0"/>
          <w:sz w:val="30"/>
          <w:szCs w:val="30"/>
        </w:rPr>
        <w:t>报价表</w:t>
      </w:r>
    </w:p>
    <w:p>
      <w:pPr>
        <w:autoSpaceDE w:val="0"/>
        <w:autoSpaceDN w:val="0"/>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b/>
          <w:bCs/>
          <w:kern w:val="0"/>
          <w:sz w:val="24"/>
        </w:rPr>
      </w:pPr>
      <w:r>
        <w:rPr>
          <w:rFonts w:hint="eastAsia" w:ascii="仿宋" w:hAnsi="仿宋" w:eastAsia="仿宋" w:cs="仿宋"/>
          <w:sz w:val="24"/>
        </w:rPr>
        <w:t>项目名称：</w:t>
      </w:r>
      <w:r>
        <w:rPr>
          <w:rFonts w:hint="eastAsia" w:ascii="仿宋" w:hAnsi="仿宋" w:eastAsia="仿宋" w:cs="仿宋"/>
          <w:sz w:val="24"/>
          <w:lang w:eastAsia="zh-CN"/>
        </w:rPr>
        <w:t>2023年陇县旅游西安北站宣传项目</w:t>
      </w:r>
      <w:r>
        <w:rPr>
          <w:rFonts w:hint="eastAsia" w:ascii="仿宋" w:hAnsi="仿宋" w:eastAsia="仿宋" w:cs="仿宋"/>
          <w:sz w:val="24"/>
        </w:rPr>
        <w:t xml:space="preserve">  </w:t>
      </w:r>
      <w:r>
        <w:rPr>
          <w:rFonts w:hint="eastAsia" w:ascii="仿宋" w:hAnsi="仿宋" w:eastAsia="仿宋" w:cs="仿宋"/>
          <w:b/>
          <w:bCs/>
          <w:kern w:val="0"/>
          <w:sz w:val="24"/>
        </w:rPr>
        <w:t xml:space="preserve">        </w:t>
      </w:r>
      <w:r>
        <w:rPr>
          <w:rFonts w:hint="eastAsia" w:ascii="仿宋" w:hAnsi="仿宋" w:eastAsia="仿宋" w:cs="仿宋"/>
          <w:b/>
          <w:bCs/>
          <w:kern w:val="0"/>
          <w:sz w:val="24"/>
          <w:lang w:val="en-US" w:eastAsia="zh-CN"/>
        </w:rPr>
        <w:t xml:space="preserve">                </w:t>
      </w:r>
      <w:r>
        <w:rPr>
          <w:rFonts w:hint="eastAsia" w:ascii="仿宋" w:hAnsi="仿宋" w:eastAsia="仿宋" w:cs="仿宋"/>
          <w:kern w:val="0"/>
          <w:sz w:val="24"/>
          <w:lang w:val="zh-CN"/>
        </w:rPr>
        <w:t>单位</w:t>
      </w:r>
      <w:r>
        <w:rPr>
          <w:rFonts w:hint="eastAsia" w:ascii="仿宋" w:hAnsi="仿宋" w:eastAsia="仿宋" w:cs="仿宋"/>
          <w:kern w:val="0"/>
          <w:sz w:val="24"/>
        </w:rPr>
        <w:t xml:space="preserve"> </w:t>
      </w:r>
      <w:r>
        <w:rPr>
          <w:rFonts w:hint="eastAsia" w:ascii="仿宋" w:hAnsi="仿宋" w:eastAsia="仿宋" w:cs="仿宋"/>
          <w:kern w:val="0"/>
          <w:sz w:val="24"/>
          <w:lang w:val="zh-CN"/>
        </w:rPr>
        <w:t>：元</w:t>
      </w:r>
      <w:r>
        <w:rPr>
          <w:rFonts w:hint="eastAsia" w:ascii="仿宋" w:hAnsi="仿宋" w:eastAsia="仿宋" w:cs="仿宋"/>
          <w:kern w:val="0"/>
          <w:sz w:val="24"/>
        </w:rPr>
        <w:t xml:space="preserve"> </w:t>
      </w:r>
    </w:p>
    <w:tbl>
      <w:tblPr>
        <w:tblStyle w:val="24"/>
        <w:tblpPr w:leftFromText="180" w:rightFromText="180" w:vertAnchor="text" w:horzAnchor="page" w:tblpX="1495" w:tblpY="332"/>
        <w:tblOverlap w:val="never"/>
        <w:tblW w:w="9338" w:type="dxa"/>
        <w:tblInd w:w="0" w:type="dxa"/>
        <w:tblLayout w:type="fixed"/>
        <w:tblCellMar>
          <w:top w:w="0" w:type="dxa"/>
          <w:left w:w="108" w:type="dxa"/>
          <w:bottom w:w="0" w:type="dxa"/>
          <w:right w:w="108" w:type="dxa"/>
        </w:tblCellMar>
      </w:tblPr>
      <w:tblGrid>
        <w:gridCol w:w="2491"/>
        <w:gridCol w:w="1940"/>
        <w:gridCol w:w="1582"/>
        <w:gridCol w:w="1540"/>
        <w:gridCol w:w="1785"/>
      </w:tblGrid>
      <w:tr>
        <w:tblPrEx>
          <w:tblCellMar>
            <w:top w:w="0" w:type="dxa"/>
            <w:left w:w="108" w:type="dxa"/>
            <w:bottom w:w="0" w:type="dxa"/>
            <w:right w:w="108" w:type="dxa"/>
          </w:tblCellMar>
        </w:tblPrEx>
        <w:trPr>
          <w:trHeight w:val="1607" w:hRule="atLeast"/>
        </w:trPr>
        <w:tc>
          <w:tcPr>
            <w:tcW w:w="2491" w:type="dxa"/>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autoSpaceDE w:val="0"/>
              <w:autoSpaceDN w:val="0"/>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zh-CN"/>
              </w:rPr>
              <w:t>内容</w:t>
            </w:r>
          </w:p>
          <w:p>
            <w:pPr>
              <w:autoSpaceDE w:val="0"/>
              <w:autoSpaceDN w:val="0"/>
              <w:adjustRightInd w:val="0"/>
              <w:snapToGrid w:val="0"/>
              <w:spacing w:line="360" w:lineRule="auto"/>
              <w:ind w:left="-1" w:hanging="419"/>
              <w:jc w:val="center"/>
              <w:rPr>
                <w:rFonts w:hint="eastAsia" w:ascii="仿宋" w:hAnsi="仿宋" w:eastAsia="仿宋" w:cs="仿宋"/>
                <w:b/>
                <w:sz w:val="24"/>
                <w:szCs w:val="24"/>
              </w:rPr>
            </w:pPr>
          </w:p>
          <w:p>
            <w:pPr>
              <w:autoSpaceDE w:val="0"/>
              <w:autoSpaceDN w:val="0"/>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lang w:val="zh-CN"/>
              </w:rPr>
              <w:t>供应商</w:t>
            </w:r>
          </w:p>
        </w:tc>
        <w:tc>
          <w:tcPr>
            <w:tcW w:w="1940"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最终</w:t>
            </w:r>
            <w:r>
              <w:rPr>
                <w:rFonts w:hint="eastAsia" w:ascii="仿宋" w:hAnsi="仿宋" w:eastAsia="仿宋" w:cs="仿宋"/>
                <w:b/>
                <w:bCs/>
                <w:kern w:val="0"/>
                <w:sz w:val="24"/>
                <w:szCs w:val="24"/>
                <w:lang w:eastAsia="zh-CN"/>
              </w:rPr>
              <w:t>协商</w:t>
            </w:r>
            <w:r>
              <w:rPr>
                <w:rFonts w:hint="eastAsia" w:ascii="仿宋" w:hAnsi="仿宋" w:eastAsia="仿宋" w:cs="仿宋"/>
                <w:b/>
                <w:bCs/>
                <w:kern w:val="0"/>
                <w:sz w:val="24"/>
                <w:szCs w:val="24"/>
              </w:rPr>
              <w:t>总报价（元）</w:t>
            </w:r>
          </w:p>
        </w:tc>
        <w:tc>
          <w:tcPr>
            <w:tcW w:w="1582"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服务期限</w:t>
            </w:r>
          </w:p>
        </w:tc>
        <w:tc>
          <w:tcPr>
            <w:tcW w:w="154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质量标准</w:t>
            </w:r>
          </w:p>
        </w:tc>
        <w:tc>
          <w:tcPr>
            <w:tcW w:w="17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项目负责人</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姓名</w:t>
            </w:r>
          </w:p>
        </w:tc>
      </w:tr>
      <w:tr>
        <w:tblPrEx>
          <w:tblCellMar>
            <w:top w:w="0" w:type="dxa"/>
            <w:left w:w="108" w:type="dxa"/>
            <w:bottom w:w="0" w:type="dxa"/>
            <w:right w:w="108" w:type="dxa"/>
          </w:tblCellMar>
        </w:tblPrEx>
        <w:trPr>
          <w:trHeight w:val="1348" w:hRule="atLeast"/>
        </w:trPr>
        <w:tc>
          <w:tcPr>
            <w:tcW w:w="2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仿宋" w:hAnsi="仿宋" w:eastAsia="仿宋" w:cs="仿宋"/>
                <w:b/>
                <w:sz w:val="24"/>
                <w:szCs w:val="24"/>
              </w:rPr>
            </w:pPr>
          </w:p>
        </w:tc>
        <w:tc>
          <w:tcPr>
            <w:tcW w:w="19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rPr>
                <w:rFonts w:hint="eastAsia" w:ascii="仿宋" w:hAnsi="仿宋" w:eastAsia="仿宋" w:cs="仿宋"/>
                <w:b/>
                <w:sz w:val="24"/>
                <w:szCs w:val="24"/>
              </w:rPr>
            </w:pPr>
          </w:p>
        </w:tc>
        <w:tc>
          <w:tcPr>
            <w:tcW w:w="158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rPr>
                <w:rFonts w:hint="eastAsia" w:ascii="仿宋" w:hAnsi="仿宋" w:eastAsia="仿宋" w:cs="仿宋"/>
                <w:sz w:val="24"/>
                <w:szCs w:val="24"/>
              </w:rPr>
            </w:pPr>
          </w:p>
        </w:tc>
        <w:tc>
          <w:tcPr>
            <w:tcW w:w="15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仿宋" w:hAnsi="仿宋" w:eastAsia="仿宋" w:cs="仿宋"/>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1005" w:hRule="atLeast"/>
        </w:trPr>
        <w:tc>
          <w:tcPr>
            <w:tcW w:w="9338"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最终</w:t>
            </w:r>
            <w:r>
              <w:rPr>
                <w:rFonts w:hint="eastAsia" w:ascii="仿宋" w:hAnsi="仿宋" w:eastAsia="仿宋" w:cs="仿宋"/>
                <w:b/>
                <w:bCs/>
                <w:kern w:val="0"/>
                <w:sz w:val="24"/>
                <w:szCs w:val="24"/>
                <w:lang w:eastAsia="zh-CN"/>
              </w:rPr>
              <w:t>协商</w:t>
            </w:r>
            <w:r>
              <w:rPr>
                <w:rFonts w:hint="eastAsia" w:ascii="仿宋" w:hAnsi="仿宋" w:eastAsia="仿宋" w:cs="仿宋"/>
                <w:b/>
                <w:bCs/>
                <w:kern w:val="0"/>
                <w:sz w:val="24"/>
                <w:szCs w:val="24"/>
              </w:rPr>
              <w:t>总报价（大写）：</w:t>
            </w:r>
          </w:p>
        </w:tc>
      </w:tr>
      <w:tr>
        <w:tblPrEx>
          <w:tblCellMar>
            <w:top w:w="0" w:type="dxa"/>
            <w:left w:w="108" w:type="dxa"/>
            <w:bottom w:w="0" w:type="dxa"/>
            <w:right w:w="108" w:type="dxa"/>
          </w:tblCellMar>
        </w:tblPrEx>
        <w:trPr>
          <w:trHeight w:val="1250" w:hRule="atLeast"/>
        </w:trPr>
        <w:tc>
          <w:tcPr>
            <w:tcW w:w="933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备注：报价应按协商总报价填写，精确到小数点后两位，大小写不一致时，以大写为准。</w:t>
            </w:r>
          </w:p>
        </w:tc>
      </w:tr>
    </w:tbl>
    <w:p>
      <w:pPr>
        <w:autoSpaceDE w:val="0"/>
        <w:autoSpaceDN w:val="0"/>
        <w:adjustRightInd w:val="0"/>
        <w:snapToGrid w:val="0"/>
        <w:spacing w:line="360" w:lineRule="auto"/>
        <w:ind w:left="4065" w:leftChars="1650" w:hanging="600" w:hangingChars="250"/>
        <w:jc w:val="left"/>
        <w:rPr>
          <w:rFonts w:hint="eastAsia" w:ascii="仿宋" w:hAnsi="仿宋" w:eastAsia="仿宋" w:cs="仿宋"/>
          <w:sz w:val="24"/>
          <w:lang w:val="zh-CN"/>
        </w:rPr>
      </w:pPr>
    </w:p>
    <w:p>
      <w:pPr>
        <w:autoSpaceDE w:val="0"/>
        <w:autoSpaceDN w:val="0"/>
        <w:adjustRightInd w:val="0"/>
        <w:snapToGrid w:val="0"/>
        <w:spacing w:line="720" w:lineRule="auto"/>
        <w:ind w:left="3675" w:leftChars="1750"/>
        <w:jc w:val="left"/>
        <w:rPr>
          <w:rFonts w:hint="eastAsia" w:ascii="仿宋" w:hAnsi="仿宋" w:eastAsia="仿宋" w:cs="仿宋"/>
          <w:sz w:val="24"/>
          <w:lang w:val="zh-CN"/>
        </w:rPr>
      </w:pPr>
    </w:p>
    <w:p>
      <w:pPr>
        <w:autoSpaceDE w:val="0"/>
        <w:autoSpaceDN w:val="0"/>
        <w:adjustRightInd w:val="0"/>
        <w:snapToGrid w:val="0"/>
        <w:spacing w:line="720" w:lineRule="auto"/>
        <w:ind w:left="3675" w:leftChars="1750"/>
        <w:jc w:val="left"/>
        <w:rPr>
          <w:rFonts w:hint="eastAsia" w:ascii="仿宋" w:hAnsi="仿宋" w:eastAsia="仿宋" w:cs="仿宋"/>
          <w:sz w:val="24"/>
        </w:rPr>
      </w:pPr>
      <w:r>
        <w:rPr>
          <w:rFonts w:hint="eastAsia" w:ascii="仿宋" w:hAnsi="仿宋" w:eastAsia="仿宋" w:cs="仿宋"/>
          <w:sz w:val="24"/>
          <w:lang w:val="zh-CN"/>
        </w:rPr>
        <w:t>供应商：</w:t>
      </w:r>
      <w:r>
        <w:rPr>
          <w:rFonts w:hint="eastAsia" w:ascii="仿宋" w:hAnsi="仿宋" w:eastAsia="仿宋" w:cs="仿宋"/>
          <w:sz w:val="24"/>
          <w:u w:val="single"/>
          <w:lang w:val="zh-CN"/>
        </w:rPr>
        <w:t xml:space="preserve">                            </w:t>
      </w:r>
      <w:r>
        <w:rPr>
          <w:rFonts w:hint="eastAsia" w:ascii="仿宋" w:hAnsi="仿宋" w:eastAsia="仿宋" w:cs="仿宋"/>
          <w:sz w:val="24"/>
          <w:lang w:val="zh-CN"/>
        </w:rPr>
        <w:t>（公章）</w:t>
      </w:r>
    </w:p>
    <w:p>
      <w:pPr>
        <w:autoSpaceDE w:val="0"/>
        <w:autoSpaceDN w:val="0"/>
        <w:adjustRightInd w:val="0"/>
        <w:snapToGrid w:val="0"/>
        <w:spacing w:line="720" w:lineRule="auto"/>
        <w:ind w:firstLine="3720" w:firstLineChars="1550"/>
        <w:rPr>
          <w:rFonts w:hint="eastAsia" w:ascii="仿宋" w:hAnsi="仿宋" w:eastAsia="仿宋" w:cs="仿宋"/>
          <w:sz w:val="24"/>
          <w:lang w:val="zh-CN"/>
        </w:rPr>
      </w:pPr>
      <w:r>
        <w:rPr>
          <w:rFonts w:hint="eastAsia" w:ascii="仿宋" w:hAnsi="仿宋" w:eastAsia="仿宋" w:cs="仿宋"/>
          <w:sz w:val="24"/>
          <w:lang w:val="zh-CN"/>
        </w:rPr>
        <w:t>法定代表人</w:t>
      </w:r>
      <w:r>
        <w:rPr>
          <w:rFonts w:hint="eastAsia" w:ascii="仿宋" w:hAnsi="仿宋" w:eastAsia="仿宋" w:cs="仿宋"/>
          <w:sz w:val="24"/>
        </w:rPr>
        <w:t>或</w:t>
      </w:r>
      <w:r>
        <w:rPr>
          <w:rFonts w:hint="eastAsia" w:ascii="仿宋" w:hAnsi="仿宋" w:eastAsia="仿宋" w:cs="仿宋"/>
          <w:sz w:val="24"/>
          <w:lang w:val="zh-CN"/>
        </w:rPr>
        <w:t>授权代表：</w:t>
      </w:r>
      <w:r>
        <w:rPr>
          <w:rFonts w:hint="eastAsia" w:ascii="仿宋" w:hAnsi="仿宋" w:eastAsia="仿宋" w:cs="仿宋"/>
          <w:sz w:val="24"/>
          <w:u w:val="single"/>
          <w:lang w:val="zh-CN"/>
        </w:rPr>
        <w:t xml:space="preserve">        </w:t>
      </w:r>
      <w:r>
        <w:rPr>
          <w:rFonts w:hint="eastAsia" w:ascii="仿宋" w:hAnsi="仿宋" w:eastAsia="仿宋" w:cs="仿宋"/>
          <w:sz w:val="24"/>
          <w:lang w:val="zh-CN"/>
        </w:rPr>
        <w:t>（签字或盖章）</w:t>
      </w:r>
    </w:p>
    <w:p>
      <w:pPr>
        <w:autoSpaceDE w:val="0"/>
        <w:autoSpaceDN w:val="0"/>
        <w:adjustRightInd w:val="0"/>
        <w:snapToGrid w:val="0"/>
        <w:spacing w:line="720" w:lineRule="auto"/>
        <w:ind w:firstLine="210" w:firstLineChars="100"/>
        <w:rPr>
          <w:rFonts w:hint="eastAsia" w:ascii="仿宋" w:hAnsi="仿宋" w:eastAsia="仿宋" w:cs="仿宋"/>
          <w:szCs w:val="21"/>
          <w:lang w:val="zh-CN"/>
        </w:rPr>
      </w:pPr>
      <w:r>
        <w:rPr>
          <w:rFonts w:hint="eastAsia" w:ascii="仿宋" w:hAnsi="仿宋" w:eastAsia="仿宋" w:cs="仿宋"/>
          <w:szCs w:val="21"/>
          <w:lang w:val="zh-CN"/>
        </w:rPr>
        <w:t xml:space="preserve">           </w:t>
      </w:r>
    </w:p>
    <w:p>
      <w:pPr>
        <w:autoSpaceDE w:val="0"/>
        <w:autoSpaceDN w:val="0"/>
        <w:adjustRightInd w:val="0"/>
        <w:snapToGrid w:val="0"/>
        <w:spacing w:line="720" w:lineRule="auto"/>
        <w:ind w:firstLine="210" w:firstLineChars="100"/>
        <w:rPr>
          <w:rFonts w:hint="eastAsia" w:ascii="仿宋" w:hAnsi="仿宋" w:eastAsia="仿宋" w:cs="仿宋"/>
          <w:szCs w:val="21"/>
          <w:lang w:val="zh-CN"/>
        </w:rPr>
      </w:pPr>
      <w:r>
        <w:rPr>
          <w:rFonts w:hint="eastAsia" w:ascii="仿宋" w:hAnsi="仿宋" w:eastAsia="仿宋" w:cs="仿宋"/>
          <w:szCs w:val="21"/>
          <w:lang w:val="zh-CN"/>
        </w:rPr>
        <w:t xml:space="preserve">                                    </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年 </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w:t>
      </w:r>
    </w:p>
    <w:p>
      <w:pPr>
        <w:spacing w:line="360" w:lineRule="auto"/>
        <w:jc w:val="left"/>
        <w:rPr>
          <w:rFonts w:hint="eastAsia" w:ascii="仿宋" w:hAnsi="仿宋" w:eastAsia="仿宋" w:cs="仿宋"/>
          <w:color w:val="000000"/>
          <w:sz w:val="24"/>
        </w:rPr>
      </w:pPr>
      <w:r>
        <w:rPr>
          <w:rFonts w:hint="eastAsia" w:ascii="仿宋" w:hAnsi="仿宋" w:eastAsia="仿宋" w:cs="仿宋"/>
          <w:b/>
          <w:bCs/>
          <w:szCs w:val="21"/>
        </w:rPr>
        <w:t>说明：</w:t>
      </w:r>
      <w:r>
        <w:rPr>
          <w:rFonts w:hint="eastAsia" w:ascii="仿宋" w:hAnsi="仿宋" w:eastAsia="仿宋" w:cs="仿宋"/>
          <w:bCs/>
          <w:szCs w:val="21"/>
        </w:rPr>
        <w:t>最终</w:t>
      </w:r>
      <w:r>
        <w:rPr>
          <w:rFonts w:hint="eastAsia" w:ascii="仿宋" w:hAnsi="仿宋" w:eastAsia="仿宋" w:cs="仿宋"/>
          <w:bCs/>
          <w:szCs w:val="21"/>
          <w:lang w:eastAsia="zh-CN"/>
        </w:rPr>
        <w:t>协商</w:t>
      </w:r>
      <w:r>
        <w:rPr>
          <w:rFonts w:hint="eastAsia" w:ascii="仿宋" w:hAnsi="仿宋" w:eastAsia="仿宋" w:cs="仿宋"/>
          <w:bCs/>
          <w:szCs w:val="21"/>
        </w:rPr>
        <w:t>报价表无需附在首次</w:t>
      </w:r>
      <w:r>
        <w:rPr>
          <w:rFonts w:hint="eastAsia" w:ascii="仿宋" w:hAnsi="仿宋" w:eastAsia="仿宋" w:cs="仿宋"/>
          <w:bCs/>
          <w:szCs w:val="21"/>
          <w:lang w:eastAsia="zh-CN"/>
        </w:rPr>
        <w:t>单一来源</w:t>
      </w:r>
      <w:r>
        <w:rPr>
          <w:rFonts w:hint="eastAsia" w:ascii="仿宋" w:hAnsi="仿宋" w:eastAsia="仿宋" w:cs="仿宋"/>
          <w:bCs/>
          <w:szCs w:val="21"/>
        </w:rPr>
        <w:t>响应文件中，</w:t>
      </w:r>
      <w:r>
        <w:rPr>
          <w:rFonts w:hint="eastAsia" w:ascii="仿宋" w:hAnsi="仿宋" w:eastAsia="仿宋" w:cs="仿宋"/>
          <w:bCs/>
          <w:szCs w:val="21"/>
          <w:lang w:eastAsia="zh-CN"/>
        </w:rPr>
        <w:t>供应商应</w:t>
      </w:r>
      <w:r>
        <w:rPr>
          <w:rFonts w:hint="eastAsia" w:ascii="仿宋" w:hAnsi="仿宋" w:eastAsia="仿宋" w:cs="仿宋"/>
          <w:bCs/>
          <w:szCs w:val="21"/>
        </w:rPr>
        <w:t>提前盖好章手持，</w:t>
      </w:r>
      <w:r>
        <w:rPr>
          <w:rFonts w:hint="eastAsia" w:ascii="仿宋" w:hAnsi="仿宋" w:eastAsia="仿宋" w:cs="仿宋"/>
          <w:bCs/>
          <w:szCs w:val="21"/>
          <w:lang w:eastAsia="zh-CN"/>
        </w:rPr>
        <w:t>协商</w:t>
      </w:r>
      <w:r>
        <w:rPr>
          <w:rFonts w:hint="eastAsia" w:ascii="仿宋" w:hAnsi="仿宋" w:eastAsia="仿宋" w:cs="仿宋"/>
          <w:bCs/>
          <w:szCs w:val="21"/>
        </w:rPr>
        <w:t>过程中要提交最终</w:t>
      </w:r>
      <w:r>
        <w:rPr>
          <w:rFonts w:hint="eastAsia" w:ascii="仿宋" w:hAnsi="仿宋" w:eastAsia="仿宋" w:cs="仿宋"/>
          <w:bCs/>
          <w:szCs w:val="21"/>
          <w:lang w:eastAsia="zh-CN"/>
        </w:rPr>
        <w:t>协商</w:t>
      </w:r>
      <w:r>
        <w:rPr>
          <w:rFonts w:hint="eastAsia" w:ascii="仿宋" w:hAnsi="仿宋" w:eastAsia="仿宋" w:cs="仿宋"/>
          <w:bCs/>
          <w:szCs w:val="21"/>
        </w:rPr>
        <w:t>报价时再填写提交。</w:t>
      </w:r>
    </w:p>
    <w:p>
      <w:pPr>
        <w:pStyle w:val="7"/>
        <w:outlineLvl w:val="9"/>
        <w:rPr>
          <w:rFonts w:hint="eastAsia"/>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djustRightInd w:val="0"/>
        <w:spacing w:line="360" w:lineRule="auto"/>
        <w:ind w:left="105" w:leftChars="50"/>
        <w:jc w:val="center"/>
        <w:outlineLvl w:val="0"/>
        <w:rPr>
          <w:rFonts w:hint="eastAsia" w:ascii="仿宋" w:hAnsi="仿宋" w:eastAsia="仿宋" w:cs="仿宋"/>
          <w:b/>
          <w:sz w:val="28"/>
          <w:szCs w:val="28"/>
        </w:rPr>
      </w:pPr>
      <w:bookmarkStart w:id="159" w:name="_Toc22717"/>
      <w:bookmarkStart w:id="160" w:name="_Toc5533"/>
      <w:bookmarkStart w:id="161" w:name="_Toc19957"/>
      <w:bookmarkStart w:id="162" w:name="_Toc18363"/>
      <w:bookmarkStart w:id="163" w:name="_Toc217446087"/>
      <w:r>
        <w:rPr>
          <w:rFonts w:hint="eastAsia" w:ascii="仿宋" w:hAnsi="仿宋" w:eastAsia="仿宋" w:cs="仿宋"/>
          <w:b/>
          <w:sz w:val="28"/>
          <w:szCs w:val="28"/>
          <w:highlight w:val="none"/>
          <w:lang w:eastAsia="zh-CN"/>
        </w:rPr>
        <w:t>三、</w:t>
      </w:r>
      <w:r>
        <w:rPr>
          <w:rFonts w:hint="eastAsia" w:ascii="仿宋" w:hAnsi="仿宋" w:eastAsia="仿宋" w:cs="仿宋"/>
          <w:b/>
          <w:sz w:val="28"/>
          <w:szCs w:val="28"/>
        </w:rPr>
        <w:t>资格证明文件</w:t>
      </w:r>
      <w:bookmarkEnd w:id="159"/>
      <w:bookmarkEnd w:id="160"/>
      <w:bookmarkEnd w:id="161"/>
      <w:bookmarkEnd w:id="162"/>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1、企业法人提供统一社会信用代码的营业执照/事业单位提供事业单位法人证、组织机构代码证等证明文件/其他组织提供合法证明文件/自然人参与的提供其身份证</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0"/>
          <w:sz w:val="28"/>
          <w:szCs w:val="28"/>
        </w:rPr>
      </w:pPr>
      <w:r>
        <w:rPr>
          <w:rFonts w:hint="eastAsia" w:ascii="仿宋" w:hAnsi="仿宋" w:eastAsia="仿宋" w:cs="仿宋"/>
          <w:b/>
          <w:kern w:val="0"/>
          <w:sz w:val="24"/>
          <w:szCs w:val="24"/>
          <w:lang w:val="en-US" w:eastAsia="zh-CN"/>
        </w:rPr>
        <w:t>（复印件加盖供应商公章）</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0"/>
          <w:sz w:val="28"/>
          <w:szCs w:val="28"/>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sectPr>
          <w:pgSz w:w="11906" w:h="16838"/>
          <w:pgMar w:top="1417" w:right="1361" w:bottom="1417" w:left="136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2、法定代表人资格证明书或法定代表人授权委托书</w:t>
      </w: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法定代表人资格证明书</w:t>
      </w:r>
    </w:p>
    <w:tbl>
      <w:tblPr>
        <w:tblStyle w:val="2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196"/>
        <w:gridCol w:w="1824"/>
        <w:gridCol w:w="1155"/>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9300" w:type="dxa"/>
            <w:gridSpan w:val="5"/>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rPr>
              <w:t>致：</w:t>
            </w:r>
            <w:r>
              <w:rPr>
                <w:rFonts w:hint="eastAsia" w:ascii="仿宋" w:hAnsi="仿宋" w:eastAsia="仿宋" w:cs="仿宋"/>
                <w:sz w:val="24"/>
                <w:szCs w:val="24"/>
                <w:lang w:eastAsia="zh-CN"/>
              </w:rPr>
              <w:t>陇县文化和旅游局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项目名称</w:t>
            </w:r>
          </w:p>
        </w:tc>
        <w:tc>
          <w:tcPr>
            <w:tcW w:w="7588"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项目编号</w:t>
            </w:r>
          </w:p>
        </w:tc>
        <w:tc>
          <w:tcPr>
            <w:tcW w:w="7588"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712"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权限</w:t>
            </w:r>
          </w:p>
        </w:tc>
        <w:tc>
          <w:tcPr>
            <w:tcW w:w="7588"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left"/>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办理本</w:t>
            </w: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项目的</w:t>
            </w:r>
            <w:r>
              <w:rPr>
                <w:rFonts w:hint="eastAsia" w:ascii="仿宋" w:hAnsi="仿宋" w:eastAsia="仿宋" w:cs="仿宋"/>
                <w:bCs/>
                <w:caps/>
                <w:sz w:val="24"/>
                <w:szCs w:val="24"/>
                <w:highlight w:val="none"/>
                <w:lang w:eastAsia="zh-CN"/>
              </w:rPr>
              <w:t>协商</w:t>
            </w:r>
            <w:r>
              <w:rPr>
                <w:rFonts w:hint="eastAsia" w:ascii="仿宋" w:hAnsi="仿宋" w:eastAsia="仿宋" w:cs="仿宋"/>
                <w:bCs/>
                <w:caps/>
                <w:sz w:val="24"/>
                <w:szCs w:val="24"/>
                <w:highlight w:val="none"/>
              </w:rPr>
              <w:t>、联系、洽谈、签约、执行等具体事务，签署全部有关文件、文书、协议及合同。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有效期</w:t>
            </w:r>
          </w:p>
        </w:tc>
        <w:tc>
          <w:tcPr>
            <w:tcW w:w="7588"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供应商信息</w:t>
            </w: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供应商</w:t>
            </w:r>
            <w:r>
              <w:rPr>
                <w:rFonts w:hint="eastAsia" w:ascii="仿宋" w:hAnsi="仿宋" w:eastAsia="仿宋" w:cs="仿宋"/>
                <w:bCs/>
                <w:caps/>
                <w:sz w:val="24"/>
                <w:szCs w:val="24"/>
                <w:highlight w:val="none"/>
              </w:rPr>
              <w:t>名称</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注册</w:t>
            </w:r>
            <w:r>
              <w:rPr>
                <w:rFonts w:hint="eastAsia" w:ascii="仿宋" w:hAnsi="仿宋" w:eastAsia="仿宋" w:cs="仿宋"/>
                <w:bCs/>
                <w:caps/>
                <w:sz w:val="24"/>
                <w:szCs w:val="24"/>
                <w:highlight w:val="none"/>
              </w:rPr>
              <w:t>地址</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营业执照注册证号</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成立时间</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经营期限</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经营范围</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w:t>
            </w: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姓  名</w:t>
            </w:r>
          </w:p>
        </w:tc>
        <w:tc>
          <w:tcPr>
            <w:tcW w:w="1824"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155"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性  别</w:t>
            </w:r>
          </w:p>
        </w:tc>
        <w:tc>
          <w:tcPr>
            <w:tcW w:w="241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年</w:t>
            </w:r>
            <w:r>
              <w:rPr>
                <w:rFonts w:hint="eastAsia" w:ascii="仿宋" w:hAnsi="仿宋" w:eastAsia="仿宋" w:cs="仿宋"/>
                <w:bCs/>
                <w:caps/>
                <w:sz w:val="24"/>
                <w:szCs w:val="24"/>
                <w:highlight w:val="none"/>
                <w:lang w:val="en-US" w:eastAsia="zh-CN"/>
              </w:rPr>
              <w:t xml:space="preserve">  </w:t>
            </w:r>
            <w:r>
              <w:rPr>
                <w:rFonts w:hint="eastAsia" w:ascii="仿宋" w:hAnsi="仿宋" w:eastAsia="仿宋" w:cs="仿宋"/>
                <w:bCs/>
                <w:caps/>
                <w:sz w:val="24"/>
                <w:szCs w:val="24"/>
                <w:highlight w:val="none"/>
                <w:lang w:eastAsia="zh-CN"/>
              </w:rPr>
              <w:t>龄</w:t>
            </w:r>
          </w:p>
        </w:tc>
        <w:tc>
          <w:tcPr>
            <w:tcW w:w="1824"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155"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职</w:t>
            </w:r>
            <w:r>
              <w:rPr>
                <w:rFonts w:hint="eastAsia" w:ascii="仿宋" w:hAnsi="仿宋" w:eastAsia="仿宋" w:cs="仿宋"/>
                <w:bCs/>
                <w:caps/>
                <w:sz w:val="24"/>
                <w:szCs w:val="24"/>
                <w:highlight w:val="none"/>
                <w:lang w:val="en-US" w:eastAsia="zh-CN"/>
              </w:rPr>
              <w:t xml:space="preserve">  </w:t>
            </w:r>
            <w:r>
              <w:rPr>
                <w:rFonts w:hint="eastAsia" w:ascii="仿宋" w:hAnsi="仿宋" w:eastAsia="仿宋" w:cs="仿宋"/>
                <w:bCs/>
                <w:caps/>
                <w:sz w:val="24"/>
                <w:szCs w:val="24"/>
                <w:highlight w:val="none"/>
                <w:lang w:eastAsia="zh-CN"/>
              </w:rPr>
              <w:t>务</w:t>
            </w:r>
          </w:p>
        </w:tc>
        <w:tc>
          <w:tcPr>
            <w:tcW w:w="241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联系电话</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通讯地址</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9300" w:type="dxa"/>
            <w:gridSpan w:val="5"/>
            <w:noWrap w:val="0"/>
            <w:vAlign w:val="top"/>
          </w:tcPr>
          <w:p>
            <w:pPr>
              <w:keepNext w:val="0"/>
              <w:keepLines w:val="0"/>
              <w:suppressLineNumbers w:val="0"/>
              <w:tabs>
                <w:tab w:val="right" w:leader="dot" w:pos="9022"/>
              </w:tabs>
              <w:autoSpaceDE w:val="0"/>
              <w:autoSpaceDN w:val="0"/>
              <w:adjustRightInd w:val="0"/>
              <w:spacing w:before="0" w:beforeLines="100" w:beforeAutospacing="0" w:after="0" w:afterAutospacing="0" w:line="240" w:lineRule="auto"/>
              <w:ind w:left="0" w:right="0"/>
              <w:jc w:val="center"/>
              <w:rPr>
                <w:rFonts w:hint="eastAsia" w:ascii="仿宋" w:hAnsi="仿宋" w:eastAsia="仿宋" w:cs="仿宋"/>
                <w:bCs/>
                <w:caps/>
                <w:sz w:val="24"/>
                <w:szCs w:val="24"/>
                <w:highlight w:val="none"/>
              </w:rPr>
            </w:pPr>
          </w:p>
          <w:p>
            <w:pPr>
              <w:keepNext w:val="0"/>
              <w:keepLines w:val="0"/>
              <w:suppressLineNumbers w:val="0"/>
              <w:tabs>
                <w:tab w:val="right" w:leader="dot" w:pos="9022"/>
              </w:tabs>
              <w:autoSpaceDE w:val="0"/>
              <w:autoSpaceDN w:val="0"/>
              <w:adjustRightInd w:val="0"/>
              <w:spacing w:before="0" w:beforeLines="10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法定代表人身份证复印件正、反面（粘贴处）</w:t>
            </w:r>
          </w:p>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300" w:type="dxa"/>
            <w:gridSpan w:val="5"/>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法定代表人签字或盖章：</w:t>
            </w:r>
          </w:p>
        </w:tc>
      </w:tr>
    </w:tbl>
    <w:p>
      <w:pPr>
        <w:spacing w:line="360" w:lineRule="auto"/>
        <w:ind w:firstLine="2520" w:firstLineChars="1200"/>
        <w:jc w:val="left"/>
        <w:rPr>
          <w:rFonts w:hint="eastAsia" w:ascii="仿宋" w:hAnsi="仿宋" w:eastAsia="仿宋" w:cs="仿宋"/>
          <w:bCs/>
          <w:kern w:val="0"/>
          <w:szCs w:val="24"/>
          <w:highlight w:val="none"/>
        </w:rPr>
      </w:pPr>
    </w:p>
    <w:p>
      <w:pPr>
        <w:keepNext w:val="0"/>
        <w:keepLines w:val="0"/>
        <w:pageBreakBefore w:val="0"/>
        <w:widowControl w:val="0"/>
        <w:kinsoku/>
        <w:wordWrap/>
        <w:overflowPunct/>
        <w:topLinePunct w:val="0"/>
        <w:autoSpaceDE/>
        <w:autoSpaceDN/>
        <w:bidi w:val="0"/>
        <w:adjustRightInd/>
        <w:snapToGrid/>
        <w:spacing w:after="144" w:afterLines="50" w:line="360" w:lineRule="auto"/>
        <w:ind w:firstLine="2520" w:firstLineChars="1200"/>
        <w:jc w:val="left"/>
        <w:textAlignment w:val="auto"/>
        <w:rPr>
          <w:rFonts w:hint="eastAsia" w:ascii="仿宋" w:hAnsi="仿宋" w:eastAsia="仿宋" w:cs="仿宋"/>
          <w:sz w:val="24"/>
          <w:szCs w:val="24"/>
          <w:highlight w:val="none"/>
        </w:rPr>
      </w:pPr>
      <w:r>
        <w:rPr>
          <w:rFonts w:hint="eastAsia" w:ascii="仿宋" w:hAnsi="仿宋" w:eastAsia="仿宋" w:cs="仿宋"/>
          <w:bCs/>
          <w:kern w:val="0"/>
          <w:szCs w:val="24"/>
          <w:highlight w:val="none"/>
        </w:rPr>
        <w:t xml:space="preserve"> </w:t>
      </w:r>
      <w:r>
        <w:rPr>
          <w:rFonts w:hint="eastAsia" w:ascii="仿宋" w:hAnsi="仿宋" w:eastAsia="仿宋" w:cs="仿宋"/>
          <w:bCs/>
          <w:kern w:val="0"/>
          <w:szCs w:val="24"/>
          <w:highlight w:val="none"/>
          <w:lang w:val="en-US" w:eastAsia="zh-CN"/>
        </w:rPr>
        <w:t xml:space="preserve">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sz w:val="24"/>
          <w:szCs w:val="24"/>
          <w:highlight w:val="none"/>
          <w:lang w:eastAsia="zh-CN"/>
        </w:rPr>
        <w:t>供应商</w:t>
      </w:r>
      <w:r>
        <w:rPr>
          <w:rFonts w:hint="eastAsia" w:ascii="仿宋" w:hAnsi="仿宋" w:eastAsia="仿宋" w:cs="仿宋"/>
          <w:bCs/>
          <w:kern w:val="0"/>
          <w:sz w:val="24"/>
          <w:szCs w:val="24"/>
          <w:highlight w:val="none"/>
        </w:rPr>
        <w:t>：</w:t>
      </w:r>
      <w:r>
        <w:rPr>
          <w:rFonts w:hint="eastAsia" w:ascii="仿宋" w:hAnsi="仿宋" w:eastAsia="仿宋" w:cs="仿宋"/>
          <w:bCs/>
          <w:kern w:val="0"/>
          <w:sz w:val="24"/>
          <w:szCs w:val="24"/>
          <w:highlight w:val="none"/>
          <w:u w:val="single"/>
        </w:rPr>
        <w:t xml:space="preserve">              </w:t>
      </w:r>
      <w:r>
        <w:rPr>
          <w:rFonts w:hint="eastAsia" w:ascii="仿宋" w:hAnsi="仿宋" w:eastAsia="仿宋" w:cs="仿宋"/>
          <w:bCs/>
          <w:kern w:val="0"/>
          <w:sz w:val="24"/>
          <w:szCs w:val="24"/>
          <w:highlight w:val="none"/>
          <w:u w:val="single"/>
          <w:lang w:val="en-US" w:eastAsia="zh-CN"/>
        </w:rPr>
        <w:t xml:space="preserve">    </w:t>
      </w:r>
      <w:r>
        <w:rPr>
          <w:rFonts w:hint="eastAsia" w:ascii="仿宋" w:hAnsi="仿宋" w:eastAsia="仿宋" w:cs="仿宋"/>
          <w:bCs/>
          <w:kern w:val="0"/>
          <w:sz w:val="24"/>
          <w:szCs w:val="24"/>
          <w:highlight w:val="none"/>
          <w:u w:val="single"/>
        </w:rPr>
        <w:t xml:space="preserve">  </w:t>
      </w:r>
      <w:r>
        <w:rPr>
          <w:rFonts w:hint="eastAsia" w:ascii="仿宋" w:hAnsi="仿宋" w:eastAsia="仿宋" w:cs="仿宋"/>
          <w:sz w:val="24"/>
          <w:szCs w:val="24"/>
          <w:highlight w:val="none"/>
        </w:rPr>
        <w:t>（盖单位章）</w:t>
      </w:r>
    </w:p>
    <w:p>
      <w:pPr>
        <w:spacing w:line="420" w:lineRule="auto"/>
        <w:ind w:firstLine="4560" w:firstLineChars="19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日</w:t>
      </w:r>
    </w:p>
    <w:p>
      <w:pPr>
        <w:adjustRightInd w:val="0"/>
        <w:snapToGrid w:val="0"/>
        <w:spacing w:line="360" w:lineRule="auto"/>
        <w:ind w:right="420" w:firstLine="241" w:firstLineChars="100"/>
        <w:rPr>
          <w:rFonts w:hint="eastAsia" w:ascii="仿宋" w:hAnsi="仿宋" w:eastAsia="仿宋" w:cs="仿宋"/>
          <w:szCs w:val="21"/>
          <w:highlight w:val="none"/>
        </w:rPr>
        <w:sectPr>
          <w:footerReference r:id="rId14" w:type="first"/>
          <w:footerReference r:id="rId13" w:type="default"/>
          <w:pgSz w:w="11907" w:h="16840"/>
          <w:pgMar w:top="1440" w:right="1304" w:bottom="1440" w:left="1304" w:header="851" w:footer="907" w:gutter="0"/>
          <w:pgBorders>
            <w:top w:val="none" w:sz="0" w:space="0"/>
            <w:left w:val="none" w:sz="0" w:space="0"/>
            <w:bottom w:val="none" w:sz="0" w:space="0"/>
            <w:right w:val="none" w:sz="0" w:space="0"/>
          </w:pgBorders>
          <w:pgNumType w:fmt="decimal" w:start="35"/>
          <w:cols w:space="720" w:num="1"/>
          <w:titlePg/>
          <w:docGrid w:linePitch="286" w:charSpace="0"/>
        </w:sectPr>
      </w:pPr>
      <w:r>
        <w:rPr>
          <w:rFonts w:hint="eastAsia" w:ascii="仿宋" w:hAnsi="仿宋" w:eastAsia="仿宋" w:cs="仿宋"/>
          <w:b/>
          <w:bCs/>
          <w:sz w:val="24"/>
          <w:szCs w:val="24"/>
          <w:highlight w:val="none"/>
          <w:lang w:eastAsia="zh-CN"/>
        </w:rPr>
        <w:t>注：</w:t>
      </w:r>
      <w:r>
        <w:rPr>
          <w:rFonts w:hint="eastAsia" w:ascii="仿宋" w:hAnsi="仿宋" w:eastAsia="仿宋" w:cs="仿宋"/>
          <w:b w:val="0"/>
          <w:bCs w:val="0"/>
          <w:sz w:val="24"/>
          <w:szCs w:val="24"/>
          <w:highlight w:val="none"/>
        </w:rPr>
        <w:t>仅限法定代表人参加</w:t>
      </w:r>
      <w:r>
        <w:rPr>
          <w:rFonts w:hint="eastAsia" w:ascii="仿宋" w:hAnsi="仿宋" w:eastAsia="仿宋" w:cs="仿宋"/>
          <w:b w:val="0"/>
          <w:bCs w:val="0"/>
          <w:sz w:val="24"/>
          <w:szCs w:val="24"/>
          <w:highlight w:val="none"/>
          <w:lang w:eastAsia="zh-CN"/>
        </w:rPr>
        <w:t>协商</w:t>
      </w:r>
      <w:r>
        <w:rPr>
          <w:rFonts w:hint="eastAsia" w:ascii="仿宋" w:hAnsi="仿宋" w:eastAsia="仿宋" w:cs="仿宋"/>
          <w:b w:val="0"/>
          <w:bCs w:val="0"/>
          <w:sz w:val="24"/>
          <w:szCs w:val="24"/>
          <w:highlight w:val="none"/>
        </w:rPr>
        <w:t>时提供</w:t>
      </w:r>
      <w:r>
        <w:rPr>
          <w:rFonts w:hint="eastAsia" w:ascii="仿宋" w:hAnsi="仿宋" w:eastAsia="仿宋" w:cs="仿宋"/>
          <w:szCs w:val="21"/>
          <w:highlight w:val="none"/>
        </w:rPr>
        <w:t>。</w:t>
      </w: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法定代表人授权委托书</w:t>
      </w:r>
    </w:p>
    <w:tbl>
      <w:tblPr>
        <w:tblStyle w:val="2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710"/>
        <w:gridCol w:w="495"/>
        <w:gridCol w:w="765"/>
        <w:gridCol w:w="1536"/>
        <w:gridCol w:w="1396"/>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340" w:type="dxa"/>
            <w:gridSpan w:val="7"/>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致：</w:t>
            </w:r>
            <w:r>
              <w:rPr>
                <w:rFonts w:hint="eastAsia" w:ascii="仿宋" w:hAnsi="仿宋" w:eastAsia="仿宋" w:cs="仿宋"/>
                <w:bCs/>
                <w:caps/>
                <w:sz w:val="24"/>
                <w:szCs w:val="24"/>
                <w:highlight w:val="none"/>
                <w:lang w:eastAsia="zh-CN"/>
              </w:rPr>
              <w:t>陇县文化和旅游局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475"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被授权项目与内容</w:t>
            </w:r>
          </w:p>
        </w:tc>
        <w:tc>
          <w:tcPr>
            <w:tcW w:w="1710" w:type="dxa"/>
            <w:tcBorders>
              <w:right w:val="single" w:color="auto" w:sz="4" w:space="0"/>
            </w:tcBorders>
            <w:noWrap w:val="0"/>
            <w:vAlign w:val="center"/>
          </w:tcPr>
          <w:p>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项目名称</w:t>
            </w:r>
          </w:p>
        </w:tc>
        <w:tc>
          <w:tcPr>
            <w:tcW w:w="6155" w:type="dxa"/>
            <w:gridSpan w:val="5"/>
            <w:tcBorders>
              <w:lef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710" w:type="dxa"/>
            <w:tcBorders>
              <w:righ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项目编号</w:t>
            </w:r>
          </w:p>
        </w:tc>
        <w:tc>
          <w:tcPr>
            <w:tcW w:w="6155" w:type="dxa"/>
            <w:gridSpan w:val="5"/>
            <w:tcBorders>
              <w:lef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firstLine="1200" w:firstLineChars="50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710" w:type="dxa"/>
            <w:tcBorders>
              <w:righ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授权范围</w:t>
            </w:r>
          </w:p>
        </w:tc>
        <w:tc>
          <w:tcPr>
            <w:tcW w:w="6155" w:type="dxa"/>
            <w:gridSpan w:val="5"/>
            <w:tcBorders>
              <w:lef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全权办理本</w:t>
            </w: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项目的</w:t>
            </w:r>
            <w:r>
              <w:rPr>
                <w:rFonts w:hint="eastAsia" w:ascii="仿宋" w:hAnsi="仿宋" w:eastAsia="仿宋" w:cs="仿宋"/>
                <w:bCs/>
                <w:caps/>
                <w:sz w:val="24"/>
                <w:szCs w:val="24"/>
                <w:highlight w:val="none"/>
                <w:lang w:eastAsia="zh-CN"/>
              </w:rPr>
              <w:t>协商</w:t>
            </w:r>
            <w:r>
              <w:rPr>
                <w:rFonts w:hint="eastAsia" w:ascii="仿宋" w:hAnsi="仿宋" w:eastAsia="仿宋" w:cs="仿宋"/>
                <w:bCs/>
                <w:caps/>
                <w:sz w:val="24"/>
                <w:szCs w:val="24"/>
                <w:highlight w:val="none"/>
              </w:rPr>
              <w:t>、联系、洽谈、签约、执行等具体事务，签署全部有关文件、文书、协议及合同。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710" w:type="dxa"/>
            <w:tcBorders>
              <w:righ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法律责任</w:t>
            </w:r>
          </w:p>
        </w:tc>
        <w:tc>
          <w:tcPr>
            <w:tcW w:w="6155" w:type="dxa"/>
            <w:gridSpan w:val="5"/>
            <w:tcBorders>
              <w:lef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710" w:type="dxa"/>
            <w:tcBorders>
              <w:righ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授权期限</w:t>
            </w:r>
          </w:p>
        </w:tc>
        <w:tc>
          <w:tcPr>
            <w:tcW w:w="6155" w:type="dxa"/>
            <w:gridSpan w:val="5"/>
            <w:tcBorders>
              <w:lef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供应商</w:t>
            </w:r>
            <w:r>
              <w:rPr>
                <w:rFonts w:hint="eastAsia" w:ascii="仿宋" w:hAnsi="仿宋" w:eastAsia="仿宋" w:cs="仿宋"/>
                <w:bCs/>
                <w:caps/>
                <w:sz w:val="24"/>
                <w:szCs w:val="24"/>
                <w:highlight w:val="none"/>
              </w:rPr>
              <w:t>信息</w:t>
            </w: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供应商</w:t>
            </w:r>
            <w:r>
              <w:rPr>
                <w:rFonts w:hint="eastAsia" w:ascii="仿宋" w:hAnsi="仿宋" w:eastAsia="仿宋" w:cs="仿宋"/>
                <w:bCs/>
                <w:caps/>
                <w:sz w:val="24"/>
                <w:szCs w:val="24"/>
                <w:highlight w:val="none"/>
              </w:rPr>
              <w:t>名称</w:t>
            </w:r>
          </w:p>
        </w:tc>
        <w:tc>
          <w:tcPr>
            <w:tcW w:w="5660"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注册</w:t>
            </w:r>
            <w:r>
              <w:rPr>
                <w:rFonts w:hint="eastAsia" w:ascii="仿宋" w:hAnsi="仿宋" w:eastAsia="仿宋" w:cs="仿宋"/>
                <w:bCs/>
                <w:caps/>
                <w:sz w:val="24"/>
                <w:szCs w:val="24"/>
                <w:highlight w:val="none"/>
              </w:rPr>
              <w:t>地址</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成立时间</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营业执照注册证号</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经营期限</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经营范围</w:t>
            </w:r>
          </w:p>
        </w:tc>
        <w:tc>
          <w:tcPr>
            <w:tcW w:w="5660"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w:t>
            </w: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姓  名</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性  别</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职  务</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联系电话</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被授权人</w:t>
            </w: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姓  名</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性  别</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top"/>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left"/>
              <w:rPr>
                <w:rFonts w:hint="eastAsia" w:ascii="仿宋" w:hAnsi="仿宋" w:eastAsia="仿宋" w:cs="仿宋"/>
                <w:bCs/>
                <w:caps/>
                <w:sz w:val="24"/>
                <w:szCs w:val="24"/>
                <w:highlight w:val="none"/>
              </w:rPr>
            </w:pP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职 务</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联系电话</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4445"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法定代表人身份证正、反面</w:t>
            </w:r>
          </w:p>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（复印件粘贴处）</w:t>
            </w:r>
          </w:p>
        </w:tc>
        <w:tc>
          <w:tcPr>
            <w:tcW w:w="4895"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被授权人身份证正、反面</w:t>
            </w:r>
          </w:p>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445" w:type="dxa"/>
            <w:gridSpan w:val="4"/>
            <w:tcBorders>
              <w:bottom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法定代表人签字或盖章：</w:t>
            </w:r>
          </w:p>
        </w:tc>
        <w:tc>
          <w:tcPr>
            <w:tcW w:w="4895" w:type="dxa"/>
            <w:gridSpan w:val="3"/>
            <w:tcBorders>
              <w:bottom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被授权人签字或盖章：</w:t>
            </w:r>
          </w:p>
        </w:tc>
      </w:tr>
    </w:tbl>
    <w:p>
      <w:pPr>
        <w:spacing w:line="276" w:lineRule="auto"/>
        <w:jc w:val="left"/>
        <w:rPr>
          <w:rFonts w:hint="eastAsia" w:ascii="仿宋" w:hAnsi="仿宋" w:eastAsia="仿宋" w:cs="仿宋"/>
          <w:bCs/>
          <w:kern w:val="0"/>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2520" w:firstLineChars="1200"/>
        <w:jc w:val="left"/>
        <w:textAlignment w:val="auto"/>
        <w:rPr>
          <w:rFonts w:hint="eastAsia" w:ascii="仿宋" w:hAnsi="仿宋" w:eastAsia="仿宋" w:cs="仿宋"/>
          <w:sz w:val="24"/>
          <w:szCs w:val="24"/>
          <w:highlight w:val="none"/>
        </w:rPr>
      </w:pPr>
      <w:r>
        <w:rPr>
          <w:rFonts w:hint="eastAsia" w:ascii="仿宋" w:hAnsi="仿宋" w:eastAsia="仿宋" w:cs="仿宋"/>
          <w:bCs/>
          <w:kern w:val="0"/>
          <w:szCs w:val="24"/>
          <w:highlight w:val="none"/>
        </w:rPr>
        <w:t xml:space="preserve"> </w:t>
      </w:r>
      <w:r>
        <w:rPr>
          <w:rFonts w:hint="eastAsia" w:ascii="仿宋" w:hAnsi="仿宋" w:eastAsia="仿宋" w:cs="仿宋"/>
          <w:bCs/>
          <w:kern w:val="0"/>
          <w:szCs w:val="24"/>
          <w:highlight w:val="none"/>
          <w:lang w:val="en-US" w:eastAsia="zh-CN"/>
        </w:rPr>
        <w:t xml:space="preserve">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sz w:val="24"/>
          <w:szCs w:val="24"/>
          <w:highlight w:val="none"/>
          <w:lang w:eastAsia="zh-CN"/>
        </w:rPr>
        <w:t>供应商</w:t>
      </w:r>
      <w:r>
        <w:rPr>
          <w:rFonts w:hint="eastAsia" w:ascii="仿宋" w:hAnsi="仿宋" w:eastAsia="仿宋" w:cs="仿宋"/>
          <w:bCs/>
          <w:kern w:val="0"/>
          <w:sz w:val="24"/>
          <w:szCs w:val="24"/>
          <w:highlight w:val="none"/>
        </w:rPr>
        <w:t>：</w:t>
      </w:r>
      <w:r>
        <w:rPr>
          <w:rFonts w:hint="eastAsia" w:ascii="仿宋" w:hAnsi="仿宋" w:eastAsia="仿宋" w:cs="仿宋"/>
          <w:bCs/>
          <w:kern w:val="0"/>
          <w:sz w:val="24"/>
          <w:szCs w:val="24"/>
          <w:highlight w:val="none"/>
          <w:u w:val="single"/>
        </w:rPr>
        <w:t xml:space="preserve">           </w:t>
      </w:r>
      <w:r>
        <w:rPr>
          <w:rFonts w:hint="eastAsia" w:ascii="仿宋" w:hAnsi="仿宋" w:eastAsia="仿宋" w:cs="仿宋"/>
          <w:bCs/>
          <w:kern w:val="0"/>
          <w:sz w:val="24"/>
          <w:szCs w:val="24"/>
          <w:highlight w:val="none"/>
          <w:u w:val="single"/>
          <w:lang w:val="en-US" w:eastAsia="zh-CN"/>
        </w:rPr>
        <w:t xml:space="preserve">   </w:t>
      </w:r>
      <w:r>
        <w:rPr>
          <w:rFonts w:hint="eastAsia" w:ascii="仿宋" w:hAnsi="仿宋" w:eastAsia="仿宋" w:cs="仿宋"/>
          <w:bCs/>
          <w:kern w:val="0"/>
          <w:sz w:val="24"/>
          <w:szCs w:val="24"/>
          <w:highlight w:val="none"/>
          <w:u w:val="single"/>
        </w:rPr>
        <w:t xml:space="preserve">     </w:t>
      </w:r>
      <w:r>
        <w:rPr>
          <w:rFonts w:hint="eastAsia" w:ascii="仿宋" w:hAnsi="仿宋" w:eastAsia="仿宋" w:cs="仿宋"/>
          <w:sz w:val="24"/>
          <w:szCs w:val="24"/>
          <w:highlight w:val="none"/>
        </w:rPr>
        <w:t>（盖单位章）</w:t>
      </w:r>
    </w:p>
    <w:p>
      <w:pPr>
        <w:spacing w:line="420" w:lineRule="auto"/>
        <w:ind w:firstLine="4080" w:firstLineChars="170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u w:val="single"/>
        </w:rPr>
        <w:t xml:space="preserve">      </w:t>
      </w:r>
      <w:r>
        <w:rPr>
          <w:rFonts w:hint="eastAsia" w:ascii="仿宋" w:hAnsi="仿宋" w:eastAsia="仿宋" w:cs="仿宋"/>
          <w:sz w:val="24"/>
          <w:szCs w:val="24"/>
          <w:highlight w:val="none"/>
        </w:rPr>
        <w:t>日</w:t>
      </w:r>
    </w:p>
    <w:p>
      <w:pPr>
        <w:ind w:firstLine="420" w:firstLineChars="200"/>
        <w:rPr>
          <w:rFonts w:hint="eastAsia" w:ascii="仿宋" w:hAnsi="仿宋" w:eastAsia="仿宋" w:cs="仿宋"/>
          <w:bCs/>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eastAsia="仿宋"/>
          <w:b w:val="0"/>
          <w:bCs/>
          <w:highlight w:val="none"/>
          <w:lang w:val="en-US" w:eastAsia="zh-CN"/>
        </w:rPr>
        <w:sectPr>
          <w:pgSz w:w="11907" w:h="16840"/>
          <w:pgMar w:top="1417" w:right="1361" w:bottom="1417" w:left="1361" w:header="851" w:footer="850" w:gutter="0"/>
          <w:pgBorders>
            <w:top w:val="none" w:sz="0" w:space="0"/>
            <w:left w:val="none" w:sz="0" w:space="0"/>
            <w:bottom w:val="none" w:sz="0" w:space="0"/>
            <w:right w:val="none" w:sz="0" w:space="0"/>
          </w:pgBorders>
          <w:pgNumType w:fmt="decimal"/>
          <w:cols w:space="720" w:num="1"/>
          <w:titlePg/>
          <w:docGrid w:linePitch="286" w:charSpace="0"/>
        </w:sectPr>
      </w:pPr>
      <w:r>
        <w:rPr>
          <w:rFonts w:hint="eastAsia" w:ascii="仿宋" w:hAnsi="仿宋" w:eastAsia="仿宋" w:cs="仿宋"/>
          <w:b/>
          <w:highlight w:val="none"/>
          <w:lang w:val="zh-CN"/>
        </w:rPr>
        <w:t>说明：</w:t>
      </w:r>
      <w:r>
        <w:rPr>
          <w:rFonts w:hint="eastAsia" w:ascii="仿宋" w:hAnsi="仿宋" w:eastAsia="仿宋" w:cs="仿宋"/>
          <w:b w:val="0"/>
          <w:bCs/>
          <w:highlight w:val="none"/>
          <w:lang w:val="zh-CN" w:eastAsia="zh-CN"/>
        </w:rPr>
        <w:t>授权代表参加协商时提供</w:t>
      </w:r>
      <w:r>
        <w:rPr>
          <w:rFonts w:hint="eastAsia" w:ascii="仿宋" w:hAnsi="仿宋" w:eastAsia="仿宋" w:cs="仿宋"/>
          <w:b w:val="0"/>
          <w:bCs/>
          <w:highlight w:val="none"/>
          <w:lang w:val="zh-CN"/>
        </w:rPr>
        <w:t>。</w:t>
      </w:r>
    </w:p>
    <w:p>
      <w:pPr>
        <w:pStyle w:val="7"/>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 xml:space="preserve"> </w:t>
      </w:r>
      <w:r>
        <w:rPr>
          <w:rFonts w:hint="eastAsia" w:ascii="仿宋" w:hAnsi="仿宋" w:eastAsia="仿宋" w:cs="仿宋"/>
          <w:b/>
          <w:bCs/>
          <w:sz w:val="24"/>
          <w:szCs w:val="24"/>
          <w:lang w:val="en-US" w:eastAsia="zh-CN"/>
        </w:rPr>
        <w:t>2021年或2022年度经会计师事务所或审计机构审计的财务审计报告或资信证明</w:t>
      </w:r>
    </w:p>
    <w:p>
      <w:pPr>
        <w:pStyle w:val="13"/>
        <w:ind w:left="0" w:leftChars="0" w:right="0" w:rightChars="0" w:firstLine="0" w:firstLineChars="0"/>
        <w:jc w:val="center"/>
        <w:rPr>
          <w:rFonts w:hint="eastAsia" w:ascii="仿宋" w:hAnsi="仿宋" w:eastAsia="仿宋" w:cs="仿宋"/>
          <w:b/>
          <w:bCs/>
          <w:sz w:val="24"/>
          <w:szCs w:val="24"/>
          <w:lang w:val="en-US" w:eastAsia="zh-CN"/>
        </w:rPr>
        <w:sectPr>
          <w:pgSz w:w="11907" w:h="16840"/>
          <w:pgMar w:top="1417" w:right="1361" w:bottom="1417" w:left="1361" w:header="851" w:footer="907"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bCs/>
          <w:sz w:val="24"/>
          <w:szCs w:val="24"/>
          <w:lang w:val="en-US" w:eastAsia="zh-CN"/>
        </w:rPr>
        <w:t>（复印件加盖供应商公章）</w:t>
      </w:r>
    </w:p>
    <w:p>
      <w:pPr>
        <w:pStyle w:val="13"/>
        <w:numPr>
          <w:ilvl w:val="0"/>
          <w:numId w:val="0"/>
        </w:numPr>
        <w:spacing w:line="360" w:lineRule="auto"/>
        <w:ind w:leftChars="0" w:right="0" w:right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4、社会保障资金缴纳证明</w:t>
      </w:r>
    </w:p>
    <w:p>
      <w:pPr>
        <w:pStyle w:val="13"/>
        <w:numPr>
          <w:ilvl w:val="0"/>
          <w:numId w:val="0"/>
        </w:numPr>
        <w:spacing w:line="360" w:lineRule="auto"/>
        <w:ind w:leftChars="0" w:right="0" w:rightChars="0"/>
        <w:jc w:val="center"/>
        <w:rPr>
          <w:rFonts w:hint="default" w:ascii="仿宋" w:hAnsi="仿宋" w:eastAsia="仿宋" w:cs="仿宋"/>
          <w:b/>
          <w:sz w:val="24"/>
          <w:szCs w:val="24"/>
          <w:lang w:val="en-US" w:eastAsia="zh-CN"/>
        </w:rPr>
        <w:sectPr>
          <w:pgSz w:w="11907" w:h="16840"/>
          <w:pgMar w:top="1417" w:right="1361" w:bottom="1417" w:left="1361" w:header="851" w:footer="907"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sz w:val="24"/>
          <w:szCs w:val="24"/>
          <w:lang w:val="en-US" w:eastAsia="zh-CN"/>
        </w:rPr>
        <w:t>（复印件加盖供应商公章）</w:t>
      </w:r>
    </w:p>
    <w:p>
      <w:pPr>
        <w:widowControl/>
        <w:numPr>
          <w:ilvl w:val="0"/>
          <w:numId w:val="2"/>
        </w:num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供应商税收缴纳证明复印件</w:t>
      </w:r>
    </w:p>
    <w:p>
      <w:pPr>
        <w:widowControl/>
        <w:numPr>
          <w:ilvl w:val="0"/>
          <w:numId w:val="0"/>
        </w:numPr>
        <w:spacing w:line="360" w:lineRule="auto"/>
        <w:jc w:val="center"/>
        <w:rPr>
          <w:rFonts w:hint="eastAsia" w:ascii="仿宋" w:hAnsi="仿宋" w:eastAsia="仿宋" w:cs="仿宋"/>
          <w:b/>
          <w:kern w:val="2"/>
          <w:sz w:val="24"/>
          <w:szCs w:val="24"/>
          <w:lang w:val="en-US" w:eastAsia="zh-CN" w:bidi="ar-SA"/>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
          <w:sz w:val="24"/>
          <w:szCs w:val="24"/>
          <w:lang w:val="en-US" w:eastAsia="zh-CN"/>
        </w:rPr>
        <w:t>（复印件加盖供应商公章）</w:t>
      </w:r>
    </w:p>
    <w:p>
      <w:pPr>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6、参加本次政府采购活动前3年内，在经营活动中没有重大违法记录的书面声明</w:t>
      </w:r>
    </w:p>
    <w:p>
      <w:pPr>
        <w:pStyle w:val="6"/>
        <w:ind w:firstLine="0"/>
        <w:rPr>
          <w:rFonts w:hint="eastAsia" w:ascii="仿宋" w:hAnsi="仿宋" w:eastAsia="仿宋" w:cs="仿宋"/>
          <w:b/>
          <w:sz w:val="24"/>
          <w:szCs w:val="24"/>
        </w:rPr>
      </w:pPr>
    </w:p>
    <w:p>
      <w:pPr>
        <w:pStyle w:val="22"/>
        <w:keepNext w:val="0"/>
        <w:keepLines w:val="0"/>
        <w:pageBreakBefore w:val="0"/>
        <w:widowControl w:val="0"/>
        <w:kinsoku/>
        <w:wordWrap/>
        <w:overflowPunct/>
        <w:topLinePunct w:val="0"/>
        <w:autoSpaceDE/>
        <w:autoSpaceDN/>
        <w:bidi w:val="0"/>
        <w:spacing w:before="0" w:beforeAutospacing="0" w:after="0" w:afterAutospacing="0" w:line="480" w:lineRule="auto"/>
        <w:jc w:val="both"/>
        <w:textAlignment w:val="auto"/>
        <w:rPr>
          <w:rFonts w:hint="eastAsia" w:ascii="仿宋" w:hAnsi="仿宋" w:eastAsia="仿宋" w:cs="仿宋"/>
          <w:b/>
          <w:sz w:val="24"/>
          <w:szCs w:val="24"/>
          <w:lang w:eastAsia="zh-CN"/>
        </w:rPr>
      </w:pPr>
      <w:r>
        <w:rPr>
          <w:rFonts w:hint="eastAsia" w:ascii="仿宋" w:hAnsi="仿宋" w:eastAsia="仿宋" w:cs="仿宋"/>
          <w:b/>
          <w:sz w:val="24"/>
          <w:szCs w:val="24"/>
        </w:rPr>
        <w:t>致：</w:t>
      </w:r>
      <w:r>
        <w:rPr>
          <w:rFonts w:hint="eastAsia" w:ascii="仿宋" w:hAnsi="仿宋" w:eastAsia="仿宋" w:cs="仿宋"/>
          <w:b/>
          <w:sz w:val="24"/>
          <w:szCs w:val="24"/>
          <w:lang w:eastAsia="zh-CN"/>
        </w:rPr>
        <w:t xml:space="preserve"> 陕西中耀昌项目管理有限公司</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jc w:val="both"/>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我方</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（供应商名称）郑重声明在参加本次政府采购活动前3年内的经营活动中没有重大违法记录。如有不实，我方将无条件地退出本项目的采购活动，并遵照《政府采购法》有关"提供虚假材料的规定"接受处罚。</w:t>
      </w:r>
      <w:r>
        <w:rPr>
          <w:rFonts w:hint="eastAsia" w:ascii="仿宋" w:hAnsi="仿宋" w:eastAsia="仿宋" w:cs="仿宋"/>
          <w:bCs/>
          <w:sz w:val="24"/>
          <w:szCs w:val="24"/>
          <w:lang w:val="en-US" w:eastAsia="zh-CN"/>
        </w:rPr>
        <w:br w:type="textWrapping"/>
      </w:r>
      <w:r>
        <w:rPr>
          <w:rFonts w:hint="eastAsia" w:ascii="仿宋" w:hAnsi="仿宋" w:eastAsia="仿宋" w:cs="仿宋"/>
          <w:bCs/>
          <w:sz w:val="24"/>
          <w:szCs w:val="24"/>
          <w:lang w:val="en-US" w:eastAsia="zh-CN"/>
        </w:rPr>
        <w:t xml:space="preserve">     特此声明。</w:t>
      </w:r>
    </w:p>
    <w:p>
      <w:pPr>
        <w:adjustRightInd w:val="0"/>
        <w:snapToGrid w:val="0"/>
        <w:spacing w:line="600" w:lineRule="auto"/>
        <w:jc w:val="both"/>
        <w:rPr>
          <w:rFonts w:hint="eastAsia" w:ascii="仿宋" w:hAnsi="仿宋" w:eastAsia="仿宋" w:cs="仿宋"/>
          <w:bCs/>
          <w:sz w:val="24"/>
          <w:lang w:val="en-US" w:eastAsia="zh-CN"/>
        </w:rPr>
      </w:pPr>
    </w:p>
    <w:p>
      <w:pPr>
        <w:pStyle w:val="4"/>
        <w:keepNext/>
        <w:keepLines/>
        <w:pageBreakBefore w:val="0"/>
        <w:widowControl w:val="0"/>
        <w:kinsoku/>
        <w:wordWrap/>
        <w:overflowPunct/>
        <w:topLinePunct w:val="0"/>
        <w:autoSpaceDE/>
        <w:autoSpaceDN/>
        <w:bidi w:val="0"/>
        <w:adjustRightInd/>
        <w:snapToGrid/>
        <w:spacing w:after="0"/>
        <w:textAlignment w:val="auto"/>
        <w:outlineLvl w:val="9"/>
        <w:rPr>
          <w:rFonts w:hint="eastAsia" w:ascii="仿宋" w:hAnsi="仿宋" w:eastAsia="仿宋" w:cs="仿宋"/>
          <w:lang w:val="en-US" w:eastAsia="zh-CN"/>
        </w:rPr>
      </w:pPr>
    </w:p>
    <w:p>
      <w:pPr>
        <w:adjustRightInd w:val="0"/>
        <w:snapToGrid w:val="0"/>
        <w:spacing w:line="600" w:lineRule="auto"/>
        <w:jc w:val="center"/>
        <w:rPr>
          <w:rFonts w:hint="eastAsia" w:ascii="仿宋" w:hAnsi="仿宋" w:eastAsia="仿宋" w:cs="仿宋"/>
          <w:bCs/>
          <w:sz w:val="24"/>
          <w:szCs w:val="24"/>
        </w:rPr>
      </w:pPr>
      <w:r>
        <w:rPr>
          <w:rFonts w:hint="eastAsia" w:ascii="仿宋" w:hAnsi="仿宋" w:eastAsia="仿宋" w:cs="仿宋"/>
          <w:bCs/>
          <w:sz w:val="24"/>
          <w:lang w:val="en-US" w:eastAsia="zh-CN"/>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lang w:eastAsia="zh-CN"/>
        </w:rPr>
        <w:t>供应商</w:t>
      </w:r>
      <w:r>
        <w:rPr>
          <w:rFonts w:hint="eastAsia" w:ascii="仿宋" w:hAnsi="仿宋" w:eastAsia="仿宋" w:cs="仿宋"/>
          <w:bCs/>
          <w:sz w:val="24"/>
          <w:szCs w:val="24"/>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（盖单位章）</w:t>
      </w:r>
    </w:p>
    <w:p>
      <w:pPr>
        <w:adjustRightInd w:val="0"/>
        <w:snapToGrid w:val="0"/>
        <w:spacing w:line="600" w:lineRule="auto"/>
        <w:jc w:val="center"/>
        <w:rPr>
          <w:rFonts w:hint="eastAsia" w:ascii="仿宋" w:hAnsi="仿宋" w:eastAsia="仿宋" w:cs="仿宋"/>
          <w:bCs/>
          <w:sz w:val="24"/>
          <w:szCs w:val="24"/>
          <w:lang w:val="zh-CN"/>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lang w:val="zh-CN"/>
        </w:rPr>
        <w:t>法定代表人或授权代表</w:t>
      </w:r>
      <w:r>
        <w:rPr>
          <w:rFonts w:hint="eastAsia" w:ascii="仿宋" w:hAnsi="仿宋" w:eastAsia="仿宋" w:cs="仿宋"/>
          <w:bCs/>
          <w:sz w:val="24"/>
          <w:szCs w:val="24"/>
        </w:rPr>
        <w:t>：</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zh-CN"/>
        </w:rPr>
        <w:t>（签字或盖章）</w:t>
      </w:r>
    </w:p>
    <w:p>
      <w:pPr>
        <w:adjustRightInd w:val="0"/>
        <w:snapToGrid w:val="0"/>
        <w:spacing w:line="600" w:lineRule="auto"/>
        <w:jc w:val="center"/>
        <w:rPr>
          <w:rFonts w:hint="eastAsia" w:ascii="仿宋" w:hAnsi="仿宋" w:eastAsia="仿宋" w:cs="仿宋"/>
          <w:bCs/>
          <w:sz w:val="24"/>
          <w:szCs w:val="24"/>
        </w:rPr>
        <w:sectPr>
          <w:pgSz w:w="11907" w:h="16840"/>
          <w:pgMar w:top="1440" w:right="1304" w:bottom="1440" w:left="1304" w:header="851" w:footer="850"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Cs/>
          <w:sz w:val="24"/>
          <w:szCs w:val="24"/>
          <w:u w:val="non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日</w:t>
      </w:r>
    </w:p>
    <w:p>
      <w:pPr>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无不良记录的截图材料</w:t>
      </w:r>
    </w:p>
    <w:p>
      <w:pPr>
        <w:adjustRightInd w:val="0"/>
        <w:snapToGrid w:val="0"/>
        <w:spacing w:line="360" w:lineRule="auto"/>
        <w:jc w:val="center"/>
        <w:rPr>
          <w:rFonts w:hint="eastAsia" w:ascii="仿宋" w:hAnsi="仿宋" w:eastAsia="仿宋" w:cs="宋体"/>
          <w:kern w:val="0"/>
          <w:sz w:val="24"/>
          <w:szCs w:val="24"/>
          <w:shd w:val="clear" w:color="auto" w:fill="FCFCFC"/>
        </w:rPr>
      </w:pPr>
      <w:r>
        <w:rPr>
          <w:rFonts w:hint="eastAsia" w:ascii="仿宋" w:hAnsi="仿宋" w:eastAsia="仿宋" w:cs="宋体"/>
          <w:kern w:val="0"/>
          <w:sz w:val="24"/>
          <w:szCs w:val="24"/>
          <w:shd w:val="clear" w:color="auto" w:fill="FCFCFC"/>
        </w:rPr>
        <w:t>须附在“信用中国”网站中未列入重大税收违法失信主体的查询截图；中国执行信息公开网”网站中未列入失信被执行人的查询截图；中国政府采购网中未列入政府采购严重违法失信行为记录名单的查询截图</w:t>
      </w:r>
    </w:p>
    <w:p>
      <w:pPr>
        <w:adjustRightInd w:val="0"/>
        <w:snapToGrid w:val="0"/>
        <w:spacing w:line="360" w:lineRule="auto"/>
        <w:jc w:val="center"/>
        <w:rPr>
          <w:rFonts w:hint="eastAsia" w:ascii="仿宋" w:hAnsi="仿宋" w:eastAsia="仿宋" w:cs="宋体"/>
          <w:kern w:val="0"/>
          <w:sz w:val="24"/>
          <w:szCs w:val="24"/>
          <w:shd w:val="clear" w:color="auto" w:fill="FCFCFC"/>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宋体"/>
          <w:kern w:val="0"/>
          <w:sz w:val="24"/>
          <w:szCs w:val="24"/>
          <w:shd w:val="clear" w:color="auto" w:fill="FCFCFC"/>
        </w:rPr>
        <w:t>（复印件加盖供应商公章）</w:t>
      </w:r>
    </w:p>
    <w:p>
      <w:pPr>
        <w:adjustRightInd w:val="0"/>
        <w:snapToGrid w:val="0"/>
        <w:spacing w:line="48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8、</w:t>
      </w:r>
      <w:r>
        <w:rPr>
          <w:rFonts w:hint="eastAsia" w:ascii="仿宋" w:hAnsi="仿宋" w:eastAsia="仿宋" w:cs="仿宋"/>
          <w:b/>
          <w:sz w:val="24"/>
          <w:szCs w:val="24"/>
        </w:rPr>
        <w:t>中小企业声明函</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baseline"/>
        <w:rPr>
          <w:rFonts w:hint="eastAsia" w:ascii="仿宋" w:hAnsi="仿宋" w:eastAsia="仿宋" w:cs="仿宋"/>
          <w:kern w:val="0"/>
          <w:sz w:val="24"/>
        </w:rPr>
      </w:pPr>
      <w:r>
        <w:rPr>
          <w:rFonts w:hint="eastAsia" w:ascii="仿宋" w:hAnsi="仿宋" w:eastAsia="仿宋" w:cs="仿宋"/>
          <w:b/>
          <w:sz w:val="24"/>
          <w:lang w:eastAsia="zh-CN"/>
        </w:rPr>
        <w:t xml:space="preserve"> 陕西中耀昌项目管理有限公司</w:t>
      </w:r>
      <w:r>
        <w:rPr>
          <w:rFonts w:hint="eastAsia" w:ascii="仿宋" w:hAnsi="仿宋" w:eastAsia="仿宋" w:cs="仿宋"/>
          <w:b/>
          <w:sz w:val="24"/>
        </w:rPr>
        <w:t>：</w:t>
      </w:r>
    </w:p>
    <w:p>
      <w:pPr>
        <w:pStyle w:val="6"/>
        <w:spacing w:line="360" w:lineRule="auto"/>
        <w:ind w:firstLine="57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（单位名称）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采购活动，</w:t>
      </w:r>
      <w:r>
        <w:rPr>
          <w:rFonts w:hint="eastAsia" w:ascii="仿宋" w:hAnsi="仿宋" w:eastAsia="仿宋" w:cs="仿宋"/>
          <w:sz w:val="24"/>
          <w:szCs w:val="24"/>
          <w:lang w:eastAsia="zh-CN"/>
        </w:rPr>
        <w:t>工程的施工单位全部为</w:t>
      </w:r>
      <w:r>
        <w:rPr>
          <w:rFonts w:hint="eastAsia" w:ascii="仿宋" w:hAnsi="仿宋" w:eastAsia="仿宋" w:cs="仿宋"/>
          <w:sz w:val="24"/>
          <w:szCs w:val="24"/>
        </w:rPr>
        <w:t>由符合政策要求的中小企业</w:t>
      </w:r>
      <w:r>
        <w:rPr>
          <w:rFonts w:hint="eastAsia" w:ascii="仿宋" w:hAnsi="仿宋" w:eastAsia="仿宋" w:cs="仿宋"/>
          <w:sz w:val="24"/>
          <w:szCs w:val="24"/>
          <w:lang w:eastAsia="zh-CN"/>
        </w:rPr>
        <w:t>（或者：服务全部由符合政策要求的中小企业承接）</w:t>
      </w:r>
      <w:r>
        <w:rPr>
          <w:rFonts w:hint="eastAsia" w:ascii="仿宋" w:hAnsi="仿宋" w:eastAsia="仿宋" w:cs="仿宋"/>
          <w:sz w:val="24"/>
          <w:szCs w:val="24"/>
        </w:rPr>
        <w:t xml:space="preserve">。相关企业（含联合体中的中小企业、签订分包意向协议的中小企业）的具体情况如下： </w:t>
      </w:r>
    </w:p>
    <w:p>
      <w:pPr>
        <w:pStyle w:val="6"/>
        <w:spacing w:line="360" w:lineRule="auto"/>
        <w:ind w:firstLine="57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租赁和商务服务业</w:t>
      </w:r>
      <w:r>
        <w:rPr>
          <w:rFonts w:hint="eastAsia" w:ascii="仿宋" w:hAnsi="仿宋" w:eastAsia="仿宋" w:cs="仿宋"/>
          <w:sz w:val="24"/>
          <w:szCs w:val="24"/>
          <w:u w:val="single"/>
        </w:rPr>
        <w:t>）</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 小型企业、微型企业）</w:t>
      </w:r>
      <w:r>
        <w:rPr>
          <w:rFonts w:hint="eastAsia" w:ascii="仿宋" w:hAnsi="仿宋" w:eastAsia="仿宋" w:cs="仿宋"/>
          <w:sz w:val="24"/>
          <w:szCs w:val="24"/>
        </w:rPr>
        <w:t xml:space="preserve">； </w:t>
      </w:r>
    </w:p>
    <w:p>
      <w:pPr>
        <w:pStyle w:val="6"/>
        <w:spacing w:line="360" w:lineRule="auto"/>
        <w:ind w:firstLine="57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 小型企业、微型企业）</w:t>
      </w:r>
      <w:r>
        <w:rPr>
          <w:rFonts w:hint="eastAsia" w:ascii="仿宋" w:hAnsi="仿宋" w:eastAsia="仿宋" w:cs="仿宋"/>
          <w:sz w:val="24"/>
          <w:szCs w:val="24"/>
        </w:rPr>
        <w:t xml:space="preserve">； </w:t>
      </w:r>
    </w:p>
    <w:p>
      <w:pPr>
        <w:pStyle w:val="6"/>
        <w:spacing w:line="360" w:lineRule="auto"/>
        <w:ind w:firstLine="570"/>
        <w:rPr>
          <w:rFonts w:hint="eastAsia" w:ascii="仿宋" w:hAnsi="仿宋" w:eastAsia="仿宋" w:cs="仿宋"/>
          <w:sz w:val="24"/>
          <w:szCs w:val="24"/>
        </w:rPr>
      </w:pPr>
      <w:r>
        <w:rPr>
          <w:rFonts w:hint="eastAsia" w:ascii="仿宋" w:hAnsi="仿宋" w:eastAsia="仿宋" w:cs="仿宋"/>
          <w:sz w:val="24"/>
          <w:szCs w:val="24"/>
        </w:rPr>
        <w:t>……</w:t>
      </w:r>
    </w:p>
    <w:p>
      <w:pPr>
        <w:pStyle w:val="6"/>
        <w:spacing w:line="360" w:lineRule="auto"/>
        <w:ind w:firstLine="57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pStyle w:val="6"/>
        <w:spacing w:line="360" w:lineRule="auto"/>
        <w:ind w:firstLine="57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pStyle w:val="6"/>
        <w:spacing w:line="480" w:lineRule="auto"/>
        <w:ind w:firstLine="570"/>
        <w:rPr>
          <w:rFonts w:hint="eastAsia" w:ascii="仿宋" w:hAnsi="仿宋" w:eastAsia="仿宋" w:cs="仿宋"/>
          <w:sz w:val="24"/>
          <w:szCs w:val="24"/>
        </w:rPr>
      </w:pPr>
    </w:p>
    <w:p>
      <w:pPr>
        <w:pStyle w:val="6"/>
        <w:keepNext w:val="0"/>
        <w:keepLines w:val="0"/>
        <w:pageBreakBefore w:val="0"/>
        <w:widowControl/>
        <w:kinsoku/>
        <w:wordWrap/>
        <w:overflowPunct/>
        <w:topLinePunct w:val="0"/>
        <w:autoSpaceDE/>
        <w:autoSpaceDN/>
        <w:bidi w:val="0"/>
        <w:adjustRightInd/>
        <w:snapToGrid/>
        <w:spacing w:after="157" w:afterLines="50" w:line="480" w:lineRule="auto"/>
        <w:ind w:firstLine="3480" w:firstLineChars="1450"/>
        <w:textAlignment w:val="auto"/>
        <w:rPr>
          <w:rFonts w:hint="eastAsia" w:ascii="仿宋" w:hAnsi="仿宋" w:eastAsia="仿宋" w:cs="仿宋"/>
          <w:sz w:val="24"/>
          <w:szCs w:val="24"/>
        </w:rPr>
      </w:pPr>
      <w:r>
        <w:rPr>
          <w:rFonts w:hint="eastAsia" w:ascii="仿宋" w:hAnsi="仿宋" w:eastAsia="仿宋" w:cs="仿宋"/>
          <w:sz w:val="24"/>
          <w:szCs w:val="24"/>
          <w:lang w:eastAsia="zh-CN"/>
        </w:rPr>
        <w:t>企业名称：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（盖章）</w:t>
      </w:r>
    </w:p>
    <w:p>
      <w:pPr>
        <w:pStyle w:val="6"/>
        <w:spacing w:line="360" w:lineRule="auto"/>
        <w:ind w:firstLine="3480" w:firstLineChars="1450"/>
        <w:rPr>
          <w:rFonts w:hint="eastAsia" w:ascii="仿宋" w:hAnsi="仿宋" w:eastAsia="仿宋" w:cs="仿宋"/>
          <w:sz w:val="24"/>
        </w:rPr>
      </w:pPr>
      <w:r>
        <w:rPr>
          <w:rFonts w:hint="eastAsia" w:ascii="仿宋" w:hAnsi="仿宋" w:eastAsia="仿宋" w:cs="仿宋"/>
          <w:sz w:val="24"/>
        </w:rPr>
        <w:t>日      期：      年    月    日</w:t>
      </w:r>
    </w:p>
    <w:p>
      <w:pPr>
        <w:pStyle w:val="6"/>
        <w:spacing w:line="360" w:lineRule="auto"/>
        <w:ind w:firstLine="570"/>
        <w:rPr>
          <w:rFonts w:hint="eastAsia" w:ascii="仿宋" w:hAnsi="仿宋" w:eastAsia="仿宋" w:cs="仿宋"/>
          <w:sz w:val="24"/>
          <w:szCs w:val="24"/>
        </w:rPr>
      </w:pPr>
    </w:p>
    <w:p>
      <w:pPr>
        <w:adjustRightInd w:val="0"/>
        <w:snapToGrid w:val="0"/>
        <w:spacing w:line="360" w:lineRule="exact"/>
        <w:rPr>
          <w:rFonts w:hint="eastAsia" w:ascii="仿宋" w:hAnsi="仿宋" w:eastAsia="仿宋" w:cs="仿宋"/>
          <w:szCs w:val="21"/>
        </w:rPr>
      </w:pPr>
    </w:p>
    <w:p>
      <w:pPr>
        <w:adjustRightInd w:val="0"/>
        <w:snapToGrid w:val="0"/>
        <w:spacing w:line="360" w:lineRule="exact"/>
        <w:rPr>
          <w:rFonts w:hint="eastAsia" w:ascii="仿宋" w:hAnsi="仿宋" w:eastAsia="仿宋" w:cs="仿宋"/>
          <w:szCs w:val="21"/>
        </w:rPr>
      </w:pPr>
    </w:p>
    <w:p>
      <w:pPr>
        <w:pStyle w:val="4"/>
        <w:outlineLvl w:val="9"/>
        <w:rPr>
          <w:rFonts w:hint="eastAsia" w:ascii="仿宋" w:hAnsi="仿宋" w:eastAsia="仿宋" w:cs="仿宋"/>
        </w:rPr>
      </w:pPr>
    </w:p>
    <w:p>
      <w:pPr>
        <w:adjustRightInd w:val="0"/>
        <w:snapToGrid w:val="0"/>
        <w:spacing w:line="360" w:lineRule="exact"/>
        <w:rPr>
          <w:rFonts w:hint="eastAsia" w:ascii="仿宋" w:hAnsi="仿宋" w:eastAsia="仿宋" w:cs="仿宋"/>
          <w:b/>
          <w:szCs w:val="21"/>
        </w:rPr>
      </w:pPr>
    </w:p>
    <w:p>
      <w:pPr>
        <w:pStyle w:val="46"/>
        <w:spacing w:line="400" w:lineRule="exact"/>
        <w:rPr>
          <w:rFonts w:hint="eastAsia" w:ascii="仿宋" w:hAnsi="仿宋" w:eastAsia="仿宋" w:cs="仿宋"/>
          <w:bCs/>
          <w:szCs w:val="21"/>
        </w:rPr>
        <w:sectPr>
          <w:pgSz w:w="11906" w:h="16838"/>
          <w:pgMar w:top="1417" w:right="1361" w:bottom="1417" w:left="1361" w:header="794" w:footer="907"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szCs w:val="21"/>
        </w:rPr>
        <w:t>说明：</w:t>
      </w:r>
      <w:r>
        <w:rPr>
          <w:rFonts w:hint="eastAsia" w:ascii="仿宋" w:hAnsi="仿宋" w:eastAsia="仿宋" w:cs="仿宋"/>
          <w:bCs/>
          <w:szCs w:val="21"/>
        </w:rPr>
        <w:t>从业人员、营业收入、资产总额填报上一年度数据，无上一年度数据的新成立企业可不填报。</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2"/>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9、非联合体投标承诺书</w:t>
      </w:r>
    </w:p>
    <w:p>
      <w:pPr>
        <w:spacing w:line="480" w:lineRule="auto"/>
        <w:jc w:val="center"/>
        <w:rPr>
          <w:rFonts w:hint="eastAsia" w:ascii="仿宋" w:hAnsi="仿宋" w:eastAsia="仿宋" w:cs="仿宋"/>
          <w:b/>
          <w:bCs/>
          <w:sz w:val="36"/>
          <w:szCs w:val="36"/>
          <w:lang w:val="en-US" w:eastAsia="zh-CN"/>
        </w:rPr>
      </w:pPr>
    </w:p>
    <w:p>
      <w:pPr>
        <w:spacing w:line="48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承诺书</w:t>
      </w:r>
    </w:p>
    <w:p>
      <w:pPr>
        <w:spacing w:line="480" w:lineRule="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致：陇县文化和旅游局</w:t>
      </w:r>
    </w:p>
    <w:p>
      <w:pPr>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我公司</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（供应商名称）参与贵方组织的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（采购项目名称）的招投标活动，在此我公司郑重</w:t>
      </w:r>
      <w:r>
        <w:rPr>
          <w:rFonts w:hint="eastAsia" w:ascii="仿宋" w:hAnsi="仿宋" w:eastAsia="仿宋" w:cs="仿宋"/>
          <w:color w:val="000000"/>
          <w:sz w:val="24"/>
          <w:szCs w:val="24"/>
        </w:rPr>
        <w:t>承诺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参加本项目</w:t>
      </w:r>
      <w:r>
        <w:rPr>
          <w:rFonts w:hint="eastAsia" w:ascii="仿宋" w:hAnsi="仿宋" w:eastAsia="仿宋" w:cs="仿宋"/>
          <w:sz w:val="24"/>
          <w:szCs w:val="24"/>
          <w:lang w:val="en-US" w:eastAsia="zh-CN"/>
        </w:rPr>
        <w:t>非联合体投标</w:t>
      </w:r>
      <w:r>
        <w:rPr>
          <w:rFonts w:hint="eastAsia" w:ascii="仿宋" w:hAnsi="仿宋" w:eastAsia="仿宋" w:cs="仿宋"/>
          <w:sz w:val="24"/>
          <w:szCs w:val="24"/>
          <w:lang w:eastAsia="zh-CN"/>
        </w:rPr>
        <w:t xml:space="preserve">。 </w:t>
      </w:r>
    </w:p>
    <w:p>
      <w:pPr>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highlight w:val="white"/>
          <w:lang w:val="en-US" w:eastAsia="zh-CN"/>
        </w:rPr>
        <w:t>我</w:t>
      </w:r>
      <w:r>
        <w:rPr>
          <w:rFonts w:hint="eastAsia" w:ascii="仿宋" w:hAnsi="仿宋" w:eastAsia="仿宋" w:cs="仿宋"/>
          <w:sz w:val="24"/>
          <w:szCs w:val="24"/>
          <w:highlight w:val="white"/>
        </w:rPr>
        <w:t>公司对上述</w:t>
      </w:r>
      <w:r>
        <w:rPr>
          <w:rFonts w:hint="eastAsia" w:ascii="仿宋" w:hAnsi="仿宋" w:eastAsia="仿宋" w:cs="仿宋"/>
          <w:color w:val="000000"/>
          <w:sz w:val="24"/>
          <w:szCs w:val="24"/>
        </w:rPr>
        <w:t>承诺的真实性负责。如有虚假，我公司</w:t>
      </w:r>
      <w:r>
        <w:rPr>
          <w:rFonts w:hint="eastAsia" w:ascii="仿宋" w:hAnsi="仿宋" w:eastAsia="仿宋" w:cs="仿宋"/>
          <w:sz w:val="24"/>
          <w:szCs w:val="24"/>
        </w:rPr>
        <w:t>愿意</w:t>
      </w:r>
      <w:r>
        <w:rPr>
          <w:rFonts w:hint="eastAsia" w:ascii="仿宋" w:hAnsi="仿宋" w:eastAsia="仿宋" w:cs="仿宋"/>
          <w:color w:val="000000"/>
          <w:sz w:val="24"/>
          <w:szCs w:val="24"/>
        </w:rPr>
        <w:t>承担相应法律责任</w:t>
      </w:r>
    </w:p>
    <w:p>
      <w:pPr>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特此承诺。 </w:t>
      </w:r>
    </w:p>
    <w:p>
      <w:pPr>
        <w:pStyle w:val="13"/>
        <w:rPr>
          <w:rFonts w:hint="eastAsia" w:ascii="仿宋" w:hAnsi="仿宋" w:eastAsia="仿宋" w:cs="仿宋"/>
          <w:sz w:val="24"/>
          <w:szCs w:val="24"/>
        </w:rPr>
      </w:pPr>
    </w:p>
    <w:p>
      <w:pPr>
        <w:rPr>
          <w:rFonts w:hint="eastAsia" w:ascii="仿宋" w:hAnsi="仿宋" w:eastAsia="仿宋" w:cs="仿宋"/>
          <w:sz w:val="24"/>
          <w:szCs w:val="24"/>
          <w:lang w:val="en-US" w:eastAsia="zh-CN"/>
        </w:rPr>
      </w:pPr>
    </w:p>
    <w:p>
      <w:pPr>
        <w:spacing w:line="480" w:lineRule="auto"/>
        <w:jc w:val="righ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pPr>
        <w:spacing w:line="480" w:lineRule="auto"/>
        <w:jc w:val="right"/>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pPr>
        <w:spacing w:line="480" w:lineRule="auto"/>
        <w:ind w:firstLine="4560" w:firstLineChars="1900"/>
        <w:rPr>
          <w:rFonts w:hint="default"/>
          <w:sz w:val="28"/>
          <w:szCs w:val="28"/>
          <w:lang w:val="en-US" w:eastAsia="zh-CN"/>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adjustRightInd w:val="0"/>
        <w:spacing w:line="360" w:lineRule="auto"/>
        <w:ind w:left="105" w:leftChars="50"/>
        <w:jc w:val="center"/>
        <w:outlineLvl w:val="0"/>
        <w:rPr>
          <w:rFonts w:hint="eastAsia" w:ascii="仿宋" w:hAnsi="仿宋" w:eastAsia="仿宋" w:cs="仿宋"/>
          <w:b/>
          <w:sz w:val="28"/>
          <w:szCs w:val="28"/>
          <w:highlight w:val="none"/>
        </w:rPr>
      </w:pPr>
      <w:bookmarkStart w:id="164" w:name="_Toc29169"/>
      <w:bookmarkStart w:id="165" w:name="_Toc1435"/>
      <w:bookmarkStart w:id="166" w:name="_Toc17485"/>
      <w:bookmarkStart w:id="167" w:name="_Toc28609"/>
      <w:r>
        <w:rPr>
          <w:rFonts w:hint="eastAsia" w:ascii="仿宋" w:hAnsi="仿宋" w:eastAsia="仿宋" w:cs="仿宋"/>
          <w:b/>
          <w:sz w:val="28"/>
          <w:szCs w:val="28"/>
          <w:highlight w:val="none"/>
          <w:lang w:eastAsia="zh-CN"/>
        </w:rPr>
        <w:t>四</w:t>
      </w: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eastAsia="zh-CN"/>
        </w:rPr>
        <w:t>服务</w:t>
      </w:r>
      <w:r>
        <w:rPr>
          <w:rFonts w:hint="eastAsia" w:ascii="仿宋" w:hAnsi="仿宋" w:eastAsia="仿宋" w:cs="仿宋"/>
          <w:b/>
          <w:sz w:val="28"/>
          <w:szCs w:val="28"/>
          <w:highlight w:val="none"/>
        </w:rPr>
        <w:t>方案</w:t>
      </w:r>
      <w:bookmarkEnd w:id="164"/>
      <w:bookmarkEnd w:id="165"/>
      <w:bookmarkEnd w:id="166"/>
      <w:bookmarkEnd w:id="167"/>
    </w:p>
    <w:p>
      <w:pPr>
        <w:adjustRightInd w:val="0"/>
        <w:spacing w:line="360" w:lineRule="auto"/>
        <w:ind w:left="105" w:leftChars="50" w:firstLine="480" w:firstLineChars="200"/>
        <w:jc w:val="both"/>
        <w:outlineLvl w:val="9"/>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eastAsia="zh-CN"/>
        </w:rPr>
        <w:t>供应商</w:t>
      </w:r>
      <w:r>
        <w:rPr>
          <w:rFonts w:hint="eastAsia" w:ascii="仿宋" w:hAnsi="仿宋" w:eastAsia="仿宋" w:cs="仿宋"/>
          <w:b w:val="0"/>
          <w:bCs/>
          <w:sz w:val="24"/>
          <w:szCs w:val="24"/>
          <w:highlight w:val="none"/>
        </w:rPr>
        <w:t>应按照单一来源采购文件要求内容作出全面响应。编制和提交的内容包括但不限于以下各项</w:t>
      </w:r>
      <w:r>
        <w:rPr>
          <w:rFonts w:hint="eastAsia" w:ascii="仿宋" w:hAnsi="仿宋" w:eastAsia="仿宋" w:cs="仿宋"/>
          <w:b w:val="0"/>
          <w:bCs/>
          <w:sz w:val="24"/>
          <w:szCs w:val="24"/>
          <w:highlight w:val="none"/>
          <w:lang w:val="en-US" w:eastAsia="zh-CN"/>
        </w:rPr>
        <w:t>,供应商可自行补充。</w:t>
      </w:r>
    </w:p>
    <w:p>
      <w:pPr>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方案；</w:t>
      </w:r>
    </w:p>
    <w:p>
      <w:pPr>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）拟投入本项目人员组成；</w:t>
      </w:r>
    </w:p>
    <w:p>
      <w:pPr>
        <w:adjustRightInd w:val="0"/>
        <w:snapToGrid w:val="0"/>
        <w:spacing w:line="360" w:lineRule="auto"/>
        <w:ind w:firstLine="480" w:firstLineChars="200"/>
        <w:outlineLvl w:val="9"/>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）服务质量保证措施；</w:t>
      </w:r>
    </w:p>
    <w:p>
      <w:pPr>
        <w:adjustRightInd w:val="0"/>
        <w:snapToGrid w:val="0"/>
        <w:spacing w:line="360" w:lineRule="auto"/>
        <w:ind w:firstLine="480" w:firstLineChars="200"/>
        <w:outlineLvl w:val="9"/>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）项目承诺</w:t>
      </w:r>
      <w:r>
        <w:rPr>
          <w:rFonts w:hint="eastAsia" w:ascii="仿宋" w:hAnsi="仿宋" w:eastAsia="仿宋" w:cs="仿宋"/>
          <w:sz w:val="24"/>
          <w:szCs w:val="24"/>
          <w:highlight w:val="none"/>
          <w:lang w:val="en-US" w:eastAsia="zh-CN"/>
        </w:rPr>
        <w:t>;</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供应商认为有必要说明的其他问题。</w:t>
      </w:r>
    </w:p>
    <w:p>
      <w:pPr>
        <w:autoSpaceDE w:val="0"/>
        <w:autoSpaceDN w:val="0"/>
        <w:adjustRightInd w:val="0"/>
        <w:spacing w:line="400" w:lineRule="exact"/>
        <w:ind w:firstLine="560" w:firstLineChars="200"/>
        <w:rPr>
          <w:rFonts w:hint="eastAsia" w:ascii="仿宋_GB2312" w:hAnsi="仿宋_GB2312" w:eastAsia="仿宋_GB2312" w:cs="仿宋_GB2312"/>
          <w:sz w:val="28"/>
          <w:szCs w:val="28"/>
        </w:rPr>
      </w:pPr>
    </w:p>
    <w:p>
      <w:pPr>
        <w:autoSpaceDE w:val="0"/>
        <w:autoSpaceDN w:val="0"/>
        <w:adjustRightInd w:val="0"/>
        <w:spacing w:line="400" w:lineRule="exact"/>
        <w:ind w:firstLine="643" w:firstLineChars="200"/>
        <w:rPr>
          <w:rFonts w:hint="eastAsia" w:ascii="仿宋" w:hAnsi="仿宋" w:eastAsia="仿宋" w:cs="仿宋"/>
          <w:b/>
          <w:sz w:val="32"/>
          <w:szCs w:val="32"/>
          <w:highlight w:val="yellow"/>
        </w:rPr>
        <w:sectPr>
          <w:pgSz w:w="11907" w:h="16840"/>
          <w:pgMar w:top="1417" w:right="1361" w:bottom="1417" w:left="1361" w:header="851" w:footer="992" w:gutter="0"/>
          <w:pgBorders>
            <w:top w:val="none" w:sz="0" w:space="0"/>
            <w:left w:val="none" w:sz="0" w:space="0"/>
            <w:bottom w:val="none" w:sz="0" w:space="0"/>
            <w:right w:val="none" w:sz="0" w:space="0"/>
          </w:pgBorders>
          <w:pgNumType w:fmt="decimal"/>
          <w:cols w:space="720" w:num="1"/>
          <w:docGrid w:linePitch="312" w:charSpace="0"/>
        </w:sectPr>
      </w:pPr>
    </w:p>
    <w:p>
      <w:pPr>
        <w:adjustRightInd w:val="0"/>
        <w:spacing w:line="400" w:lineRule="exact"/>
        <w:ind w:left="105" w:leftChars="50"/>
        <w:jc w:val="center"/>
        <w:outlineLvl w:val="0"/>
        <w:rPr>
          <w:rFonts w:hint="eastAsia" w:ascii="仿宋" w:hAnsi="仿宋" w:eastAsia="仿宋" w:cs="仿宋"/>
          <w:b/>
          <w:sz w:val="28"/>
          <w:szCs w:val="28"/>
        </w:rPr>
      </w:pPr>
      <w:bookmarkStart w:id="168" w:name="_Toc4744"/>
      <w:bookmarkStart w:id="169" w:name="_Toc18774"/>
      <w:bookmarkStart w:id="170" w:name="_Toc27092"/>
      <w:bookmarkStart w:id="171" w:name="_Toc18663"/>
      <w:r>
        <w:rPr>
          <w:rFonts w:hint="eastAsia" w:ascii="仿宋" w:hAnsi="仿宋" w:eastAsia="仿宋" w:cs="仿宋"/>
          <w:b/>
          <w:sz w:val="28"/>
          <w:szCs w:val="28"/>
        </w:rPr>
        <w:t>五、</w:t>
      </w:r>
      <w:bookmarkEnd w:id="163"/>
      <w:bookmarkStart w:id="172" w:name="_Toc217446088"/>
      <w:r>
        <w:rPr>
          <w:rFonts w:hint="eastAsia" w:ascii="仿宋" w:hAnsi="仿宋" w:eastAsia="仿宋" w:cs="仿宋"/>
          <w:b/>
          <w:sz w:val="28"/>
          <w:szCs w:val="28"/>
          <w:lang w:eastAsia="zh-CN"/>
        </w:rPr>
        <w:t>服务内容及</w:t>
      </w:r>
      <w:r>
        <w:rPr>
          <w:rFonts w:hint="eastAsia" w:ascii="仿宋" w:hAnsi="仿宋" w:eastAsia="仿宋" w:cs="仿宋"/>
          <w:b/>
          <w:sz w:val="28"/>
          <w:szCs w:val="28"/>
        </w:rPr>
        <w:t>商务</w:t>
      </w:r>
      <w:r>
        <w:rPr>
          <w:rFonts w:hint="eastAsia" w:ascii="仿宋" w:hAnsi="仿宋" w:eastAsia="仿宋" w:cs="仿宋"/>
          <w:b/>
          <w:sz w:val="28"/>
          <w:szCs w:val="28"/>
          <w:lang w:eastAsia="zh-CN"/>
        </w:rPr>
        <w:t>要求</w:t>
      </w:r>
      <w:r>
        <w:rPr>
          <w:rFonts w:hint="eastAsia" w:ascii="仿宋" w:hAnsi="仿宋" w:eastAsia="仿宋" w:cs="仿宋"/>
          <w:b/>
          <w:sz w:val="28"/>
          <w:szCs w:val="28"/>
          <w:lang w:val="en-US" w:eastAsia="zh-CN"/>
        </w:rPr>
        <w:t>响应偏离表</w:t>
      </w:r>
      <w:bookmarkEnd w:id="168"/>
      <w:bookmarkEnd w:id="169"/>
      <w:bookmarkEnd w:id="170"/>
      <w:bookmarkEnd w:id="171"/>
    </w:p>
    <w:p>
      <w:pPr>
        <w:pStyle w:val="18"/>
        <w:pBdr>
          <w:bottom w:val="none" w:color="auto" w:sz="0" w:space="0"/>
        </w:pBdr>
        <w:tabs>
          <w:tab w:val="left" w:pos="420"/>
        </w:tabs>
        <w:snapToGrid/>
        <w:spacing w:line="400" w:lineRule="exact"/>
        <w:jc w:val="both"/>
        <w:outlineLvl w:val="9"/>
        <w:rPr>
          <w:rFonts w:hint="eastAsia" w:ascii="仿宋" w:hAnsi="仿宋" w:eastAsia="仿宋" w:cs="仿宋"/>
          <w:sz w:val="24"/>
          <w:szCs w:val="24"/>
        </w:rPr>
      </w:pPr>
      <w:r>
        <w:rPr>
          <w:rFonts w:hint="eastAsia" w:ascii="仿宋" w:hAnsi="仿宋" w:eastAsia="仿宋" w:cs="仿宋"/>
          <w:sz w:val="24"/>
          <w:szCs w:val="24"/>
        </w:rPr>
        <w:t xml:space="preserve">             </w:t>
      </w:r>
    </w:p>
    <w:p>
      <w:pPr>
        <w:pStyle w:val="6"/>
        <w:ind w:left="0" w:leftChars="0" w:firstLine="0" w:firstLineChars="0"/>
        <w:outlineLvl w:val="9"/>
        <w:rPr>
          <w:rFonts w:hint="eastAsia" w:ascii="仿宋" w:hAnsi="仿宋" w:eastAsia="仿宋" w:cs="仿宋"/>
          <w:lang w:eastAsia="zh-CN"/>
        </w:rPr>
      </w:pPr>
      <w:r>
        <w:rPr>
          <w:rFonts w:hint="eastAsia" w:ascii="仿宋" w:hAnsi="仿宋" w:eastAsia="仿宋" w:cs="仿宋"/>
          <w:b/>
          <w:bCs/>
          <w:lang w:eastAsia="zh-CN"/>
        </w:rPr>
        <w:t>采购项目名称</w:t>
      </w:r>
      <w:r>
        <w:rPr>
          <w:rFonts w:hint="eastAsia" w:ascii="仿宋" w:hAnsi="仿宋" w:eastAsia="仿宋" w:cs="仿宋"/>
          <w:b/>
          <w:bCs/>
        </w:rPr>
        <w:t xml:space="preserve">：                                 </w:t>
      </w:r>
      <w:r>
        <w:rPr>
          <w:rFonts w:hint="eastAsia" w:ascii="仿宋" w:hAnsi="仿宋" w:eastAsia="仿宋" w:cs="仿宋"/>
          <w:b/>
          <w:bCs/>
          <w:lang w:val="en-US" w:eastAsia="zh-CN"/>
        </w:rPr>
        <w:t xml:space="preserve">        </w:t>
      </w:r>
      <w:r>
        <w:rPr>
          <w:rFonts w:hint="eastAsia" w:ascii="仿宋" w:hAnsi="仿宋" w:eastAsia="仿宋" w:cs="仿宋"/>
          <w:b/>
          <w:bCs/>
        </w:rPr>
        <w:t>采购项目编号</w:t>
      </w:r>
    </w:p>
    <w:tbl>
      <w:tblPr>
        <w:tblStyle w:val="24"/>
        <w:tblpPr w:leftFromText="180" w:rightFromText="180" w:vertAnchor="text" w:horzAnchor="margin" w:tblpXSpec="center" w:tblpY="81"/>
        <w:tblW w:w="91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685"/>
        <w:gridCol w:w="3091"/>
        <w:gridCol w:w="23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24" w:type="dxa"/>
            <w:vAlign w:val="center"/>
          </w:tcPr>
          <w:p>
            <w:pPr>
              <w:spacing w:line="240" w:lineRule="auto"/>
              <w:jc w:val="center"/>
              <w:outlineLvl w:val="9"/>
              <w:rPr>
                <w:rFonts w:hint="eastAsia" w:ascii="仿宋" w:hAnsi="仿宋" w:eastAsia="仿宋" w:cs="仿宋"/>
                <w:sz w:val="24"/>
              </w:rPr>
            </w:pPr>
            <w:r>
              <w:rPr>
                <w:rFonts w:hint="eastAsia" w:ascii="仿宋" w:hAnsi="仿宋" w:eastAsia="仿宋" w:cs="仿宋"/>
                <w:sz w:val="24"/>
              </w:rPr>
              <w:t>序号</w:t>
            </w:r>
          </w:p>
        </w:tc>
        <w:tc>
          <w:tcPr>
            <w:tcW w:w="2685" w:type="dxa"/>
            <w:vAlign w:val="center"/>
          </w:tcPr>
          <w:p>
            <w:pPr>
              <w:spacing w:line="240" w:lineRule="auto"/>
              <w:jc w:val="center"/>
              <w:outlineLvl w:val="9"/>
              <w:rPr>
                <w:rFonts w:hint="eastAsia" w:ascii="仿宋" w:hAnsi="仿宋" w:eastAsia="仿宋" w:cs="仿宋"/>
                <w:sz w:val="24"/>
              </w:rPr>
            </w:pPr>
            <w:r>
              <w:rPr>
                <w:rFonts w:hint="eastAsia" w:ascii="仿宋" w:hAnsi="仿宋" w:eastAsia="仿宋" w:cs="仿宋"/>
                <w:sz w:val="24"/>
              </w:rPr>
              <w:t>单一来源</w:t>
            </w:r>
            <w:r>
              <w:rPr>
                <w:rFonts w:hint="eastAsia" w:ascii="仿宋" w:hAnsi="仿宋" w:eastAsia="仿宋" w:cs="仿宋"/>
                <w:sz w:val="24"/>
                <w:lang w:eastAsia="zh-CN"/>
              </w:rPr>
              <w:t>采购</w:t>
            </w:r>
            <w:r>
              <w:rPr>
                <w:rFonts w:hint="eastAsia" w:ascii="仿宋" w:hAnsi="仿宋" w:eastAsia="仿宋" w:cs="仿宋"/>
                <w:sz w:val="24"/>
              </w:rPr>
              <w:t>文件</w:t>
            </w:r>
          </w:p>
          <w:p>
            <w:pPr>
              <w:spacing w:line="240" w:lineRule="auto"/>
              <w:jc w:val="center"/>
              <w:outlineLvl w:val="9"/>
              <w:rPr>
                <w:rFonts w:hint="eastAsia" w:ascii="仿宋" w:hAnsi="仿宋" w:eastAsia="仿宋" w:cs="仿宋"/>
                <w:sz w:val="24"/>
                <w:lang w:eastAsia="zh-CN"/>
              </w:rPr>
            </w:pPr>
            <w:r>
              <w:rPr>
                <w:rFonts w:hint="eastAsia" w:ascii="仿宋" w:hAnsi="仿宋" w:eastAsia="仿宋" w:cs="仿宋"/>
                <w:sz w:val="24"/>
                <w:lang w:eastAsia="zh-CN"/>
              </w:rPr>
              <w:t>要求</w:t>
            </w:r>
          </w:p>
        </w:tc>
        <w:tc>
          <w:tcPr>
            <w:tcW w:w="3091" w:type="dxa"/>
            <w:vAlign w:val="center"/>
          </w:tcPr>
          <w:p>
            <w:pPr>
              <w:spacing w:line="240" w:lineRule="auto"/>
              <w:jc w:val="center"/>
              <w:outlineLvl w:val="9"/>
              <w:rPr>
                <w:rFonts w:hint="eastAsia" w:ascii="仿宋" w:hAnsi="仿宋" w:eastAsia="仿宋" w:cs="仿宋"/>
                <w:sz w:val="24"/>
              </w:rPr>
            </w:pPr>
            <w:r>
              <w:rPr>
                <w:rFonts w:hint="eastAsia" w:ascii="仿宋" w:hAnsi="仿宋" w:eastAsia="仿宋" w:cs="仿宋"/>
                <w:sz w:val="24"/>
              </w:rPr>
              <w:t>单一来源响应文件</w:t>
            </w:r>
          </w:p>
          <w:p>
            <w:pPr>
              <w:spacing w:line="240" w:lineRule="auto"/>
              <w:jc w:val="center"/>
              <w:outlineLvl w:val="9"/>
              <w:rPr>
                <w:rFonts w:hint="eastAsia" w:ascii="仿宋" w:hAnsi="仿宋" w:eastAsia="仿宋" w:cs="仿宋"/>
                <w:sz w:val="24"/>
              </w:rPr>
            </w:pPr>
            <w:r>
              <w:rPr>
                <w:rFonts w:hint="eastAsia" w:ascii="仿宋" w:hAnsi="仿宋" w:eastAsia="仿宋" w:cs="仿宋"/>
                <w:sz w:val="24"/>
              </w:rPr>
              <w:t>响应</w:t>
            </w:r>
          </w:p>
        </w:tc>
        <w:tc>
          <w:tcPr>
            <w:tcW w:w="2318" w:type="dxa"/>
            <w:vAlign w:val="center"/>
          </w:tcPr>
          <w:p>
            <w:pPr>
              <w:spacing w:line="240" w:lineRule="auto"/>
              <w:jc w:val="center"/>
              <w:outlineLvl w:val="9"/>
              <w:rPr>
                <w:rFonts w:hint="eastAsia" w:ascii="仿宋" w:hAnsi="仿宋" w:eastAsia="仿宋" w:cs="仿宋"/>
                <w:sz w:val="24"/>
              </w:rPr>
            </w:pPr>
            <w:r>
              <w:rPr>
                <w:rFonts w:hint="eastAsia" w:ascii="仿宋" w:hAnsi="仿宋" w:eastAsia="仿宋" w:cs="仿宋"/>
                <w:sz w:val="24"/>
              </w:rPr>
              <w:t>偏离情况说明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bl>
    <w:p>
      <w:pPr>
        <w:spacing w:line="360" w:lineRule="auto"/>
        <w:rPr>
          <w:rFonts w:hint="eastAsia" w:ascii="仿宋" w:hAnsi="仿宋" w:eastAsia="仿宋" w:cs="仿宋"/>
          <w:sz w:val="22"/>
          <w:szCs w:val="22"/>
        </w:rPr>
      </w:pPr>
      <w:r>
        <w:rPr>
          <w:rFonts w:hint="eastAsia" w:ascii="仿宋" w:hAnsi="仿宋" w:eastAsia="仿宋" w:cs="仿宋"/>
          <w:sz w:val="22"/>
          <w:szCs w:val="22"/>
          <w:lang w:eastAsia="zh-CN"/>
        </w:rPr>
        <w:t>注</w:t>
      </w:r>
      <w:r>
        <w:rPr>
          <w:rFonts w:hint="eastAsia" w:ascii="仿宋" w:hAnsi="仿宋" w:eastAsia="仿宋" w:cs="仿宋"/>
          <w:sz w:val="22"/>
          <w:szCs w:val="22"/>
        </w:rPr>
        <w:t>：1.</w:t>
      </w:r>
      <w:r>
        <w:rPr>
          <w:rFonts w:hint="eastAsia" w:ascii="仿宋" w:hAnsi="仿宋" w:eastAsia="仿宋" w:cs="仿宋"/>
          <w:sz w:val="22"/>
          <w:szCs w:val="22"/>
          <w:lang w:eastAsia="zh-CN"/>
        </w:rPr>
        <w:t>供应商应对第三章“采购内容及商务要求”中的项目作出实质性响应。本表</w:t>
      </w:r>
      <w:r>
        <w:rPr>
          <w:rFonts w:hint="eastAsia" w:ascii="仿宋" w:hAnsi="仿宋" w:eastAsia="仿宋" w:cs="仿宋"/>
          <w:sz w:val="22"/>
          <w:szCs w:val="22"/>
        </w:rPr>
        <w:t>只填写</w:t>
      </w:r>
      <w:r>
        <w:rPr>
          <w:rFonts w:hint="eastAsia" w:ascii="仿宋" w:hAnsi="仿宋" w:eastAsia="仿宋" w:cs="仿宋"/>
          <w:sz w:val="22"/>
          <w:szCs w:val="22"/>
          <w:lang w:eastAsia="zh-CN"/>
        </w:rPr>
        <w:t>响应</w:t>
      </w:r>
      <w:r>
        <w:rPr>
          <w:rFonts w:hint="eastAsia" w:ascii="仿宋" w:hAnsi="仿宋" w:eastAsia="仿宋" w:cs="仿宋"/>
          <w:sz w:val="22"/>
          <w:szCs w:val="22"/>
        </w:rPr>
        <w:t>文件中与</w:t>
      </w:r>
      <w:r>
        <w:rPr>
          <w:rFonts w:hint="eastAsia" w:ascii="仿宋" w:hAnsi="仿宋" w:eastAsia="仿宋" w:cs="仿宋"/>
          <w:sz w:val="22"/>
          <w:szCs w:val="22"/>
          <w:lang w:eastAsia="zh-CN"/>
        </w:rPr>
        <w:t>单一来源采购</w:t>
      </w:r>
      <w:r>
        <w:rPr>
          <w:rFonts w:hint="eastAsia" w:ascii="仿宋" w:hAnsi="仿宋" w:eastAsia="仿宋" w:cs="仿宋"/>
          <w:sz w:val="22"/>
          <w:szCs w:val="22"/>
        </w:rPr>
        <w:t>文件有偏离（包括正偏离和负偏离）的内容，</w:t>
      </w:r>
      <w:r>
        <w:rPr>
          <w:rFonts w:hint="eastAsia" w:ascii="仿宋" w:hAnsi="仿宋" w:eastAsia="仿宋" w:cs="仿宋"/>
          <w:sz w:val="22"/>
          <w:szCs w:val="22"/>
          <w:lang w:eastAsia="zh-CN"/>
        </w:rPr>
        <w:t>响应</w:t>
      </w:r>
      <w:r>
        <w:rPr>
          <w:rFonts w:hint="eastAsia" w:ascii="仿宋" w:hAnsi="仿宋" w:eastAsia="仿宋" w:cs="仿宋"/>
          <w:sz w:val="22"/>
          <w:szCs w:val="22"/>
        </w:rPr>
        <w:t>文件中</w:t>
      </w:r>
      <w:r>
        <w:rPr>
          <w:rFonts w:hint="eastAsia" w:ascii="仿宋" w:hAnsi="仿宋" w:eastAsia="仿宋" w:cs="仿宋"/>
          <w:sz w:val="22"/>
          <w:szCs w:val="22"/>
          <w:lang w:eastAsia="zh-CN"/>
        </w:rPr>
        <w:t>服务内容及商务要求</w:t>
      </w:r>
      <w:r>
        <w:rPr>
          <w:rFonts w:hint="eastAsia" w:ascii="仿宋" w:hAnsi="仿宋" w:eastAsia="仿宋" w:cs="仿宋"/>
          <w:sz w:val="22"/>
          <w:szCs w:val="22"/>
        </w:rPr>
        <w:t>响应与</w:t>
      </w:r>
      <w:r>
        <w:rPr>
          <w:rFonts w:hint="eastAsia" w:ascii="仿宋" w:hAnsi="仿宋" w:eastAsia="仿宋" w:cs="仿宋"/>
          <w:sz w:val="22"/>
          <w:szCs w:val="22"/>
          <w:lang w:eastAsia="zh-CN"/>
        </w:rPr>
        <w:t>采购</w:t>
      </w:r>
      <w:r>
        <w:rPr>
          <w:rFonts w:hint="eastAsia" w:ascii="仿宋" w:hAnsi="仿宋" w:eastAsia="仿宋" w:cs="仿宋"/>
          <w:sz w:val="22"/>
          <w:szCs w:val="22"/>
        </w:rPr>
        <w:t>要求完全一致的，不用在此表中列出，但必须提交空白表。</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2.商务要求为实质性要求，不得存在负偏离。</w:t>
      </w:r>
    </w:p>
    <w:p>
      <w:pPr>
        <w:spacing w:line="480" w:lineRule="auto"/>
        <w:ind w:firstLine="3840" w:firstLineChars="1600"/>
        <w:jc w:val="left"/>
        <w:rPr>
          <w:rFonts w:hint="eastAsia" w:ascii="仿宋" w:hAnsi="仿宋" w:eastAsia="仿宋" w:cs="仿宋"/>
          <w:bCs/>
          <w:kern w:val="0"/>
          <w:sz w:val="24"/>
          <w:szCs w:val="24"/>
          <w:lang w:eastAsia="zh-CN"/>
        </w:rPr>
      </w:pPr>
    </w:p>
    <w:p>
      <w:pPr>
        <w:spacing w:line="480" w:lineRule="auto"/>
        <w:ind w:firstLine="3840" w:firstLineChars="1600"/>
        <w:jc w:val="left"/>
        <w:rPr>
          <w:rFonts w:hint="eastAsia" w:ascii="仿宋" w:hAnsi="仿宋" w:eastAsia="仿宋" w:cs="仿宋"/>
          <w:sz w:val="24"/>
          <w:szCs w:val="24"/>
        </w:rPr>
      </w:pPr>
      <w:r>
        <w:rPr>
          <w:rFonts w:hint="eastAsia" w:ascii="仿宋" w:hAnsi="仿宋" w:eastAsia="仿宋" w:cs="仿宋"/>
          <w:bCs/>
          <w:kern w:val="0"/>
          <w:sz w:val="24"/>
          <w:szCs w:val="24"/>
          <w:lang w:eastAsia="zh-CN"/>
        </w:rPr>
        <w:t>供应商</w:t>
      </w:r>
      <w:r>
        <w:rPr>
          <w:rFonts w:hint="eastAsia" w:ascii="仿宋" w:hAnsi="仿宋" w:eastAsia="仿宋" w:cs="仿宋"/>
          <w:bCs/>
          <w:kern w:val="0"/>
          <w:sz w:val="24"/>
          <w:szCs w:val="24"/>
        </w:rPr>
        <w:t>：</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u w:val="single"/>
        </w:rPr>
        <w:t xml:space="preserve">          </w:t>
      </w:r>
      <w:r>
        <w:rPr>
          <w:rFonts w:hint="eastAsia" w:ascii="仿宋" w:hAnsi="仿宋" w:eastAsia="仿宋" w:cs="仿宋"/>
          <w:sz w:val="24"/>
          <w:szCs w:val="24"/>
        </w:rPr>
        <w:t>（盖单位章）</w:t>
      </w:r>
    </w:p>
    <w:p>
      <w:pPr>
        <w:spacing w:line="480" w:lineRule="auto"/>
        <w:ind w:firstLine="3840" w:firstLineChars="1600"/>
        <w:rPr>
          <w:rFonts w:hint="eastAsia" w:ascii="仿宋" w:hAnsi="仿宋" w:eastAsia="仿宋" w:cs="仿宋"/>
          <w:sz w:val="24"/>
          <w:szCs w:val="24"/>
        </w:rPr>
      </w:pPr>
      <w:r>
        <w:rPr>
          <w:rFonts w:hint="eastAsia" w:ascii="仿宋" w:hAnsi="仿宋" w:eastAsia="仿宋" w:cs="仿宋"/>
          <w:sz w:val="24"/>
          <w:szCs w:val="24"/>
          <w:lang w:val="zh-CN"/>
        </w:rPr>
        <w:t>法定代表人或授权代表</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（签字或盖章）</w:t>
      </w:r>
    </w:p>
    <w:p>
      <w:pPr>
        <w:spacing w:line="480" w:lineRule="auto"/>
        <w:ind w:firstLine="4800" w:firstLineChars="2000"/>
        <w:jc w:val="left"/>
        <w:rPr>
          <w:rFonts w:hint="eastAsia" w:ascii="仿宋" w:hAnsi="仿宋" w:eastAsia="仿宋" w:cs="仿宋"/>
          <w:b/>
          <w:bCs/>
          <w:color w:val="000000"/>
          <w:sz w:val="32"/>
          <w:szCs w:val="32"/>
          <w:lang w:eastAsia="zh-CN"/>
        </w:rPr>
        <w:sectPr>
          <w:headerReference r:id="rId15" w:type="default"/>
          <w:footerReference r:id="rId16" w:type="default"/>
          <w:pgSz w:w="11906" w:h="16838"/>
          <w:pgMar w:top="1417" w:right="1361" w:bottom="1417" w:left="136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bookmarkEnd w:id="172"/>
    <w:p>
      <w:pPr>
        <w:shd w:val="clear"/>
        <w:adjustRightInd w:val="0"/>
        <w:snapToGrid w:val="0"/>
        <w:spacing w:line="480" w:lineRule="auto"/>
        <w:jc w:val="center"/>
        <w:rPr>
          <w:rFonts w:hint="eastAsia" w:ascii="仿宋" w:hAnsi="仿宋" w:eastAsia="仿宋" w:cs="仿宋"/>
          <w:b/>
          <w:bCs/>
          <w:sz w:val="28"/>
          <w:szCs w:val="28"/>
          <w:lang w:val="en-US" w:eastAsia="zh-CN"/>
        </w:rPr>
      </w:pPr>
      <w:bookmarkStart w:id="173" w:name="_Toc12841"/>
      <w:bookmarkStart w:id="174" w:name="_Toc10819"/>
      <w:bookmarkStart w:id="175" w:name="_Toc23083"/>
      <w:r>
        <w:rPr>
          <w:rFonts w:hint="eastAsia" w:ascii="仿宋" w:hAnsi="仿宋" w:eastAsia="仿宋" w:cs="仿宋"/>
          <w:b/>
          <w:bCs/>
          <w:sz w:val="28"/>
          <w:szCs w:val="28"/>
          <w:lang w:val="en-US" w:eastAsia="zh-CN"/>
        </w:rPr>
        <w:t>六、供应商拒绝政府采购领域商业贿赂承诺书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为响应党中央、国务院关于治理采购领域商业贿赂行为的号召，我公司再次承诺：</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1、在参与采购活动中遵纪守法、诚信经营、公平竞标。</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2、不向采购人、</w:t>
      </w:r>
      <w:r>
        <w:rPr>
          <w:rFonts w:hint="eastAsia" w:ascii="仿宋" w:hAnsi="仿宋" w:eastAsia="仿宋" w:cs="仿宋"/>
          <w:sz w:val="24"/>
          <w:szCs w:val="32"/>
          <w:lang w:eastAsia="zh-CN"/>
        </w:rPr>
        <w:t>采购</w:t>
      </w:r>
      <w:r>
        <w:rPr>
          <w:rFonts w:hint="eastAsia" w:ascii="仿宋" w:hAnsi="仿宋" w:eastAsia="仿宋" w:cs="仿宋"/>
          <w:sz w:val="24"/>
          <w:szCs w:val="32"/>
        </w:rPr>
        <w:t>代理机构和采购评审专家进行任何形式的商业贿赂以谋取交易机会。</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3、不向</w:t>
      </w:r>
      <w:r>
        <w:rPr>
          <w:rFonts w:hint="eastAsia" w:ascii="仿宋" w:hAnsi="仿宋" w:eastAsia="仿宋" w:cs="仿宋"/>
          <w:sz w:val="24"/>
          <w:szCs w:val="32"/>
          <w:lang w:eastAsia="zh-CN"/>
        </w:rPr>
        <w:t>采购</w:t>
      </w:r>
      <w:r>
        <w:rPr>
          <w:rFonts w:hint="eastAsia" w:ascii="仿宋" w:hAnsi="仿宋" w:eastAsia="仿宋" w:cs="仿宋"/>
          <w:sz w:val="24"/>
          <w:szCs w:val="32"/>
        </w:rPr>
        <w:t>代理机构和采购人提供虚假资质文件或采用虚假应标方式参与采购市场竞争并谋取中标、成交。</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4、不采取“围标、陪标”等商业欺诈手段获取采购订单。</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5、不采取不正当手段诋毁、排挤其他供应商。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6、不在提供商品和服务时“偷梁换柱、以次充好”损害采购人的合法权益。</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7、不与采购人、</w:t>
      </w:r>
      <w:r>
        <w:rPr>
          <w:rFonts w:hint="eastAsia" w:ascii="仿宋" w:hAnsi="仿宋" w:eastAsia="仿宋" w:cs="仿宋"/>
          <w:sz w:val="24"/>
          <w:szCs w:val="32"/>
          <w:lang w:eastAsia="zh-CN"/>
        </w:rPr>
        <w:t>采购</w:t>
      </w:r>
      <w:r>
        <w:rPr>
          <w:rFonts w:hint="eastAsia" w:ascii="仿宋" w:hAnsi="仿宋" w:eastAsia="仿宋" w:cs="仿宋"/>
          <w:sz w:val="24"/>
          <w:szCs w:val="32"/>
        </w:rPr>
        <w:t>代理机构、采购评审专家或其他供应商恶意串通，进行质疑和投诉，维护采购市场秩序。</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8、尊重和接受采购监督管理部门的监督和</w:t>
      </w:r>
      <w:r>
        <w:rPr>
          <w:rFonts w:hint="eastAsia" w:ascii="仿宋" w:hAnsi="仿宋" w:eastAsia="仿宋" w:cs="仿宋"/>
          <w:sz w:val="24"/>
          <w:szCs w:val="32"/>
          <w:lang w:eastAsia="zh-CN"/>
        </w:rPr>
        <w:t>采购</w:t>
      </w:r>
      <w:r>
        <w:rPr>
          <w:rFonts w:hint="eastAsia" w:ascii="仿宋" w:hAnsi="仿宋" w:eastAsia="仿宋" w:cs="仿宋"/>
          <w:sz w:val="24"/>
          <w:szCs w:val="32"/>
        </w:rPr>
        <w:t>代理机构招标采购要求，承担因违约行为给采购人造成的损失。</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9、不发生其他有悖于政府采购公开、公平、公正和诚信原则的行为。</w:t>
      </w:r>
    </w:p>
    <w:p>
      <w:pPr>
        <w:shd w:val="clear"/>
        <w:snapToGrid w:val="0"/>
        <w:spacing w:line="360" w:lineRule="auto"/>
        <w:ind w:left="482"/>
        <w:rPr>
          <w:rFonts w:hint="eastAsia" w:ascii="宋体" w:hAnsi="宋体"/>
          <w:sz w:val="24"/>
        </w:rPr>
      </w:pPr>
      <w:r>
        <w:rPr>
          <w:rFonts w:hint="eastAsia" w:ascii="宋体" w:hAnsi="宋体"/>
          <w:sz w:val="24"/>
        </w:rPr>
        <w:t xml:space="preserve"> </w:t>
      </w:r>
    </w:p>
    <w:p>
      <w:pPr>
        <w:shd w:val="clear"/>
        <w:autoSpaceDE w:val="0"/>
        <w:adjustRightInd w:val="0"/>
        <w:spacing w:line="480" w:lineRule="auto"/>
        <w:ind w:firstLine="2820" w:firstLineChars="1175"/>
        <w:jc w:val="left"/>
        <w:rPr>
          <w:rFonts w:hint="eastAsia" w:ascii="仿宋" w:hAnsi="仿宋" w:eastAsia="仿宋"/>
          <w:sz w:val="24"/>
        </w:rPr>
      </w:pPr>
      <w:r>
        <w:rPr>
          <w:rFonts w:hint="eastAsia" w:ascii="仿宋" w:hAnsi="仿宋" w:eastAsia="仿宋"/>
          <w:sz w:val="24"/>
        </w:rPr>
        <w:t>供 应 商：</w:t>
      </w:r>
      <w:r>
        <w:rPr>
          <w:rFonts w:hint="eastAsia" w:ascii="仿宋" w:hAnsi="仿宋" w:eastAsia="仿宋"/>
          <w:sz w:val="24"/>
          <w:u w:val="single"/>
        </w:rPr>
        <w:t xml:space="preserve">                        </w:t>
      </w:r>
      <w:r>
        <w:rPr>
          <w:rFonts w:hint="eastAsia" w:ascii="仿宋" w:hAnsi="仿宋" w:eastAsia="仿宋"/>
          <w:sz w:val="24"/>
        </w:rPr>
        <w:t>（盖章）</w:t>
      </w:r>
    </w:p>
    <w:p>
      <w:pPr>
        <w:shd w:val="clear"/>
        <w:autoSpaceDE w:val="0"/>
        <w:adjustRightInd w:val="0"/>
        <w:spacing w:line="480" w:lineRule="auto"/>
        <w:ind w:firstLine="2820" w:firstLineChars="1175"/>
        <w:jc w:val="left"/>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w:t>
      </w:r>
      <w:r>
        <w:rPr>
          <w:rFonts w:hint="eastAsia" w:ascii="仿宋" w:hAnsi="仿宋" w:eastAsia="仿宋"/>
          <w:sz w:val="24"/>
        </w:rPr>
        <w:t xml:space="preserve">（签名或盖章）           </w:t>
      </w:r>
    </w:p>
    <w:p>
      <w:pPr>
        <w:pStyle w:val="46"/>
        <w:shd w:val="clear"/>
        <w:autoSpaceDE w:val="0"/>
        <w:spacing w:line="480" w:lineRule="auto"/>
        <w:jc w:val="center"/>
        <w:rPr>
          <w:rFonts w:hint="eastAsia"/>
        </w:rPr>
      </w:pP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widowControl/>
        <w:shd w:val="clear"/>
        <w:spacing w:line="480" w:lineRule="auto"/>
        <w:jc w:val="left"/>
        <w:rPr>
          <w:rFonts w:ascii="仿宋" w:hAnsi="仿宋" w:eastAsia="仿宋" w:cs="宋体"/>
          <w:b/>
          <w:bCs/>
          <w:sz w:val="28"/>
          <w:szCs w:val="28"/>
        </w:rPr>
        <w:sectPr>
          <w:pgSz w:w="11907" w:h="16840"/>
          <w:pgMar w:top="1440" w:right="1304" w:bottom="1440" w:left="1304" w:header="720" w:footer="720"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napToGrid w:val="0"/>
        <w:spacing w:line="360" w:lineRule="auto"/>
        <w:jc w:val="center"/>
        <w:rPr>
          <w:rFonts w:hint="eastAsia" w:ascii="仿宋" w:hAnsi="仿宋" w:eastAsia="仿宋" w:cs="仿宋"/>
          <w:b/>
          <w:bCs/>
          <w:sz w:val="28"/>
          <w:szCs w:val="28"/>
          <w:lang w:val="en-US" w:eastAsia="zh-CN"/>
        </w:rPr>
      </w:pPr>
      <w:bookmarkStart w:id="176" w:name="_Toc2842"/>
      <w:bookmarkStart w:id="177" w:name="_Toc14064"/>
      <w:r>
        <w:rPr>
          <w:rFonts w:hint="eastAsia" w:ascii="仿宋" w:hAnsi="仿宋" w:eastAsia="仿宋" w:cs="仿宋"/>
          <w:b/>
          <w:bCs/>
          <w:sz w:val="28"/>
          <w:szCs w:val="28"/>
          <w:lang w:val="en-US" w:eastAsia="zh-CN"/>
        </w:rPr>
        <w:t>七、宝鸡市政府采购供应商诚信承诺书</w:t>
      </w:r>
      <w:bookmarkEnd w:id="176"/>
      <w:bookmarkEnd w:id="177"/>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致：</w:t>
      </w:r>
      <w:r>
        <w:rPr>
          <w:rFonts w:hint="eastAsia" w:ascii="仿宋" w:hAnsi="仿宋" w:eastAsia="仿宋" w:cs="仿宋"/>
          <w:sz w:val="24"/>
          <w:szCs w:val="24"/>
          <w:u w:val="single"/>
          <w:lang w:val="en-US" w:eastAsia="zh-CN"/>
        </w:rPr>
        <w:t xml:space="preserve"> （采购人或采购代理机构名称）</w:t>
      </w:r>
      <w:r>
        <w:rPr>
          <w:rFonts w:hint="eastAsia" w:ascii="仿宋" w:hAnsi="仿宋" w:eastAsia="仿宋" w:cs="仿宋"/>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统一社会信用代码为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的我方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（供应商名称）自愿参加贵单位组织的编号为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（采购项目编号）的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项目（项目名称）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标段</w:t>
      </w:r>
      <w:r>
        <w:rPr>
          <w:rFonts w:hint="eastAsia" w:ascii="仿宋" w:hAnsi="仿宋" w:eastAsia="仿宋" w:cs="仿宋"/>
          <w:sz w:val="24"/>
          <w:szCs w:val="24"/>
          <w:lang w:val="en-US" w:eastAsia="zh-CN"/>
        </w:rPr>
        <w:t xml:space="preserve">的政府采购活动，我方已知悉并理解本项目采购文件的各项要求。为贯彻公开、公平、公正和诚实信用的政府采购原则，共同维护宝鸡市政府采购市场良好秩序，我方郑重声明和承诺如下：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一、在参加本次政府采购活动中严格遵守《中国人民共和国政府采购法》等法律、法规、规章及宝鸡市有关规定。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二、我方郑重声明，在参加本次政府采购活动前三年内，无因违法经营受到刑事处罚或者责令停产停业、吊销许可证或者执照、较大数额罚款等重大违法记录。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我方同时声明，在参加本次政府采购活动前，未被列入失信被执行人、重大税收违法案件当事人名单、政府采购严重违法失信行为记录名单。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我方对以上声明的真实性负责，接受采购人、采购代理机构根据相关政策规定进行的信用记录查询。如发现以上声明不实，我方承担相应后果。</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三、我方郑重承诺，在参加本次政府采购活动中：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（1）不向采购人、采购代理机构和评审专家提供任何形式的商业贿赂或者提供其他不正当利益。对索取或接受商业贿赂的单位和个人，及时向财政部门和监察机关举报；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（2）不与其它供应商串通采取围标、陪标等商业欺诈手段谋取中标（成交）；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（3）不出借或借用资质；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（4）不与采购人、采购代理机构、评审专家恶意串通；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（5）不采取不正当手段诋毁、排挤其他供应商；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（6）不以虚假材料谋取中标（成交）；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（7）不以低于成本价或恶意低价竞争；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（8）不与采购人在招标采购过程中进行协商谈判；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（9）中标或者成交后不得提供假冒伪劣产品；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（10）中标或者成交后非因不可抗力不得变更投标（响应）文件中承诺的项目管理实施人员；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（11）中标或者成交后无正当理由不得拒不与采购人签订政府采购合同；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（12）不得有未按照采购文件确定的事项与采购人签订政府采购合同，或者与采购人另行订立背离合同实质性内容协议的行为；</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（13）不转包或违法分包政府采购合同，不擅自变更、中止或者终止政府采购合同；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（14）不捏造事实、提供虚假材料或者以非法手段取得证明材料进行质疑、投诉；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（15）不得有拒绝有关部门监督检查或者提供虚假情况的行为；</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（16）不得有其他违反国家法律法规和规章要求的违法犯罪或者失信行为。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四、如有违反以上声明或者承诺之一情形的，我方知悉并接受采购人、采购代理机构和政府采购监督管理部门等政府职能部门将采取以下一种或几种方式追究我方责任：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1、投标（响应）无效；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2、不予退还投标保证金或者履约保证金；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3、约谈法人代表或者主要负责人，责令整改；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4、中标（成交）无效；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5、处以采购金额千分之五以上千分之十以下的罚款，列入不良行为记录名单，在一至三年内禁止参加政府采购活动；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6、没收违法得所得；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7、吊销营业执照；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8、政府相关部门的联合惩戒措施；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9、追究民事责任；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10、追究刑事责任；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11、法律法规规定的其他处理处罚措施。 </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单位名称（公章）： </w:t>
      </w:r>
    </w:p>
    <w:p>
      <w:pPr>
        <w:pStyle w:val="2"/>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法定代表人或</w:t>
      </w:r>
      <w:r>
        <w:rPr>
          <w:rFonts w:hint="eastAsia" w:ascii="仿宋" w:hAnsi="仿宋" w:eastAsia="仿宋" w:cs="仿宋"/>
          <w:bCs/>
          <w:caps/>
          <w:sz w:val="24"/>
          <w:szCs w:val="24"/>
        </w:rPr>
        <w:t>被授权人</w:t>
      </w:r>
      <w:r>
        <w:rPr>
          <w:rFonts w:hint="eastAsia" w:ascii="仿宋" w:hAnsi="仿宋" w:eastAsia="仿宋" w:cs="仿宋"/>
          <w:sz w:val="24"/>
          <w:szCs w:val="24"/>
          <w:lang w:val="en-US" w:eastAsia="zh-CN"/>
        </w:rPr>
        <w:t xml:space="preserve">签字： </w:t>
      </w:r>
    </w:p>
    <w:p>
      <w:pPr>
        <w:pStyle w:val="2"/>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法定代表人或</w:t>
      </w:r>
      <w:r>
        <w:rPr>
          <w:rFonts w:hint="eastAsia" w:ascii="仿宋" w:hAnsi="仿宋" w:eastAsia="仿宋" w:cs="仿宋"/>
          <w:bCs/>
          <w:caps/>
          <w:sz w:val="24"/>
          <w:szCs w:val="24"/>
        </w:rPr>
        <w:t>被授权人</w:t>
      </w:r>
      <w:r>
        <w:rPr>
          <w:rFonts w:hint="eastAsia" w:ascii="仿宋" w:hAnsi="仿宋" w:eastAsia="仿宋" w:cs="仿宋"/>
          <w:sz w:val="24"/>
          <w:szCs w:val="24"/>
          <w:lang w:val="en-US" w:eastAsia="zh-CN"/>
        </w:rPr>
        <w:t xml:space="preserve">身份证复印件： </w:t>
      </w:r>
    </w:p>
    <w:p>
      <w:pPr>
        <w:pStyle w:val="2"/>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法定代表人或</w:t>
      </w:r>
      <w:r>
        <w:rPr>
          <w:rFonts w:hint="eastAsia" w:ascii="仿宋" w:hAnsi="仿宋" w:eastAsia="仿宋" w:cs="仿宋"/>
          <w:bCs/>
          <w:caps/>
          <w:sz w:val="24"/>
          <w:szCs w:val="24"/>
        </w:rPr>
        <w:t>被授权人</w:t>
      </w:r>
      <w:r>
        <w:rPr>
          <w:rFonts w:hint="eastAsia" w:ascii="仿宋" w:hAnsi="仿宋" w:eastAsia="仿宋" w:cs="仿宋"/>
          <w:sz w:val="24"/>
          <w:szCs w:val="24"/>
          <w:lang w:val="en-US" w:eastAsia="zh-CN"/>
        </w:rPr>
        <w:t xml:space="preserve">联系电话： </w:t>
      </w:r>
    </w:p>
    <w:p>
      <w:pPr>
        <w:pStyle w:val="2"/>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法定代表人或</w:t>
      </w:r>
      <w:r>
        <w:rPr>
          <w:rFonts w:hint="eastAsia" w:ascii="仿宋" w:hAnsi="仿宋" w:eastAsia="仿宋" w:cs="仿宋"/>
          <w:bCs/>
          <w:caps/>
          <w:sz w:val="24"/>
          <w:szCs w:val="24"/>
        </w:rPr>
        <w:t>被授权人</w:t>
      </w:r>
      <w:r>
        <w:rPr>
          <w:rFonts w:hint="eastAsia" w:ascii="仿宋" w:hAnsi="仿宋" w:eastAsia="仿宋" w:cs="仿宋"/>
          <w:sz w:val="24"/>
          <w:szCs w:val="24"/>
          <w:lang w:val="en-US" w:eastAsia="zh-CN"/>
        </w:rPr>
        <w:t xml:space="preserve">传真： </w:t>
      </w:r>
    </w:p>
    <w:p>
      <w:pPr>
        <w:pStyle w:val="2"/>
        <w:keepNext w:val="0"/>
        <w:keepLines w:val="0"/>
        <w:pageBreakBefore w:val="0"/>
        <w:widowControl w:val="0"/>
        <w:kinsoku/>
        <w:wordWrap/>
        <w:overflowPunct/>
        <w:topLinePunct w:val="0"/>
        <w:autoSpaceDE/>
        <w:autoSpaceDN/>
        <w:bidi w:val="0"/>
        <w:adjustRightInd/>
        <w:snapToGrid w:val="0"/>
        <w:spacing w:line="480" w:lineRule="auto"/>
        <w:ind w:firstLine="5040" w:firstLineChars="2100"/>
        <w:textAlignment w:val="auto"/>
        <w:rPr>
          <w:rFonts w:hint="eastAsia" w:ascii="仿宋" w:hAnsi="仿宋" w:eastAsia="仿宋" w:cs="仿宋"/>
          <w:sz w:val="24"/>
          <w:szCs w:val="24"/>
          <w:lang w:val="en-US" w:eastAsia="zh-CN"/>
        </w:rPr>
        <w:sectPr>
          <w:pgSz w:w="11906" w:h="16838"/>
          <w:pgMar w:top="1417" w:right="1361" w:bottom="1417" w:left="1361" w:header="794" w:footer="907"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pPr>
        <w:adjustRightInd w:val="0"/>
        <w:spacing w:line="400" w:lineRule="exact"/>
        <w:ind w:left="105" w:leftChars="50"/>
        <w:jc w:val="center"/>
        <w:outlineLvl w:val="0"/>
        <w:rPr>
          <w:rFonts w:hint="eastAsia" w:ascii="仿宋" w:hAnsi="仿宋" w:eastAsia="仿宋" w:cs="仿宋"/>
          <w:b/>
          <w:sz w:val="28"/>
          <w:szCs w:val="28"/>
          <w:lang w:val="en-US" w:eastAsia="zh-CN"/>
        </w:rPr>
        <w:sectPr>
          <w:headerReference r:id="rId17" w:type="default"/>
          <w:pgSz w:w="11906" w:h="16838"/>
          <w:pgMar w:top="1417" w:right="1361" w:bottom="1417" w:left="1361" w:header="851" w:footer="907" w:gutter="0"/>
          <w:pgBorders>
            <w:top w:val="none" w:sz="0" w:space="0"/>
            <w:left w:val="none" w:sz="0" w:space="0"/>
            <w:bottom w:val="none" w:sz="0" w:space="0"/>
            <w:right w:val="none" w:sz="0" w:space="0"/>
          </w:pgBorders>
          <w:pgNumType w:fmt="decimal"/>
          <w:cols w:space="425" w:num="1"/>
          <w:docGrid w:type="lines" w:linePitch="312" w:charSpace="0"/>
        </w:sectPr>
      </w:pPr>
      <w:bookmarkStart w:id="178" w:name="_Toc6386"/>
      <w:r>
        <w:rPr>
          <w:rFonts w:hint="eastAsia" w:ascii="仿宋" w:hAnsi="仿宋" w:eastAsia="仿宋" w:cs="仿宋"/>
          <w:b/>
          <w:sz w:val="28"/>
          <w:szCs w:val="28"/>
          <w:lang w:eastAsia="zh-CN"/>
        </w:rPr>
        <w:t>八</w:t>
      </w:r>
      <w:r>
        <w:rPr>
          <w:rFonts w:hint="eastAsia" w:ascii="仿宋" w:hAnsi="仿宋" w:eastAsia="仿宋" w:cs="仿宋"/>
          <w:b/>
          <w:sz w:val="28"/>
          <w:szCs w:val="28"/>
        </w:rPr>
        <w:t>、</w:t>
      </w:r>
      <w:r>
        <w:rPr>
          <w:rFonts w:hint="eastAsia" w:ascii="仿宋" w:hAnsi="仿宋" w:eastAsia="仿宋" w:cs="仿宋"/>
          <w:b/>
          <w:sz w:val="28"/>
          <w:szCs w:val="28"/>
          <w:lang w:eastAsia="zh-CN"/>
        </w:rPr>
        <w:t>供应商</w:t>
      </w:r>
      <w:r>
        <w:rPr>
          <w:rFonts w:hint="eastAsia" w:ascii="仿宋" w:hAnsi="仿宋" w:eastAsia="仿宋" w:cs="仿宋"/>
          <w:b/>
          <w:sz w:val="28"/>
          <w:szCs w:val="28"/>
          <w:lang w:val="en-US" w:eastAsia="zh-CN"/>
        </w:rPr>
        <w:t>认为需要的其他材料</w:t>
      </w:r>
      <w:bookmarkEnd w:id="173"/>
      <w:bookmarkEnd w:id="174"/>
      <w:bookmarkEnd w:id="175"/>
      <w:bookmarkEnd w:id="178"/>
    </w:p>
    <w:p>
      <w:pPr>
        <w:adjustRightInd w:val="0"/>
        <w:snapToGrid w:val="0"/>
        <w:spacing w:before="50" w:line="360" w:lineRule="auto"/>
        <w:outlineLvl w:val="0"/>
        <w:rPr>
          <w:rFonts w:hint="eastAsia" w:ascii="仿宋" w:hAnsi="仿宋" w:eastAsia="仿宋" w:cs="仿宋"/>
          <w:b/>
          <w:sz w:val="28"/>
          <w:szCs w:val="28"/>
        </w:rPr>
      </w:pPr>
      <w:bookmarkStart w:id="179" w:name="_Toc10776"/>
      <w:bookmarkStart w:id="180" w:name="_Toc18934"/>
      <w:bookmarkStart w:id="181" w:name="_Toc31639"/>
      <w:bookmarkStart w:id="182" w:name="_Toc16971"/>
      <w:bookmarkStart w:id="183" w:name="_Toc28956"/>
      <w:bookmarkStart w:id="184" w:name="_Toc7970"/>
      <w:bookmarkStart w:id="185" w:name="OLE_LINK13"/>
      <w:bookmarkStart w:id="186" w:name="OLE_LINK14"/>
      <w:r>
        <w:rPr>
          <w:rFonts w:hint="eastAsia" w:ascii="仿宋" w:hAnsi="仿宋" w:eastAsia="仿宋" w:cs="仿宋"/>
          <w:b/>
          <w:sz w:val="28"/>
          <w:szCs w:val="28"/>
        </w:rPr>
        <w:t>附件</w:t>
      </w:r>
      <w:r>
        <w:rPr>
          <w:rFonts w:hint="eastAsia" w:ascii="仿宋" w:hAnsi="仿宋" w:eastAsia="仿宋" w:cs="仿宋"/>
          <w:b/>
          <w:sz w:val="28"/>
          <w:szCs w:val="28"/>
          <w:lang w:val="en-US" w:eastAsia="zh-CN"/>
        </w:rPr>
        <w:t>1</w:t>
      </w:r>
      <w:r>
        <w:rPr>
          <w:rFonts w:hint="eastAsia" w:ascii="仿宋" w:hAnsi="仿宋" w:eastAsia="仿宋" w:cs="仿宋"/>
          <w:b/>
          <w:sz w:val="28"/>
          <w:szCs w:val="28"/>
        </w:rPr>
        <w:t>：</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若有</w:t>
      </w:r>
      <w:r>
        <w:rPr>
          <w:rFonts w:hint="eastAsia" w:ascii="仿宋" w:hAnsi="仿宋" w:eastAsia="仿宋" w:cs="仿宋"/>
          <w:b/>
          <w:sz w:val="28"/>
          <w:szCs w:val="28"/>
          <w:lang w:eastAsia="zh-CN"/>
        </w:rPr>
        <w:t>）</w:t>
      </w:r>
      <w:bookmarkEnd w:id="179"/>
      <w:bookmarkEnd w:id="180"/>
      <w:bookmarkEnd w:id="181"/>
      <w:bookmarkEnd w:id="182"/>
    </w:p>
    <w:p>
      <w:pPr>
        <w:widowControl/>
        <w:shd w:val="clear" w:color="auto" w:fill="FFFFFF"/>
        <w:spacing w:before="120" w:beforeLines="50" w:after="120" w:afterLines="50" w:line="360" w:lineRule="auto"/>
        <w:ind w:firstLine="482"/>
        <w:jc w:val="center"/>
        <w:textAlignment w:val="baseline"/>
        <w:outlineLvl w:val="0"/>
        <w:rPr>
          <w:rFonts w:hint="eastAsia" w:ascii="仿宋" w:hAnsi="仿宋" w:eastAsia="仿宋" w:cs="仿宋"/>
          <w:b/>
          <w:kern w:val="0"/>
          <w:sz w:val="32"/>
          <w:szCs w:val="32"/>
        </w:rPr>
      </w:pPr>
      <w:bookmarkStart w:id="187" w:name="_Toc5411"/>
      <w:bookmarkStart w:id="188" w:name="_Toc25106"/>
      <w:bookmarkStart w:id="189" w:name="_Toc6598"/>
      <w:bookmarkStart w:id="190" w:name="_Toc30280"/>
      <w:r>
        <w:rPr>
          <w:rFonts w:hint="eastAsia" w:ascii="仿宋" w:hAnsi="仿宋" w:eastAsia="仿宋" w:cs="仿宋"/>
          <w:b/>
          <w:kern w:val="0"/>
          <w:sz w:val="32"/>
          <w:szCs w:val="32"/>
        </w:rPr>
        <w:t>残疾人福利性单位声明函</w:t>
      </w:r>
      <w:bookmarkEnd w:id="183"/>
      <w:bookmarkEnd w:id="184"/>
      <w:bookmarkEnd w:id="187"/>
      <w:bookmarkEnd w:id="188"/>
      <w:bookmarkEnd w:id="189"/>
      <w:bookmarkEnd w:id="190"/>
    </w:p>
    <w:bookmarkEnd w:id="185"/>
    <w:bookmarkEnd w:id="186"/>
    <w:p>
      <w:pPr>
        <w:spacing w:line="588" w:lineRule="exact"/>
        <w:rPr>
          <w:rFonts w:hint="eastAsia" w:ascii="仿宋" w:hAnsi="仿宋" w:eastAsia="仿宋" w:cs="仿宋"/>
          <w:b/>
          <w:spacing w:val="6"/>
          <w:sz w:val="30"/>
          <w:szCs w:val="30"/>
        </w:rPr>
      </w:pPr>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w:t>
      </w:r>
      <w:r>
        <w:rPr>
          <w:rFonts w:hint="eastAsia" w:ascii="仿宋" w:hAnsi="仿宋" w:eastAsia="仿宋" w:cs="仿宋"/>
          <w:spacing w:val="6"/>
          <w:sz w:val="24"/>
          <w:u w:val="single"/>
        </w:rPr>
        <w:t xml:space="preserve">         </w:t>
      </w:r>
      <w:r>
        <w:rPr>
          <w:rFonts w:hint="eastAsia" w:ascii="仿宋" w:hAnsi="仿宋" w:eastAsia="仿宋" w:cs="仿宋"/>
          <w:spacing w:val="6"/>
          <w:sz w:val="24"/>
        </w:rPr>
        <w:t>单位的</w:t>
      </w:r>
      <w:r>
        <w:rPr>
          <w:rFonts w:hint="eastAsia" w:ascii="仿宋" w:hAnsi="仿宋" w:eastAsia="仿宋" w:cs="仿宋"/>
          <w:spacing w:val="6"/>
          <w:sz w:val="24"/>
          <w:u w:val="single"/>
        </w:rPr>
        <w:t xml:space="preserve">        </w:t>
      </w:r>
      <w:r>
        <w:rPr>
          <w:rFonts w:hint="eastAsia" w:ascii="仿宋" w:hAnsi="仿宋" w:eastAsia="仿宋" w:cs="仿宋"/>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spacing w:line="360" w:lineRule="auto"/>
        <w:ind w:firstLine="504" w:firstLineChars="200"/>
        <w:rPr>
          <w:rFonts w:hint="eastAsia" w:ascii="仿宋" w:hAnsi="仿宋" w:eastAsia="仿宋" w:cs="仿宋"/>
          <w:spacing w:val="6"/>
          <w:sz w:val="24"/>
        </w:rPr>
      </w:pPr>
    </w:p>
    <w:p>
      <w:pPr>
        <w:spacing w:line="360" w:lineRule="auto"/>
        <w:ind w:firstLine="504" w:firstLineChars="200"/>
        <w:rPr>
          <w:rFonts w:hint="eastAsia" w:ascii="仿宋" w:hAnsi="仿宋" w:eastAsia="仿宋" w:cs="仿宋"/>
          <w:spacing w:val="6"/>
          <w:sz w:val="24"/>
        </w:rPr>
      </w:pPr>
    </w:p>
    <w:p>
      <w:pPr>
        <w:pStyle w:val="6"/>
        <w:spacing w:line="360" w:lineRule="auto"/>
        <w:ind w:firstLine="570"/>
        <w:rPr>
          <w:rFonts w:hint="eastAsia" w:ascii="仿宋" w:hAnsi="仿宋" w:eastAsia="仿宋" w:cs="仿宋"/>
          <w:sz w:val="24"/>
          <w:szCs w:val="24"/>
        </w:rPr>
      </w:pPr>
    </w:p>
    <w:p>
      <w:pPr>
        <w:pStyle w:val="6"/>
        <w:spacing w:line="360" w:lineRule="auto"/>
        <w:ind w:firstLine="2520" w:firstLineChars="1050"/>
        <w:rPr>
          <w:rFonts w:hint="eastAsia" w:ascii="仿宋" w:hAnsi="仿宋" w:eastAsia="仿宋" w:cs="仿宋"/>
          <w:sz w:val="24"/>
          <w:szCs w:val="24"/>
        </w:rPr>
      </w:pPr>
      <w:r>
        <w:rPr>
          <w:rFonts w:hint="eastAsia" w:ascii="仿宋" w:hAnsi="仿宋" w:eastAsia="仿宋" w:cs="仿宋"/>
          <w:sz w:val="24"/>
          <w:szCs w:val="24"/>
        </w:rPr>
        <w:t>声  明  人:</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(供应商名称、公章)</w:t>
      </w:r>
    </w:p>
    <w:p>
      <w:pPr>
        <w:pStyle w:val="6"/>
        <w:spacing w:line="360" w:lineRule="auto"/>
        <w:ind w:firstLine="570"/>
        <w:rPr>
          <w:rFonts w:hint="eastAsia" w:ascii="仿宋" w:hAnsi="仿宋" w:eastAsia="仿宋" w:cs="仿宋"/>
          <w:sz w:val="24"/>
          <w:szCs w:val="24"/>
        </w:rPr>
      </w:pPr>
    </w:p>
    <w:p>
      <w:pPr>
        <w:pStyle w:val="6"/>
        <w:spacing w:line="360" w:lineRule="auto"/>
        <w:ind w:firstLine="2460" w:firstLineChars="102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（签名或盖章）</w:t>
      </w:r>
    </w:p>
    <w:p>
      <w:pPr>
        <w:pStyle w:val="6"/>
        <w:spacing w:line="360" w:lineRule="auto"/>
        <w:ind w:firstLine="570"/>
        <w:rPr>
          <w:rFonts w:hint="eastAsia" w:ascii="仿宋" w:hAnsi="仿宋" w:eastAsia="仿宋" w:cs="仿宋"/>
          <w:sz w:val="24"/>
          <w:szCs w:val="24"/>
        </w:rPr>
      </w:pPr>
    </w:p>
    <w:p>
      <w:pPr>
        <w:spacing w:line="360" w:lineRule="auto"/>
        <w:ind w:right="640" w:firstLine="2520" w:firstLineChars="1050"/>
        <w:rPr>
          <w:rFonts w:hint="eastAsia" w:ascii="仿宋" w:hAnsi="仿宋" w:eastAsia="仿宋" w:cs="仿宋"/>
          <w:sz w:val="24"/>
        </w:rPr>
      </w:pPr>
      <w:r>
        <w:rPr>
          <w:rFonts w:hint="eastAsia" w:ascii="仿宋" w:hAnsi="仿宋" w:eastAsia="仿宋" w:cs="仿宋"/>
          <w:sz w:val="24"/>
        </w:rPr>
        <w:t>日      期：       年     月    日</w:t>
      </w:r>
    </w:p>
    <w:p>
      <w:pPr>
        <w:pStyle w:val="6"/>
        <w:spacing w:line="360" w:lineRule="auto"/>
        <w:ind w:firstLine="570"/>
        <w:rPr>
          <w:rFonts w:hint="eastAsia" w:ascii="仿宋" w:hAnsi="仿宋" w:eastAsia="仿宋" w:cs="仿宋"/>
          <w:sz w:val="24"/>
          <w:szCs w:val="24"/>
        </w:rPr>
      </w:pPr>
    </w:p>
    <w:p>
      <w:pPr>
        <w:tabs>
          <w:tab w:val="left" w:pos="4860"/>
        </w:tabs>
        <w:spacing w:line="360" w:lineRule="auto"/>
        <w:ind w:right="1560" w:firstLine="504" w:firstLineChars="200"/>
        <w:jc w:val="center"/>
        <w:rPr>
          <w:rFonts w:hint="eastAsia" w:ascii="仿宋" w:hAnsi="仿宋" w:eastAsia="仿宋" w:cs="仿宋"/>
          <w:spacing w:val="6"/>
          <w:sz w:val="24"/>
        </w:rPr>
      </w:pPr>
    </w:p>
    <w:p>
      <w:pPr>
        <w:adjustRightInd w:val="0"/>
        <w:snapToGrid w:val="0"/>
        <w:spacing w:after="120" w:afterLines="50" w:line="360" w:lineRule="auto"/>
        <w:jc w:val="center"/>
        <w:rPr>
          <w:rFonts w:hint="eastAsia" w:ascii="仿宋" w:hAnsi="仿宋" w:eastAsia="仿宋" w:cs="仿宋"/>
          <w:spacing w:val="6"/>
          <w:sz w:val="24"/>
        </w:rPr>
      </w:pPr>
    </w:p>
    <w:p>
      <w:pPr>
        <w:adjustRightInd w:val="0"/>
        <w:snapToGrid w:val="0"/>
        <w:spacing w:after="120" w:afterLines="50" w:line="360" w:lineRule="auto"/>
        <w:jc w:val="center"/>
        <w:rPr>
          <w:rFonts w:hint="eastAsia" w:ascii="仿宋" w:hAnsi="仿宋" w:eastAsia="仿宋" w:cs="仿宋"/>
          <w:spacing w:val="6"/>
          <w:sz w:val="24"/>
        </w:rPr>
      </w:pPr>
    </w:p>
    <w:p>
      <w:pPr>
        <w:adjustRightInd w:val="0"/>
        <w:snapToGrid w:val="0"/>
        <w:spacing w:after="120" w:afterLines="50" w:line="360" w:lineRule="auto"/>
        <w:jc w:val="center"/>
        <w:rPr>
          <w:rFonts w:hint="eastAsia" w:ascii="仿宋" w:hAnsi="仿宋" w:eastAsia="仿宋" w:cs="仿宋"/>
          <w:spacing w:val="6"/>
          <w:sz w:val="24"/>
        </w:rPr>
      </w:pPr>
    </w:p>
    <w:p>
      <w:pPr>
        <w:adjustRightInd w:val="0"/>
        <w:snapToGrid w:val="0"/>
        <w:spacing w:line="360" w:lineRule="exact"/>
        <w:rPr>
          <w:rFonts w:hint="eastAsia" w:ascii="仿宋" w:hAnsi="仿宋" w:eastAsia="仿宋" w:cs="仿宋"/>
          <w:b/>
          <w:szCs w:val="21"/>
        </w:rPr>
      </w:pPr>
    </w:p>
    <w:p>
      <w:pPr>
        <w:adjustRightInd w:val="0"/>
        <w:snapToGrid w:val="0"/>
        <w:spacing w:line="360" w:lineRule="exact"/>
        <w:rPr>
          <w:rFonts w:hint="eastAsia" w:ascii="仿宋" w:hAnsi="仿宋" w:eastAsia="仿宋" w:cs="仿宋"/>
          <w:b/>
          <w:szCs w:val="21"/>
        </w:rPr>
      </w:pPr>
    </w:p>
    <w:p>
      <w:pPr>
        <w:adjustRightInd w:val="0"/>
        <w:snapToGrid w:val="0"/>
        <w:spacing w:line="360" w:lineRule="exact"/>
        <w:rPr>
          <w:rFonts w:hint="eastAsia" w:ascii="仿宋" w:hAnsi="仿宋" w:eastAsia="仿宋" w:cs="仿宋"/>
          <w:b/>
          <w:szCs w:val="21"/>
        </w:rPr>
      </w:pPr>
    </w:p>
    <w:p>
      <w:pPr>
        <w:adjustRightInd w:val="0"/>
        <w:snapToGrid w:val="0"/>
        <w:spacing w:line="360" w:lineRule="exact"/>
        <w:rPr>
          <w:rFonts w:hint="eastAsia" w:ascii="仿宋" w:hAnsi="仿宋" w:eastAsia="仿宋" w:cs="仿宋"/>
          <w:b/>
          <w:szCs w:val="21"/>
        </w:rPr>
      </w:pPr>
    </w:p>
    <w:p>
      <w:pPr>
        <w:adjustRightInd w:val="0"/>
        <w:snapToGrid w:val="0"/>
        <w:spacing w:line="360" w:lineRule="exact"/>
        <w:rPr>
          <w:rFonts w:hint="eastAsia" w:ascii="仿宋" w:hAnsi="仿宋" w:eastAsia="仿宋" w:cs="仿宋"/>
          <w:szCs w:val="21"/>
        </w:rPr>
      </w:pPr>
      <w:r>
        <w:rPr>
          <w:rFonts w:hint="eastAsia" w:ascii="仿宋" w:hAnsi="仿宋" w:eastAsia="仿宋" w:cs="仿宋"/>
          <w:b/>
          <w:szCs w:val="21"/>
        </w:rPr>
        <w:t>说明：</w:t>
      </w:r>
      <w:r>
        <w:rPr>
          <w:rFonts w:hint="eastAsia" w:ascii="仿宋" w:hAnsi="仿宋" w:eastAsia="仿宋" w:cs="仿宋"/>
          <w:szCs w:val="21"/>
        </w:rPr>
        <w:t>1、填写前请认真阅读《财政部 民政部 中国残疾人联合会关于促进残疾人就业政府采购政策的通知》（财库〔2017〕 141号相关规定。</w:t>
      </w:r>
    </w:p>
    <w:p>
      <w:pPr>
        <w:adjustRightInd w:val="0"/>
        <w:spacing w:line="400" w:lineRule="exact"/>
        <w:jc w:val="left"/>
        <w:outlineLvl w:val="0"/>
        <w:rPr>
          <w:rFonts w:hint="eastAsia" w:ascii="仿宋" w:hAnsi="仿宋" w:eastAsia="仿宋" w:cs="仿宋"/>
        </w:rPr>
      </w:pPr>
      <w:bookmarkStart w:id="191" w:name="_Toc2069"/>
      <w:bookmarkStart w:id="192" w:name="_Toc11977"/>
      <w:bookmarkStart w:id="193" w:name="_Toc5706"/>
      <w:bookmarkStart w:id="194" w:name="_Toc8284"/>
      <w:bookmarkStart w:id="195" w:name="_Toc16673"/>
      <w:r>
        <w:rPr>
          <w:rFonts w:hint="eastAsia" w:ascii="仿宋" w:hAnsi="仿宋" w:eastAsia="仿宋" w:cs="仿宋"/>
          <w:szCs w:val="21"/>
        </w:rPr>
        <w:t>2、</w:t>
      </w:r>
      <w:r>
        <w:rPr>
          <w:rFonts w:hint="eastAsia" w:ascii="仿宋" w:hAnsi="仿宋" w:eastAsia="仿宋" w:cs="仿宋"/>
          <w:bCs/>
          <w:szCs w:val="21"/>
        </w:rPr>
        <w:t>未按上述要求提供、</w:t>
      </w:r>
      <w:r>
        <w:rPr>
          <w:rFonts w:hint="eastAsia" w:ascii="仿宋" w:hAnsi="仿宋" w:eastAsia="仿宋" w:cs="仿宋"/>
          <w:szCs w:val="21"/>
        </w:rPr>
        <w:t>填写</w:t>
      </w:r>
      <w:r>
        <w:rPr>
          <w:rFonts w:hint="eastAsia" w:ascii="仿宋" w:hAnsi="仿宋" w:eastAsia="仿宋" w:cs="仿宋"/>
          <w:bCs/>
          <w:szCs w:val="21"/>
        </w:rPr>
        <w:t>的，评审时不予以考虑。</w:t>
      </w:r>
      <w:bookmarkEnd w:id="191"/>
      <w:bookmarkEnd w:id="192"/>
      <w:bookmarkEnd w:id="193"/>
      <w:bookmarkEnd w:id="194"/>
      <w:bookmarkEnd w:id="195"/>
    </w:p>
    <w:p>
      <w:pPr>
        <w:adjustRightInd w:val="0"/>
        <w:snapToGrid w:val="0"/>
        <w:spacing w:before="50" w:line="360" w:lineRule="auto"/>
        <w:outlineLvl w:val="0"/>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2</w:t>
      </w:r>
      <w:r>
        <w:rPr>
          <w:rFonts w:hint="eastAsia" w:ascii="仿宋" w:hAnsi="仿宋" w:eastAsia="仿宋" w:cs="仿宋"/>
          <w:b/>
          <w:sz w:val="28"/>
          <w:szCs w:val="28"/>
        </w:rPr>
        <w:t>：</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若有</w:t>
      </w:r>
      <w:r>
        <w:rPr>
          <w:rFonts w:hint="eastAsia" w:ascii="仿宋" w:hAnsi="仿宋" w:eastAsia="仿宋" w:cs="仿宋"/>
          <w:b/>
          <w:sz w:val="28"/>
          <w:szCs w:val="28"/>
          <w:lang w:eastAsia="zh-CN"/>
        </w:rPr>
        <w:t>）</w:t>
      </w:r>
    </w:p>
    <w:p>
      <w:pPr>
        <w:widowControl/>
        <w:shd w:val="clear" w:color="auto" w:fill="FFFFFF"/>
        <w:spacing w:before="120" w:beforeLines="50" w:after="120" w:afterLines="50" w:line="360" w:lineRule="auto"/>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lang w:eastAsia="zh-CN"/>
        </w:rPr>
        <w:t>监狱企业</w:t>
      </w:r>
      <w:r>
        <w:rPr>
          <w:rFonts w:hint="eastAsia" w:ascii="仿宋" w:hAnsi="仿宋" w:eastAsia="仿宋" w:cs="仿宋"/>
          <w:b/>
          <w:kern w:val="0"/>
          <w:sz w:val="24"/>
          <w:szCs w:val="24"/>
        </w:rPr>
        <w:t>声明函</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根据财政部、司法部《关于政府采购支持监狱企业发展有关问题的通知》(财库〔2014〕68 号)的规定，监狱企业是指由司法部认定的为罪犯、戒毒人员提供生产项目和劳动对象，且全部产权属于司法部监狱管理局、戒毒管理局、直展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仿宋" w:hAnsi="仿宋" w:eastAsia="仿宋" w:cs="仿宋"/>
          <w:b/>
          <w:bCs/>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仿宋" w:hAnsi="仿宋" w:eastAsia="仿宋" w:cs="仿宋"/>
          <w:b/>
          <w:bCs/>
          <w:spacing w:val="6"/>
          <w:sz w:val="24"/>
          <w:szCs w:val="24"/>
        </w:rPr>
      </w:pPr>
    </w:p>
    <w:p>
      <w:pPr>
        <w:pStyle w:val="2"/>
        <w:rPr>
          <w:rFonts w:hint="eastAsia" w:ascii="仿宋" w:hAnsi="仿宋" w:eastAsia="仿宋" w:cs="仿宋"/>
          <w:b/>
          <w:bCs/>
          <w:spacing w:val="6"/>
          <w:sz w:val="24"/>
          <w:szCs w:val="24"/>
        </w:rPr>
      </w:pPr>
    </w:p>
    <w:p>
      <w:pPr>
        <w:pStyle w:val="2"/>
        <w:rPr>
          <w:rFonts w:hint="eastAsia" w:ascii="仿宋" w:hAnsi="仿宋" w:eastAsia="仿宋" w:cs="仿宋"/>
          <w:b/>
          <w:bCs/>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仿宋" w:hAnsi="仿宋" w:eastAsia="仿宋" w:cs="仿宋"/>
          <w:b/>
          <w:bCs/>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仿宋" w:hAnsi="仿宋" w:eastAsia="仿宋" w:cs="仿宋"/>
          <w:b/>
          <w:bCs/>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说明:</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1.无格式要求，由出具监狱企业证明的单位自行拟定:</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z w:val="24"/>
          <w:szCs w:val="24"/>
        </w:rPr>
      </w:pPr>
      <w:r>
        <w:rPr>
          <w:rFonts w:hint="eastAsia" w:ascii="仿宋" w:hAnsi="仿宋" w:eastAsia="仿宋" w:cs="仿宋"/>
          <w:spacing w:val="6"/>
          <w:sz w:val="24"/>
          <w:szCs w:val="24"/>
        </w:rPr>
        <w:t>2.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sectPr>
      <w:pgSz w:w="11907" w:h="16840"/>
      <w:pgMar w:top="1417" w:right="1361" w:bottom="1417" w:left="1361" w:header="851" w:footer="85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pperplate Gothic Bold">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single" w:color="auto" w:sz="6" w:space="1"/>
      </w:pBdr>
      <w:rPr>
        <w:kern w:val="0"/>
        <w:szCs w:val="21"/>
      </w:rPr>
    </w:pPr>
  </w:p>
  <w:p>
    <w:pPr>
      <w:pStyle w:val="2"/>
      <w:jc w:val="center"/>
      <w:rPr>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71</w:t>
    </w:r>
    <w:r>
      <w:rPr>
        <w:kern w:val="0"/>
        <w:szCs w:val="21"/>
      </w:rPr>
      <w:fldChar w:fldCharType="end"/>
    </w:r>
    <w:r>
      <w:rPr>
        <w:rFonts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kern w:val="0"/>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kern w:val="0"/>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049"/>
        <w:tab w:val="clear" w:pos="4153"/>
      </w:tabs>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61</w:t>
                </w:r>
                <w: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left="90" w:leftChars="43" w:right="181" w:rightChars="86" w:firstLine="9630" w:firstLineChars="5350"/>
      <w:jc w:val="right"/>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楷体_GB2312" w:eastAsia="楷体_GB2312"/>
      </w:rPr>
    </w:pPr>
    <w:r>
      <w:rPr>
        <w:rFonts w:hint="eastAsia"/>
      </w:rPr>
      <w:t xml:space="preserve"> xxxxxxxxxxxxxxxxxxxxxxx</w:t>
    </w:r>
    <w:r>
      <w:rPr>
        <w:rFonts w:hint="eastAsia" w:ascii="楷体_GB2312" w:eastAsia="楷体_GB2312"/>
      </w:rPr>
      <w:t>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left="90" w:leftChars="43" w:right="181" w:rightChars="86" w:firstLine="9630" w:firstLineChars="5350"/>
      <w:jc w:val="right"/>
      <w:rPr>
        <w:rFonts w:ascii="楷体_GB2312" w:eastAsia="楷体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rFonts w:hint="eastAsia"/>
        <w:b/>
      </w:rPr>
      <w:t>西安市第十中学物理化学实验室建设项目</w:t>
    </w:r>
  </w:p>
  <w:p>
    <w:pPr>
      <w:pStyle w:val="18"/>
      <w:pBdr>
        <w:bottom w:val="none" w:color="auto" w:sz="0" w:space="0"/>
      </w:pBdr>
      <w:jc w:val="both"/>
      <w:rPr>
        <w:rFonts w:ascii="楷体_GB2312" w:eastAsia="楷体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left="90" w:leftChars="43" w:right="181" w:rightChars="86" w:firstLine="9630" w:firstLineChars="5350"/>
      <w:jc w:val="right"/>
      <w:rPr>
        <w:rFonts w:ascii="楷体_GB2312" w:eastAsia="楷体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1">
    <w:nsid w:val="4F151BD1"/>
    <w:multiLevelType w:val="singleLevel"/>
    <w:tmpl w:val="4F151BD1"/>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3M2E4OTk0ZjhjNjg3NzIzZGRhYjRlNGZlNDMwZDQifQ=="/>
  </w:docVars>
  <w:rsids>
    <w:rsidRoot w:val="009F108F"/>
    <w:rsid w:val="00000499"/>
    <w:rsid w:val="00000832"/>
    <w:rsid w:val="000010FE"/>
    <w:rsid w:val="000141CF"/>
    <w:rsid w:val="00014BC5"/>
    <w:rsid w:val="00016F9B"/>
    <w:rsid w:val="00021F75"/>
    <w:rsid w:val="000222A7"/>
    <w:rsid w:val="00022E94"/>
    <w:rsid w:val="00023065"/>
    <w:rsid w:val="00026ADD"/>
    <w:rsid w:val="00033CFC"/>
    <w:rsid w:val="00040D74"/>
    <w:rsid w:val="00046C47"/>
    <w:rsid w:val="000509C7"/>
    <w:rsid w:val="0005264C"/>
    <w:rsid w:val="00060377"/>
    <w:rsid w:val="000622DE"/>
    <w:rsid w:val="00063DCE"/>
    <w:rsid w:val="0006592C"/>
    <w:rsid w:val="00070AA6"/>
    <w:rsid w:val="000714E7"/>
    <w:rsid w:val="00075098"/>
    <w:rsid w:val="00075853"/>
    <w:rsid w:val="0007633F"/>
    <w:rsid w:val="00076E7D"/>
    <w:rsid w:val="00082DBD"/>
    <w:rsid w:val="0008304B"/>
    <w:rsid w:val="0008338C"/>
    <w:rsid w:val="00084C62"/>
    <w:rsid w:val="00085A2A"/>
    <w:rsid w:val="00087E6D"/>
    <w:rsid w:val="00087FDD"/>
    <w:rsid w:val="000921AE"/>
    <w:rsid w:val="00096A80"/>
    <w:rsid w:val="00097462"/>
    <w:rsid w:val="000A08CC"/>
    <w:rsid w:val="000A1DD2"/>
    <w:rsid w:val="000A58E9"/>
    <w:rsid w:val="000B0796"/>
    <w:rsid w:val="000B0F05"/>
    <w:rsid w:val="000B6F1D"/>
    <w:rsid w:val="000C014C"/>
    <w:rsid w:val="000C23AB"/>
    <w:rsid w:val="000C2F45"/>
    <w:rsid w:val="000C2FDE"/>
    <w:rsid w:val="000D1909"/>
    <w:rsid w:val="000E0B24"/>
    <w:rsid w:val="000E1683"/>
    <w:rsid w:val="000E1DAD"/>
    <w:rsid w:val="000E65EB"/>
    <w:rsid w:val="000F2882"/>
    <w:rsid w:val="000F4895"/>
    <w:rsid w:val="000F4B2F"/>
    <w:rsid w:val="00103D73"/>
    <w:rsid w:val="00105773"/>
    <w:rsid w:val="001062DE"/>
    <w:rsid w:val="001076E0"/>
    <w:rsid w:val="00117954"/>
    <w:rsid w:val="001242A3"/>
    <w:rsid w:val="001242BD"/>
    <w:rsid w:val="00137DA7"/>
    <w:rsid w:val="00141423"/>
    <w:rsid w:val="0014187E"/>
    <w:rsid w:val="00147EA3"/>
    <w:rsid w:val="00151599"/>
    <w:rsid w:val="0015159A"/>
    <w:rsid w:val="0015189C"/>
    <w:rsid w:val="001632E6"/>
    <w:rsid w:val="001633D4"/>
    <w:rsid w:val="00164189"/>
    <w:rsid w:val="00171040"/>
    <w:rsid w:val="00172F1D"/>
    <w:rsid w:val="0017711E"/>
    <w:rsid w:val="00180C20"/>
    <w:rsid w:val="00181C42"/>
    <w:rsid w:val="00183959"/>
    <w:rsid w:val="001843AB"/>
    <w:rsid w:val="0018474E"/>
    <w:rsid w:val="00191AE5"/>
    <w:rsid w:val="00196B08"/>
    <w:rsid w:val="00196F38"/>
    <w:rsid w:val="001A02B7"/>
    <w:rsid w:val="001A5031"/>
    <w:rsid w:val="001B4E4D"/>
    <w:rsid w:val="001B5369"/>
    <w:rsid w:val="001C6D69"/>
    <w:rsid w:val="001C721A"/>
    <w:rsid w:val="001D0585"/>
    <w:rsid w:val="001D1FCE"/>
    <w:rsid w:val="001D5889"/>
    <w:rsid w:val="001D653A"/>
    <w:rsid w:val="001E3C13"/>
    <w:rsid w:val="001E470A"/>
    <w:rsid w:val="001E5750"/>
    <w:rsid w:val="001F1468"/>
    <w:rsid w:val="001F3DE9"/>
    <w:rsid w:val="001F4393"/>
    <w:rsid w:val="001F4FD0"/>
    <w:rsid w:val="001F7A7F"/>
    <w:rsid w:val="00200F3C"/>
    <w:rsid w:val="002117E9"/>
    <w:rsid w:val="00214983"/>
    <w:rsid w:val="002175A5"/>
    <w:rsid w:val="00220C1A"/>
    <w:rsid w:val="00223F2D"/>
    <w:rsid w:val="00240900"/>
    <w:rsid w:val="002456CB"/>
    <w:rsid w:val="00252F06"/>
    <w:rsid w:val="00263897"/>
    <w:rsid w:val="00263961"/>
    <w:rsid w:val="00263C40"/>
    <w:rsid w:val="00267A2D"/>
    <w:rsid w:val="00275C0B"/>
    <w:rsid w:val="002815A5"/>
    <w:rsid w:val="00286883"/>
    <w:rsid w:val="00286948"/>
    <w:rsid w:val="0029232F"/>
    <w:rsid w:val="002923A6"/>
    <w:rsid w:val="002929AD"/>
    <w:rsid w:val="002967BC"/>
    <w:rsid w:val="00297B36"/>
    <w:rsid w:val="002B5705"/>
    <w:rsid w:val="002B699C"/>
    <w:rsid w:val="002B7529"/>
    <w:rsid w:val="002C04DD"/>
    <w:rsid w:val="002C3C64"/>
    <w:rsid w:val="002C3F60"/>
    <w:rsid w:val="002C7A0D"/>
    <w:rsid w:val="002D1630"/>
    <w:rsid w:val="002D243C"/>
    <w:rsid w:val="002D2F38"/>
    <w:rsid w:val="002D4A58"/>
    <w:rsid w:val="002D7ED5"/>
    <w:rsid w:val="002E19D8"/>
    <w:rsid w:val="002E5D2B"/>
    <w:rsid w:val="003015CB"/>
    <w:rsid w:val="00302F5A"/>
    <w:rsid w:val="003038CC"/>
    <w:rsid w:val="00305BC0"/>
    <w:rsid w:val="0031079B"/>
    <w:rsid w:val="00311123"/>
    <w:rsid w:val="00316783"/>
    <w:rsid w:val="00324AD8"/>
    <w:rsid w:val="003265A6"/>
    <w:rsid w:val="0033185D"/>
    <w:rsid w:val="003400BA"/>
    <w:rsid w:val="00345957"/>
    <w:rsid w:val="003462C5"/>
    <w:rsid w:val="003470DB"/>
    <w:rsid w:val="00347B41"/>
    <w:rsid w:val="00352437"/>
    <w:rsid w:val="0035730C"/>
    <w:rsid w:val="00362FF6"/>
    <w:rsid w:val="003640E1"/>
    <w:rsid w:val="0036561C"/>
    <w:rsid w:val="00372F8D"/>
    <w:rsid w:val="00377D17"/>
    <w:rsid w:val="00383E8B"/>
    <w:rsid w:val="00384997"/>
    <w:rsid w:val="0038706E"/>
    <w:rsid w:val="00392123"/>
    <w:rsid w:val="003933E5"/>
    <w:rsid w:val="003A1B0D"/>
    <w:rsid w:val="003A4646"/>
    <w:rsid w:val="003A54FC"/>
    <w:rsid w:val="003A55CF"/>
    <w:rsid w:val="003A5D27"/>
    <w:rsid w:val="003B6323"/>
    <w:rsid w:val="003C1601"/>
    <w:rsid w:val="003C1B3C"/>
    <w:rsid w:val="003C2B4E"/>
    <w:rsid w:val="003D1126"/>
    <w:rsid w:val="003D18C6"/>
    <w:rsid w:val="003D25FD"/>
    <w:rsid w:val="003D4124"/>
    <w:rsid w:val="003D4C81"/>
    <w:rsid w:val="003E1EA0"/>
    <w:rsid w:val="003E4296"/>
    <w:rsid w:val="003E79E8"/>
    <w:rsid w:val="003F4E22"/>
    <w:rsid w:val="003F618D"/>
    <w:rsid w:val="0040332C"/>
    <w:rsid w:val="00406699"/>
    <w:rsid w:val="00417E44"/>
    <w:rsid w:val="00421EA3"/>
    <w:rsid w:val="00424962"/>
    <w:rsid w:val="0042510B"/>
    <w:rsid w:val="004265A5"/>
    <w:rsid w:val="004341D2"/>
    <w:rsid w:val="004418F2"/>
    <w:rsid w:val="00442149"/>
    <w:rsid w:val="00464522"/>
    <w:rsid w:val="00467F2F"/>
    <w:rsid w:val="00472EE2"/>
    <w:rsid w:val="00474265"/>
    <w:rsid w:val="00474AB7"/>
    <w:rsid w:val="00481283"/>
    <w:rsid w:val="00481362"/>
    <w:rsid w:val="00484EBF"/>
    <w:rsid w:val="00487DA5"/>
    <w:rsid w:val="00491DE5"/>
    <w:rsid w:val="00493AF7"/>
    <w:rsid w:val="00497D86"/>
    <w:rsid w:val="004B01F5"/>
    <w:rsid w:val="004B0845"/>
    <w:rsid w:val="004B5C79"/>
    <w:rsid w:val="004C07F2"/>
    <w:rsid w:val="004C104E"/>
    <w:rsid w:val="004C66E4"/>
    <w:rsid w:val="004C7218"/>
    <w:rsid w:val="004C785F"/>
    <w:rsid w:val="004E094C"/>
    <w:rsid w:val="004E2845"/>
    <w:rsid w:val="004F1678"/>
    <w:rsid w:val="004F4631"/>
    <w:rsid w:val="004F556D"/>
    <w:rsid w:val="004F5ECE"/>
    <w:rsid w:val="004F692C"/>
    <w:rsid w:val="004F7047"/>
    <w:rsid w:val="0050064A"/>
    <w:rsid w:val="00502654"/>
    <w:rsid w:val="00506356"/>
    <w:rsid w:val="00507A5C"/>
    <w:rsid w:val="005143C9"/>
    <w:rsid w:val="0051584B"/>
    <w:rsid w:val="00521126"/>
    <w:rsid w:val="00523AC1"/>
    <w:rsid w:val="00524A37"/>
    <w:rsid w:val="005258CD"/>
    <w:rsid w:val="005265FC"/>
    <w:rsid w:val="00531E69"/>
    <w:rsid w:val="005321C0"/>
    <w:rsid w:val="005342A3"/>
    <w:rsid w:val="00536510"/>
    <w:rsid w:val="005404F4"/>
    <w:rsid w:val="0054200A"/>
    <w:rsid w:val="0054240A"/>
    <w:rsid w:val="005431EB"/>
    <w:rsid w:val="0055595D"/>
    <w:rsid w:val="0056187A"/>
    <w:rsid w:val="005650BF"/>
    <w:rsid w:val="005730B4"/>
    <w:rsid w:val="005734D8"/>
    <w:rsid w:val="005734FA"/>
    <w:rsid w:val="00573FE4"/>
    <w:rsid w:val="00575775"/>
    <w:rsid w:val="00575E6C"/>
    <w:rsid w:val="00582BD6"/>
    <w:rsid w:val="00596FD4"/>
    <w:rsid w:val="005A5C98"/>
    <w:rsid w:val="005A60E9"/>
    <w:rsid w:val="005B40AF"/>
    <w:rsid w:val="005B5600"/>
    <w:rsid w:val="005B574D"/>
    <w:rsid w:val="005C5BF5"/>
    <w:rsid w:val="005D76B7"/>
    <w:rsid w:val="005E022E"/>
    <w:rsid w:val="005E1883"/>
    <w:rsid w:val="005E20AA"/>
    <w:rsid w:val="005E4CA2"/>
    <w:rsid w:val="005E4DE6"/>
    <w:rsid w:val="005E5FB8"/>
    <w:rsid w:val="005E7660"/>
    <w:rsid w:val="005E780B"/>
    <w:rsid w:val="005F3862"/>
    <w:rsid w:val="006030AE"/>
    <w:rsid w:val="00603F6D"/>
    <w:rsid w:val="00607513"/>
    <w:rsid w:val="00614D75"/>
    <w:rsid w:val="00624AA8"/>
    <w:rsid w:val="00631B02"/>
    <w:rsid w:val="00633060"/>
    <w:rsid w:val="006365F3"/>
    <w:rsid w:val="0064152A"/>
    <w:rsid w:val="00652B6F"/>
    <w:rsid w:val="006544E5"/>
    <w:rsid w:val="00671087"/>
    <w:rsid w:val="0067271D"/>
    <w:rsid w:val="00673B90"/>
    <w:rsid w:val="006855B7"/>
    <w:rsid w:val="00693349"/>
    <w:rsid w:val="006937D1"/>
    <w:rsid w:val="00694FD4"/>
    <w:rsid w:val="006952AD"/>
    <w:rsid w:val="00697525"/>
    <w:rsid w:val="006A0ED4"/>
    <w:rsid w:val="006A57BE"/>
    <w:rsid w:val="006B6B7B"/>
    <w:rsid w:val="006C47FA"/>
    <w:rsid w:val="006C4A8E"/>
    <w:rsid w:val="006C4D12"/>
    <w:rsid w:val="006D0E54"/>
    <w:rsid w:val="006D431C"/>
    <w:rsid w:val="006D71F0"/>
    <w:rsid w:val="006E3D73"/>
    <w:rsid w:val="006E464A"/>
    <w:rsid w:val="00700656"/>
    <w:rsid w:val="007011A1"/>
    <w:rsid w:val="00714591"/>
    <w:rsid w:val="007166E6"/>
    <w:rsid w:val="00723632"/>
    <w:rsid w:val="007351B6"/>
    <w:rsid w:val="00737A2C"/>
    <w:rsid w:val="00740DB3"/>
    <w:rsid w:val="00740E74"/>
    <w:rsid w:val="00745B57"/>
    <w:rsid w:val="007528BB"/>
    <w:rsid w:val="00753236"/>
    <w:rsid w:val="00755152"/>
    <w:rsid w:val="0075665B"/>
    <w:rsid w:val="007620B9"/>
    <w:rsid w:val="0076418E"/>
    <w:rsid w:val="00766614"/>
    <w:rsid w:val="00773916"/>
    <w:rsid w:val="00775841"/>
    <w:rsid w:val="00780EF5"/>
    <w:rsid w:val="00781C93"/>
    <w:rsid w:val="00782385"/>
    <w:rsid w:val="00784842"/>
    <w:rsid w:val="00791E01"/>
    <w:rsid w:val="00793473"/>
    <w:rsid w:val="007959C2"/>
    <w:rsid w:val="0079681D"/>
    <w:rsid w:val="007A4D40"/>
    <w:rsid w:val="007A7B41"/>
    <w:rsid w:val="007B147A"/>
    <w:rsid w:val="007B2271"/>
    <w:rsid w:val="007B3A2D"/>
    <w:rsid w:val="007B653A"/>
    <w:rsid w:val="007B7DCC"/>
    <w:rsid w:val="007C4B62"/>
    <w:rsid w:val="007E30C8"/>
    <w:rsid w:val="007E4BF1"/>
    <w:rsid w:val="007F25B0"/>
    <w:rsid w:val="007F2D4F"/>
    <w:rsid w:val="007F3840"/>
    <w:rsid w:val="007F7FF0"/>
    <w:rsid w:val="00815216"/>
    <w:rsid w:val="0081697A"/>
    <w:rsid w:val="00822B18"/>
    <w:rsid w:val="0082405B"/>
    <w:rsid w:val="0082406A"/>
    <w:rsid w:val="00824BFC"/>
    <w:rsid w:val="008253C5"/>
    <w:rsid w:val="0082552D"/>
    <w:rsid w:val="008265F6"/>
    <w:rsid w:val="00826B2B"/>
    <w:rsid w:val="00833C38"/>
    <w:rsid w:val="008352D6"/>
    <w:rsid w:val="0084559C"/>
    <w:rsid w:val="00854F26"/>
    <w:rsid w:val="00872624"/>
    <w:rsid w:val="00872BE5"/>
    <w:rsid w:val="00877FD6"/>
    <w:rsid w:val="008855B7"/>
    <w:rsid w:val="00886E31"/>
    <w:rsid w:val="008A0977"/>
    <w:rsid w:val="008A5A2B"/>
    <w:rsid w:val="008B27FB"/>
    <w:rsid w:val="008B42A2"/>
    <w:rsid w:val="008B5691"/>
    <w:rsid w:val="008B5F09"/>
    <w:rsid w:val="008C163C"/>
    <w:rsid w:val="008C1E2F"/>
    <w:rsid w:val="008C3739"/>
    <w:rsid w:val="008C4D10"/>
    <w:rsid w:val="008C7F0E"/>
    <w:rsid w:val="008D163F"/>
    <w:rsid w:val="008D2B4B"/>
    <w:rsid w:val="008D5211"/>
    <w:rsid w:val="008D55A7"/>
    <w:rsid w:val="008D563D"/>
    <w:rsid w:val="008D70D4"/>
    <w:rsid w:val="008D78C5"/>
    <w:rsid w:val="008E0B81"/>
    <w:rsid w:val="008E1DB2"/>
    <w:rsid w:val="008F5D1E"/>
    <w:rsid w:val="008F7D7D"/>
    <w:rsid w:val="00901146"/>
    <w:rsid w:val="00903383"/>
    <w:rsid w:val="00921010"/>
    <w:rsid w:val="00933F86"/>
    <w:rsid w:val="00934390"/>
    <w:rsid w:val="009362E6"/>
    <w:rsid w:val="0093777F"/>
    <w:rsid w:val="00941861"/>
    <w:rsid w:val="009426CF"/>
    <w:rsid w:val="00950AA0"/>
    <w:rsid w:val="00960076"/>
    <w:rsid w:val="00966047"/>
    <w:rsid w:val="00967E29"/>
    <w:rsid w:val="009716E6"/>
    <w:rsid w:val="009717B0"/>
    <w:rsid w:val="00977251"/>
    <w:rsid w:val="009903A2"/>
    <w:rsid w:val="00992CDD"/>
    <w:rsid w:val="00993D2C"/>
    <w:rsid w:val="009A3F03"/>
    <w:rsid w:val="009A53AA"/>
    <w:rsid w:val="009A6005"/>
    <w:rsid w:val="009A7821"/>
    <w:rsid w:val="009A7EF8"/>
    <w:rsid w:val="009B1FC3"/>
    <w:rsid w:val="009B53FF"/>
    <w:rsid w:val="009C337D"/>
    <w:rsid w:val="009C3AD4"/>
    <w:rsid w:val="009D07F6"/>
    <w:rsid w:val="009D18C1"/>
    <w:rsid w:val="009D4A0B"/>
    <w:rsid w:val="009E1815"/>
    <w:rsid w:val="009E55D4"/>
    <w:rsid w:val="009F108F"/>
    <w:rsid w:val="009F3873"/>
    <w:rsid w:val="009F4351"/>
    <w:rsid w:val="00A052B5"/>
    <w:rsid w:val="00A10539"/>
    <w:rsid w:val="00A106EF"/>
    <w:rsid w:val="00A13ECB"/>
    <w:rsid w:val="00A14C83"/>
    <w:rsid w:val="00A2750F"/>
    <w:rsid w:val="00A30330"/>
    <w:rsid w:val="00A30D97"/>
    <w:rsid w:val="00A310D8"/>
    <w:rsid w:val="00A3166D"/>
    <w:rsid w:val="00A32AFC"/>
    <w:rsid w:val="00A34BAD"/>
    <w:rsid w:val="00A35A44"/>
    <w:rsid w:val="00A4154C"/>
    <w:rsid w:val="00A41869"/>
    <w:rsid w:val="00A42324"/>
    <w:rsid w:val="00A4658E"/>
    <w:rsid w:val="00A46B01"/>
    <w:rsid w:val="00A51D1C"/>
    <w:rsid w:val="00A554CC"/>
    <w:rsid w:val="00A57ADE"/>
    <w:rsid w:val="00A65340"/>
    <w:rsid w:val="00A709CE"/>
    <w:rsid w:val="00A72F9A"/>
    <w:rsid w:val="00A74C0D"/>
    <w:rsid w:val="00A84D70"/>
    <w:rsid w:val="00A86023"/>
    <w:rsid w:val="00A91CBC"/>
    <w:rsid w:val="00A92A32"/>
    <w:rsid w:val="00AB0CCC"/>
    <w:rsid w:val="00AB0DCE"/>
    <w:rsid w:val="00AB29E3"/>
    <w:rsid w:val="00AC323B"/>
    <w:rsid w:val="00AC5A6D"/>
    <w:rsid w:val="00AC5D6D"/>
    <w:rsid w:val="00AC6D82"/>
    <w:rsid w:val="00AD11B4"/>
    <w:rsid w:val="00AD217C"/>
    <w:rsid w:val="00AD2A19"/>
    <w:rsid w:val="00AE463C"/>
    <w:rsid w:val="00AF294D"/>
    <w:rsid w:val="00AF5154"/>
    <w:rsid w:val="00AF6424"/>
    <w:rsid w:val="00B03B7D"/>
    <w:rsid w:val="00B05ADA"/>
    <w:rsid w:val="00B07B19"/>
    <w:rsid w:val="00B132A3"/>
    <w:rsid w:val="00B141C0"/>
    <w:rsid w:val="00B1673C"/>
    <w:rsid w:val="00B2088D"/>
    <w:rsid w:val="00B218B5"/>
    <w:rsid w:val="00B21D47"/>
    <w:rsid w:val="00B21F68"/>
    <w:rsid w:val="00B3083E"/>
    <w:rsid w:val="00B33587"/>
    <w:rsid w:val="00B33F18"/>
    <w:rsid w:val="00B345BD"/>
    <w:rsid w:val="00B354AE"/>
    <w:rsid w:val="00B551A1"/>
    <w:rsid w:val="00B62075"/>
    <w:rsid w:val="00B63E15"/>
    <w:rsid w:val="00B64824"/>
    <w:rsid w:val="00B70133"/>
    <w:rsid w:val="00B7778B"/>
    <w:rsid w:val="00B80F04"/>
    <w:rsid w:val="00B821EB"/>
    <w:rsid w:val="00B836E6"/>
    <w:rsid w:val="00B83726"/>
    <w:rsid w:val="00B921E6"/>
    <w:rsid w:val="00B93793"/>
    <w:rsid w:val="00B94321"/>
    <w:rsid w:val="00B948C0"/>
    <w:rsid w:val="00B94A88"/>
    <w:rsid w:val="00B979AA"/>
    <w:rsid w:val="00BA06D7"/>
    <w:rsid w:val="00BA1EF1"/>
    <w:rsid w:val="00BA220A"/>
    <w:rsid w:val="00BA6932"/>
    <w:rsid w:val="00BA7C21"/>
    <w:rsid w:val="00BB44AE"/>
    <w:rsid w:val="00BB6712"/>
    <w:rsid w:val="00BC79D5"/>
    <w:rsid w:val="00BD0865"/>
    <w:rsid w:val="00BD34BD"/>
    <w:rsid w:val="00BD607D"/>
    <w:rsid w:val="00BE41CF"/>
    <w:rsid w:val="00BE5DD1"/>
    <w:rsid w:val="00BE7B99"/>
    <w:rsid w:val="00BF5AE7"/>
    <w:rsid w:val="00C00AE3"/>
    <w:rsid w:val="00C02B38"/>
    <w:rsid w:val="00C0634E"/>
    <w:rsid w:val="00C0647C"/>
    <w:rsid w:val="00C15BAB"/>
    <w:rsid w:val="00C27804"/>
    <w:rsid w:val="00C34E61"/>
    <w:rsid w:val="00C34F47"/>
    <w:rsid w:val="00C367B9"/>
    <w:rsid w:val="00C3688B"/>
    <w:rsid w:val="00C41781"/>
    <w:rsid w:val="00C42BEB"/>
    <w:rsid w:val="00C43BD4"/>
    <w:rsid w:val="00C52642"/>
    <w:rsid w:val="00C5269C"/>
    <w:rsid w:val="00C6535E"/>
    <w:rsid w:val="00C75EA9"/>
    <w:rsid w:val="00C80488"/>
    <w:rsid w:val="00C82B9D"/>
    <w:rsid w:val="00C8546D"/>
    <w:rsid w:val="00C865A6"/>
    <w:rsid w:val="00C87965"/>
    <w:rsid w:val="00C926C2"/>
    <w:rsid w:val="00C93FE3"/>
    <w:rsid w:val="00C95C6E"/>
    <w:rsid w:val="00C97205"/>
    <w:rsid w:val="00CA1D08"/>
    <w:rsid w:val="00CA5932"/>
    <w:rsid w:val="00CB02C2"/>
    <w:rsid w:val="00CB124B"/>
    <w:rsid w:val="00CB249D"/>
    <w:rsid w:val="00CC2C41"/>
    <w:rsid w:val="00CC57F2"/>
    <w:rsid w:val="00CC6442"/>
    <w:rsid w:val="00CC7F2A"/>
    <w:rsid w:val="00CD667A"/>
    <w:rsid w:val="00CE2DAB"/>
    <w:rsid w:val="00CE5FD7"/>
    <w:rsid w:val="00CE60BB"/>
    <w:rsid w:val="00CF0B03"/>
    <w:rsid w:val="00CF1143"/>
    <w:rsid w:val="00D00B33"/>
    <w:rsid w:val="00D0207F"/>
    <w:rsid w:val="00D04FBB"/>
    <w:rsid w:val="00D05336"/>
    <w:rsid w:val="00D12D2F"/>
    <w:rsid w:val="00D13927"/>
    <w:rsid w:val="00D17F4A"/>
    <w:rsid w:val="00D22CB3"/>
    <w:rsid w:val="00D22ED9"/>
    <w:rsid w:val="00D2535E"/>
    <w:rsid w:val="00D255A6"/>
    <w:rsid w:val="00D265D9"/>
    <w:rsid w:val="00D27CFC"/>
    <w:rsid w:val="00D403F2"/>
    <w:rsid w:val="00D43720"/>
    <w:rsid w:val="00D45324"/>
    <w:rsid w:val="00D46955"/>
    <w:rsid w:val="00D512C2"/>
    <w:rsid w:val="00D51A70"/>
    <w:rsid w:val="00D5765A"/>
    <w:rsid w:val="00D61D4F"/>
    <w:rsid w:val="00D62D8D"/>
    <w:rsid w:val="00D62F7D"/>
    <w:rsid w:val="00D66AA1"/>
    <w:rsid w:val="00D67DC0"/>
    <w:rsid w:val="00D706D6"/>
    <w:rsid w:val="00D72CBA"/>
    <w:rsid w:val="00D72F16"/>
    <w:rsid w:val="00D7302F"/>
    <w:rsid w:val="00D7322B"/>
    <w:rsid w:val="00D7508F"/>
    <w:rsid w:val="00D87C80"/>
    <w:rsid w:val="00D97445"/>
    <w:rsid w:val="00DA0A32"/>
    <w:rsid w:val="00DA179E"/>
    <w:rsid w:val="00DA5562"/>
    <w:rsid w:val="00DC449C"/>
    <w:rsid w:val="00DD11C4"/>
    <w:rsid w:val="00DD7096"/>
    <w:rsid w:val="00DE0E63"/>
    <w:rsid w:val="00DF0AEE"/>
    <w:rsid w:val="00DF47B9"/>
    <w:rsid w:val="00DF4FF0"/>
    <w:rsid w:val="00DF52AE"/>
    <w:rsid w:val="00E0728A"/>
    <w:rsid w:val="00E075AA"/>
    <w:rsid w:val="00E1606F"/>
    <w:rsid w:val="00E16238"/>
    <w:rsid w:val="00E20C18"/>
    <w:rsid w:val="00E256B8"/>
    <w:rsid w:val="00E26728"/>
    <w:rsid w:val="00E27CB6"/>
    <w:rsid w:val="00E30234"/>
    <w:rsid w:val="00E30796"/>
    <w:rsid w:val="00E30A27"/>
    <w:rsid w:val="00E30A3E"/>
    <w:rsid w:val="00E32A56"/>
    <w:rsid w:val="00E338B8"/>
    <w:rsid w:val="00E65A1D"/>
    <w:rsid w:val="00E679CD"/>
    <w:rsid w:val="00E67E2B"/>
    <w:rsid w:val="00E755A9"/>
    <w:rsid w:val="00E807E2"/>
    <w:rsid w:val="00E817C5"/>
    <w:rsid w:val="00E84659"/>
    <w:rsid w:val="00E87E32"/>
    <w:rsid w:val="00E9318A"/>
    <w:rsid w:val="00E97FFB"/>
    <w:rsid w:val="00EB3238"/>
    <w:rsid w:val="00EB3FDA"/>
    <w:rsid w:val="00EB56A9"/>
    <w:rsid w:val="00EC4B56"/>
    <w:rsid w:val="00EC5C00"/>
    <w:rsid w:val="00ED0F6F"/>
    <w:rsid w:val="00ED21B4"/>
    <w:rsid w:val="00ED262D"/>
    <w:rsid w:val="00ED26B8"/>
    <w:rsid w:val="00ED3628"/>
    <w:rsid w:val="00ED4B7C"/>
    <w:rsid w:val="00ED4BCA"/>
    <w:rsid w:val="00ED6173"/>
    <w:rsid w:val="00ED7B06"/>
    <w:rsid w:val="00EE550D"/>
    <w:rsid w:val="00EF1413"/>
    <w:rsid w:val="00EF3015"/>
    <w:rsid w:val="00EF5967"/>
    <w:rsid w:val="00F070E2"/>
    <w:rsid w:val="00F11D87"/>
    <w:rsid w:val="00F16DA4"/>
    <w:rsid w:val="00F1795F"/>
    <w:rsid w:val="00F2080F"/>
    <w:rsid w:val="00F24BAF"/>
    <w:rsid w:val="00F30CD9"/>
    <w:rsid w:val="00F336C5"/>
    <w:rsid w:val="00F34DA2"/>
    <w:rsid w:val="00F40921"/>
    <w:rsid w:val="00F409CC"/>
    <w:rsid w:val="00F42692"/>
    <w:rsid w:val="00F4343B"/>
    <w:rsid w:val="00F4386D"/>
    <w:rsid w:val="00F43D68"/>
    <w:rsid w:val="00F45635"/>
    <w:rsid w:val="00F51762"/>
    <w:rsid w:val="00F55986"/>
    <w:rsid w:val="00F6045A"/>
    <w:rsid w:val="00F62AC6"/>
    <w:rsid w:val="00F71930"/>
    <w:rsid w:val="00F76544"/>
    <w:rsid w:val="00F80264"/>
    <w:rsid w:val="00F81A59"/>
    <w:rsid w:val="00F832A1"/>
    <w:rsid w:val="00F83D12"/>
    <w:rsid w:val="00F86696"/>
    <w:rsid w:val="00F874B3"/>
    <w:rsid w:val="00F931B3"/>
    <w:rsid w:val="00F93AB0"/>
    <w:rsid w:val="00F966C4"/>
    <w:rsid w:val="00FA0F7E"/>
    <w:rsid w:val="00FA1C53"/>
    <w:rsid w:val="00FB255A"/>
    <w:rsid w:val="00FB549F"/>
    <w:rsid w:val="00FC440B"/>
    <w:rsid w:val="00FD3AA8"/>
    <w:rsid w:val="00FD4611"/>
    <w:rsid w:val="00FE6854"/>
    <w:rsid w:val="00FF1BD0"/>
    <w:rsid w:val="00FF2EA2"/>
    <w:rsid w:val="00FF30BE"/>
    <w:rsid w:val="00FF31F6"/>
    <w:rsid w:val="01F007B7"/>
    <w:rsid w:val="02313F99"/>
    <w:rsid w:val="023A2E4D"/>
    <w:rsid w:val="02A72E23"/>
    <w:rsid w:val="0341645D"/>
    <w:rsid w:val="03661A20"/>
    <w:rsid w:val="03A32C74"/>
    <w:rsid w:val="03A51739"/>
    <w:rsid w:val="040556DD"/>
    <w:rsid w:val="04351B1E"/>
    <w:rsid w:val="04B36EE7"/>
    <w:rsid w:val="04C17856"/>
    <w:rsid w:val="057A321B"/>
    <w:rsid w:val="05AC4062"/>
    <w:rsid w:val="05DF4381"/>
    <w:rsid w:val="069B7C33"/>
    <w:rsid w:val="07E639FE"/>
    <w:rsid w:val="08063B92"/>
    <w:rsid w:val="08DC4C5E"/>
    <w:rsid w:val="09274FC1"/>
    <w:rsid w:val="09AD34E2"/>
    <w:rsid w:val="09F4422A"/>
    <w:rsid w:val="0A2C403C"/>
    <w:rsid w:val="0A2F2BEC"/>
    <w:rsid w:val="0A351813"/>
    <w:rsid w:val="0A485E7A"/>
    <w:rsid w:val="0A9506F8"/>
    <w:rsid w:val="0A96708F"/>
    <w:rsid w:val="0B226B74"/>
    <w:rsid w:val="0B732F2C"/>
    <w:rsid w:val="0BB05F2E"/>
    <w:rsid w:val="0BFB59CD"/>
    <w:rsid w:val="0C8E3CFB"/>
    <w:rsid w:val="0CFE05B6"/>
    <w:rsid w:val="0D1C5E60"/>
    <w:rsid w:val="0D5C636E"/>
    <w:rsid w:val="0DB31D06"/>
    <w:rsid w:val="0DF81801"/>
    <w:rsid w:val="0E4D3F08"/>
    <w:rsid w:val="0F07096D"/>
    <w:rsid w:val="0F67026D"/>
    <w:rsid w:val="0FE443F8"/>
    <w:rsid w:val="105477D0"/>
    <w:rsid w:val="106D0892"/>
    <w:rsid w:val="114C04A7"/>
    <w:rsid w:val="116457F1"/>
    <w:rsid w:val="11665A0D"/>
    <w:rsid w:val="118B5473"/>
    <w:rsid w:val="119D0D03"/>
    <w:rsid w:val="123C051C"/>
    <w:rsid w:val="12AC38F3"/>
    <w:rsid w:val="12BE7183"/>
    <w:rsid w:val="12E225AE"/>
    <w:rsid w:val="12EE5379"/>
    <w:rsid w:val="1303728B"/>
    <w:rsid w:val="13604051"/>
    <w:rsid w:val="139E0B73"/>
    <w:rsid w:val="13B63971"/>
    <w:rsid w:val="13D25E2B"/>
    <w:rsid w:val="13EA58AF"/>
    <w:rsid w:val="145702C5"/>
    <w:rsid w:val="145C4EA5"/>
    <w:rsid w:val="145F6743"/>
    <w:rsid w:val="148937C0"/>
    <w:rsid w:val="149E54BE"/>
    <w:rsid w:val="15436065"/>
    <w:rsid w:val="159F4C91"/>
    <w:rsid w:val="15CC1BB7"/>
    <w:rsid w:val="166D0D2C"/>
    <w:rsid w:val="1703785A"/>
    <w:rsid w:val="177B1AE6"/>
    <w:rsid w:val="180E4708"/>
    <w:rsid w:val="18602A8A"/>
    <w:rsid w:val="186C68C7"/>
    <w:rsid w:val="18B057C0"/>
    <w:rsid w:val="19341F4D"/>
    <w:rsid w:val="19C71013"/>
    <w:rsid w:val="19F52D5C"/>
    <w:rsid w:val="1A1573A0"/>
    <w:rsid w:val="1AAA4146"/>
    <w:rsid w:val="1ABD2416"/>
    <w:rsid w:val="1B397CEE"/>
    <w:rsid w:val="1B4F12C0"/>
    <w:rsid w:val="1B5A79EA"/>
    <w:rsid w:val="1C8D07CB"/>
    <w:rsid w:val="1D1F4CC2"/>
    <w:rsid w:val="1DA43419"/>
    <w:rsid w:val="1E0E3133"/>
    <w:rsid w:val="1E9D0D83"/>
    <w:rsid w:val="1F274302"/>
    <w:rsid w:val="1F890B18"/>
    <w:rsid w:val="1FBA5176"/>
    <w:rsid w:val="1FC754D9"/>
    <w:rsid w:val="2031368A"/>
    <w:rsid w:val="20370574"/>
    <w:rsid w:val="206E0B66"/>
    <w:rsid w:val="20803CC9"/>
    <w:rsid w:val="209B0B03"/>
    <w:rsid w:val="20AE4CDA"/>
    <w:rsid w:val="212B00D9"/>
    <w:rsid w:val="21696C2A"/>
    <w:rsid w:val="21750BB9"/>
    <w:rsid w:val="21EA7FD0"/>
    <w:rsid w:val="2221328A"/>
    <w:rsid w:val="22D54274"/>
    <w:rsid w:val="22F60F46"/>
    <w:rsid w:val="23130E25"/>
    <w:rsid w:val="23144B9D"/>
    <w:rsid w:val="232C0139"/>
    <w:rsid w:val="232E3EB1"/>
    <w:rsid w:val="237A2BC2"/>
    <w:rsid w:val="24CC3981"/>
    <w:rsid w:val="24CD14A7"/>
    <w:rsid w:val="24F00CED"/>
    <w:rsid w:val="24F01E43"/>
    <w:rsid w:val="25093648"/>
    <w:rsid w:val="25FC3DF2"/>
    <w:rsid w:val="265754CC"/>
    <w:rsid w:val="26CA20CE"/>
    <w:rsid w:val="26CA2142"/>
    <w:rsid w:val="271138CD"/>
    <w:rsid w:val="27167136"/>
    <w:rsid w:val="271B0C17"/>
    <w:rsid w:val="276E028F"/>
    <w:rsid w:val="276F4A98"/>
    <w:rsid w:val="27E72880"/>
    <w:rsid w:val="27F21951"/>
    <w:rsid w:val="280478D6"/>
    <w:rsid w:val="280A00B0"/>
    <w:rsid w:val="286E477F"/>
    <w:rsid w:val="28BA653D"/>
    <w:rsid w:val="28BF10CB"/>
    <w:rsid w:val="28D728F5"/>
    <w:rsid w:val="29361D11"/>
    <w:rsid w:val="293E0BC6"/>
    <w:rsid w:val="294D2D0D"/>
    <w:rsid w:val="298A3A12"/>
    <w:rsid w:val="29941439"/>
    <w:rsid w:val="2AA902C1"/>
    <w:rsid w:val="2ACD0453"/>
    <w:rsid w:val="2AF23A16"/>
    <w:rsid w:val="2AF70FF4"/>
    <w:rsid w:val="2B157704"/>
    <w:rsid w:val="2B3D6D46"/>
    <w:rsid w:val="2B964CE9"/>
    <w:rsid w:val="2BA72A52"/>
    <w:rsid w:val="2C500EA0"/>
    <w:rsid w:val="2CB25B52"/>
    <w:rsid w:val="2CC80ED2"/>
    <w:rsid w:val="2D183EA5"/>
    <w:rsid w:val="2D2939DE"/>
    <w:rsid w:val="2D6A3D37"/>
    <w:rsid w:val="2E496043"/>
    <w:rsid w:val="2E5B28DF"/>
    <w:rsid w:val="2E702AD3"/>
    <w:rsid w:val="2E731311"/>
    <w:rsid w:val="2E876B6B"/>
    <w:rsid w:val="2E9077CD"/>
    <w:rsid w:val="2ECE6548"/>
    <w:rsid w:val="2F00145C"/>
    <w:rsid w:val="301D32E3"/>
    <w:rsid w:val="30234D51"/>
    <w:rsid w:val="30336FAA"/>
    <w:rsid w:val="305C0DF0"/>
    <w:rsid w:val="30662713"/>
    <w:rsid w:val="30AA2555"/>
    <w:rsid w:val="30C10112"/>
    <w:rsid w:val="31015900"/>
    <w:rsid w:val="314F3970"/>
    <w:rsid w:val="318A49A8"/>
    <w:rsid w:val="318D26EA"/>
    <w:rsid w:val="31FE0EF2"/>
    <w:rsid w:val="33060691"/>
    <w:rsid w:val="3328768D"/>
    <w:rsid w:val="33296443"/>
    <w:rsid w:val="332B5D17"/>
    <w:rsid w:val="333252F7"/>
    <w:rsid w:val="335A6032"/>
    <w:rsid w:val="339A4C4A"/>
    <w:rsid w:val="33B73A4E"/>
    <w:rsid w:val="33E1107D"/>
    <w:rsid w:val="340622E0"/>
    <w:rsid w:val="340E013A"/>
    <w:rsid w:val="3422536C"/>
    <w:rsid w:val="344C23E9"/>
    <w:rsid w:val="34515C51"/>
    <w:rsid w:val="347B2CCE"/>
    <w:rsid w:val="34B87A7E"/>
    <w:rsid w:val="34DA0CA4"/>
    <w:rsid w:val="35BE10C4"/>
    <w:rsid w:val="35C42453"/>
    <w:rsid w:val="35DC4CFF"/>
    <w:rsid w:val="35ED19A9"/>
    <w:rsid w:val="364D2448"/>
    <w:rsid w:val="368F0CB2"/>
    <w:rsid w:val="36E11018"/>
    <w:rsid w:val="36FD79CA"/>
    <w:rsid w:val="3790083E"/>
    <w:rsid w:val="38322105"/>
    <w:rsid w:val="38545D10"/>
    <w:rsid w:val="38912AC0"/>
    <w:rsid w:val="39225E0E"/>
    <w:rsid w:val="39333B77"/>
    <w:rsid w:val="39517BF3"/>
    <w:rsid w:val="395466C2"/>
    <w:rsid w:val="39551D3F"/>
    <w:rsid w:val="39CB2002"/>
    <w:rsid w:val="39E84962"/>
    <w:rsid w:val="3A1E65D5"/>
    <w:rsid w:val="3A394A70"/>
    <w:rsid w:val="3A6B6813"/>
    <w:rsid w:val="3AC0143A"/>
    <w:rsid w:val="3ACA22B9"/>
    <w:rsid w:val="3ADB44C6"/>
    <w:rsid w:val="3AF86FEF"/>
    <w:rsid w:val="3B5F6EA5"/>
    <w:rsid w:val="3BF669FE"/>
    <w:rsid w:val="3C137C90"/>
    <w:rsid w:val="3C17152E"/>
    <w:rsid w:val="3C3A6FCB"/>
    <w:rsid w:val="3CAA4150"/>
    <w:rsid w:val="3D202664"/>
    <w:rsid w:val="3D510A70"/>
    <w:rsid w:val="3D580050"/>
    <w:rsid w:val="3D80641A"/>
    <w:rsid w:val="3D9F7A2D"/>
    <w:rsid w:val="3DE2791A"/>
    <w:rsid w:val="3E330175"/>
    <w:rsid w:val="3E5E3444"/>
    <w:rsid w:val="3E725142"/>
    <w:rsid w:val="3E8C77C6"/>
    <w:rsid w:val="3EB56DDC"/>
    <w:rsid w:val="3EBF1A09"/>
    <w:rsid w:val="3F446ADE"/>
    <w:rsid w:val="3F6031EC"/>
    <w:rsid w:val="3F7A5024"/>
    <w:rsid w:val="3FE40A68"/>
    <w:rsid w:val="3FF116D3"/>
    <w:rsid w:val="40015566"/>
    <w:rsid w:val="40061FE5"/>
    <w:rsid w:val="40314B3B"/>
    <w:rsid w:val="405C39B3"/>
    <w:rsid w:val="409273D5"/>
    <w:rsid w:val="40FF07E3"/>
    <w:rsid w:val="418238EE"/>
    <w:rsid w:val="41E2438C"/>
    <w:rsid w:val="42081029"/>
    <w:rsid w:val="423A6633"/>
    <w:rsid w:val="425E560A"/>
    <w:rsid w:val="42660A9B"/>
    <w:rsid w:val="42BF4BC0"/>
    <w:rsid w:val="42F76AE0"/>
    <w:rsid w:val="431C38CE"/>
    <w:rsid w:val="43612877"/>
    <w:rsid w:val="43643939"/>
    <w:rsid w:val="43647255"/>
    <w:rsid w:val="436A4639"/>
    <w:rsid w:val="4379487C"/>
    <w:rsid w:val="43C23B51"/>
    <w:rsid w:val="442A2051"/>
    <w:rsid w:val="446D160A"/>
    <w:rsid w:val="44B264C4"/>
    <w:rsid w:val="45034D45"/>
    <w:rsid w:val="4524535E"/>
    <w:rsid w:val="459D61E3"/>
    <w:rsid w:val="46641814"/>
    <w:rsid w:val="46C422B2"/>
    <w:rsid w:val="4712301E"/>
    <w:rsid w:val="4728352B"/>
    <w:rsid w:val="4760647F"/>
    <w:rsid w:val="48054ED6"/>
    <w:rsid w:val="480F0846"/>
    <w:rsid w:val="482856F5"/>
    <w:rsid w:val="48B84099"/>
    <w:rsid w:val="49421810"/>
    <w:rsid w:val="49AE2DA6"/>
    <w:rsid w:val="4A7162AD"/>
    <w:rsid w:val="4A7E09CA"/>
    <w:rsid w:val="4AA857E1"/>
    <w:rsid w:val="4B412124"/>
    <w:rsid w:val="4C572F49"/>
    <w:rsid w:val="4CD9638C"/>
    <w:rsid w:val="4CE60B2A"/>
    <w:rsid w:val="4DA93FB0"/>
    <w:rsid w:val="4DB004F9"/>
    <w:rsid w:val="4E185D2F"/>
    <w:rsid w:val="4E3D33A6"/>
    <w:rsid w:val="4EA053B3"/>
    <w:rsid w:val="4EBB21ED"/>
    <w:rsid w:val="4F1813ED"/>
    <w:rsid w:val="4F6C406E"/>
    <w:rsid w:val="4F9A0054"/>
    <w:rsid w:val="4F9D717E"/>
    <w:rsid w:val="51A451BA"/>
    <w:rsid w:val="51CB0999"/>
    <w:rsid w:val="51DD06CC"/>
    <w:rsid w:val="52733BCA"/>
    <w:rsid w:val="52A74516"/>
    <w:rsid w:val="5312484C"/>
    <w:rsid w:val="53620E89"/>
    <w:rsid w:val="53675119"/>
    <w:rsid w:val="53B37937"/>
    <w:rsid w:val="5470018D"/>
    <w:rsid w:val="547846DC"/>
    <w:rsid w:val="549C5851"/>
    <w:rsid w:val="550201CE"/>
    <w:rsid w:val="553809C8"/>
    <w:rsid w:val="56D77DE0"/>
    <w:rsid w:val="56EB73E7"/>
    <w:rsid w:val="56F110E4"/>
    <w:rsid w:val="574134AB"/>
    <w:rsid w:val="576E78ED"/>
    <w:rsid w:val="577218B7"/>
    <w:rsid w:val="578A3E7F"/>
    <w:rsid w:val="57925AB5"/>
    <w:rsid w:val="57C13821"/>
    <w:rsid w:val="57DF6EF4"/>
    <w:rsid w:val="580F2260"/>
    <w:rsid w:val="584D14E9"/>
    <w:rsid w:val="587D0513"/>
    <w:rsid w:val="5954396A"/>
    <w:rsid w:val="59A229C8"/>
    <w:rsid w:val="59AC7302"/>
    <w:rsid w:val="59C7413C"/>
    <w:rsid w:val="5A5C3611"/>
    <w:rsid w:val="5A62127C"/>
    <w:rsid w:val="5A837DE0"/>
    <w:rsid w:val="5B04316E"/>
    <w:rsid w:val="5B501F0F"/>
    <w:rsid w:val="5B5E5895"/>
    <w:rsid w:val="5B64040F"/>
    <w:rsid w:val="5BD743DE"/>
    <w:rsid w:val="5BEF1728"/>
    <w:rsid w:val="5C163158"/>
    <w:rsid w:val="5C205D85"/>
    <w:rsid w:val="5C322411"/>
    <w:rsid w:val="5C380A02"/>
    <w:rsid w:val="5C384E7D"/>
    <w:rsid w:val="5C566744"/>
    <w:rsid w:val="5C5B6DBD"/>
    <w:rsid w:val="5C5F065B"/>
    <w:rsid w:val="5C6C29C1"/>
    <w:rsid w:val="5CFA0384"/>
    <w:rsid w:val="5D0C241B"/>
    <w:rsid w:val="5D1558BB"/>
    <w:rsid w:val="5DB42C29"/>
    <w:rsid w:val="5DB669A1"/>
    <w:rsid w:val="5DB76275"/>
    <w:rsid w:val="5E466CD1"/>
    <w:rsid w:val="5E734892"/>
    <w:rsid w:val="5E9B16F3"/>
    <w:rsid w:val="5EA02721"/>
    <w:rsid w:val="5EC73AD7"/>
    <w:rsid w:val="5F235D08"/>
    <w:rsid w:val="5F88611B"/>
    <w:rsid w:val="60082DB8"/>
    <w:rsid w:val="60285208"/>
    <w:rsid w:val="606F2E37"/>
    <w:rsid w:val="609E371C"/>
    <w:rsid w:val="60E016F1"/>
    <w:rsid w:val="61007F33"/>
    <w:rsid w:val="611B3F44"/>
    <w:rsid w:val="61907509"/>
    <w:rsid w:val="61914510"/>
    <w:rsid w:val="61D05B58"/>
    <w:rsid w:val="632B53D4"/>
    <w:rsid w:val="633A3BD0"/>
    <w:rsid w:val="64371EBE"/>
    <w:rsid w:val="645A795A"/>
    <w:rsid w:val="64790728"/>
    <w:rsid w:val="649966D5"/>
    <w:rsid w:val="649D198B"/>
    <w:rsid w:val="65343024"/>
    <w:rsid w:val="65654809"/>
    <w:rsid w:val="657F58CB"/>
    <w:rsid w:val="65B150C0"/>
    <w:rsid w:val="663366B5"/>
    <w:rsid w:val="66652D12"/>
    <w:rsid w:val="66A15D14"/>
    <w:rsid w:val="66A81C70"/>
    <w:rsid w:val="66F145A6"/>
    <w:rsid w:val="671C77DE"/>
    <w:rsid w:val="671E7365"/>
    <w:rsid w:val="67B37AAD"/>
    <w:rsid w:val="68282249"/>
    <w:rsid w:val="683C097F"/>
    <w:rsid w:val="683C1E20"/>
    <w:rsid w:val="68472CFE"/>
    <w:rsid w:val="686C3109"/>
    <w:rsid w:val="694A3D32"/>
    <w:rsid w:val="694F1A58"/>
    <w:rsid w:val="695E1C9B"/>
    <w:rsid w:val="69EA6463"/>
    <w:rsid w:val="69F143B7"/>
    <w:rsid w:val="6A6C3ABE"/>
    <w:rsid w:val="6A7554EE"/>
    <w:rsid w:val="6A89228C"/>
    <w:rsid w:val="6AAF0A00"/>
    <w:rsid w:val="6AD36AD3"/>
    <w:rsid w:val="6B0D5727"/>
    <w:rsid w:val="6B1C1E0E"/>
    <w:rsid w:val="6B631505"/>
    <w:rsid w:val="6B7439F8"/>
    <w:rsid w:val="6B850E7E"/>
    <w:rsid w:val="6B902281"/>
    <w:rsid w:val="6B923E7E"/>
    <w:rsid w:val="6BC7412D"/>
    <w:rsid w:val="6C007039"/>
    <w:rsid w:val="6D06067F"/>
    <w:rsid w:val="6D1B183D"/>
    <w:rsid w:val="6D6419E5"/>
    <w:rsid w:val="6D877F62"/>
    <w:rsid w:val="6D8B6DD7"/>
    <w:rsid w:val="6DC2359D"/>
    <w:rsid w:val="6DC5053A"/>
    <w:rsid w:val="6E254471"/>
    <w:rsid w:val="6F543D73"/>
    <w:rsid w:val="6FA36659"/>
    <w:rsid w:val="6FB92102"/>
    <w:rsid w:val="6FD6644F"/>
    <w:rsid w:val="6FEA24DA"/>
    <w:rsid w:val="7020414E"/>
    <w:rsid w:val="702459EC"/>
    <w:rsid w:val="70742723"/>
    <w:rsid w:val="70B2030B"/>
    <w:rsid w:val="70C3121E"/>
    <w:rsid w:val="715F700B"/>
    <w:rsid w:val="71786785"/>
    <w:rsid w:val="721F4195"/>
    <w:rsid w:val="727C10E0"/>
    <w:rsid w:val="72DF5BFA"/>
    <w:rsid w:val="72EE22E1"/>
    <w:rsid w:val="73522870"/>
    <w:rsid w:val="742104F1"/>
    <w:rsid w:val="7429395A"/>
    <w:rsid w:val="74455F31"/>
    <w:rsid w:val="74600FBD"/>
    <w:rsid w:val="747D56CB"/>
    <w:rsid w:val="757545F4"/>
    <w:rsid w:val="75D91027"/>
    <w:rsid w:val="75E874BC"/>
    <w:rsid w:val="75EB0D5A"/>
    <w:rsid w:val="75EE3953"/>
    <w:rsid w:val="75F61ED9"/>
    <w:rsid w:val="7625601A"/>
    <w:rsid w:val="76AE24B4"/>
    <w:rsid w:val="76B3069C"/>
    <w:rsid w:val="76D076A2"/>
    <w:rsid w:val="76E97DD2"/>
    <w:rsid w:val="77AB254F"/>
    <w:rsid w:val="77C96E79"/>
    <w:rsid w:val="78252301"/>
    <w:rsid w:val="782A7918"/>
    <w:rsid w:val="788A082C"/>
    <w:rsid w:val="788C3B2F"/>
    <w:rsid w:val="789D458E"/>
    <w:rsid w:val="78AC47D1"/>
    <w:rsid w:val="78B70A22"/>
    <w:rsid w:val="79022643"/>
    <w:rsid w:val="7987375B"/>
    <w:rsid w:val="79EF7ADF"/>
    <w:rsid w:val="79EF7EF2"/>
    <w:rsid w:val="7A1545F8"/>
    <w:rsid w:val="7A523156"/>
    <w:rsid w:val="7A6D61E2"/>
    <w:rsid w:val="7A805F15"/>
    <w:rsid w:val="7AC758F2"/>
    <w:rsid w:val="7AD718AD"/>
    <w:rsid w:val="7B0A1C83"/>
    <w:rsid w:val="7B1D19B6"/>
    <w:rsid w:val="7B6F1AE6"/>
    <w:rsid w:val="7BC63DFB"/>
    <w:rsid w:val="7BDD2EF3"/>
    <w:rsid w:val="7C6F7FEF"/>
    <w:rsid w:val="7CE16F7B"/>
    <w:rsid w:val="7CE7227B"/>
    <w:rsid w:val="7D2C4132"/>
    <w:rsid w:val="7D6A4C5A"/>
    <w:rsid w:val="7D747D27"/>
    <w:rsid w:val="7DA41F1A"/>
    <w:rsid w:val="7DC4436B"/>
    <w:rsid w:val="7DF6029C"/>
    <w:rsid w:val="7E1352F2"/>
    <w:rsid w:val="7E1D3A7B"/>
    <w:rsid w:val="7EE12CFA"/>
    <w:rsid w:val="7F7D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0"/>
    <w:pPr>
      <w:keepNext/>
      <w:keepLines/>
      <w:spacing w:before="340" w:after="330" w:line="576" w:lineRule="auto"/>
      <w:outlineLvl w:val="0"/>
    </w:pPr>
    <w:rPr>
      <w:b/>
      <w:kern w:val="44"/>
      <w:sz w:val="32"/>
      <w:szCs w:val="20"/>
    </w:rPr>
  </w:style>
  <w:style w:type="paragraph" w:styleId="4">
    <w:name w:val="heading 2"/>
    <w:basedOn w:val="1"/>
    <w:next w:val="1"/>
    <w:link w:val="31"/>
    <w:qFormat/>
    <w:uiPriority w:val="0"/>
    <w:pPr>
      <w:keepNext/>
      <w:keepLines/>
      <w:spacing w:before="260" w:after="260" w:line="500" w:lineRule="exact"/>
      <w:outlineLvl w:val="1"/>
    </w:pPr>
    <w:rPr>
      <w:rFonts w:ascii="Arial" w:hAnsi="Arial" w:eastAsia="黑体"/>
      <w:b/>
      <w:sz w:val="28"/>
      <w:szCs w:val="20"/>
    </w:rPr>
  </w:style>
  <w:style w:type="paragraph" w:styleId="5">
    <w:name w:val="heading 3"/>
    <w:basedOn w:val="1"/>
    <w:next w:val="6"/>
    <w:link w:val="32"/>
    <w:qFormat/>
    <w:uiPriority w:val="0"/>
    <w:pPr>
      <w:keepNext/>
      <w:keepLines/>
      <w:spacing w:before="260" w:after="260" w:line="412" w:lineRule="auto"/>
      <w:outlineLvl w:val="2"/>
    </w:pPr>
    <w:rPr>
      <w:b/>
      <w:sz w:val="32"/>
      <w:szCs w:val="20"/>
    </w:rPr>
  </w:style>
  <w:style w:type="paragraph" w:styleId="7">
    <w:name w:val="heading 4"/>
    <w:basedOn w:val="1"/>
    <w:next w:val="1"/>
    <w:link w:val="3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6"/>
    <w:link w:val="34"/>
    <w:qFormat/>
    <w:uiPriority w:val="0"/>
    <w:pPr>
      <w:keepNext/>
      <w:keepLines/>
      <w:numPr>
        <w:ilvl w:val="4"/>
        <w:numId w:val="1"/>
      </w:numPr>
      <w:spacing w:before="280" w:after="290" w:line="372" w:lineRule="auto"/>
      <w:outlineLvl w:val="4"/>
    </w:pPr>
    <w:rPr>
      <w:b/>
      <w:sz w:val="28"/>
    </w:rPr>
  </w:style>
  <w:style w:type="paragraph" w:styleId="9">
    <w:name w:val="heading 6"/>
    <w:basedOn w:val="1"/>
    <w:next w:val="6"/>
    <w:link w:val="35"/>
    <w:qFormat/>
    <w:uiPriority w:val="0"/>
    <w:pPr>
      <w:keepNext/>
      <w:keepLines/>
      <w:numPr>
        <w:ilvl w:val="5"/>
        <w:numId w:val="1"/>
      </w:numPr>
      <w:spacing w:before="240" w:after="64" w:line="316" w:lineRule="auto"/>
      <w:outlineLvl w:val="5"/>
    </w:pPr>
    <w:rPr>
      <w:rFonts w:ascii="Arial" w:hAnsi="Arial" w:eastAsia="黑体"/>
      <w:b/>
      <w:sz w:val="24"/>
    </w:rPr>
  </w:style>
  <w:style w:type="paragraph" w:styleId="10">
    <w:name w:val="heading 7"/>
    <w:basedOn w:val="1"/>
    <w:next w:val="6"/>
    <w:link w:val="36"/>
    <w:qFormat/>
    <w:uiPriority w:val="0"/>
    <w:pPr>
      <w:keepNext/>
      <w:keepLines/>
      <w:numPr>
        <w:ilvl w:val="6"/>
        <w:numId w:val="1"/>
      </w:numPr>
      <w:spacing w:before="240" w:after="64" w:line="316" w:lineRule="auto"/>
      <w:outlineLvl w:val="6"/>
    </w:pPr>
    <w:rPr>
      <w:b/>
      <w:sz w:val="24"/>
    </w:rPr>
  </w:style>
  <w:style w:type="paragraph" w:styleId="11">
    <w:name w:val="heading 8"/>
    <w:basedOn w:val="1"/>
    <w:next w:val="6"/>
    <w:link w:val="37"/>
    <w:qFormat/>
    <w:uiPriority w:val="0"/>
    <w:pPr>
      <w:keepNext/>
      <w:keepLines/>
      <w:numPr>
        <w:ilvl w:val="7"/>
        <w:numId w:val="1"/>
      </w:numPr>
      <w:spacing w:before="240" w:after="64" w:line="316" w:lineRule="auto"/>
      <w:outlineLvl w:val="7"/>
    </w:pPr>
    <w:rPr>
      <w:rFonts w:ascii="Arial" w:hAnsi="Arial" w:eastAsia="黑体"/>
      <w:sz w:val="24"/>
    </w:rPr>
  </w:style>
  <w:style w:type="paragraph" w:styleId="12">
    <w:name w:val="heading 9"/>
    <w:basedOn w:val="1"/>
    <w:next w:val="6"/>
    <w:link w:val="38"/>
    <w:qFormat/>
    <w:uiPriority w:val="0"/>
    <w:pPr>
      <w:keepNext/>
      <w:keepLines/>
      <w:numPr>
        <w:ilvl w:val="8"/>
        <w:numId w:val="1"/>
      </w:numPr>
      <w:spacing w:before="240" w:after="64" w:line="316"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0"/>
    <w:qFormat/>
    <w:uiPriority w:val="99"/>
    <w:pPr>
      <w:tabs>
        <w:tab w:val="center" w:pos="4153"/>
        <w:tab w:val="right" w:pos="8306"/>
      </w:tabs>
      <w:snapToGrid w:val="0"/>
      <w:jc w:val="left"/>
    </w:pPr>
    <w:rPr>
      <w:sz w:val="18"/>
      <w:szCs w:val="20"/>
    </w:rPr>
  </w:style>
  <w:style w:type="paragraph" w:styleId="6">
    <w:name w:val="Normal Indent"/>
    <w:basedOn w:val="1"/>
    <w:link w:val="156"/>
    <w:qFormat/>
    <w:uiPriority w:val="0"/>
    <w:pPr>
      <w:ind w:firstLine="420"/>
    </w:pPr>
    <w:rPr>
      <w:szCs w:val="20"/>
    </w:rPr>
  </w:style>
  <w:style w:type="paragraph" w:styleId="13">
    <w:name w:val="Body Text"/>
    <w:basedOn w:val="1"/>
    <w:next w:val="1"/>
    <w:qFormat/>
    <w:uiPriority w:val="99"/>
    <w:pPr>
      <w:jc w:val="left"/>
    </w:pPr>
    <w:rPr>
      <w:rFonts w:ascii="Copperplate Gothic Bold" w:hAnsi="Copperplate Gothic Bold"/>
      <w:sz w:val="28"/>
    </w:rPr>
  </w:style>
  <w:style w:type="paragraph" w:styleId="14">
    <w:name w:val="Body Text Indent"/>
    <w:basedOn w:val="1"/>
    <w:link w:val="41"/>
    <w:qFormat/>
    <w:uiPriority w:val="0"/>
    <w:pPr>
      <w:ind w:firstLine="630"/>
    </w:pPr>
    <w:rPr>
      <w:sz w:val="32"/>
      <w:szCs w:val="20"/>
    </w:rPr>
  </w:style>
  <w:style w:type="paragraph" w:styleId="15">
    <w:name w:val="Plain Text"/>
    <w:basedOn w:val="1"/>
    <w:link w:val="55"/>
    <w:qFormat/>
    <w:uiPriority w:val="99"/>
    <w:pPr>
      <w:widowControl/>
      <w:overflowPunct w:val="0"/>
      <w:autoSpaceDE w:val="0"/>
      <w:autoSpaceDN w:val="0"/>
      <w:adjustRightInd w:val="0"/>
      <w:jc w:val="left"/>
    </w:pPr>
    <w:rPr>
      <w:rFonts w:ascii="宋体" w:hAnsi="Courier New"/>
      <w:kern w:val="0"/>
      <w:szCs w:val="20"/>
    </w:rPr>
  </w:style>
  <w:style w:type="paragraph" w:styleId="16">
    <w:name w:val="Body Text Indent 2"/>
    <w:basedOn w:val="1"/>
    <w:link w:val="42"/>
    <w:qFormat/>
    <w:uiPriority w:val="0"/>
    <w:pPr>
      <w:ind w:firstLine="630"/>
    </w:pPr>
    <w:rPr>
      <w:sz w:val="32"/>
      <w:szCs w:val="20"/>
    </w:rPr>
  </w:style>
  <w:style w:type="paragraph" w:styleId="17">
    <w:name w:val="Balloon Text"/>
    <w:basedOn w:val="1"/>
    <w:link w:val="52"/>
    <w:qFormat/>
    <w:uiPriority w:val="99"/>
    <w:rPr>
      <w:sz w:val="18"/>
      <w:szCs w:val="18"/>
    </w:rPr>
  </w:style>
  <w:style w:type="paragraph" w:styleId="18">
    <w:name w:val="header"/>
    <w:basedOn w:val="1"/>
    <w:link w:val="39"/>
    <w:qFormat/>
    <w:uiPriority w:val="99"/>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pPr>
      <w:tabs>
        <w:tab w:val="right" w:leader="dot" w:pos="8949"/>
      </w:tabs>
      <w:jc w:val="center"/>
    </w:pPr>
    <w:rPr>
      <w:rFonts w:ascii="仿宋" w:hAnsi="仿宋" w:eastAsia="仿宋"/>
      <w:b/>
      <w:sz w:val="28"/>
    </w:rPr>
  </w:style>
  <w:style w:type="paragraph" w:styleId="20">
    <w:name w:val="Body Text Indent 3"/>
    <w:basedOn w:val="1"/>
    <w:link w:val="43"/>
    <w:qFormat/>
    <w:uiPriority w:val="0"/>
    <w:pPr>
      <w:adjustRightInd w:val="0"/>
      <w:snapToGrid w:val="0"/>
      <w:spacing w:line="360" w:lineRule="auto"/>
      <w:ind w:firstLine="600" w:firstLineChars="200"/>
    </w:pPr>
    <w:rPr>
      <w:rFonts w:ascii="黑体" w:eastAsia="黑体"/>
      <w:sz w:val="30"/>
      <w:szCs w:val="28"/>
    </w:rPr>
  </w:style>
  <w:style w:type="paragraph" w:styleId="21">
    <w:name w:val="toc 2"/>
    <w:basedOn w:val="1"/>
    <w:next w:val="1"/>
    <w:qFormat/>
    <w:uiPriority w:val="39"/>
    <w:pPr>
      <w:tabs>
        <w:tab w:val="right" w:leader="dot" w:pos="8948"/>
      </w:tabs>
      <w:spacing w:line="480" w:lineRule="auto"/>
      <w:ind w:left="420" w:leftChars="200"/>
    </w:pPr>
    <w:rPr>
      <w:rFonts w:ascii="仿宋" w:hAnsi="仿宋" w:eastAsia="仿宋"/>
      <w:bCs/>
      <w:sz w:val="24"/>
    </w:rPr>
  </w:style>
  <w:style w:type="paragraph" w:styleId="22">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3">
    <w:name w:val="Body Text First Indent"/>
    <w:basedOn w:val="13"/>
    <w:qFormat/>
    <w:uiPriority w:val="0"/>
    <w:pPr>
      <w:ind w:firstLine="420" w:firstLineChars="100"/>
    </w:pPr>
    <w:rPr>
      <w:szCs w:val="20"/>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basedOn w:val="26"/>
    <w:unhideWhenUsed/>
    <w:qFormat/>
    <w:uiPriority w:val="99"/>
    <w:rPr>
      <w:color w:val="800080"/>
      <w:u w:val="single"/>
    </w:rPr>
  </w:style>
  <w:style w:type="character" w:styleId="29">
    <w:name w:val="Hyperlink"/>
    <w:basedOn w:val="26"/>
    <w:unhideWhenUsed/>
    <w:qFormat/>
    <w:uiPriority w:val="99"/>
    <w:rPr>
      <w:color w:val="0000FF"/>
      <w:u w:val="single"/>
    </w:rPr>
  </w:style>
  <w:style w:type="character" w:customStyle="1" w:styleId="30">
    <w:name w:val="标题 1 Char"/>
    <w:basedOn w:val="26"/>
    <w:link w:val="3"/>
    <w:qFormat/>
    <w:uiPriority w:val="0"/>
    <w:rPr>
      <w:rFonts w:ascii="Times New Roman" w:hAnsi="Times New Roman" w:eastAsia="宋体" w:cs="Times New Roman"/>
      <w:b/>
      <w:kern w:val="44"/>
      <w:sz w:val="32"/>
      <w:szCs w:val="20"/>
    </w:rPr>
  </w:style>
  <w:style w:type="character" w:customStyle="1" w:styleId="31">
    <w:name w:val="标题 2 Char"/>
    <w:basedOn w:val="26"/>
    <w:link w:val="4"/>
    <w:qFormat/>
    <w:uiPriority w:val="0"/>
    <w:rPr>
      <w:rFonts w:ascii="Arial" w:hAnsi="Arial" w:eastAsia="黑体" w:cs="Times New Roman"/>
      <w:b/>
      <w:sz w:val="28"/>
      <w:szCs w:val="20"/>
    </w:rPr>
  </w:style>
  <w:style w:type="character" w:customStyle="1" w:styleId="32">
    <w:name w:val="标题 3 Char"/>
    <w:basedOn w:val="26"/>
    <w:link w:val="5"/>
    <w:qFormat/>
    <w:uiPriority w:val="0"/>
    <w:rPr>
      <w:rFonts w:ascii="Times New Roman" w:hAnsi="Times New Roman" w:eastAsia="宋体" w:cs="Times New Roman"/>
      <w:b/>
      <w:sz w:val="32"/>
      <w:szCs w:val="20"/>
    </w:rPr>
  </w:style>
  <w:style w:type="character" w:customStyle="1" w:styleId="33">
    <w:name w:val="标题 4 Char"/>
    <w:basedOn w:val="26"/>
    <w:link w:val="7"/>
    <w:qFormat/>
    <w:uiPriority w:val="0"/>
    <w:rPr>
      <w:rFonts w:ascii="Arial" w:hAnsi="Arial" w:eastAsia="黑体" w:cs="Times New Roman"/>
      <w:b/>
      <w:bCs/>
      <w:sz w:val="28"/>
      <w:szCs w:val="28"/>
    </w:rPr>
  </w:style>
  <w:style w:type="character" w:customStyle="1" w:styleId="34">
    <w:name w:val="标题 5 Char"/>
    <w:basedOn w:val="26"/>
    <w:link w:val="8"/>
    <w:qFormat/>
    <w:uiPriority w:val="0"/>
    <w:rPr>
      <w:rFonts w:ascii="Times New Roman" w:hAnsi="Times New Roman" w:eastAsia="宋体" w:cs="Times New Roman"/>
      <w:b/>
      <w:sz w:val="28"/>
      <w:szCs w:val="24"/>
    </w:rPr>
  </w:style>
  <w:style w:type="character" w:customStyle="1" w:styleId="35">
    <w:name w:val="标题 6 Char"/>
    <w:basedOn w:val="26"/>
    <w:link w:val="9"/>
    <w:qFormat/>
    <w:uiPriority w:val="0"/>
    <w:rPr>
      <w:rFonts w:ascii="Arial" w:hAnsi="Arial" w:eastAsia="黑体" w:cs="Times New Roman"/>
      <w:b/>
      <w:sz w:val="24"/>
      <w:szCs w:val="24"/>
    </w:rPr>
  </w:style>
  <w:style w:type="character" w:customStyle="1" w:styleId="36">
    <w:name w:val="标题 7 Char"/>
    <w:basedOn w:val="26"/>
    <w:link w:val="10"/>
    <w:qFormat/>
    <w:uiPriority w:val="0"/>
    <w:rPr>
      <w:rFonts w:ascii="Times New Roman" w:hAnsi="Times New Roman" w:eastAsia="宋体" w:cs="Times New Roman"/>
      <w:b/>
      <w:sz w:val="24"/>
      <w:szCs w:val="24"/>
    </w:rPr>
  </w:style>
  <w:style w:type="character" w:customStyle="1" w:styleId="37">
    <w:name w:val="标题 8 Char"/>
    <w:basedOn w:val="26"/>
    <w:link w:val="11"/>
    <w:qFormat/>
    <w:uiPriority w:val="0"/>
    <w:rPr>
      <w:rFonts w:ascii="Arial" w:hAnsi="Arial" w:eastAsia="黑体" w:cs="Times New Roman"/>
      <w:sz w:val="24"/>
      <w:szCs w:val="24"/>
    </w:rPr>
  </w:style>
  <w:style w:type="character" w:customStyle="1" w:styleId="38">
    <w:name w:val="标题 9 Char"/>
    <w:basedOn w:val="26"/>
    <w:link w:val="12"/>
    <w:qFormat/>
    <w:uiPriority w:val="0"/>
    <w:rPr>
      <w:rFonts w:ascii="Arial" w:hAnsi="Arial" w:eastAsia="黑体" w:cs="Times New Roman"/>
      <w:szCs w:val="24"/>
    </w:rPr>
  </w:style>
  <w:style w:type="character" w:customStyle="1" w:styleId="39">
    <w:name w:val="页眉 Char"/>
    <w:basedOn w:val="26"/>
    <w:link w:val="18"/>
    <w:qFormat/>
    <w:uiPriority w:val="99"/>
    <w:rPr>
      <w:rFonts w:ascii="Times New Roman" w:hAnsi="Times New Roman" w:eastAsia="宋体" w:cs="Times New Roman"/>
      <w:sz w:val="18"/>
      <w:szCs w:val="20"/>
    </w:rPr>
  </w:style>
  <w:style w:type="character" w:customStyle="1" w:styleId="40">
    <w:name w:val="页脚 Char"/>
    <w:basedOn w:val="26"/>
    <w:link w:val="2"/>
    <w:qFormat/>
    <w:uiPriority w:val="99"/>
    <w:rPr>
      <w:rFonts w:ascii="Times New Roman" w:hAnsi="Times New Roman" w:eastAsia="宋体" w:cs="Times New Roman"/>
      <w:sz w:val="18"/>
      <w:szCs w:val="20"/>
    </w:rPr>
  </w:style>
  <w:style w:type="character" w:customStyle="1" w:styleId="41">
    <w:name w:val="正文文本缩进 Char"/>
    <w:basedOn w:val="26"/>
    <w:link w:val="14"/>
    <w:qFormat/>
    <w:uiPriority w:val="0"/>
    <w:rPr>
      <w:rFonts w:ascii="Times New Roman" w:hAnsi="Times New Roman" w:eastAsia="宋体" w:cs="Times New Roman"/>
      <w:sz w:val="32"/>
      <w:szCs w:val="20"/>
    </w:rPr>
  </w:style>
  <w:style w:type="character" w:customStyle="1" w:styleId="42">
    <w:name w:val="正文文本缩进 2 Char"/>
    <w:basedOn w:val="26"/>
    <w:link w:val="16"/>
    <w:qFormat/>
    <w:uiPriority w:val="0"/>
    <w:rPr>
      <w:rFonts w:ascii="Times New Roman" w:hAnsi="Times New Roman" w:eastAsia="宋体" w:cs="Times New Roman"/>
      <w:sz w:val="32"/>
      <w:szCs w:val="20"/>
    </w:rPr>
  </w:style>
  <w:style w:type="character" w:customStyle="1" w:styleId="43">
    <w:name w:val="正文文本缩进 3 Char"/>
    <w:basedOn w:val="26"/>
    <w:link w:val="20"/>
    <w:qFormat/>
    <w:uiPriority w:val="0"/>
    <w:rPr>
      <w:rFonts w:ascii="黑体" w:hAnsi="Times New Roman" w:eastAsia="黑体" w:cs="Times New Roman"/>
      <w:sz w:val="30"/>
      <w:szCs w:val="28"/>
    </w:rPr>
  </w:style>
  <w:style w:type="paragraph" w:customStyle="1" w:styleId="44">
    <w:name w:val="正文首行缩进两字符"/>
    <w:basedOn w:val="1"/>
    <w:qFormat/>
    <w:uiPriority w:val="0"/>
    <w:pPr>
      <w:spacing w:line="360" w:lineRule="auto"/>
      <w:ind w:firstLine="200" w:firstLineChars="200"/>
    </w:pPr>
  </w:style>
  <w:style w:type="paragraph" w:customStyle="1" w:styleId="45">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46">
    <w:name w:val="Char1"/>
    <w:basedOn w:val="1"/>
    <w:qFormat/>
    <w:uiPriority w:val="0"/>
    <w:rPr>
      <w:szCs w:val="21"/>
    </w:rPr>
  </w:style>
  <w:style w:type="paragraph" w:customStyle="1" w:styleId="47">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48">
    <w:name w:val="样式 首行缩进:  2 字符"/>
    <w:basedOn w:val="1"/>
    <w:qFormat/>
    <w:uiPriority w:val="0"/>
    <w:pPr>
      <w:spacing w:line="400" w:lineRule="exact"/>
      <w:ind w:firstLine="200" w:firstLineChars="200"/>
    </w:pPr>
    <w:rPr>
      <w:rFonts w:cs="宋体"/>
      <w:sz w:val="24"/>
    </w:rPr>
  </w:style>
  <w:style w:type="paragraph" w:customStyle="1" w:styleId="49">
    <w:name w:val="表格"/>
    <w:basedOn w:val="1"/>
    <w:qFormat/>
    <w:uiPriority w:val="0"/>
    <w:pPr>
      <w:spacing w:line="400" w:lineRule="exact"/>
    </w:pPr>
    <w:rPr>
      <w:sz w:val="24"/>
    </w:rPr>
  </w:style>
  <w:style w:type="paragraph" w:customStyle="1" w:styleId="50">
    <w:name w:val="默认段落字体 Para Char Char Char Char Char Char Char"/>
    <w:basedOn w:val="1"/>
    <w:qFormat/>
    <w:uiPriority w:val="0"/>
    <w:rPr>
      <w:rFonts w:ascii="Tahoma" w:hAnsi="Tahoma"/>
      <w:sz w:val="24"/>
      <w:szCs w:val="20"/>
    </w:rPr>
  </w:style>
  <w:style w:type="paragraph" w:customStyle="1" w:styleId="51">
    <w:name w:val="Char Char Char Char"/>
    <w:basedOn w:val="1"/>
    <w:qFormat/>
    <w:uiPriority w:val="0"/>
    <w:rPr>
      <w:rFonts w:ascii="Tahoma" w:hAnsi="Tahoma"/>
      <w:sz w:val="24"/>
      <w:szCs w:val="20"/>
    </w:rPr>
  </w:style>
  <w:style w:type="character" w:customStyle="1" w:styleId="52">
    <w:name w:val="批注框文本 Char"/>
    <w:basedOn w:val="26"/>
    <w:link w:val="17"/>
    <w:qFormat/>
    <w:uiPriority w:val="99"/>
    <w:rPr>
      <w:rFonts w:ascii="Times New Roman" w:hAnsi="Times New Roman" w:eastAsia="宋体" w:cs="Times New Roman"/>
      <w:sz w:val="18"/>
      <w:szCs w:val="18"/>
    </w:rPr>
  </w:style>
  <w:style w:type="paragraph" w:styleId="53">
    <w:name w:val="List Paragraph"/>
    <w:basedOn w:val="1"/>
    <w:qFormat/>
    <w:uiPriority w:val="99"/>
    <w:pPr>
      <w:ind w:firstLine="200" w:firstLineChars="200"/>
    </w:pPr>
    <w:rPr>
      <w:szCs w:val="20"/>
    </w:rPr>
  </w:style>
  <w:style w:type="paragraph" w:customStyle="1" w:styleId="54">
    <w:name w:val="p0"/>
    <w:basedOn w:val="1"/>
    <w:qFormat/>
    <w:uiPriority w:val="99"/>
    <w:pPr>
      <w:widowControl/>
    </w:pPr>
    <w:rPr>
      <w:kern w:val="0"/>
      <w:szCs w:val="21"/>
    </w:rPr>
  </w:style>
  <w:style w:type="character" w:customStyle="1" w:styleId="55">
    <w:name w:val="纯文本 Char"/>
    <w:basedOn w:val="26"/>
    <w:link w:val="15"/>
    <w:qFormat/>
    <w:uiPriority w:val="99"/>
    <w:rPr>
      <w:rFonts w:ascii="宋体" w:hAnsi="Courier New" w:eastAsia="宋体" w:cs="Times New Roman"/>
      <w:kern w:val="0"/>
      <w:szCs w:val="20"/>
    </w:rPr>
  </w:style>
  <w:style w:type="paragraph" w:customStyle="1" w:styleId="5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7">
    <w:name w:val="font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5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font8"/>
    <w:basedOn w:val="1"/>
    <w:qFormat/>
    <w:uiPriority w:val="0"/>
    <w:pPr>
      <w:widowControl/>
      <w:spacing w:before="100" w:beforeAutospacing="1" w:after="100" w:afterAutospacing="1"/>
      <w:jc w:val="left"/>
    </w:pPr>
    <w:rPr>
      <w:color w:val="000000"/>
      <w:kern w:val="0"/>
      <w:szCs w:val="21"/>
    </w:rPr>
  </w:style>
  <w:style w:type="paragraph" w:customStyle="1" w:styleId="60">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1">
    <w:name w:val="font10"/>
    <w:basedOn w:val="1"/>
    <w:qFormat/>
    <w:uiPriority w:val="0"/>
    <w:pPr>
      <w:widowControl/>
      <w:spacing w:before="100" w:beforeAutospacing="1" w:after="100" w:afterAutospacing="1"/>
      <w:jc w:val="left"/>
    </w:pPr>
    <w:rPr>
      <w:rFonts w:ascii="宋体" w:hAnsi="宋体" w:cs="宋体"/>
      <w:kern w:val="0"/>
      <w:szCs w:val="21"/>
    </w:rPr>
  </w:style>
  <w:style w:type="paragraph" w:customStyle="1" w:styleId="62">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3">
    <w:name w:val="font1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64">
    <w:name w:val="font13"/>
    <w:basedOn w:val="1"/>
    <w:qFormat/>
    <w:uiPriority w:val="0"/>
    <w:pPr>
      <w:widowControl/>
      <w:spacing w:before="100" w:beforeAutospacing="1" w:after="100" w:afterAutospacing="1"/>
      <w:jc w:val="left"/>
    </w:pPr>
    <w:rPr>
      <w:rFonts w:ascii="新宋体" w:hAnsi="新宋体" w:eastAsia="新宋体" w:cs="宋体"/>
      <w:kern w:val="0"/>
      <w:szCs w:val="21"/>
    </w:rPr>
  </w:style>
  <w:style w:type="paragraph" w:customStyle="1" w:styleId="65">
    <w:name w:val="font14"/>
    <w:basedOn w:val="1"/>
    <w:qFormat/>
    <w:uiPriority w:val="0"/>
    <w:pPr>
      <w:widowControl/>
      <w:spacing w:before="100" w:beforeAutospacing="1" w:after="100" w:afterAutospacing="1"/>
      <w:jc w:val="left"/>
    </w:pPr>
    <w:rPr>
      <w:rFonts w:ascii="新宋体" w:hAnsi="新宋体" w:eastAsia="新宋体" w:cs="宋体"/>
      <w:b/>
      <w:bCs/>
      <w:kern w:val="0"/>
      <w:szCs w:val="21"/>
    </w:rPr>
  </w:style>
  <w:style w:type="paragraph" w:customStyle="1" w:styleId="66">
    <w:name w:val="font1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7">
    <w:name w:val="font1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68">
    <w:name w:val="font17"/>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69">
    <w:name w:val="font18"/>
    <w:basedOn w:val="1"/>
    <w:qFormat/>
    <w:uiPriority w:val="0"/>
    <w:pPr>
      <w:widowControl/>
      <w:spacing w:before="100" w:beforeAutospacing="1" w:after="100" w:afterAutospacing="1"/>
      <w:jc w:val="left"/>
    </w:pPr>
    <w:rPr>
      <w:rFonts w:ascii="新宋体" w:hAnsi="新宋体" w:eastAsia="新宋体" w:cs="宋体"/>
      <w:color w:val="FF0000"/>
      <w:kern w:val="0"/>
      <w:szCs w:val="21"/>
    </w:rPr>
  </w:style>
  <w:style w:type="paragraph" w:customStyle="1" w:styleId="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1">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Calibri" w:hAnsi="Calibri" w:cs="宋体"/>
      <w:kern w:val="0"/>
      <w:sz w:val="20"/>
      <w:szCs w:val="20"/>
    </w:rPr>
  </w:style>
  <w:style w:type="paragraph" w:customStyle="1" w:styleId="72">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4">
    <w:name w:val="xl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8">
    <w:name w:val="xl84"/>
    <w:basedOn w:val="1"/>
    <w:qFormat/>
    <w:uiPriority w:val="0"/>
    <w:pPr>
      <w:widowControl/>
      <w:pBdr>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79">
    <w:name w:val="xl85"/>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80">
    <w:name w:val="xl8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81">
    <w:name w:val="xl8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2">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8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86">
    <w:name w:val="xl9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87">
    <w:name w:val="xl93"/>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b/>
      <w:bCs/>
      <w:kern w:val="0"/>
      <w:szCs w:val="21"/>
    </w:rPr>
  </w:style>
  <w:style w:type="paragraph" w:customStyle="1" w:styleId="88">
    <w:name w:val="xl94"/>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89">
    <w:name w:val="xl9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0">
    <w:name w:val="xl9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1">
    <w:name w:val="xl97"/>
    <w:basedOn w:val="1"/>
    <w:qFormat/>
    <w:uiPriority w:val="0"/>
    <w:pPr>
      <w:widowControl/>
      <w:pBdr>
        <w:bottom w:val="single" w:color="auto" w:sz="8" w:space="0"/>
        <w:right w:val="single" w:color="auto" w:sz="8" w:space="0"/>
      </w:pBdr>
      <w:spacing w:before="100" w:beforeAutospacing="1" w:after="100" w:afterAutospacing="1"/>
      <w:textAlignment w:val="center"/>
    </w:pPr>
    <w:rPr>
      <w:kern w:val="0"/>
      <w:szCs w:val="21"/>
    </w:rPr>
  </w:style>
  <w:style w:type="paragraph" w:customStyle="1" w:styleId="92">
    <w:name w:val="xl98"/>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93">
    <w:name w:val="xl9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94">
    <w:name w:val="xl100"/>
    <w:basedOn w:val="1"/>
    <w:qFormat/>
    <w:uiPriority w:val="0"/>
    <w:pPr>
      <w:widowControl/>
      <w:pBdr>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95">
    <w:name w:val="xl101"/>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96">
    <w:name w:val="xl102"/>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7">
    <w:name w:val="xl10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8">
    <w:name w:val="xl104"/>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99">
    <w:name w:val="xl105"/>
    <w:basedOn w:val="1"/>
    <w:qFormat/>
    <w:uiPriority w:val="0"/>
    <w:pPr>
      <w:widowControl/>
      <w:pBdr>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00">
    <w:name w:val="xl106"/>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01">
    <w:name w:val="xl10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02">
    <w:name w:val="xl108"/>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b/>
      <w:bCs/>
      <w:kern w:val="0"/>
      <w:szCs w:val="21"/>
    </w:rPr>
  </w:style>
  <w:style w:type="paragraph" w:customStyle="1" w:styleId="103">
    <w:name w:val="xl109"/>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b/>
      <w:bCs/>
      <w:color w:val="000000"/>
      <w:kern w:val="0"/>
      <w:szCs w:val="21"/>
    </w:rPr>
  </w:style>
  <w:style w:type="paragraph" w:customStyle="1" w:styleId="104">
    <w:name w:val="xl110"/>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05">
    <w:name w:val="xl111"/>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06">
    <w:name w:val="xl11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07">
    <w:name w:val="xl11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08">
    <w:name w:val="xl11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0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1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1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1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2"/>
      <w:szCs w:val="22"/>
    </w:rPr>
  </w:style>
  <w:style w:type="paragraph" w:customStyle="1" w:styleId="11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新宋体" w:hAnsi="新宋体" w:eastAsia="新宋体" w:cs="宋体"/>
      <w:kern w:val="0"/>
      <w:szCs w:val="21"/>
    </w:rPr>
  </w:style>
  <w:style w:type="paragraph" w:customStyle="1" w:styleId="11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17">
    <w:name w:val="xl12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kern w:val="0"/>
      <w:szCs w:val="21"/>
    </w:rPr>
  </w:style>
  <w:style w:type="paragraph" w:customStyle="1" w:styleId="118">
    <w:name w:val="xl124"/>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宋体" w:hAnsi="宋体" w:cs="宋体"/>
      <w:kern w:val="0"/>
      <w:szCs w:val="21"/>
    </w:rPr>
  </w:style>
  <w:style w:type="paragraph" w:customStyle="1" w:styleId="119">
    <w:name w:val="xl12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Cs w:val="21"/>
    </w:rPr>
  </w:style>
  <w:style w:type="paragraph" w:customStyle="1" w:styleId="120">
    <w:name w:val="xl126"/>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kern w:val="0"/>
      <w:szCs w:val="21"/>
    </w:rPr>
  </w:style>
  <w:style w:type="paragraph" w:customStyle="1" w:styleId="121">
    <w:name w:val="xl127"/>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宋体"/>
      <w:kern w:val="0"/>
      <w:szCs w:val="21"/>
    </w:rPr>
  </w:style>
  <w:style w:type="paragraph" w:customStyle="1" w:styleId="122">
    <w:name w:val="xl12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Cs w:val="21"/>
    </w:rPr>
  </w:style>
  <w:style w:type="paragraph" w:customStyle="1" w:styleId="12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124">
    <w:name w:val="xl13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25">
    <w:name w:val="xl131"/>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2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Cs w:val="21"/>
    </w:rPr>
  </w:style>
  <w:style w:type="paragraph" w:customStyle="1" w:styleId="12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2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29">
    <w:name w:val="xl135"/>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30">
    <w:name w:val="xl136"/>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textAlignment w:val="center"/>
    </w:pPr>
    <w:rPr>
      <w:rFonts w:ascii="新宋体" w:hAnsi="新宋体" w:eastAsia="新宋体" w:cs="宋体"/>
      <w:kern w:val="0"/>
      <w:szCs w:val="21"/>
    </w:rPr>
  </w:style>
  <w:style w:type="paragraph" w:customStyle="1" w:styleId="131">
    <w:name w:val="xl137"/>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3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FF0000"/>
      <w:kern w:val="0"/>
      <w:szCs w:val="21"/>
    </w:rPr>
  </w:style>
  <w:style w:type="paragraph" w:customStyle="1" w:styleId="133">
    <w:name w:val="xl139"/>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4">
    <w:name w:val="xl14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5">
    <w:name w:val="xl141"/>
    <w:basedOn w:val="1"/>
    <w:qFormat/>
    <w:uiPriority w:val="0"/>
    <w:pPr>
      <w:widowControl/>
      <w:pBdr>
        <w:right w:val="single" w:color="auto" w:sz="8" w:space="0"/>
      </w:pBdr>
      <w:spacing w:before="100" w:beforeAutospacing="1" w:after="100" w:afterAutospacing="1"/>
      <w:jc w:val="center"/>
      <w:textAlignment w:val="center"/>
    </w:pPr>
    <w:rPr>
      <w:rFonts w:ascii="宋体" w:hAnsi="宋体" w:cs="宋体"/>
      <w:color w:val="FF0000"/>
      <w:kern w:val="0"/>
      <w:szCs w:val="21"/>
    </w:rPr>
  </w:style>
  <w:style w:type="paragraph" w:customStyle="1" w:styleId="136">
    <w:name w:val="xl142"/>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37">
    <w:name w:val="xl143"/>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textAlignment w:val="center"/>
    </w:pPr>
    <w:rPr>
      <w:rFonts w:ascii="新宋体" w:hAnsi="新宋体" w:eastAsia="新宋体" w:cs="宋体"/>
      <w:color w:val="FF0000"/>
      <w:kern w:val="0"/>
      <w:szCs w:val="21"/>
    </w:rPr>
  </w:style>
  <w:style w:type="paragraph" w:customStyle="1" w:styleId="13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9">
    <w:name w:val="xl145"/>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40">
    <w:name w:val="xl14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41">
    <w:name w:val="xl1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42">
    <w:name w:val="xl148"/>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43">
    <w:name w:val="xl149"/>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44">
    <w:name w:val="xl15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45">
    <w:name w:val="xl151"/>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6">
    <w:name w:val="xl152"/>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7">
    <w:name w:val="xl153"/>
    <w:basedOn w:val="1"/>
    <w:qFormat/>
    <w:uiPriority w:val="0"/>
    <w:pPr>
      <w:widowControl/>
      <w:pBdr>
        <w:left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8">
    <w:name w:val="xl154"/>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49">
    <w:name w:val="xl15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50">
    <w:name w:val="xl156"/>
    <w:basedOn w:val="1"/>
    <w:qFormat/>
    <w:uiPriority w:val="0"/>
    <w:pPr>
      <w:widowControl/>
      <w:pBdr>
        <w:left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51">
    <w:name w:val="xl15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152">
    <w:name w:val="xl158"/>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153">
    <w:name w:val="xl159"/>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154">
    <w:name w:val="xl160"/>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155">
    <w:name w:val="Char1 Char Char Char"/>
    <w:basedOn w:val="1"/>
    <w:qFormat/>
    <w:uiPriority w:val="0"/>
    <w:rPr>
      <w:rFonts w:ascii="Tahoma" w:hAnsi="Tahoma"/>
    </w:rPr>
  </w:style>
  <w:style w:type="character" w:customStyle="1" w:styleId="156">
    <w:name w:val="正文缩进 Char1"/>
    <w:basedOn w:val="26"/>
    <w:link w:val="6"/>
    <w:qFormat/>
    <w:uiPriority w:val="0"/>
    <w:rPr>
      <w:rFonts w:ascii="Times New Roman" w:hAnsi="Times New Roman" w:eastAsia="宋体" w:cs="Times New Roman"/>
      <w:szCs w:val="20"/>
    </w:rPr>
  </w:style>
  <w:style w:type="paragraph" w:customStyle="1" w:styleId="15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9" textRotate="1"/>
    <customShpInfo spid="_x0000_s4098"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22818E-16B8-45F7-8080-4AC3F5067400}">
  <ds:schemaRefs/>
</ds:datastoreItem>
</file>

<file path=docProps/app.xml><?xml version="1.0" encoding="utf-8"?>
<Properties xmlns="http://schemas.openxmlformats.org/officeDocument/2006/extended-properties" xmlns:vt="http://schemas.openxmlformats.org/officeDocument/2006/docPropsVTypes">
  <Template>Normal</Template>
  <Pages>51</Pages>
  <Words>20824</Words>
  <Characters>21938</Characters>
  <Lines>215</Lines>
  <Paragraphs>60</Paragraphs>
  <TotalTime>4</TotalTime>
  <ScaleCrop>false</ScaleCrop>
  <LinksUpToDate>false</LinksUpToDate>
  <CharactersWithSpaces>24165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2018-01-24T01:24:00Z</dcterms:created>
  <dc:creator>Administrator</dc:creator>
  <cp:lastModifiedBy>''</cp:lastModifiedBy>
  <cp:lastPrinted>2023-05-18T07:43:13Z</cp:lastPrinted>
  <dcterms:modified xsi:type="dcterms:W3CDTF">2023-05-18T07:43:25Z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F3FCAFCB6B154DAAB6C32D6E1342D772</vt:lpwstr>
  </property>
</Properties>
</file>