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left="105" w:leftChars="50" w:firstLine="7590" w:firstLineChars="2700"/>
        <w:outlineLvl w:val="9"/>
        <w:rPr>
          <w:rFonts w:hint="eastAsia" w:ascii="仿宋" w:hAnsi="仿宋" w:eastAsia="仿宋" w:cs="仿宋"/>
          <w:b/>
          <w:sz w:val="28"/>
          <w:szCs w:val="28"/>
        </w:rPr>
      </w:pPr>
      <w:bookmarkStart w:id="0" w:name="_Toc217446030"/>
      <w:bookmarkStart w:id="1" w:name="_Toc183682338"/>
    </w:p>
    <w:p>
      <w:pPr>
        <w:spacing w:line="360" w:lineRule="auto"/>
        <w:outlineLvl w:val="9"/>
        <w:rPr>
          <w:rFonts w:hint="eastAsia" w:ascii="仿宋" w:hAnsi="仿宋" w:eastAsia="仿宋" w:cs="仿宋"/>
          <w:sz w:val="28"/>
          <w:szCs w:val="28"/>
        </w:rPr>
      </w:pPr>
      <w:r>
        <w:rPr>
          <w:rFonts w:hint="eastAsia" w:ascii="仿宋" w:hAnsi="仿宋" w:eastAsia="仿宋" w:cs="仿宋"/>
          <w:b/>
          <w:sz w:val="28"/>
          <w:szCs w:val="28"/>
        </w:rPr>
        <w:t>采购项目编号：</w:t>
      </w:r>
      <w:r>
        <w:rPr>
          <w:rFonts w:hint="eastAsia" w:ascii="仿宋" w:hAnsi="仿宋" w:eastAsia="仿宋" w:cs="仿宋"/>
          <w:b/>
          <w:sz w:val="28"/>
          <w:szCs w:val="28"/>
          <w:lang w:eastAsia="zh-CN"/>
        </w:rPr>
        <w:t xml:space="preserve">ZYC20230501-CG  </w:t>
      </w:r>
      <w:r>
        <w:rPr>
          <w:rFonts w:hint="eastAsia" w:ascii="仿宋" w:hAnsi="仿宋" w:eastAsia="仿宋" w:cs="仿宋"/>
          <w:b/>
          <w:sz w:val="28"/>
          <w:szCs w:val="28"/>
        </w:rPr>
        <w:t xml:space="preserve">   </w:t>
      </w:r>
      <w:r>
        <w:rPr>
          <w:rFonts w:hint="eastAsia" w:ascii="仿宋" w:hAnsi="仿宋" w:eastAsia="仿宋" w:cs="仿宋"/>
          <w:sz w:val="28"/>
          <w:szCs w:val="28"/>
        </w:rPr>
        <w:t xml:space="preserve">           </w:t>
      </w:r>
    </w:p>
    <w:p>
      <w:pPr>
        <w:spacing w:line="360" w:lineRule="auto"/>
        <w:outlineLvl w:val="9"/>
        <w:rPr>
          <w:rFonts w:hint="eastAsia" w:ascii="仿宋" w:hAnsi="仿宋" w:eastAsia="仿宋" w:cs="仿宋"/>
          <w:sz w:val="22"/>
          <w:szCs w:val="22"/>
        </w:rPr>
      </w:pPr>
    </w:p>
    <w:p>
      <w:pPr>
        <w:outlineLvl w:val="9"/>
        <w:rPr>
          <w:rFonts w:hint="eastAsia" w:ascii="仿宋" w:hAnsi="仿宋" w:eastAsia="仿宋" w:cs="仿宋"/>
          <w:b/>
          <w:color w:val="FF0000"/>
          <w:sz w:val="44"/>
          <w:szCs w:val="44"/>
        </w:rPr>
      </w:pPr>
    </w:p>
    <w:p>
      <w:pPr>
        <w:pStyle w:val="13"/>
        <w:rPr>
          <w:rFonts w:hint="eastAsia"/>
        </w:rPr>
      </w:pPr>
    </w:p>
    <w:p>
      <w:pPr>
        <w:spacing w:line="360" w:lineRule="auto"/>
        <w:jc w:val="center"/>
        <w:outlineLvl w:val="0"/>
        <w:rPr>
          <w:rFonts w:hint="eastAsia" w:ascii="仿宋" w:hAnsi="仿宋" w:eastAsia="仿宋" w:cs="仿宋"/>
          <w:b/>
          <w:color w:val="000000"/>
          <w:spacing w:val="0"/>
          <w:sz w:val="52"/>
          <w:szCs w:val="52"/>
          <w:lang w:eastAsia="zh-CN"/>
        </w:rPr>
      </w:pPr>
      <w:r>
        <w:rPr>
          <w:rFonts w:hint="eastAsia" w:ascii="仿宋" w:hAnsi="仿宋" w:eastAsia="仿宋" w:cs="仿宋"/>
          <w:b/>
          <w:color w:val="000000"/>
          <w:spacing w:val="0"/>
          <w:sz w:val="56"/>
          <w:szCs w:val="56"/>
          <w:lang w:eastAsia="zh-CN"/>
        </w:rPr>
        <w:t>2023年陇县旅游西安高速宣传项目</w:t>
      </w:r>
    </w:p>
    <w:p>
      <w:pPr>
        <w:pStyle w:val="13"/>
        <w:rPr>
          <w:rFonts w:hint="eastAsia" w:ascii="仿宋" w:hAnsi="仿宋" w:eastAsia="仿宋" w:cs="仿宋"/>
          <w:b/>
          <w:color w:val="000000"/>
          <w:spacing w:val="0"/>
          <w:sz w:val="44"/>
          <w:szCs w:val="44"/>
          <w:lang w:eastAsia="zh-CN"/>
        </w:rPr>
      </w:pPr>
    </w:p>
    <w:p>
      <w:pPr>
        <w:rPr>
          <w:rFonts w:hint="eastAsia"/>
          <w:sz w:val="6"/>
          <w:szCs w:val="10"/>
          <w:lang w:eastAsia="zh-CN"/>
        </w:rPr>
      </w:pPr>
    </w:p>
    <w:p>
      <w:pPr>
        <w:keepNext w:val="0"/>
        <w:keepLines w:val="0"/>
        <w:pageBreakBefore w:val="0"/>
        <w:widowControl w:val="0"/>
        <w:kinsoku/>
        <w:wordWrap/>
        <w:overflowPunct/>
        <w:topLinePunct w:val="0"/>
        <w:autoSpaceDE/>
        <w:autoSpaceDN/>
        <w:bidi w:val="0"/>
        <w:adjustRightInd/>
        <w:snapToGrid/>
        <w:spacing w:before="859" w:beforeLines="300"/>
        <w:jc w:val="center"/>
        <w:textAlignment w:val="auto"/>
        <w:outlineLvl w:val="9"/>
        <w:rPr>
          <w:rFonts w:hint="eastAsia" w:ascii="仿宋" w:hAnsi="仿宋" w:eastAsia="仿宋" w:cs="仿宋"/>
          <w:b/>
          <w:bCs w:val="0"/>
          <w:sz w:val="24"/>
          <w:szCs w:val="24"/>
        </w:rPr>
      </w:pPr>
    </w:p>
    <w:p>
      <w:pPr>
        <w:pStyle w:val="13"/>
        <w:rPr>
          <w:rFonts w:hint="eastAsia" w:ascii="仿宋" w:hAnsi="仿宋" w:eastAsia="仿宋" w:cs="仿宋"/>
          <w:b/>
          <w:bCs w:val="0"/>
          <w:sz w:val="24"/>
          <w:szCs w:val="24"/>
        </w:rPr>
      </w:pPr>
      <w:bookmarkStart w:id="196" w:name="_GoBack"/>
      <w:bookmarkEnd w:id="196"/>
    </w:p>
    <w:p>
      <w:pPr>
        <w:rPr>
          <w:rFonts w:hint="eastAsia" w:ascii="仿宋" w:hAnsi="仿宋" w:eastAsia="仿宋" w:cs="仿宋"/>
          <w:b/>
          <w:bCs w:val="0"/>
          <w:sz w:val="24"/>
          <w:szCs w:val="24"/>
        </w:rPr>
      </w:pPr>
    </w:p>
    <w:p>
      <w:pPr>
        <w:pStyle w:val="13"/>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before="859" w:beforeLines="300"/>
        <w:jc w:val="center"/>
        <w:textAlignment w:val="auto"/>
        <w:outlineLvl w:val="0"/>
        <w:rPr>
          <w:rFonts w:hint="eastAsia" w:ascii="仿宋" w:hAnsi="仿宋" w:eastAsia="仿宋" w:cs="仿宋"/>
          <w:b/>
          <w:bCs w:val="0"/>
          <w:sz w:val="96"/>
          <w:szCs w:val="96"/>
        </w:rPr>
      </w:pPr>
      <w:bookmarkStart w:id="2" w:name="_Toc2706"/>
      <w:r>
        <w:rPr>
          <w:rFonts w:hint="eastAsia" w:ascii="仿宋" w:hAnsi="仿宋" w:eastAsia="仿宋" w:cs="仿宋"/>
          <w:b/>
          <w:bCs w:val="0"/>
          <w:sz w:val="72"/>
          <w:szCs w:val="72"/>
        </w:rPr>
        <w:t>单一来源采购文件</w:t>
      </w:r>
      <w:bookmarkEnd w:id="2"/>
    </w:p>
    <w:p>
      <w:pPr>
        <w:outlineLvl w:val="9"/>
        <w:rPr>
          <w:rFonts w:hint="eastAsia" w:ascii="仿宋" w:hAnsi="仿宋" w:eastAsia="仿宋" w:cs="仿宋"/>
          <w:b/>
          <w:sz w:val="52"/>
          <w:szCs w:val="52"/>
        </w:rPr>
      </w:pPr>
    </w:p>
    <w:p>
      <w:pPr>
        <w:pStyle w:val="13"/>
        <w:jc w:val="center"/>
        <w:outlineLvl w:val="9"/>
        <w:rPr>
          <w:rFonts w:hint="eastAsia" w:ascii="仿宋" w:hAnsi="仿宋" w:eastAsia="仿宋" w:cs="仿宋"/>
          <w:b/>
          <w:sz w:val="28"/>
          <w:szCs w:val="28"/>
        </w:rPr>
      </w:pPr>
    </w:p>
    <w:p>
      <w:pPr>
        <w:rPr>
          <w:rFonts w:hint="eastAsia" w:ascii="仿宋" w:hAnsi="仿宋" w:eastAsia="仿宋" w:cs="仿宋"/>
          <w:b/>
          <w:sz w:val="28"/>
          <w:szCs w:val="28"/>
        </w:rPr>
      </w:pPr>
    </w:p>
    <w:p>
      <w:pPr>
        <w:pStyle w:val="13"/>
        <w:rPr>
          <w:rFonts w:hint="eastAsia" w:ascii="仿宋" w:hAnsi="仿宋" w:eastAsia="仿宋" w:cs="仿宋"/>
          <w:b/>
          <w:sz w:val="28"/>
          <w:szCs w:val="28"/>
        </w:rPr>
      </w:pPr>
    </w:p>
    <w:p>
      <w:pPr>
        <w:rPr>
          <w:rFonts w:hint="eastAsia"/>
        </w:rPr>
      </w:pPr>
    </w:p>
    <w:p>
      <w:pPr>
        <w:rPr>
          <w:rFonts w:hint="eastAsia" w:ascii="仿宋" w:hAnsi="仿宋" w:eastAsia="仿宋" w:cs="仿宋"/>
          <w:b/>
          <w:sz w:val="28"/>
          <w:szCs w:val="28"/>
        </w:rPr>
      </w:pPr>
    </w:p>
    <w:p>
      <w:pPr>
        <w:pStyle w:val="13"/>
        <w:outlineLvl w:val="9"/>
        <w:rPr>
          <w:rFonts w:hint="eastAsia" w:ascii="仿宋" w:hAnsi="仿宋" w:eastAsia="仿宋" w:cs="仿宋"/>
          <w:b/>
          <w:sz w:val="28"/>
          <w:szCs w:val="28"/>
        </w:rPr>
      </w:pPr>
    </w:p>
    <w:p>
      <w:pPr>
        <w:outlineLvl w:val="9"/>
        <w:rPr>
          <w:rFonts w:hint="eastAsia" w:ascii="仿宋" w:hAnsi="仿宋" w:eastAsia="仿宋" w:cs="仿宋"/>
          <w:b/>
          <w:sz w:val="52"/>
          <w:szCs w:val="52"/>
        </w:rPr>
      </w:pPr>
    </w:p>
    <w:p>
      <w:pPr>
        <w:spacing w:before="240" w:line="480" w:lineRule="auto"/>
        <w:jc w:val="center"/>
        <w:outlineLvl w:val="0"/>
        <w:rPr>
          <w:rFonts w:hint="eastAsia" w:ascii="仿宋" w:hAnsi="仿宋" w:eastAsia="仿宋" w:cs="仿宋"/>
          <w:b/>
          <w:sz w:val="28"/>
          <w:szCs w:val="28"/>
          <w:lang w:eastAsia="zh-CN"/>
        </w:rPr>
      </w:pPr>
      <w:bookmarkStart w:id="3" w:name="_Toc30542"/>
      <w:r>
        <w:rPr>
          <w:rFonts w:hint="eastAsia" w:ascii="仿宋" w:hAnsi="仿宋" w:eastAsia="仿宋" w:cs="仿宋"/>
          <w:b/>
          <w:sz w:val="28"/>
          <w:szCs w:val="28"/>
        </w:rPr>
        <w:t xml:space="preserve">采 </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 xml:space="preserve"> 购   人：</w:t>
      </w:r>
      <w:r>
        <w:rPr>
          <w:rFonts w:hint="eastAsia" w:ascii="仿宋" w:hAnsi="仿宋" w:eastAsia="仿宋" w:cs="仿宋"/>
          <w:b/>
          <w:sz w:val="28"/>
          <w:szCs w:val="28"/>
          <w:u w:val="single"/>
          <w:lang w:val="en-US" w:eastAsia="zh-CN"/>
        </w:rPr>
        <w:t xml:space="preserve">     </w:t>
      </w:r>
      <w:r>
        <w:rPr>
          <w:rFonts w:hint="eastAsia" w:ascii="仿宋" w:hAnsi="仿宋" w:eastAsia="仿宋" w:cs="仿宋"/>
          <w:b/>
          <w:sz w:val="28"/>
          <w:szCs w:val="28"/>
          <w:u w:val="single"/>
          <w:lang w:eastAsia="zh-CN"/>
        </w:rPr>
        <w:t>陇县文化和旅游局</w:t>
      </w:r>
      <w:r>
        <w:rPr>
          <w:rFonts w:hint="eastAsia" w:ascii="仿宋" w:hAnsi="仿宋" w:eastAsia="仿宋" w:cs="仿宋"/>
          <w:b/>
          <w:sz w:val="28"/>
          <w:szCs w:val="28"/>
          <w:u w:val="single"/>
          <w:lang w:val="en-US" w:eastAsia="zh-CN"/>
        </w:rPr>
        <w:t xml:space="preserve">     </w:t>
      </w:r>
      <w:r>
        <w:rPr>
          <w:rFonts w:hint="eastAsia" w:ascii="仿宋" w:hAnsi="仿宋" w:eastAsia="仿宋" w:cs="仿宋"/>
          <w:b/>
          <w:sz w:val="28"/>
          <w:szCs w:val="28"/>
        </w:rPr>
        <w:t>（公章）</w:t>
      </w:r>
      <w:bookmarkEnd w:id="3"/>
    </w:p>
    <w:p>
      <w:pPr>
        <w:spacing w:before="240" w:line="480" w:lineRule="auto"/>
        <w:jc w:val="center"/>
        <w:outlineLvl w:val="0"/>
        <w:rPr>
          <w:rFonts w:hint="eastAsia" w:ascii="仿宋" w:hAnsi="仿宋" w:eastAsia="仿宋" w:cs="仿宋"/>
          <w:b/>
          <w:sz w:val="28"/>
          <w:szCs w:val="28"/>
          <w:lang w:eastAsia="zh-CN"/>
        </w:rPr>
      </w:pPr>
      <w:bookmarkStart w:id="4" w:name="_Toc8977"/>
      <w:r>
        <w:rPr>
          <w:rFonts w:hint="eastAsia" w:ascii="仿宋" w:hAnsi="仿宋" w:eastAsia="仿宋" w:cs="仿宋"/>
          <w:b/>
          <w:sz w:val="28"/>
          <w:szCs w:val="28"/>
        </w:rPr>
        <w:t>采购代理机构：</w:t>
      </w:r>
      <w:r>
        <w:rPr>
          <w:rFonts w:hint="eastAsia" w:ascii="仿宋" w:hAnsi="仿宋" w:eastAsia="仿宋" w:cs="仿宋"/>
          <w:b/>
          <w:sz w:val="28"/>
          <w:szCs w:val="28"/>
          <w:u w:val="single"/>
          <w:lang w:eastAsia="zh-CN"/>
        </w:rPr>
        <w:t>陕西中耀昌项目管理有限公司</w:t>
      </w:r>
      <w:r>
        <w:rPr>
          <w:rFonts w:hint="eastAsia" w:ascii="仿宋" w:hAnsi="仿宋" w:eastAsia="仿宋" w:cs="仿宋"/>
          <w:b/>
          <w:sz w:val="28"/>
          <w:szCs w:val="28"/>
        </w:rPr>
        <w:t>（公章）</w:t>
      </w:r>
      <w:bookmarkEnd w:id="4"/>
    </w:p>
    <w:p>
      <w:pPr>
        <w:spacing w:before="240" w:line="480" w:lineRule="auto"/>
        <w:jc w:val="center"/>
        <w:outlineLvl w:val="9"/>
        <w:rPr>
          <w:rFonts w:hint="eastAsia" w:ascii="仿宋" w:hAnsi="仿宋" w:eastAsia="仿宋" w:cs="仿宋"/>
          <w:bCs/>
          <w:sz w:val="36"/>
        </w:rPr>
      </w:pPr>
      <w:r>
        <w:rPr>
          <w:rFonts w:hint="eastAsia" w:ascii="仿宋" w:hAnsi="仿宋" w:eastAsia="仿宋" w:cs="仿宋"/>
          <w:b/>
          <w:bCs/>
          <w:sz w:val="28"/>
          <w:szCs w:val="28"/>
          <w:lang w:val="zh-CN"/>
        </w:rPr>
        <w:t>二○二三年五月</w:t>
      </w:r>
    </w:p>
    <w:p>
      <w:pPr>
        <w:pStyle w:val="6"/>
        <w:spacing w:before="240"/>
        <w:ind w:firstLine="0"/>
        <w:outlineLvl w:val="9"/>
        <w:rPr>
          <w:rFonts w:hint="eastAsia" w:ascii="仿宋" w:hAnsi="仿宋" w:eastAsia="仿宋" w:cs="仿宋"/>
          <w:bCs/>
          <w:sz w:val="36"/>
        </w:rPr>
        <w:sectPr>
          <w:headerReference r:id="rId3" w:type="default"/>
          <w:footerReference r:id="rId5" w:type="default"/>
          <w:headerReference r:id="rId4" w:type="even"/>
          <w:footerReference r:id="rId6" w:type="even"/>
          <w:pgSz w:w="11907" w:h="16840"/>
          <w:pgMar w:top="1418" w:right="1531" w:bottom="1474" w:left="1418" w:header="851" w:footer="992" w:gutter="0"/>
          <w:pgBorders>
            <w:top w:val="none" w:sz="0" w:space="0"/>
            <w:left w:val="none" w:sz="0" w:space="0"/>
            <w:bottom w:val="none" w:sz="0" w:space="0"/>
            <w:right w:val="none" w:sz="0" w:space="0"/>
          </w:pgBorders>
          <w:cols w:space="720" w:num="1"/>
          <w:docGrid w:linePitch="286" w:charSpace="0"/>
        </w:sectPr>
      </w:pPr>
    </w:p>
    <w:p>
      <w:pPr>
        <w:pStyle w:val="19"/>
        <w:spacing w:line="276" w:lineRule="auto"/>
        <w:outlineLvl w:val="9"/>
        <w:rPr>
          <w:rFonts w:hint="eastAsia" w:ascii="仿宋" w:hAnsi="仿宋" w:eastAsia="仿宋" w:cs="仿宋"/>
          <w:sz w:val="52"/>
          <w:szCs w:val="52"/>
        </w:rPr>
      </w:pPr>
      <w:r>
        <w:rPr>
          <w:rFonts w:hint="eastAsia" w:ascii="仿宋" w:hAnsi="仿宋" w:eastAsia="仿宋" w:cs="仿宋"/>
          <w:sz w:val="52"/>
          <w:szCs w:val="52"/>
        </w:rPr>
        <w:t>目  录</w:t>
      </w:r>
    </w:p>
    <w:p>
      <w:pPr>
        <w:pStyle w:val="23"/>
        <w:rPr>
          <w:rFonts w:hint="eastAsia" w:ascii="仿宋" w:hAnsi="仿宋" w:eastAsia="仿宋" w:cs="仿宋"/>
        </w:rPr>
      </w:pPr>
    </w:p>
    <w:p>
      <w:pPr>
        <w:pStyle w:val="19"/>
        <w:tabs>
          <w:tab w:val="right" w:leader="dot" w:pos="8958"/>
          <w:tab w:val="clear" w:pos="8949"/>
        </w:tabs>
        <w:spacing w:line="480" w:lineRule="auto"/>
      </w:pPr>
      <w:r>
        <w:rPr>
          <w:rFonts w:hint="eastAsia" w:ascii="仿宋" w:hAnsi="仿宋" w:eastAsia="仿宋" w:cs="仿宋"/>
          <w:bCs/>
          <w:color w:val="FF0000"/>
          <w:sz w:val="28"/>
          <w:szCs w:val="28"/>
        </w:rPr>
        <w:fldChar w:fldCharType="begin"/>
      </w:r>
      <w:r>
        <w:rPr>
          <w:rFonts w:hint="eastAsia" w:ascii="仿宋" w:hAnsi="仿宋" w:eastAsia="仿宋" w:cs="仿宋"/>
          <w:bCs/>
          <w:color w:val="FF0000"/>
          <w:sz w:val="28"/>
          <w:szCs w:val="28"/>
        </w:rPr>
        <w:instrText xml:space="preserve">TOC \o "1-1" \h \u </w:instrText>
      </w:r>
      <w:r>
        <w:rPr>
          <w:rFonts w:hint="eastAsia" w:ascii="仿宋" w:hAnsi="仿宋" w:eastAsia="仿宋" w:cs="仿宋"/>
          <w:bCs/>
          <w:color w:val="FF0000"/>
          <w:sz w:val="28"/>
          <w:szCs w:val="28"/>
        </w:rPr>
        <w:fldChar w:fldCharType="separate"/>
      </w:r>
      <w:r>
        <w:rPr>
          <w:rFonts w:hint="eastAsia" w:ascii="仿宋" w:hAnsi="仿宋" w:eastAsia="仿宋" w:cs="仿宋"/>
          <w:bCs/>
          <w:color w:val="FF0000"/>
          <w:szCs w:val="28"/>
        </w:rPr>
        <w:fldChar w:fldCharType="begin"/>
      </w:r>
      <w:r>
        <w:rPr>
          <w:rFonts w:hint="eastAsia" w:ascii="仿宋" w:hAnsi="仿宋" w:eastAsia="仿宋" w:cs="仿宋"/>
          <w:bCs/>
          <w:szCs w:val="28"/>
        </w:rPr>
        <w:instrText xml:space="preserve"> HYPERLINK \l _Toc5979 </w:instrText>
      </w:r>
      <w:r>
        <w:rPr>
          <w:rFonts w:hint="eastAsia" w:ascii="仿宋" w:hAnsi="仿宋" w:eastAsia="仿宋" w:cs="仿宋"/>
          <w:bCs/>
          <w:szCs w:val="28"/>
        </w:rPr>
        <w:fldChar w:fldCharType="separate"/>
      </w:r>
      <w:r>
        <w:rPr>
          <w:rFonts w:hint="eastAsia" w:ascii="仿宋" w:hAnsi="仿宋" w:eastAsia="仿宋" w:cs="仿宋"/>
          <w:bCs w:val="0"/>
          <w:kern w:val="0"/>
          <w:szCs w:val="32"/>
          <w:highlight w:val="none"/>
          <w:lang w:eastAsia="zh-CN"/>
        </w:rPr>
        <w:t>第一章</w:t>
      </w:r>
      <w:r>
        <w:rPr>
          <w:rFonts w:hint="eastAsia" w:ascii="仿宋" w:hAnsi="仿宋" w:eastAsia="仿宋" w:cs="仿宋"/>
          <w:bCs w:val="0"/>
          <w:kern w:val="0"/>
          <w:szCs w:val="32"/>
          <w:highlight w:val="none"/>
        </w:rPr>
        <w:t xml:space="preserve"> </w:t>
      </w:r>
      <w:r>
        <w:rPr>
          <w:rFonts w:hint="eastAsia" w:cs="仿宋"/>
          <w:bCs w:val="0"/>
          <w:kern w:val="0"/>
          <w:szCs w:val="32"/>
          <w:highlight w:val="none"/>
          <w:lang w:val="en-US" w:eastAsia="zh-CN"/>
        </w:rPr>
        <w:t xml:space="preserve"> </w:t>
      </w:r>
      <w:r>
        <w:rPr>
          <w:rFonts w:hint="eastAsia" w:ascii="仿宋" w:hAnsi="仿宋" w:eastAsia="仿宋" w:cs="仿宋"/>
          <w:bCs w:val="0"/>
          <w:kern w:val="0"/>
          <w:szCs w:val="32"/>
          <w:highlight w:val="none"/>
          <w:lang w:eastAsia="zh-CN"/>
        </w:rPr>
        <w:t>协商</w:t>
      </w:r>
      <w:r>
        <w:rPr>
          <w:rFonts w:hint="eastAsia" w:ascii="仿宋" w:hAnsi="仿宋" w:eastAsia="仿宋" w:cs="仿宋"/>
          <w:bCs w:val="0"/>
          <w:kern w:val="0"/>
          <w:szCs w:val="32"/>
          <w:highlight w:val="none"/>
        </w:rPr>
        <w:t>邀请函</w:t>
      </w:r>
      <w:r>
        <w:tab/>
      </w:r>
      <w:r>
        <w:fldChar w:fldCharType="begin"/>
      </w:r>
      <w:r>
        <w:instrText xml:space="preserve"> PAGEREF _Toc5979 \h </w:instrText>
      </w:r>
      <w:r>
        <w:fldChar w:fldCharType="separate"/>
      </w:r>
      <w:r>
        <w:t>1</w:t>
      </w:r>
      <w:r>
        <w:fldChar w:fldCharType="end"/>
      </w:r>
      <w:r>
        <w:rPr>
          <w:rFonts w:hint="eastAsia" w:ascii="仿宋" w:hAnsi="仿宋" w:eastAsia="仿宋" w:cs="仿宋"/>
          <w:bCs/>
          <w:color w:val="FF0000"/>
          <w:szCs w:val="28"/>
        </w:rPr>
        <w:fldChar w:fldCharType="end"/>
      </w:r>
    </w:p>
    <w:p>
      <w:pPr>
        <w:pStyle w:val="19"/>
        <w:tabs>
          <w:tab w:val="right" w:leader="dot" w:pos="8958"/>
          <w:tab w:val="clear" w:pos="8949"/>
        </w:tabs>
        <w:spacing w:line="480" w:lineRule="auto"/>
      </w:pPr>
      <w:r>
        <w:rPr>
          <w:rFonts w:hint="eastAsia" w:ascii="仿宋" w:hAnsi="仿宋" w:eastAsia="仿宋" w:cs="仿宋"/>
          <w:bCs/>
          <w:color w:val="FF0000"/>
          <w:szCs w:val="28"/>
        </w:rPr>
        <w:fldChar w:fldCharType="begin"/>
      </w:r>
      <w:r>
        <w:rPr>
          <w:rFonts w:hint="eastAsia" w:ascii="仿宋" w:hAnsi="仿宋" w:eastAsia="仿宋" w:cs="仿宋"/>
          <w:bCs/>
          <w:szCs w:val="28"/>
        </w:rPr>
        <w:instrText xml:space="preserve"> HYPERLINK \l _Toc15804 </w:instrText>
      </w:r>
      <w:r>
        <w:rPr>
          <w:rFonts w:hint="eastAsia" w:ascii="仿宋" w:hAnsi="仿宋" w:eastAsia="仿宋" w:cs="仿宋"/>
          <w:bCs/>
          <w:szCs w:val="28"/>
        </w:rPr>
        <w:fldChar w:fldCharType="separate"/>
      </w:r>
      <w:r>
        <w:rPr>
          <w:rFonts w:hint="eastAsia" w:ascii="仿宋" w:hAnsi="仿宋" w:eastAsia="仿宋" w:cs="仿宋"/>
          <w:bCs/>
          <w:szCs w:val="44"/>
        </w:rPr>
        <w:t xml:space="preserve">第二章  </w:t>
      </w:r>
      <w:r>
        <w:rPr>
          <w:rFonts w:hint="eastAsia" w:ascii="仿宋" w:hAnsi="仿宋" w:eastAsia="仿宋" w:cs="仿宋"/>
          <w:bCs/>
          <w:szCs w:val="44"/>
          <w:lang w:eastAsia="zh-CN"/>
        </w:rPr>
        <w:t>协商</w:t>
      </w:r>
      <w:r>
        <w:rPr>
          <w:rFonts w:hint="eastAsia" w:ascii="仿宋" w:hAnsi="仿宋" w:eastAsia="仿宋" w:cs="仿宋"/>
          <w:bCs/>
          <w:szCs w:val="44"/>
        </w:rPr>
        <w:t>须知</w:t>
      </w:r>
      <w:r>
        <w:tab/>
      </w:r>
      <w:r>
        <w:fldChar w:fldCharType="begin"/>
      </w:r>
      <w:r>
        <w:instrText xml:space="preserve"> PAGEREF _Toc15804 \h </w:instrText>
      </w:r>
      <w:r>
        <w:fldChar w:fldCharType="separate"/>
      </w:r>
      <w:r>
        <w:t>5</w:t>
      </w:r>
      <w:r>
        <w:fldChar w:fldCharType="end"/>
      </w:r>
      <w:r>
        <w:rPr>
          <w:rFonts w:hint="eastAsia" w:ascii="仿宋" w:hAnsi="仿宋" w:eastAsia="仿宋" w:cs="仿宋"/>
          <w:bCs/>
          <w:color w:val="FF0000"/>
          <w:szCs w:val="28"/>
        </w:rPr>
        <w:fldChar w:fldCharType="end"/>
      </w:r>
    </w:p>
    <w:p>
      <w:pPr>
        <w:pStyle w:val="19"/>
        <w:tabs>
          <w:tab w:val="right" w:leader="dot" w:pos="8958"/>
          <w:tab w:val="clear" w:pos="8949"/>
        </w:tabs>
        <w:spacing w:line="480" w:lineRule="auto"/>
      </w:pPr>
      <w:r>
        <w:rPr>
          <w:rFonts w:hint="eastAsia" w:ascii="仿宋" w:hAnsi="仿宋" w:eastAsia="仿宋" w:cs="仿宋"/>
          <w:bCs/>
          <w:color w:val="FF0000"/>
          <w:szCs w:val="28"/>
        </w:rPr>
        <w:fldChar w:fldCharType="begin"/>
      </w:r>
      <w:r>
        <w:rPr>
          <w:rFonts w:hint="eastAsia" w:ascii="仿宋" w:hAnsi="仿宋" w:eastAsia="仿宋" w:cs="仿宋"/>
          <w:bCs/>
          <w:szCs w:val="28"/>
        </w:rPr>
        <w:instrText xml:space="preserve"> HYPERLINK \l _Toc26012 </w:instrText>
      </w:r>
      <w:r>
        <w:rPr>
          <w:rFonts w:hint="eastAsia" w:ascii="仿宋" w:hAnsi="仿宋" w:eastAsia="仿宋" w:cs="仿宋"/>
          <w:bCs/>
          <w:szCs w:val="28"/>
        </w:rPr>
        <w:fldChar w:fldCharType="separate"/>
      </w:r>
      <w:r>
        <w:rPr>
          <w:rFonts w:hint="eastAsia" w:ascii="仿宋" w:hAnsi="仿宋" w:eastAsia="仿宋" w:cs="仿宋"/>
          <w:bCs/>
          <w:szCs w:val="44"/>
        </w:rPr>
        <w:t>第三章  采购内容及商务要求</w:t>
      </w:r>
      <w:r>
        <w:tab/>
      </w:r>
      <w:r>
        <w:fldChar w:fldCharType="begin"/>
      </w:r>
      <w:r>
        <w:instrText xml:space="preserve"> PAGEREF _Toc26012 \h </w:instrText>
      </w:r>
      <w:r>
        <w:fldChar w:fldCharType="separate"/>
      </w:r>
      <w:r>
        <w:t>21</w:t>
      </w:r>
      <w:r>
        <w:fldChar w:fldCharType="end"/>
      </w:r>
      <w:r>
        <w:rPr>
          <w:rFonts w:hint="eastAsia" w:ascii="仿宋" w:hAnsi="仿宋" w:eastAsia="仿宋" w:cs="仿宋"/>
          <w:bCs/>
          <w:color w:val="FF0000"/>
          <w:szCs w:val="28"/>
        </w:rPr>
        <w:fldChar w:fldCharType="end"/>
      </w:r>
    </w:p>
    <w:p>
      <w:pPr>
        <w:pStyle w:val="19"/>
        <w:tabs>
          <w:tab w:val="right" w:leader="dot" w:pos="8958"/>
          <w:tab w:val="clear" w:pos="8949"/>
        </w:tabs>
        <w:spacing w:line="480" w:lineRule="auto"/>
        <w:rPr>
          <w:rFonts w:hint="eastAsia" w:eastAsia="仿宋"/>
          <w:lang w:val="en-US" w:eastAsia="zh-CN"/>
        </w:rPr>
      </w:pPr>
      <w:r>
        <w:rPr>
          <w:rFonts w:hint="eastAsia" w:ascii="仿宋" w:hAnsi="仿宋" w:eastAsia="仿宋" w:cs="仿宋"/>
          <w:bCs/>
          <w:color w:val="auto"/>
          <w:szCs w:val="28"/>
        </w:rPr>
        <w:fldChar w:fldCharType="begin"/>
      </w:r>
      <w:r>
        <w:rPr>
          <w:rFonts w:hint="eastAsia" w:ascii="仿宋" w:hAnsi="仿宋" w:eastAsia="仿宋" w:cs="仿宋"/>
          <w:bCs/>
          <w:color w:val="auto"/>
          <w:szCs w:val="28"/>
        </w:rPr>
        <w:instrText xml:space="preserve"> HYPERLINK \l _Toc6762 </w:instrText>
      </w:r>
      <w:r>
        <w:rPr>
          <w:rFonts w:hint="eastAsia" w:ascii="仿宋" w:hAnsi="仿宋" w:eastAsia="仿宋" w:cs="仿宋"/>
          <w:bCs/>
          <w:color w:val="auto"/>
          <w:szCs w:val="28"/>
        </w:rPr>
        <w:fldChar w:fldCharType="separate"/>
      </w:r>
      <w:r>
        <w:rPr>
          <w:rFonts w:hint="eastAsia" w:ascii="仿宋" w:hAnsi="仿宋" w:eastAsia="仿宋" w:cs="仿宋"/>
          <w:bCs/>
          <w:color w:val="auto"/>
          <w:szCs w:val="44"/>
        </w:rPr>
        <w:t>第</w:t>
      </w:r>
      <w:r>
        <w:rPr>
          <w:rFonts w:hint="eastAsia" w:ascii="仿宋" w:hAnsi="仿宋" w:eastAsia="仿宋" w:cs="仿宋"/>
          <w:bCs/>
          <w:color w:val="auto"/>
          <w:szCs w:val="44"/>
          <w:lang w:eastAsia="zh-CN"/>
        </w:rPr>
        <w:t>四</w:t>
      </w:r>
      <w:r>
        <w:rPr>
          <w:rFonts w:hint="eastAsia" w:ascii="仿宋" w:hAnsi="仿宋" w:eastAsia="仿宋" w:cs="仿宋"/>
          <w:bCs/>
          <w:color w:val="auto"/>
          <w:szCs w:val="44"/>
        </w:rPr>
        <w:t>章  合同草案条款</w:t>
      </w:r>
      <w:r>
        <w:rPr>
          <w:color w:val="auto"/>
        </w:rPr>
        <w:tab/>
      </w:r>
      <w:r>
        <w:rPr>
          <w:rFonts w:hint="eastAsia"/>
          <w:color w:val="auto"/>
          <w:lang w:val="en-US" w:eastAsia="zh-CN"/>
        </w:rPr>
        <w:t>2</w:t>
      </w:r>
      <w:r>
        <w:rPr>
          <w:rFonts w:hint="eastAsia" w:ascii="仿宋" w:hAnsi="仿宋" w:eastAsia="仿宋" w:cs="仿宋"/>
          <w:bCs/>
          <w:color w:val="auto"/>
          <w:szCs w:val="28"/>
        </w:rPr>
        <w:fldChar w:fldCharType="end"/>
      </w:r>
      <w:r>
        <w:rPr>
          <w:rFonts w:hint="eastAsia" w:cs="仿宋"/>
          <w:bCs/>
          <w:color w:val="auto"/>
          <w:szCs w:val="28"/>
          <w:lang w:val="en-US" w:eastAsia="zh-CN"/>
        </w:rPr>
        <w:t>2</w:t>
      </w:r>
    </w:p>
    <w:p>
      <w:pPr>
        <w:pStyle w:val="19"/>
        <w:tabs>
          <w:tab w:val="right" w:leader="dot" w:pos="8958"/>
          <w:tab w:val="clear" w:pos="8949"/>
        </w:tabs>
        <w:spacing w:line="480" w:lineRule="auto"/>
        <w:rPr>
          <w:rFonts w:hint="eastAsia" w:eastAsia="仿宋"/>
          <w:lang w:val="en-US" w:eastAsia="zh-CN"/>
        </w:rPr>
      </w:pPr>
      <w:r>
        <w:rPr>
          <w:rFonts w:hint="eastAsia" w:ascii="仿宋" w:hAnsi="仿宋" w:eastAsia="仿宋" w:cs="仿宋"/>
          <w:bCs/>
          <w:color w:val="auto"/>
          <w:szCs w:val="28"/>
        </w:rPr>
        <w:fldChar w:fldCharType="begin"/>
      </w:r>
      <w:r>
        <w:rPr>
          <w:rFonts w:hint="eastAsia" w:ascii="仿宋" w:hAnsi="仿宋" w:eastAsia="仿宋" w:cs="仿宋"/>
          <w:bCs/>
          <w:color w:val="auto"/>
          <w:szCs w:val="28"/>
        </w:rPr>
        <w:instrText xml:space="preserve"> HYPERLINK \l _Toc15973 </w:instrText>
      </w:r>
      <w:r>
        <w:rPr>
          <w:rFonts w:hint="eastAsia" w:ascii="仿宋" w:hAnsi="仿宋" w:eastAsia="仿宋" w:cs="仿宋"/>
          <w:bCs/>
          <w:color w:val="auto"/>
          <w:szCs w:val="28"/>
        </w:rPr>
        <w:fldChar w:fldCharType="separate"/>
      </w:r>
      <w:r>
        <w:rPr>
          <w:rFonts w:hint="eastAsia" w:ascii="仿宋" w:hAnsi="仿宋" w:eastAsia="仿宋" w:cs="仿宋"/>
          <w:bCs/>
          <w:color w:val="auto"/>
          <w:szCs w:val="44"/>
        </w:rPr>
        <w:t>第</w:t>
      </w:r>
      <w:r>
        <w:rPr>
          <w:rFonts w:hint="eastAsia" w:ascii="仿宋" w:hAnsi="仿宋" w:eastAsia="仿宋" w:cs="仿宋"/>
          <w:bCs/>
          <w:color w:val="auto"/>
          <w:szCs w:val="44"/>
          <w:lang w:eastAsia="zh-CN"/>
        </w:rPr>
        <w:t>五</w:t>
      </w:r>
      <w:r>
        <w:rPr>
          <w:rFonts w:hint="eastAsia" w:ascii="仿宋" w:hAnsi="仿宋" w:eastAsia="仿宋" w:cs="仿宋"/>
          <w:bCs/>
          <w:color w:val="auto"/>
          <w:szCs w:val="44"/>
        </w:rPr>
        <w:t xml:space="preserve">章  </w:t>
      </w:r>
      <w:r>
        <w:rPr>
          <w:rFonts w:hint="eastAsia" w:ascii="仿宋" w:hAnsi="仿宋" w:eastAsia="仿宋" w:cs="仿宋"/>
          <w:bCs/>
          <w:color w:val="auto"/>
          <w:szCs w:val="44"/>
          <w:lang w:eastAsia="zh-CN"/>
        </w:rPr>
        <w:t>单一来源响应</w:t>
      </w:r>
      <w:r>
        <w:rPr>
          <w:rFonts w:hint="eastAsia" w:ascii="仿宋" w:hAnsi="仿宋" w:eastAsia="仿宋" w:cs="仿宋"/>
          <w:bCs/>
          <w:color w:val="auto"/>
          <w:szCs w:val="44"/>
        </w:rPr>
        <w:t>文件格式</w:t>
      </w:r>
      <w:r>
        <w:rPr>
          <w:color w:val="auto"/>
        </w:rPr>
        <w:tab/>
      </w:r>
      <w:r>
        <w:rPr>
          <w:rFonts w:hint="eastAsia"/>
          <w:color w:val="auto"/>
          <w:lang w:val="en-US" w:eastAsia="zh-CN"/>
        </w:rPr>
        <w:t>2</w:t>
      </w:r>
      <w:r>
        <w:rPr>
          <w:rFonts w:hint="eastAsia" w:ascii="仿宋" w:hAnsi="仿宋" w:eastAsia="仿宋" w:cs="仿宋"/>
          <w:bCs/>
          <w:color w:val="auto"/>
          <w:szCs w:val="28"/>
        </w:rPr>
        <w:fldChar w:fldCharType="end"/>
      </w:r>
      <w:r>
        <w:rPr>
          <w:rFonts w:hint="eastAsia" w:cs="仿宋"/>
          <w:bCs/>
          <w:color w:val="auto"/>
          <w:szCs w:val="28"/>
          <w:lang w:val="en-US" w:eastAsia="zh-CN"/>
        </w:rPr>
        <w:t>5</w:t>
      </w:r>
    </w:p>
    <w:p>
      <w:pPr>
        <w:pStyle w:val="19"/>
        <w:tabs>
          <w:tab w:val="right" w:leader="dot" w:pos="8958"/>
          <w:tab w:val="clear" w:pos="8949"/>
        </w:tabs>
      </w:pPr>
    </w:p>
    <w:p>
      <w:pPr>
        <w:pStyle w:val="19"/>
        <w:spacing w:line="480" w:lineRule="auto"/>
        <w:outlineLvl w:val="9"/>
        <w:rPr>
          <w:rFonts w:hint="eastAsia" w:ascii="仿宋" w:hAnsi="仿宋" w:eastAsia="仿宋" w:cs="仿宋"/>
          <w:bCs/>
          <w:color w:val="FF0000"/>
          <w:sz w:val="36"/>
        </w:rPr>
      </w:pPr>
      <w:r>
        <w:rPr>
          <w:rFonts w:hint="eastAsia" w:ascii="仿宋" w:hAnsi="仿宋" w:eastAsia="仿宋" w:cs="仿宋"/>
          <w:bCs/>
          <w:color w:val="FF0000"/>
          <w:szCs w:val="28"/>
        </w:rPr>
        <w:fldChar w:fldCharType="end"/>
      </w:r>
    </w:p>
    <w:bookmarkEnd w:id="0"/>
    <w:bookmarkEnd w:id="1"/>
    <w:p>
      <w:pPr>
        <w:outlineLvl w:val="9"/>
        <w:rPr>
          <w:rStyle w:val="30"/>
          <w:rFonts w:hint="eastAsia" w:ascii="仿宋" w:hAnsi="仿宋" w:eastAsia="仿宋" w:cs="仿宋"/>
          <w:bCs w:val="0"/>
          <w:kern w:val="0"/>
          <w:sz w:val="32"/>
          <w:szCs w:val="32"/>
          <w:highlight w:val="none"/>
        </w:rPr>
        <w:sectPr>
          <w:headerReference r:id="rId7" w:type="default"/>
          <w:footerReference r:id="rId9" w:type="default"/>
          <w:headerReference r:id="rId8" w:type="even"/>
          <w:footerReference r:id="rId10" w:type="even"/>
          <w:pgSz w:w="11907" w:h="16840"/>
          <w:pgMar w:top="1418" w:right="1531" w:bottom="1474" w:left="1418" w:header="851" w:footer="992" w:gutter="0"/>
          <w:pgBorders>
            <w:top w:val="none" w:sz="0" w:space="0"/>
            <w:left w:val="none" w:sz="0" w:space="0"/>
            <w:bottom w:val="none" w:sz="0" w:space="0"/>
            <w:right w:val="none" w:sz="0" w:space="0"/>
          </w:pgBorders>
          <w:pgNumType w:start="1"/>
          <w:cols w:space="720" w:num="1"/>
        </w:sectPr>
      </w:pPr>
    </w:p>
    <w:p>
      <w:pPr>
        <w:spacing w:line="360" w:lineRule="auto"/>
        <w:jc w:val="center"/>
        <w:outlineLvl w:val="0"/>
        <w:rPr>
          <w:rFonts w:hint="eastAsia" w:ascii="仿宋" w:hAnsi="仿宋" w:eastAsia="仿宋" w:cs="仿宋"/>
          <w:b/>
          <w:color w:val="auto"/>
          <w:sz w:val="32"/>
          <w:szCs w:val="32"/>
          <w:highlight w:val="none"/>
        </w:rPr>
      </w:pPr>
      <w:bookmarkStart w:id="5" w:name="_Toc12617"/>
      <w:bookmarkStart w:id="6" w:name="_Toc2510"/>
      <w:bookmarkStart w:id="7" w:name="_Toc11776"/>
      <w:bookmarkStart w:id="8" w:name="_Toc2075"/>
      <w:bookmarkStart w:id="9" w:name="_Toc5979"/>
      <w:bookmarkStart w:id="10" w:name="_Toc30742"/>
      <w:bookmarkStart w:id="11" w:name="_Toc500232191"/>
      <w:r>
        <w:rPr>
          <w:rStyle w:val="30"/>
          <w:rFonts w:hint="eastAsia" w:ascii="仿宋" w:hAnsi="仿宋" w:eastAsia="仿宋" w:cs="仿宋"/>
          <w:bCs w:val="0"/>
          <w:kern w:val="0"/>
          <w:sz w:val="32"/>
          <w:szCs w:val="32"/>
          <w:highlight w:val="none"/>
          <w:lang w:eastAsia="zh-CN"/>
        </w:rPr>
        <w:t>第一章</w:t>
      </w:r>
      <w:r>
        <w:rPr>
          <w:rStyle w:val="30"/>
          <w:rFonts w:hint="eastAsia" w:ascii="仿宋" w:hAnsi="仿宋" w:eastAsia="仿宋" w:cs="仿宋"/>
          <w:bCs w:val="0"/>
          <w:kern w:val="0"/>
          <w:sz w:val="32"/>
          <w:szCs w:val="32"/>
          <w:highlight w:val="none"/>
        </w:rPr>
        <w:t xml:space="preserve"> </w:t>
      </w:r>
      <w:bookmarkEnd w:id="5"/>
      <w:bookmarkEnd w:id="6"/>
      <w:bookmarkEnd w:id="7"/>
      <w:bookmarkEnd w:id="8"/>
      <w:bookmarkEnd w:id="9"/>
      <w:r>
        <w:rPr>
          <w:rFonts w:hint="eastAsia" w:ascii="仿宋" w:hAnsi="仿宋" w:eastAsia="仿宋" w:cs="仿宋"/>
          <w:b/>
          <w:color w:val="auto"/>
          <w:sz w:val="32"/>
          <w:szCs w:val="32"/>
          <w:highlight w:val="none"/>
          <w:lang w:eastAsia="zh-CN"/>
        </w:rPr>
        <w:t>协商</w:t>
      </w:r>
      <w:r>
        <w:rPr>
          <w:rFonts w:hint="eastAsia" w:ascii="仿宋" w:hAnsi="仿宋" w:eastAsia="仿宋" w:cs="仿宋"/>
          <w:b/>
          <w:color w:val="auto"/>
          <w:sz w:val="32"/>
          <w:szCs w:val="32"/>
          <w:highlight w:val="none"/>
        </w:rPr>
        <w:t>邀请函</w:t>
      </w:r>
      <w:bookmarkEnd w:id="10"/>
      <w:bookmarkEnd w:id="11"/>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2023年陇县旅游西安高速宣传项目协商邀请函</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lang w:eastAsia="zh-CN"/>
        </w:rPr>
      </w:pP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采购项目编号：</w:t>
      </w:r>
      <w:r>
        <w:rPr>
          <w:rFonts w:hint="eastAsia" w:ascii="仿宋" w:hAnsi="仿宋" w:eastAsia="仿宋" w:cs="仿宋"/>
          <w:b/>
          <w:color w:val="auto"/>
          <w:sz w:val="24"/>
          <w:szCs w:val="24"/>
          <w:highlight w:val="none"/>
          <w:lang w:eastAsia="zh-CN"/>
        </w:rPr>
        <w:t>ZYC20230501-CG</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before="313" w:beforeLines="100" w:line="360" w:lineRule="auto"/>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致：</w:t>
      </w:r>
      <w:r>
        <w:rPr>
          <w:rFonts w:hint="eastAsia" w:ascii="仿宋" w:hAnsi="仿宋" w:eastAsia="仿宋" w:cs="仿宋"/>
          <w:b/>
          <w:bCs/>
          <w:sz w:val="24"/>
          <w:szCs w:val="24"/>
          <w:lang w:val="en-US" w:eastAsia="zh-CN"/>
        </w:rPr>
        <w:t>陕西大爱无疆广告文化传媒有限公司</w:t>
      </w:r>
    </w:p>
    <w:p>
      <w:pPr>
        <w:keepNext w:val="0"/>
        <w:keepLines w:val="0"/>
        <w:pageBreakBefore w:val="0"/>
        <w:widowControl/>
        <w:tabs>
          <w:tab w:val="left" w:pos="1620"/>
        </w:tabs>
        <w:kinsoku/>
        <w:wordWrap/>
        <w:overflowPunct/>
        <w:topLinePunct w:val="0"/>
        <w:autoSpaceDE/>
        <w:autoSpaceDN/>
        <w:bidi w:val="0"/>
        <w:adjustRightInd/>
        <w:snapToGrid/>
        <w:spacing w:line="360" w:lineRule="auto"/>
        <w:ind w:right="-197" w:rightChars="-94" w:firstLine="480" w:firstLineChars="20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陕西中耀昌项目管理有限公司受陇县文化和旅游局的委托，经政府采购管理部门批准，按照政府采购程序，对2023年陇县旅游西安高速宣传项目进行单一来源采购</w:t>
      </w:r>
      <w:r>
        <w:rPr>
          <w:rFonts w:hint="eastAsia" w:ascii="仿宋" w:hAnsi="仿宋" w:eastAsia="仿宋" w:cs="仿宋"/>
          <w:sz w:val="24"/>
          <w:szCs w:val="24"/>
          <w:highlight w:val="none"/>
          <w:lang w:eastAsia="zh-CN"/>
        </w:rPr>
        <w:t>，于</w:t>
      </w:r>
      <w:r>
        <w:rPr>
          <w:rFonts w:hint="eastAsia" w:ascii="仿宋" w:hAnsi="仿宋" w:eastAsia="仿宋" w:cs="仿宋"/>
          <w:sz w:val="24"/>
          <w:szCs w:val="24"/>
          <w:highlight w:val="none"/>
          <w:lang w:val="en-US" w:eastAsia="zh-CN"/>
        </w:rPr>
        <w:t>2023</w:t>
      </w:r>
      <w:r>
        <w:rPr>
          <w:rFonts w:hint="eastAsia" w:ascii="仿宋" w:hAnsi="仿宋" w:eastAsia="仿宋" w:cs="仿宋"/>
          <w:sz w:val="24"/>
          <w:szCs w:val="24"/>
          <w:highlight w:val="none"/>
          <w:lang w:eastAsia="zh-CN"/>
        </w:rPr>
        <w:t>年</w:t>
      </w:r>
      <w:r>
        <w:rPr>
          <w:rFonts w:hint="eastAsia" w:ascii="仿宋" w:hAnsi="仿宋" w:eastAsia="仿宋" w:cs="仿宋"/>
          <w:sz w:val="24"/>
          <w:szCs w:val="24"/>
          <w:highlight w:val="none"/>
          <w:lang w:val="en-US" w:eastAsia="zh-CN"/>
        </w:rPr>
        <w:t>05</w:t>
      </w:r>
      <w:r>
        <w:rPr>
          <w:rFonts w:hint="eastAsia" w:ascii="仿宋" w:hAnsi="仿宋" w:eastAsia="仿宋" w:cs="仿宋"/>
          <w:sz w:val="24"/>
          <w:szCs w:val="24"/>
          <w:highlight w:val="none"/>
          <w:lang w:eastAsia="zh-CN"/>
        </w:rPr>
        <w:t>月</w:t>
      </w:r>
      <w:r>
        <w:rPr>
          <w:rFonts w:hint="eastAsia" w:ascii="仿宋" w:hAnsi="仿宋" w:eastAsia="仿宋" w:cs="仿宋"/>
          <w:sz w:val="24"/>
          <w:szCs w:val="24"/>
          <w:highlight w:val="none"/>
          <w:lang w:val="en-US" w:eastAsia="zh-CN"/>
        </w:rPr>
        <w:t>08</w:t>
      </w:r>
      <w:r>
        <w:rPr>
          <w:rFonts w:hint="eastAsia" w:ascii="仿宋" w:hAnsi="仿宋" w:eastAsia="仿宋" w:cs="仿宋"/>
          <w:sz w:val="24"/>
          <w:szCs w:val="24"/>
          <w:highlight w:val="none"/>
          <w:lang w:eastAsia="zh-CN"/>
        </w:rPr>
        <w:t>日起至</w:t>
      </w:r>
      <w:r>
        <w:rPr>
          <w:rFonts w:hint="eastAsia" w:ascii="仿宋" w:hAnsi="仿宋" w:eastAsia="仿宋" w:cs="仿宋"/>
          <w:sz w:val="24"/>
          <w:szCs w:val="24"/>
          <w:highlight w:val="none"/>
          <w:lang w:val="en-US" w:eastAsia="zh-CN"/>
        </w:rPr>
        <w:t>2023</w:t>
      </w:r>
      <w:r>
        <w:rPr>
          <w:rFonts w:hint="eastAsia" w:ascii="仿宋" w:hAnsi="仿宋" w:eastAsia="仿宋" w:cs="仿宋"/>
          <w:sz w:val="24"/>
          <w:szCs w:val="24"/>
          <w:highlight w:val="none"/>
          <w:lang w:eastAsia="zh-CN"/>
        </w:rPr>
        <w:t>年</w:t>
      </w:r>
      <w:r>
        <w:rPr>
          <w:rFonts w:hint="eastAsia" w:ascii="仿宋" w:hAnsi="仿宋" w:eastAsia="仿宋" w:cs="仿宋"/>
          <w:sz w:val="24"/>
          <w:szCs w:val="24"/>
          <w:highlight w:val="none"/>
          <w:lang w:val="en-US" w:eastAsia="zh-CN"/>
        </w:rPr>
        <w:t>05</w:t>
      </w:r>
      <w:r>
        <w:rPr>
          <w:rFonts w:hint="eastAsia" w:ascii="仿宋" w:hAnsi="仿宋" w:eastAsia="仿宋" w:cs="仿宋"/>
          <w:sz w:val="24"/>
          <w:szCs w:val="24"/>
          <w:highlight w:val="none"/>
          <w:lang w:eastAsia="zh-CN"/>
        </w:rPr>
        <w:t>月</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lang w:eastAsia="zh-CN"/>
        </w:rPr>
        <w:t>日在陕西省政府采购网上进行了单一来源</w:t>
      </w:r>
      <w:r>
        <w:rPr>
          <w:rFonts w:hint="eastAsia" w:ascii="仿宋" w:hAnsi="仿宋" w:eastAsia="仿宋" w:cs="仿宋"/>
          <w:sz w:val="24"/>
          <w:szCs w:val="24"/>
          <w:lang w:eastAsia="zh-CN"/>
        </w:rPr>
        <w:t>采购公示，至公示期满未收到任何意见和质疑，特邀请贵单位参加协商。</w:t>
      </w:r>
    </w:p>
    <w:p>
      <w:pPr>
        <w:keepNext w:val="0"/>
        <w:keepLines w:val="0"/>
        <w:pageBreakBefore w:val="0"/>
        <w:widowControl/>
        <w:tabs>
          <w:tab w:val="left" w:pos="1620"/>
        </w:tabs>
        <w:kinsoku/>
        <w:wordWrap/>
        <w:overflowPunct/>
        <w:topLinePunct w:val="0"/>
        <w:autoSpaceDE/>
        <w:autoSpaceDN/>
        <w:bidi w:val="0"/>
        <w:adjustRightInd/>
        <w:snapToGrid/>
        <w:spacing w:line="360" w:lineRule="auto"/>
        <w:ind w:right="-197" w:rightChars="-94"/>
        <w:jc w:val="left"/>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rPr>
        <w:t>一、采购项目名称：</w:t>
      </w:r>
      <w:r>
        <w:rPr>
          <w:rFonts w:hint="eastAsia" w:ascii="仿宋" w:hAnsi="仿宋" w:eastAsia="仿宋" w:cs="仿宋"/>
          <w:b/>
          <w:bCs/>
          <w:sz w:val="24"/>
          <w:szCs w:val="24"/>
          <w:lang w:eastAsia="zh-CN"/>
        </w:rPr>
        <w:t>2023年陇县旅游西安高速宣传项目</w:t>
      </w:r>
    </w:p>
    <w:p>
      <w:pPr>
        <w:keepNext w:val="0"/>
        <w:keepLines w:val="0"/>
        <w:pageBreakBefore w:val="0"/>
        <w:widowControl/>
        <w:tabs>
          <w:tab w:val="left" w:pos="1620"/>
        </w:tabs>
        <w:kinsoku/>
        <w:wordWrap/>
        <w:overflowPunct/>
        <w:topLinePunct w:val="0"/>
        <w:autoSpaceDE/>
        <w:autoSpaceDN/>
        <w:bidi w:val="0"/>
        <w:adjustRightInd/>
        <w:snapToGrid/>
        <w:spacing w:line="360" w:lineRule="auto"/>
        <w:ind w:right="-197" w:rightChars="-94"/>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b/>
          <w:bCs/>
          <w:sz w:val="24"/>
          <w:szCs w:val="24"/>
        </w:rPr>
        <w:t>二、采购项目编号：</w:t>
      </w:r>
      <w:r>
        <w:rPr>
          <w:rFonts w:hint="eastAsia" w:ascii="仿宋" w:hAnsi="仿宋" w:eastAsia="仿宋" w:cs="仿宋"/>
          <w:b/>
          <w:color w:val="auto"/>
          <w:sz w:val="24"/>
          <w:szCs w:val="24"/>
          <w:highlight w:val="none"/>
          <w:lang w:eastAsia="zh-CN"/>
        </w:rPr>
        <w:t>ZYC20230501-CG</w:t>
      </w:r>
      <w:r>
        <w:rPr>
          <w:rFonts w:hint="eastAsia" w:ascii="仿宋" w:hAnsi="仿宋" w:eastAsia="仿宋" w:cs="仿宋"/>
          <w:b/>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eastAsia="zh-CN"/>
        </w:rPr>
        <w:t>三、采购内容和要求：</w:t>
      </w:r>
      <w:r>
        <w:rPr>
          <w:rFonts w:hint="eastAsia" w:ascii="仿宋" w:hAnsi="仿宋" w:eastAsia="仿宋" w:cs="仿宋"/>
          <w:b w:val="0"/>
          <w:bCs w:val="0"/>
          <w:sz w:val="24"/>
          <w:szCs w:val="24"/>
          <w:lang w:eastAsia="zh-CN"/>
        </w:rPr>
        <w:t>2023年陇县旅游西安高速宣传项目实施地点：西商高速高架桥、西延高速西安段大桥、西宝高速阿房宫收费站西大桥、西潼高速临潼出入口。宣传形式：制作高速大桥</w:t>
      </w:r>
      <w:r>
        <w:rPr>
          <w:rFonts w:hint="eastAsia" w:ascii="仿宋" w:hAnsi="仿宋" w:eastAsia="仿宋" w:cs="仿宋"/>
          <w:b w:val="0"/>
          <w:bCs w:val="0"/>
          <w:sz w:val="24"/>
          <w:szCs w:val="24"/>
          <w:lang w:val="en-US" w:eastAsia="zh-CN"/>
        </w:rPr>
        <w:t>广告牌</w:t>
      </w:r>
      <w:r>
        <w:rPr>
          <w:rFonts w:hint="eastAsia" w:ascii="仿宋" w:hAnsi="仿宋" w:eastAsia="仿宋" w:cs="仿宋"/>
          <w:b w:val="0"/>
          <w:bCs w:val="0"/>
          <w:sz w:val="24"/>
          <w:szCs w:val="24"/>
          <w:lang w:eastAsia="zh-CN"/>
        </w:rPr>
        <w:t>宣传陇县旅游。服务期限：</w:t>
      </w:r>
      <w:r>
        <w:rPr>
          <w:rFonts w:hint="eastAsia" w:ascii="仿宋" w:hAnsi="仿宋" w:eastAsia="仿宋" w:cs="仿宋"/>
          <w:b w:val="0"/>
          <w:bCs w:val="0"/>
          <w:sz w:val="24"/>
          <w:szCs w:val="24"/>
          <w:lang w:val="en-US" w:eastAsia="zh-CN"/>
        </w:rPr>
        <w:t>3个月</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项目性质：财政资金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项目预算：</w:t>
      </w:r>
      <w:r>
        <w:rPr>
          <w:rFonts w:hint="eastAsia" w:ascii="仿宋" w:hAnsi="仿宋" w:eastAsia="仿宋" w:cs="仿宋"/>
          <w:sz w:val="24"/>
          <w:szCs w:val="24"/>
          <w:lang w:val="en-US" w:eastAsia="zh-CN"/>
        </w:rPr>
        <w:t>420000.00</w:t>
      </w:r>
      <w:r>
        <w:rPr>
          <w:rFonts w:hint="eastAsia" w:ascii="仿宋" w:hAnsi="仿宋" w:eastAsia="仿宋" w:cs="仿宋"/>
          <w:sz w:val="24"/>
          <w:szCs w:val="24"/>
          <w:lang w:eastAsia="zh-CN"/>
        </w:rPr>
        <w:t>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四</w:t>
      </w:r>
      <w:r>
        <w:rPr>
          <w:rFonts w:hint="eastAsia" w:ascii="仿宋" w:hAnsi="仿宋" w:eastAsia="仿宋" w:cs="仿宋"/>
          <w:b/>
          <w:bCs/>
          <w:sz w:val="24"/>
          <w:szCs w:val="24"/>
        </w:rPr>
        <w:t>、供应商资格要求：</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1.符合《中华人民共和国政府采购法》第二十二条的规定；</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2.落实政府采购政策需满足的资格要求：</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（1）、《三部门联合发布关于促进残疾人就业政府采购政策的通知》（财库[2017]141号）；</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（2）、《政府采购促进中小企业发展管理办法》（财库[2020]46号）；</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（3）、《关于进一步加大政府采购支持中小企业力度的通知》（财库〔2022〕19号）；</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（4）、《财政部、司法部关于政府采购支持监狱企业发展有关问题的通知》（财库[2014]68号））；</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（5）、《国务院办公厅关于建立政府强制采购节能产品制度的通知》（国办发[2007]51号）；</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（6）、《节能产品政府采购实施意见》（财库[2004]185号）；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（7）、《环境标志产品政府采购实施的意见》（财库[2006]90号；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（8）、《市场监督总局关于发布参与实施政府采购节能产品、环境标志产品认证机构名录的公告》—2019年第16号；</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（9）、《财政部发展改革委生态环境部市场监管总局关于调整优化节能产品、环境标志产品政府采购执行机制的通知》（财库[2019]9号）；</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（10）、《关于运用政府采购政策支持脱贫攻坚的通知》--财库[2019]27号。</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（11）、《关于运用政府采购政策支持乡村产业振兴的通知》（财库〔2021〕19号）；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（12）、陕西省财政厅关于印发《陕西省中小企业政府采购信用融资办法》（陕财办采[2018]23号）；</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（13）、其他需要落实的政府采购政策。</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3.本项目的特定资格要求：</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供应商应为具有独立承担民事责任能力的企业法人、事业法人、其他组织或自然人，企业法人须提供统一社会信用代码的营业执照，事业单位须提供事业单位法人证、组织机构代码证等证明文件，其他组织应提供合法证明文件，自然人参与的提供其身份证；</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供应商应授权合法的人员参加投标，法定代表人（或单位负责人）直接参加的，须出具法定代表人（或单位负责人）资格证明书和身份证，并与营业执照上信息一致；授权代表参加的，须出具法定代表人（或单位负责人）授权委托书及被授权人身份证；</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财务状况报告：供应商财务状况良好，须提供2021年或2022年度经会计师事务所或审计机构审计的财务审计报告（包括资产负债表、现金流量表、利润表和报表附注，成立时间至提交投标文件截止时间不足一年的可提供成立后任意时段的资产负债表）或其基本存款账户开户银行出具的资信证明。其他组织和自然人提供银行出具的资信证明；</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lang w:val="en-US" w:eastAsia="zh-CN"/>
        </w:rPr>
        <w:t>（4）社会保障资金缴纳证明：供应商须提供参加本次政府采购活动前近一年内（2022年5月至今）本单位已缴</w:t>
      </w:r>
      <w:r>
        <w:rPr>
          <w:rFonts w:hint="eastAsia" w:ascii="仿宋" w:hAnsi="仿宋" w:eastAsia="仿宋" w:cs="仿宋"/>
          <w:kern w:val="0"/>
          <w:sz w:val="24"/>
          <w:szCs w:val="24"/>
          <w:highlight w:val="none"/>
          <w:lang w:val="en-US" w:eastAsia="zh-CN"/>
        </w:rPr>
        <w:t>纳的至少三个月的社会保障资金证明，供应商注册时间不满三个月的，应当提供注册时至参加政府采购活动时相应期限内本单位缴纳社会保障资金的清单。（依法不需要缴纳社会保障资金的应提供相关文件证明）；</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highlight w:val="none"/>
          <w:lang w:val="en-US" w:eastAsia="zh-CN"/>
        </w:rPr>
        <w:t>（5）税收缴纳证明：供应商须提供参加本次政府采购活动前近一年内（2022年5月至今）本单位已缴纳的至少三个月的纳税证明或</w:t>
      </w:r>
      <w:r>
        <w:rPr>
          <w:rFonts w:hint="eastAsia" w:ascii="仿宋" w:hAnsi="仿宋" w:eastAsia="仿宋" w:cs="仿宋"/>
          <w:kern w:val="0"/>
          <w:sz w:val="24"/>
          <w:szCs w:val="24"/>
          <w:lang w:val="en-US" w:eastAsia="zh-CN"/>
        </w:rPr>
        <w:t>完税证明（依法免税的单位应提供相关证明材料）；</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（6）参加本次政府采购活动前3年内，在经营活动中没有重大违法记录的书面声明；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7）供应商不得为“信用中国”网站（www.creditchina.gov.cn）中列入重大税收违法失信主体的供应商，不得为“中国执行信息公开网”网站（zxgk.court.gov.cn）中列入失信被执行人的供应商，不得为中国政府采购网（www.ccgp.gov.cn）政府采购严重违法失信行为记录名单中被财政部门禁止参加政府采购活动的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（8）本项目专门面向中小企业采购（供应商须为中小企业）。</w:t>
      </w:r>
      <w:r>
        <w:rPr>
          <w:rFonts w:hint="eastAsia" w:ascii="仿宋" w:hAnsi="仿宋" w:eastAsia="仿宋" w:cs="仿宋"/>
          <w:kern w:val="0"/>
          <w:sz w:val="24"/>
          <w:szCs w:val="24"/>
          <w:lang w:val="en-US" w:eastAsia="zh-CN"/>
        </w:rPr>
        <w:br w:type="textWrapping"/>
      </w:r>
      <w:r>
        <w:rPr>
          <w:rFonts w:hint="eastAsia" w:ascii="仿宋" w:hAnsi="仿宋" w:eastAsia="仿宋" w:cs="仿宋"/>
          <w:kern w:val="0"/>
          <w:sz w:val="24"/>
          <w:szCs w:val="24"/>
          <w:lang w:val="en-US" w:eastAsia="zh-CN"/>
        </w:rPr>
        <w:t xml:space="preserve">    （9）本项目不允许联合体投标。</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五</w:t>
      </w:r>
      <w:r>
        <w:rPr>
          <w:rFonts w:hint="eastAsia" w:ascii="仿宋" w:hAnsi="仿宋" w:eastAsia="仿宋" w:cs="仿宋"/>
          <w:b/>
          <w:bCs/>
          <w:sz w:val="24"/>
          <w:szCs w:val="24"/>
        </w:rPr>
        <w:t>、采购文件发售</w:t>
      </w:r>
      <w:r>
        <w:rPr>
          <w:rFonts w:hint="eastAsia" w:ascii="仿宋" w:hAnsi="仿宋" w:eastAsia="仿宋" w:cs="仿宋"/>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rPr>
        <w:t>1、发售时</w:t>
      </w:r>
      <w:r>
        <w:rPr>
          <w:rFonts w:hint="eastAsia" w:ascii="仿宋" w:hAnsi="仿宋" w:eastAsia="仿宋" w:cs="仿宋"/>
          <w:sz w:val="24"/>
          <w:szCs w:val="24"/>
          <w:highlight w:val="none"/>
        </w:rPr>
        <w:t>间：</w:t>
      </w:r>
      <w:r>
        <w:rPr>
          <w:rFonts w:hint="eastAsia" w:ascii="仿宋" w:hAnsi="仿宋" w:eastAsia="仿宋" w:cs="仿宋"/>
          <w:sz w:val="24"/>
          <w:szCs w:val="24"/>
          <w:highlight w:val="none"/>
          <w:lang w:val="en-US" w:eastAsia="zh-CN"/>
        </w:rPr>
        <w:t>2023</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05</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18</w:t>
      </w:r>
      <w:r>
        <w:rPr>
          <w:rFonts w:hint="eastAsia" w:ascii="仿宋" w:hAnsi="仿宋" w:eastAsia="仿宋" w:cs="仿宋"/>
          <w:sz w:val="24"/>
          <w:szCs w:val="24"/>
          <w:highlight w:val="none"/>
        </w:rPr>
        <w:t>日至</w:t>
      </w:r>
      <w:r>
        <w:rPr>
          <w:rFonts w:hint="eastAsia" w:ascii="仿宋" w:hAnsi="仿宋" w:eastAsia="仿宋" w:cs="仿宋"/>
          <w:sz w:val="24"/>
          <w:szCs w:val="24"/>
          <w:highlight w:val="none"/>
          <w:lang w:val="en-US" w:eastAsia="zh-CN"/>
        </w:rPr>
        <w:t>2023</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05</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22</w:t>
      </w:r>
      <w:r>
        <w:rPr>
          <w:rFonts w:hint="eastAsia" w:ascii="仿宋" w:hAnsi="仿宋" w:eastAsia="仿宋" w:cs="仿宋"/>
          <w:sz w:val="24"/>
          <w:szCs w:val="24"/>
          <w:highlight w:val="none"/>
        </w:rPr>
        <w:t>日每天上午9:00-12:00，下午14:00-17:00（北京时间</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2、发售地点：宝鸡市</w:t>
      </w:r>
      <w:r>
        <w:rPr>
          <w:rFonts w:hint="eastAsia" w:ascii="仿宋" w:hAnsi="仿宋" w:eastAsia="仿宋" w:cs="仿宋"/>
          <w:sz w:val="24"/>
          <w:szCs w:val="24"/>
          <w:highlight w:val="none"/>
          <w:lang w:eastAsia="zh-CN"/>
        </w:rPr>
        <w:t>渭滨区高新大道星钻国际</w:t>
      </w:r>
      <w:r>
        <w:rPr>
          <w:rFonts w:hint="eastAsia" w:ascii="仿宋" w:hAnsi="仿宋" w:eastAsia="仿宋" w:cs="仿宋"/>
          <w:sz w:val="24"/>
          <w:szCs w:val="24"/>
          <w:highlight w:val="none"/>
          <w:lang w:val="en-US" w:eastAsia="zh-CN"/>
        </w:rPr>
        <w:t>A座12楼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注：供应商购买单一来源采购文件时请携带单位介绍信</w:t>
      </w:r>
      <w:r>
        <w:rPr>
          <w:rFonts w:hint="eastAsia" w:ascii="仿宋" w:hAnsi="仿宋" w:eastAsia="仿宋" w:cs="仿宋"/>
          <w:sz w:val="24"/>
          <w:szCs w:val="24"/>
          <w:highlight w:val="none"/>
          <w:lang w:eastAsia="zh-CN"/>
        </w:rPr>
        <w:t>原件、法人授权委托书（</w:t>
      </w:r>
      <w:r>
        <w:rPr>
          <w:rFonts w:hint="eastAsia" w:ascii="仿宋" w:hAnsi="仿宋" w:eastAsia="仿宋" w:cs="仿宋"/>
          <w:sz w:val="24"/>
          <w:szCs w:val="24"/>
          <w:highlight w:val="none"/>
          <w:lang w:val="en-US" w:eastAsia="zh-CN"/>
        </w:rPr>
        <w:t>授权委托书后附法定代表人身份证、被授权人身份证复印件</w:t>
      </w:r>
      <w:r>
        <w:rPr>
          <w:rFonts w:hint="eastAsia" w:ascii="仿宋" w:hAnsi="仿宋" w:eastAsia="仿宋" w:cs="仿宋"/>
          <w:sz w:val="24"/>
          <w:szCs w:val="24"/>
          <w:highlight w:val="none"/>
          <w:lang w:eastAsia="zh-CN"/>
        </w:rPr>
        <w:t>）及委托人</w:t>
      </w:r>
      <w:r>
        <w:rPr>
          <w:rFonts w:hint="eastAsia" w:ascii="仿宋" w:hAnsi="仿宋" w:eastAsia="仿宋" w:cs="仿宋"/>
          <w:sz w:val="24"/>
          <w:szCs w:val="24"/>
          <w:highlight w:val="none"/>
        </w:rPr>
        <w:t>身份证原件</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加盖单位公章</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，谢绝邮购。</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六</w:t>
      </w:r>
      <w:r>
        <w:rPr>
          <w:rFonts w:hint="eastAsia" w:ascii="仿宋" w:hAnsi="仿宋" w:eastAsia="仿宋" w:cs="仿宋"/>
          <w:b/>
          <w:bCs/>
          <w:sz w:val="24"/>
          <w:szCs w:val="24"/>
          <w:highlight w:val="none"/>
        </w:rPr>
        <w:t>、响应文件递交</w:t>
      </w:r>
      <w:r>
        <w:rPr>
          <w:rFonts w:hint="eastAsia" w:ascii="仿宋" w:hAnsi="仿宋" w:eastAsia="仿宋" w:cs="仿宋"/>
          <w:b/>
          <w:bCs/>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递交截止时间：</w:t>
      </w:r>
      <w:r>
        <w:rPr>
          <w:rFonts w:hint="eastAsia" w:ascii="仿宋" w:hAnsi="仿宋" w:eastAsia="仿宋" w:cs="仿宋"/>
          <w:sz w:val="24"/>
          <w:szCs w:val="24"/>
          <w:highlight w:val="none"/>
          <w:lang w:val="en-US" w:eastAsia="zh-CN"/>
        </w:rPr>
        <w:t>2023</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05</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rPr>
        <w:t>时</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 xml:space="preserve">分 </w:t>
      </w:r>
    </w:p>
    <w:p>
      <w:pPr>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递交方式：宝鸡市</w:t>
      </w:r>
      <w:r>
        <w:rPr>
          <w:rFonts w:hint="eastAsia" w:ascii="仿宋" w:hAnsi="仿宋" w:eastAsia="仿宋" w:cs="仿宋"/>
          <w:sz w:val="24"/>
          <w:szCs w:val="24"/>
          <w:highlight w:val="none"/>
          <w:lang w:eastAsia="zh-CN"/>
        </w:rPr>
        <w:t>渭滨区高新大道星钻国际</w:t>
      </w:r>
      <w:r>
        <w:rPr>
          <w:rFonts w:hint="eastAsia" w:ascii="仿宋" w:hAnsi="仿宋" w:eastAsia="仿宋" w:cs="仿宋"/>
          <w:sz w:val="24"/>
          <w:szCs w:val="24"/>
          <w:highlight w:val="none"/>
          <w:lang w:val="en-US" w:eastAsia="zh-CN"/>
        </w:rPr>
        <w:t>A座12楼</w:t>
      </w:r>
      <w:r>
        <w:rPr>
          <w:rFonts w:hint="eastAsia" w:ascii="仿宋" w:hAnsi="仿宋" w:eastAsia="仿宋" w:cs="仿宋"/>
          <w:sz w:val="24"/>
          <w:szCs w:val="24"/>
          <w:highlight w:val="none"/>
        </w:rPr>
        <w:t>纸质文件递交</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highlight w:val="none"/>
        </w:rPr>
      </w:pPr>
      <w:r>
        <w:rPr>
          <w:rFonts w:hint="eastAsia" w:ascii="仿宋" w:hAnsi="仿宋" w:eastAsia="仿宋" w:cs="仿宋"/>
          <w:b/>
          <w:bCs/>
          <w:kern w:val="0"/>
          <w:sz w:val="24"/>
          <w:szCs w:val="24"/>
          <w:highlight w:val="none"/>
          <w:lang w:eastAsia="zh-CN"/>
        </w:rPr>
        <w:t>七</w:t>
      </w:r>
      <w:r>
        <w:rPr>
          <w:rFonts w:hint="eastAsia" w:ascii="仿宋" w:hAnsi="仿宋" w:eastAsia="仿宋" w:cs="仿宋"/>
          <w:b/>
          <w:bCs/>
          <w:kern w:val="0"/>
          <w:sz w:val="24"/>
          <w:szCs w:val="24"/>
          <w:highlight w:val="none"/>
        </w:rPr>
        <w:t>、</w:t>
      </w:r>
      <w:r>
        <w:rPr>
          <w:rFonts w:hint="eastAsia" w:ascii="仿宋" w:hAnsi="仿宋" w:eastAsia="仿宋" w:cs="仿宋"/>
          <w:b/>
          <w:bCs/>
          <w:kern w:val="0"/>
          <w:sz w:val="24"/>
          <w:szCs w:val="24"/>
          <w:highlight w:val="none"/>
          <w:lang w:eastAsia="zh-CN"/>
        </w:rPr>
        <w:t>协商</w:t>
      </w:r>
      <w:r>
        <w:rPr>
          <w:rFonts w:hint="eastAsia" w:ascii="仿宋" w:hAnsi="仿宋" w:eastAsia="仿宋" w:cs="仿宋"/>
          <w:b/>
          <w:bCs/>
          <w:kern w:val="0"/>
          <w:sz w:val="24"/>
          <w:szCs w:val="24"/>
          <w:highlight w:val="none"/>
        </w:rPr>
        <w:t xml:space="preserve">时间及地点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协商</w:t>
      </w:r>
      <w:r>
        <w:rPr>
          <w:rFonts w:hint="eastAsia" w:ascii="仿宋" w:hAnsi="仿宋" w:eastAsia="仿宋" w:cs="仿宋"/>
          <w:kern w:val="0"/>
          <w:sz w:val="24"/>
          <w:szCs w:val="24"/>
          <w:highlight w:val="none"/>
        </w:rPr>
        <w:t>时间：</w:t>
      </w:r>
      <w:r>
        <w:rPr>
          <w:rFonts w:hint="eastAsia" w:ascii="仿宋" w:hAnsi="仿宋" w:eastAsia="仿宋" w:cs="仿宋"/>
          <w:sz w:val="24"/>
          <w:szCs w:val="24"/>
          <w:highlight w:val="none"/>
          <w:lang w:val="en-US" w:eastAsia="zh-CN"/>
        </w:rPr>
        <w:t>2023</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05</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rPr>
        <w:t>时</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 xml:space="preserve">分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eastAsia="zh-CN"/>
        </w:rPr>
        <w:t>协商</w:t>
      </w:r>
      <w:r>
        <w:rPr>
          <w:rFonts w:hint="eastAsia" w:ascii="仿宋" w:hAnsi="仿宋" w:eastAsia="仿宋" w:cs="仿宋"/>
          <w:kern w:val="0"/>
          <w:sz w:val="24"/>
          <w:szCs w:val="24"/>
          <w:highlight w:val="none"/>
        </w:rPr>
        <w:t>地点：宝鸡市</w:t>
      </w:r>
      <w:r>
        <w:rPr>
          <w:rFonts w:hint="eastAsia" w:ascii="仿宋" w:hAnsi="仿宋" w:eastAsia="仿宋" w:cs="仿宋"/>
          <w:kern w:val="0"/>
          <w:sz w:val="24"/>
          <w:szCs w:val="24"/>
          <w:highlight w:val="none"/>
          <w:lang w:eastAsia="zh-CN"/>
        </w:rPr>
        <w:t>渭滨区高新大道星钻国际</w:t>
      </w:r>
      <w:r>
        <w:rPr>
          <w:rFonts w:hint="eastAsia" w:ascii="仿宋" w:hAnsi="仿宋" w:eastAsia="仿宋" w:cs="仿宋"/>
          <w:kern w:val="0"/>
          <w:sz w:val="24"/>
          <w:szCs w:val="24"/>
          <w:highlight w:val="none"/>
          <w:lang w:val="en-US" w:eastAsia="zh-CN"/>
        </w:rPr>
        <w:t>A座12</w:t>
      </w:r>
      <w:r>
        <w:rPr>
          <w:rFonts w:hint="eastAsia" w:ascii="仿宋" w:hAnsi="仿宋" w:eastAsia="仿宋" w:cs="仿宋"/>
          <w:sz w:val="24"/>
          <w:szCs w:val="24"/>
          <w:highlight w:val="none"/>
          <w:lang w:val="en-US" w:eastAsia="zh-CN"/>
        </w:rPr>
        <w:t>楼</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lang w:eastAsia="zh-CN"/>
        </w:rPr>
        <w:t>八</w:t>
      </w:r>
      <w:r>
        <w:rPr>
          <w:rFonts w:hint="eastAsia" w:ascii="仿宋" w:hAnsi="仿宋" w:eastAsia="仿宋" w:cs="仿宋"/>
          <w:b/>
          <w:bCs/>
          <w:kern w:val="0"/>
          <w:sz w:val="24"/>
          <w:szCs w:val="24"/>
          <w:highlight w:val="none"/>
        </w:rPr>
        <w:t xml:space="preserve">、其他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逾期送达的、未送达指定地点的或不按照</w:t>
      </w:r>
      <w:r>
        <w:rPr>
          <w:rFonts w:hint="eastAsia" w:ascii="仿宋" w:hAnsi="仿宋" w:eastAsia="仿宋" w:cs="仿宋"/>
          <w:kern w:val="0"/>
          <w:sz w:val="24"/>
          <w:szCs w:val="24"/>
          <w:highlight w:val="none"/>
          <w:lang w:eastAsia="zh-CN"/>
        </w:rPr>
        <w:t>采购</w:t>
      </w:r>
      <w:r>
        <w:rPr>
          <w:rFonts w:hint="eastAsia" w:ascii="仿宋" w:hAnsi="仿宋" w:eastAsia="仿宋" w:cs="仿宋"/>
          <w:kern w:val="0"/>
          <w:sz w:val="24"/>
          <w:szCs w:val="24"/>
          <w:highlight w:val="none"/>
        </w:rPr>
        <w:t>文件要求密封和标记的</w:t>
      </w:r>
      <w:r>
        <w:rPr>
          <w:rFonts w:hint="eastAsia" w:ascii="仿宋" w:hAnsi="仿宋" w:eastAsia="仿宋" w:cs="仿宋"/>
          <w:kern w:val="0"/>
          <w:sz w:val="24"/>
          <w:szCs w:val="24"/>
          <w:highlight w:val="none"/>
          <w:lang w:eastAsia="zh-CN"/>
        </w:rPr>
        <w:t>响应</w:t>
      </w:r>
      <w:r>
        <w:rPr>
          <w:rFonts w:hint="eastAsia" w:ascii="仿宋" w:hAnsi="仿宋" w:eastAsia="仿宋" w:cs="仿宋"/>
          <w:kern w:val="0"/>
          <w:sz w:val="24"/>
          <w:szCs w:val="24"/>
          <w:highlight w:val="none"/>
        </w:rPr>
        <w:t>文件，将予以拒收。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九</w:t>
      </w:r>
      <w:r>
        <w:rPr>
          <w:rFonts w:hint="eastAsia" w:ascii="仿宋" w:hAnsi="仿宋" w:eastAsia="仿宋" w:cs="仿宋"/>
          <w:b/>
          <w:sz w:val="24"/>
          <w:szCs w:val="24"/>
          <w:highlight w:val="none"/>
        </w:rPr>
        <w:t>、联系方式</w:t>
      </w:r>
    </w:p>
    <w:p>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采</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购</w:t>
      </w:r>
      <w:r>
        <w:rPr>
          <w:rFonts w:hint="eastAsia" w:ascii="仿宋" w:hAnsi="仿宋" w:eastAsia="仿宋" w:cs="仿宋"/>
          <w:sz w:val="24"/>
          <w:szCs w:val="24"/>
          <w:highlight w:val="none"/>
        </w:rPr>
        <w:t xml:space="preserve"> 人：</w:t>
      </w:r>
      <w:r>
        <w:rPr>
          <w:rFonts w:hint="eastAsia" w:ascii="仿宋" w:hAnsi="仿宋" w:eastAsia="仿宋" w:cs="仿宋"/>
          <w:sz w:val="24"/>
          <w:szCs w:val="24"/>
          <w:highlight w:val="none"/>
          <w:lang w:eastAsia="zh-CN"/>
        </w:rPr>
        <w:t>陇县文化和旅游局</w:t>
      </w:r>
    </w:p>
    <w:p>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址：宝鸡市陇县城关镇东大街57号</w:t>
      </w:r>
    </w:p>
    <w:p>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联 系 人：</w:t>
      </w:r>
      <w:r>
        <w:rPr>
          <w:rFonts w:hint="eastAsia" w:ascii="仿宋" w:hAnsi="仿宋" w:eastAsia="仿宋" w:cs="仿宋"/>
          <w:sz w:val="24"/>
          <w:szCs w:val="24"/>
          <w:highlight w:val="none"/>
          <w:lang w:eastAsia="zh-CN"/>
        </w:rPr>
        <w:t>侯莉莉</w:t>
      </w:r>
    </w:p>
    <w:p>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联系电话：13891726270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采购</w:t>
      </w:r>
      <w:r>
        <w:rPr>
          <w:rFonts w:hint="eastAsia" w:ascii="仿宋" w:hAnsi="仿宋" w:eastAsia="仿宋" w:cs="仿宋"/>
          <w:sz w:val="24"/>
          <w:szCs w:val="24"/>
          <w:highlight w:val="none"/>
        </w:rPr>
        <w:t>代理机构：</w:t>
      </w:r>
      <w:r>
        <w:rPr>
          <w:rFonts w:hint="eastAsia" w:ascii="仿宋" w:hAnsi="仿宋" w:eastAsia="仿宋" w:cs="仿宋"/>
          <w:sz w:val="24"/>
          <w:szCs w:val="24"/>
          <w:highlight w:val="none"/>
          <w:lang w:eastAsia="zh-CN"/>
        </w:rPr>
        <w:t xml:space="preserve"> 陕西中耀昌项目管理有限公司</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地</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址：宝鸡市</w:t>
      </w:r>
      <w:r>
        <w:rPr>
          <w:rFonts w:hint="eastAsia" w:ascii="仿宋" w:hAnsi="仿宋" w:eastAsia="仿宋" w:cs="仿宋"/>
          <w:sz w:val="24"/>
          <w:szCs w:val="24"/>
          <w:highlight w:val="none"/>
          <w:lang w:eastAsia="zh-CN"/>
        </w:rPr>
        <w:t>渭滨区高新大道星钻国际</w:t>
      </w:r>
      <w:r>
        <w:rPr>
          <w:rFonts w:hint="eastAsia" w:ascii="仿宋" w:hAnsi="仿宋" w:eastAsia="仿宋" w:cs="仿宋"/>
          <w:sz w:val="24"/>
          <w:szCs w:val="24"/>
          <w:highlight w:val="none"/>
          <w:lang w:val="en-US" w:eastAsia="zh-CN"/>
        </w:rPr>
        <w:t>A座12楼</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联 系 人：</w:t>
      </w:r>
      <w:r>
        <w:rPr>
          <w:rFonts w:hint="eastAsia" w:ascii="仿宋" w:hAnsi="仿宋" w:eastAsia="仿宋" w:cs="仿宋"/>
          <w:sz w:val="24"/>
          <w:szCs w:val="24"/>
          <w:highlight w:val="none"/>
          <w:lang w:eastAsia="zh-CN"/>
        </w:rPr>
        <w:t>白工</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lang w:val="en-US" w:eastAsia="zh-CN"/>
        </w:rPr>
        <w:t>18091701814</w:t>
      </w:r>
      <w:r>
        <w:rPr>
          <w:rFonts w:hint="eastAsia" w:ascii="仿宋" w:hAnsi="仿宋" w:eastAsia="仿宋" w:cs="仿宋"/>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电子邮件：</w:t>
      </w:r>
      <w:r>
        <w:rPr>
          <w:rFonts w:hint="eastAsia" w:ascii="仿宋" w:hAnsi="仿宋" w:eastAsia="仿宋" w:cs="仿宋"/>
          <w:sz w:val="24"/>
          <w:szCs w:val="24"/>
          <w:highlight w:val="none"/>
          <w:lang w:val="en-US" w:eastAsia="zh-CN"/>
        </w:rPr>
        <w:t>971788237@qq.com</w:t>
      </w:r>
    </w:p>
    <w:p>
      <w:pPr>
        <w:keepNext w:val="0"/>
        <w:keepLines w:val="0"/>
        <w:pageBreakBefore w:val="0"/>
        <w:widowControl w:val="0"/>
        <w:kinsoku/>
        <w:wordWrap/>
        <w:overflowPunct/>
        <w:topLinePunct w:val="0"/>
        <w:autoSpaceDE/>
        <w:autoSpaceDN/>
        <w:bidi w:val="0"/>
        <w:adjustRightInd/>
        <w:snapToGrid/>
        <w:spacing w:line="360" w:lineRule="auto"/>
        <w:ind w:firstLine="5280" w:firstLineChars="2200"/>
        <w:textAlignment w:val="auto"/>
        <w:rPr>
          <w:rFonts w:hint="eastAsia" w:ascii="仿宋" w:hAnsi="仿宋" w:eastAsia="仿宋" w:cs="仿宋"/>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280" w:firstLineChars="2200"/>
        <w:textAlignment w:val="auto"/>
        <w:rPr>
          <w:rFonts w:hint="eastAsia" w:ascii="仿宋" w:hAnsi="仿宋" w:eastAsia="仿宋" w:cs="仿宋"/>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280" w:firstLineChars="2200"/>
        <w:textAlignment w:val="auto"/>
        <w:rPr>
          <w:rFonts w:hint="eastAsia" w:ascii="仿宋" w:hAnsi="仿宋" w:eastAsia="仿宋" w:cs="仿宋"/>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陇县文化和旅游局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4"/>
          <w:szCs w:val="24"/>
          <w:highlight w:val="none"/>
          <w:lang w:eastAsia="zh-CN"/>
        </w:rPr>
        <w:sectPr>
          <w:footerReference r:id="rId11" w:type="default"/>
          <w:footerReference r:id="rId12" w:type="even"/>
          <w:pgSz w:w="11907" w:h="16840"/>
          <w:pgMar w:top="1418" w:right="1531" w:bottom="1474" w:left="1418" w:header="851" w:footer="907"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仿宋" w:hAnsi="仿宋" w:eastAsia="仿宋" w:cs="仿宋"/>
          <w:sz w:val="24"/>
          <w:szCs w:val="24"/>
          <w:highlight w:val="none"/>
          <w:lang w:val="en-US" w:eastAsia="zh-CN"/>
        </w:rPr>
        <w:t xml:space="preserve">                                                  2023</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05</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17</w:t>
      </w:r>
      <w:r>
        <w:rPr>
          <w:rFonts w:hint="eastAsia" w:ascii="仿宋" w:hAnsi="仿宋" w:eastAsia="仿宋" w:cs="仿宋"/>
          <w:sz w:val="24"/>
          <w:szCs w:val="24"/>
          <w:highlight w:val="none"/>
        </w:rPr>
        <w:t>日</w:t>
      </w:r>
    </w:p>
    <w:p>
      <w:pPr>
        <w:spacing w:before="0" w:after="0" w:line="360" w:lineRule="auto"/>
        <w:jc w:val="center"/>
        <w:outlineLvl w:val="0"/>
        <w:rPr>
          <w:rFonts w:hint="eastAsia" w:ascii="仿宋" w:hAnsi="仿宋" w:eastAsia="仿宋" w:cs="仿宋"/>
          <w:b/>
          <w:bCs/>
          <w:sz w:val="32"/>
          <w:szCs w:val="40"/>
          <w:highlight w:val="none"/>
        </w:rPr>
      </w:pPr>
      <w:bookmarkStart w:id="12" w:name="_Toc31826"/>
      <w:bookmarkStart w:id="13" w:name="_Toc22259"/>
      <w:bookmarkStart w:id="14" w:name="_Toc213396759"/>
      <w:bookmarkStart w:id="15" w:name="_Toc213496267"/>
      <w:bookmarkStart w:id="16" w:name="_Toc12192"/>
      <w:bookmarkStart w:id="17" w:name="_Toc9611"/>
      <w:bookmarkStart w:id="18" w:name="_Toc15804"/>
      <w:bookmarkStart w:id="19" w:name="_Toc500232192"/>
      <w:bookmarkStart w:id="20" w:name="_Toc213397009"/>
      <w:bookmarkStart w:id="21" w:name="_Toc9555"/>
      <w:bookmarkStart w:id="22" w:name="_Toc217446031"/>
      <w:bookmarkStart w:id="23" w:name="_Toc213396945"/>
      <w:bookmarkStart w:id="24" w:name="_Toc183682339"/>
      <w:bookmarkStart w:id="25" w:name="_Toc89075871"/>
      <w:bookmarkStart w:id="26" w:name="_Toc77400776"/>
      <w:bookmarkStart w:id="27" w:name="_Toc183582202"/>
      <w:r>
        <w:rPr>
          <w:rFonts w:hint="eastAsia" w:ascii="仿宋" w:hAnsi="仿宋" w:eastAsia="仿宋" w:cs="仿宋"/>
          <w:b/>
          <w:bCs/>
          <w:sz w:val="32"/>
          <w:szCs w:val="40"/>
          <w:highlight w:val="none"/>
        </w:rPr>
        <w:t xml:space="preserve">第二章  </w:t>
      </w:r>
      <w:r>
        <w:rPr>
          <w:rFonts w:hint="eastAsia" w:ascii="仿宋" w:hAnsi="仿宋" w:eastAsia="仿宋" w:cs="仿宋"/>
          <w:b/>
          <w:bCs/>
          <w:sz w:val="32"/>
          <w:szCs w:val="40"/>
          <w:highlight w:val="none"/>
          <w:lang w:eastAsia="zh-CN"/>
        </w:rPr>
        <w:t>协商</w:t>
      </w:r>
      <w:r>
        <w:rPr>
          <w:rFonts w:hint="eastAsia" w:ascii="仿宋" w:hAnsi="仿宋" w:eastAsia="仿宋" w:cs="仿宋"/>
          <w:b/>
          <w:bCs/>
          <w:sz w:val="32"/>
          <w:szCs w:val="40"/>
          <w:highlight w:val="none"/>
        </w:rPr>
        <w:t>须知</w:t>
      </w:r>
      <w:bookmarkEnd w:id="12"/>
      <w:bookmarkEnd w:id="13"/>
      <w:bookmarkEnd w:id="14"/>
      <w:bookmarkEnd w:id="15"/>
      <w:bookmarkEnd w:id="16"/>
      <w:bookmarkEnd w:id="17"/>
      <w:bookmarkEnd w:id="18"/>
      <w:bookmarkEnd w:id="19"/>
      <w:bookmarkEnd w:id="20"/>
      <w:bookmarkEnd w:id="21"/>
      <w:bookmarkEnd w:id="22"/>
      <w:bookmarkEnd w:id="23"/>
      <w:bookmarkStart w:id="28" w:name="_Toc184283909"/>
      <w:bookmarkStart w:id="29" w:name="_Toc184274915"/>
    </w:p>
    <w:p>
      <w:pPr>
        <w:spacing w:before="0" w:after="0" w:line="276" w:lineRule="auto"/>
        <w:jc w:val="center"/>
        <w:outlineLvl w:val="9"/>
        <w:rPr>
          <w:rFonts w:hint="eastAsia" w:ascii="仿宋" w:hAnsi="仿宋" w:eastAsia="仿宋" w:cs="仿宋"/>
          <w:b/>
          <w:bCs w:val="0"/>
          <w:sz w:val="32"/>
          <w:szCs w:val="32"/>
          <w:highlight w:val="none"/>
        </w:rPr>
      </w:pPr>
      <w:bookmarkStart w:id="30" w:name="_Toc484381886"/>
      <w:bookmarkStart w:id="31" w:name="_Toc189727030"/>
      <w:bookmarkStart w:id="32" w:name="_Toc213396760"/>
      <w:bookmarkStart w:id="33" w:name="_Toc500231786"/>
      <w:bookmarkStart w:id="34" w:name="_Toc217446032"/>
      <w:bookmarkStart w:id="35" w:name="_Toc213396946"/>
      <w:bookmarkStart w:id="36" w:name="_Toc500232193"/>
      <w:bookmarkStart w:id="37" w:name="_Toc213397010"/>
      <w:bookmarkStart w:id="38" w:name="_Toc213496268"/>
      <w:r>
        <w:rPr>
          <w:rFonts w:hint="eastAsia" w:ascii="仿宋" w:hAnsi="仿宋" w:eastAsia="仿宋" w:cs="仿宋"/>
          <w:b/>
          <w:bCs w:val="0"/>
          <w:sz w:val="32"/>
          <w:szCs w:val="32"/>
          <w:highlight w:val="none"/>
          <w:lang w:eastAsia="zh-CN"/>
        </w:rPr>
        <w:t>协商</w:t>
      </w:r>
      <w:r>
        <w:rPr>
          <w:rFonts w:hint="eastAsia" w:ascii="仿宋" w:hAnsi="仿宋" w:eastAsia="仿宋" w:cs="仿宋"/>
          <w:b/>
          <w:bCs w:val="0"/>
          <w:sz w:val="32"/>
          <w:szCs w:val="32"/>
          <w:highlight w:val="none"/>
        </w:rPr>
        <w:t>须知前附表</w:t>
      </w:r>
      <w:bookmarkEnd w:id="28"/>
      <w:bookmarkEnd w:id="29"/>
      <w:bookmarkEnd w:id="30"/>
      <w:bookmarkEnd w:id="31"/>
      <w:bookmarkEnd w:id="32"/>
      <w:bookmarkEnd w:id="33"/>
      <w:bookmarkEnd w:id="34"/>
      <w:bookmarkEnd w:id="35"/>
      <w:bookmarkEnd w:id="36"/>
      <w:bookmarkEnd w:id="37"/>
      <w:bookmarkEnd w:id="38"/>
    </w:p>
    <w:bookmarkEnd w:id="24"/>
    <w:bookmarkEnd w:id="25"/>
    <w:bookmarkEnd w:id="26"/>
    <w:bookmarkEnd w:id="27"/>
    <w:tbl>
      <w:tblPr>
        <w:tblStyle w:val="24"/>
        <w:tblW w:w="937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87"/>
        <w:gridCol w:w="2378"/>
        <w:gridCol w:w="63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9" w:hRule="exact"/>
          <w:tblHeader/>
          <w:jc w:val="center"/>
        </w:trPr>
        <w:tc>
          <w:tcPr>
            <w:tcW w:w="687" w:type="dxa"/>
            <w:vAlign w:val="center"/>
          </w:tcPr>
          <w:p>
            <w:pPr>
              <w:pStyle w:val="47"/>
              <w:spacing w:line="276" w:lineRule="auto"/>
              <w:ind w:left="9"/>
              <w:jc w:val="center"/>
              <w:outlineLvl w:val="9"/>
              <w:rPr>
                <w:rFonts w:hint="eastAsia" w:ascii="仿宋" w:hAnsi="仿宋" w:eastAsia="仿宋" w:cs="仿宋"/>
                <w:sz w:val="24"/>
                <w:szCs w:val="24"/>
                <w:highlight w:val="none"/>
                <w:lang w:val="zh-CN"/>
              </w:rPr>
            </w:pPr>
            <w:bookmarkStart w:id="39" w:name="_Toc183582204"/>
            <w:bookmarkStart w:id="40" w:name="_Toc89075873"/>
            <w:bookmarkStart w:id="41" w:name="_Toc183682341"/>
            <w:bookmarkStart w:id="42" w:name="_Toc217446033"/>
            <w:bookmarkStart w:id="43" w:name="_Toc77400778"/>
            <w:r>
              <w:rPr>
                <w:rFonts w:hint="eastAsia" w:ascii="仿宋" w:hAnsi="仿宋" w:eastAsia="仿宋" w:cs="仿宋"/>
                <w:sz w:val="24"/>
                <w:szCs w:val="24"/>
                <w:highlight w:val="none"/>
                <w:lang w:val="zh-CN"/>
              </w:rPr>
              <w:t>序号</w:t>
            </w:r>
          </w:p>
        </w:tc>
        <w:tc>
          <w:tcPr>
            <w:tcW w:w="2378" w:type="dxa"/>
            <w:vAlign w:val="center"/>
          </w:tcPr>
          <w:p>
            <w:pPr>
              <w:pStyle w:val="47"/>
              <w:spacing w:line="276" w:lineRule="auto"/>
              <w:ind w:left="-114"/>
              <w:jc w:val="center"/>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内容</w:t>
            </w:r>
          </w:p>
        </w:tc>
        <w:tc>
          <w:tcPr>
            <w:tcW w:w="6314" w:type="dxa"/>
            <w:vAlign w:val="center"/>
          </w:tcPr>
          <w:p>
            <w:pPr>
              <w:pStyle w:val="47"/>
              <w:spacing w:line="276" w:lineRule="auto"/>
              <w:jc w:val="center"/>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说明和要求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20" w:hRule="atLeast"/>
          <w:jc w:val="center"/>
        </w:trPr>
        <w:tc>
          <w:tcPr>
            <w:tcW w:w="687" w:type="dxa"/>
            <w:vAlign w:val="center"/>
          </w:tcPr>
          <w:p>
            <w:pPr>
              <w:pStyle w:val="47"/>
              <w:spacing w:line="276" w:lineRule="auto"/>
              <w:jc w:val="center"/>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p>
        </w:tc>
        <w:tc>
          <w:tcPr>
            <w:tcW w:w="2378" w:type="dxa"/>
            <w:vAlign w:val="center"/>
          </w:tcPr>
          <w:p>
            <w:pPr>
              <w:pStyle w:val="47"/>
              <w:spacing w:line="276" w:lineRule="auto"/>
              <w:jc w:val="center"/>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采购人</w:t>
            </w:r>
          </w:p>
        </w:tc>
        <w:tc>
          <w:tcPr>
            <w:tcW w:w="6314" w:type="dxa"/>
            <w:vAlign w:val="center"/>
          </w:tcPr>
          <w:p>
            <w:pPr>
              <w:pStyle w:val="47"/>
              <w:keepNext w:val="0"/>
              <w:keepLines w:val="0"/>
              <w:pageBreakBefore w:val="0"/>
              <w:widowControl w:val="0"/>
              <w:kinsoku/>
              <w:wordWrap/>
              <w:overflowPunct/>
              <w:topLinePunct w:val="0"/>
              <w:autoSpaceDE w:val="0"/>
              <w:autoSpaceDN w:val="0"/>
              <w:bidi w:val="0"/>
              <w:adjustRightInd w:val="0"/>
              <w:snapToGrid/>
              <w:spacing w:line="264" w:lineRule="auto"/>
              <w:ind w:firstLine="120" w:firstLineChars="50"/>
              <w:textAlignment w:val="auto"/>
              <w:rPr>
                <w:rFonts w:hint="eastAsia" w:ascii="仿宋" w:hAnsi="仿宋" w:eastAsia="仿宋" w:cs="仿宋"/>
                <w:color w:val="000000"/>
                <w:highlight w:val="none"/>
                <w:lang w:val="zh-CN" w:eastAsia="zh-CN"/>
              </w:rPr>
            </w:pPr>
            <w:r>
              <w:rPr>
                <w:rFonts w:hint="eastAsia" w:ascii="仿宋" w:hAnsi="仿宋" w:eastAsia="仿宋" w:cs="仿宋"/>
                <w:sz w:val="24"/>
                <w:szCs w:val="24"/>
                <w:highlight w:val="none"/>
                <w:lang w:eastAsia="zh-CN"/>
              </w:rPr>
              <w:t>采</w:t>
            </w:r>
            <w:r>
              <w:rPr>
                <w:rFonts w:hint="eastAsia" w:ascii="仿宋" w:hAnsi="仿宋" w:eastAsia="仿宋" w:cs="仿宋"/>
                <w:color w:val="000000"/>
                <w:highlight w:val="none"/>
                <w:lang w:val="zh-CN" w:eastAsia="zh-CN"/>
              </w:rPr>
              <w:t>购人：陇县文化和旅游局</w:t>
            </w:r>
          </w:p>
          <w:p>
            <w:pPr>
              <w:pStyle w:val="47"/>
              <w:keepNext w:val="0"/>
              <w:keepLines w:val="0"/>
              <w:pageBreakBefore w:val="0"/>
              <w:widowControl w:val="0"/>
              <w:kinsoku/>
              <w:wordWrap/>
              <w:overflowPunct/>
              <w:topLinePunct w:val="0"/>
              <w:autoSpaceDE w:val="0"/>
              <w:autoSpaceDN w:val="0"/>
              <w:bidi w:val="0"/>
              <w:adjustRightInd w:val="0"/>
              <w:snapToGrid/>
              <w:spacing w:line="264" w:lineRule="auto"/>
              <w:ind w:firstLine="120" w:firstLineChars="50"/>
              <w:textAlignment w:val="auto"/>
              <w:rPr>
                <w:rFonts w:hint="eastAsia" w:ascii="仿宋" w:hAnsi="仿宋" w:eastAsia="仿宋" w:cs="仿宋"/>
                <w:color w:val="000000"/>
                <w:highlight w:val="none"/>
                <w:lang w:val="zh-CN" w:eastAsia="zh-CN"/>
              </w:rPr>
            </w:pPr>
            <w:r>
              <w:rPr>
                <w:rFonts w:hint="eastAsia" w:ascii="仿宋" w:hAnsi="仿宋" w:eastAsia="仿宋" w:cs="仿宋"/>
                <w:color w:val="000000"/>
                <w:highlight w:val="none"/>
                <w:lang w:val="zh-CN" w:eastAsia="zh-CN"/>
              </w:rPr>
              <w:t>地  址：宝鸡市陇县城关镇东大街57号</w:t>
            </w:r>
          </w:p>
          <w:p>
            <w:pPr>
              <w:pStyle w:val="47"/>
              <w:keepNext w:val="0"/>
              <w:keepLines w:val="0"/>
              <w:pageBreakBefore w:val="0"/>
              <w:widowControl w:val="0"/>
              <w:kinsoku/>
              <w:wordWrap/>
              <w:overflowPunct/>
              <w:topLinePunct w:val="0"/>
              <w:autoSpaceDE w:val="0"/>
              <w:autoSpaceDN w:val="0"/>
              <w:bidi w:val="0"/>
              <w:adjustRightInd w:val="0"/>
              <w:snapToGrid/>
              <w:spacing w:line="264" w:lineRule="auto"/>
              <w:ind w:firstLine="120" w:firstLineChars="50"/>
              <w:textAlignment w:val="auto"/>
              <w:rPr>
                <w:rFonts w:hint="eastAsia" w:ascii="仿宋" w:hAnsi="仿宋" w:eastAsia="仿宋" w:cs="仿宋"/>
                <w:color w:val="000000"/>
                <w:highlight w:val="none"/>
                <w:lang w:val="zh-CN" w:eastAsia="zh-CN"/>
              </w:rPr>
            </w:pPr>
            <w:r>
              <w:rPr>
                <w:rFonts w:hint="eastAsia" w:ascii="仿宋" w:hAnsi="仿宋" w:eastAsia="仿宋" w:cs="仿宋"/>
                <w:color w:val="000000"/>
                <w:highlight w:val="none"/>
                <w:lang w:val="zh-CN" w:eastAsia="zh-CN"/>
              </w:rPr>
              <w:t>联系人：侯莉莉</w:t>
            </w:r>
          </w:p>
          <w:p>
            <w:pPr>
              <w:pStyle w:val="47"/>
              <w:keepNext w:val="0"/>
              <w:keepLines w:val="0"/>
              <w:pageBreakBefore w:val="0"/>
              <w:widowControl w:val="0"/>
              <w:kinsoku/>
              <w:wordWrap/>
              <w:overflowPunct/>
              <w:topLinePunct w:val="0"/>
              <w:autoSpaceDE w:val="0"/>
              <w:autoSpaceDN w:val="0"/>
              <w:bidi w:val="0"/>
              <w:adjustRightInd w:val="0"/>
              <w:snapToGrid/>
              <w:spacing w:line="264" w:lineRule="auto"/>
              <w:ind w:firstLine="120" w:firstLineChars="50"/>
              <w:textAlignment w:val="auto"/>
              <w:rPr>
                <w:rFonts w:hint="eastAsia" w:ascii="仿宋" w:hAnsi="仿宋" w:eastAsia="仿宋" w:cs="仿宋"/>
                <w:sz w:val="24"/>
                <w:szCs w:val="24"/>
                <w:highlight w:val="none"/>
                <w:lang w:eastAsia="zh-CN"/>
              </w:rPr>
            </w:pPr>
            <w:r>
              <w:rPr>
                <w:rFonts w:hint="eastAsia" w:ascii="仿宋" w:hAnsi="仿宋" w:eastAsia="仿宋" w:cs="仿宋"/>
                <w:color w:val="000000"/>
                <w:highlight w:val="none"/>
                <w:lang w:val="zh-CN" w:eastAsia="zh-CN"/>
              </w:rPr>
              <w:t>联系电话：13891726270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46" w:hRule="atLeast"/>
          <w:jc w:val="center"/>
        </w:trPr>
        <w:tc>
          <w:tcPr>
            <w:tcW w:w="687" w:type="dxa"/>
            <w:vAlign w:val="center"/>
          </w:tcPr>
          <w:p>
            <w:pPr>
              <w:pStyle w:val="47"/>
              <w:spacing w:line="276" w:lineRule="auto"/>
              <w:jc w:val="center"/>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w:t>
            </w:r>
          </w:p>
        </w:tc>
        <w:tc>
          <w:tcPr>
            <w:tcW w:w="2378" w:type="dxa"/>
            <w:vAlign w:val="center"/>
          </w:tcPr>
          <w:p>
            <w:pPr>
              <w:pStyle w:val="47"/>
              <w:spacing w:line="276" w:lineRule="auto"/>
              <w:ind w:left="38"/>
              <w:jc w:val="center"/>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采购代理机构</w:t>
            </w:r>
          </w:p>
        </w:tc>
        <w:tc>
          <w:tcPr>
            <w:tcW w:w="6314" w:type="dxa"/>
            <w:vAlign w:val="center"/>
          </w:tcPr>
          <w:p>
            <w:pPr>
              <w:pStyle w:val="47"/>
              <w:keepNext w:val="0"/>
              <w:keepLines w:val="0"/>
              <w:pageBreakBefore w:val="0"/>
              <w:widowControl w:val="0"/>
              <w:kinsoku/>
              <w:wordWrap/>
              <w:overflowPunct/>
              <w:topLinePunct w:val="0"/>
              <w:autoSpaceDE w:val="0"/>
              <w:autoSpaceDN w:val="0"/>
              <w:bidi w:val="0"/>
              <w:adjustRightInd w:val="0"/>
              <w:snapToGrid/>
              <w:spacing w:line="264" w:lineRule="auto"/>
              <w:ind w:firstLine="120" w:firstLineChars="50"/>
              <w:textAlignment w:val="auto"/>
              <w:rPr>
                <w:rFonts w:hint="eastAsia" w:ascii="仿宋" w:hAnsi="仿宋" w:eastAsia="仿宋" w:cs="仿宋"/>
                <w:color w:val="000000"/>
                <w:highlight w:val="none"/>
                <w:lang w:val="zh-CN"/>
              </w:rPr>
            </w:pPr>
            <w:r>
              <w:rPr>
                <w:rFonts w:hint="eastAsia" w:ascii="仿宋" w:hAnsi="仿宋" w:eastAsia="仿宋" w:cs="仿宋"/>
                <w:color w:val="000000"/>
                <w:highlight w:val="none"/>
                <w:lang w:val="zh-CN"/>
              </w:rPr>
              <w:t xml:space="preserve">名  称: </w:t>
            </w:r>
            <w:r>
              <w:rPr>
                <w:rFonts w:hint="eastAsia" w:ascii="仿宋" w:hAnsi="仿宋" w:eastAsia="仿宋" w:cs="仿宋"/>
                <w:color w:val="000000"/>
                <w:highlight w:val="none"/>
                <w:lang w:val="zh-CN" w:eastAsia="zh-CN"/>
              </w:rPr>
              <w:t>陕西中耀昌项目管理有限公司</w:t>
            </w:r>
          </w:p>
          <w:p>
            <w:pPr>
              <w:pStyle w:val="47"/>
              <w:keepNext w:val="0"/>
              <w:keepLines w:val="0"/>
              <w:pageBreakBefore w:val="0"/>
              <w:widowControl w:val="0"/>
              <w:kinsoku/>
              <w:wordWrap/>
              <w:overflowPunct/>
              <w:topLinePunct w:val="0"/>
              <w:autoSpaceDE w:val="0"/>
              <w:autoSpaceDN w:val="0"/>
              <w:bidi w:val="0"/>
              <w:adjustRightInd w:val="0"/>
              <w:snapToGrid/>
              <w:spacing w:line="264" w:lineRule="auto"/>
              <w:ind w:firstLine="120" w:firstLineChars="50"/>
              <w:textAlignment w:val="auto"/>
              <w:rPr>
                <w:rFonts w:hint="eastAsia" w:ascii="仿宋" w:hAnsi="仿宋" w:eastAsia="仿宋" w:cs="仿宋"/>
                <w:color w:val="000000"/>
                <w:highlight w:val="none"/>
                <w:lang w:val="zh-CN"/>
              </w:rPr>
            </w:pPr>
            <w:r>
              <w:rPr>
                <w:rFonts w:hint="eastAsia" w:ascii="仿宋" w:hAnsi="仿宋" w:eastAsia="仿宋" w:cs="仿宋"/>
                <w:color w:val="000000"/>
                <w:highlight w:val="none"/>
                <w:lang w:val="zh-CN"/>
              </w:rPr>
              <w:t>地  址: 宝鸡市</w:t>
            </w:r>
            <w:r>
              <w:rPr>
                <w:rFonts w:hint="eastAsia" w:ascii="仿宋" w:hAnsi="仿宋" w:eastAsia="仿宋" w:cs="仿宋"/>
                <w:color w:val="000000"/>
                <w:highlight w:val="none"/>
                <w:lang w:val="zh-CN" w:eastAsia="zh-CN"/>
              </w:rPr>
              <w:t>渭滨区高新大道星钻国际</w:t>
            </w:r>
            <w:r>
              <w:rPr>
                <w:rFonts w:hint="eastAsia" w:ascii="仿宋" w:hAnsi="仿宋" w:eastAsia="仿宋" w:cs="仿宋"/>
                <w:color w:val="000000"/>
                <w:highlight w:val="none"/>
                <w:lang w:val="en-US" w:eastAsia="zh-CN"/>
              </w:rPr>
              <w:t>A座12</w:t>
            </w:r>
            <w:r>
              <w:rPr>
                <w:rFonts w:hint="eastAsia" w:ascii="仿宋" w:hAnsi="仿宋" w:eastAsia="仿宋" w:cs="仿宋"/>
                <w:sz w:val="24"/>
                <w:szCs w:val="24"/>
                <w:highlight w:val="none"/>
                <w:lang w:val="en-US" w:eastAsia="zh-CN"/>
              </w:rPr>
              <w:t>楼</w:t>
            </w:r>
          </w:p>
          <w:p>
            <w:pPr>
              <w:pStyle w:val="47"/>
              <w:keepNext w:val="0"/>
              <w:keepLines w:val="0"/>
              <w:pageBreakBefore w:val="0"/>
              <w:widowControl w:val="0"/>
              <w:kinsoku/>
              <w:wordWrap/>
              <w:overflowPunct/>
              <w:topLinePunct w:val="0"/>
              <w:autoSpaceDE w:val="0"/>
              <w:autoSpaceDN w:val="0"/>
              <w:bidi w:val="0"/>
              <w:adjustRightInd w:val="0"/>
              <w:snapToGrid/>
              <w:spacing w:line="264" w:lineRule="auto"/>
              <w:ind w:firstLine="120" w:firstLineChars="50"/>
              <w:textAlignment w:val="auto"/>
              <w:rPr>
                <w:rFonts w:hint="eastAsia" w:ascii="仿宋" w:hAnsi="仿宋" w:eastAsia="仿宋" w:cs="仿宋"/>
                <w:color w:val="000000"/>
                <w:highlight w:val="none"/>
                <w:lang w:val="zh-CN"/>
              </w:rPr>
            </w:pPr>
            <w:r>
              <w:rPr>
                <w:rFonts w:hint="eastAsia" w:ascii="仿宋" w:hAnsi="仿宋" w:eastAsia="仿宋" w:cs="仿宋"/>
                <w:color w:val="000000"/>
                <w:highlight w:val="none"/>
                <w:lang w:val="zh-CN"/>
              </w:rPr>
              <w:t xml:space="preserve">联系人: </w:t>
            </w:r>
            <w:r>
              <w:rPr>
                <w:rFonts w:hint="eastAsia" w:ascii="仿宋" w:hAnsi="仿宋" w:eastAsia="仿宋" w:cs="仿宋"/>
                <w:color w:val="000000"/>
                <w:highlight w:val="none"/>
                <w:lang w:val="zh-CN" w:eastAsia="zh-CN"/>
              </w:rPr>
              <w:t>白工</w:t>
            </w:r>
            <w:r>
              <w:rPr>
                <w:rFonts w:hint="eastAsia" w:ascii="仿宋" w:hAnsi="仿宋" w:eastAsia="仿宋" w:cs="仿宋"/>
                <w:color w:val="000000"/>
                <w:highlight w:val="none"/>
                <w:lang w:val="zh-CN"/>
              </w:rPr>
              <w:t xml:space="preserve"> </w:t>
            </w:r>
          </w:p>
          <w:p>
            <w:pPr>
              <w:pStyle w:val="47"/>
              <w:keepNext w:val="0"/>
              <w:keepLines w:val="0"/>
              <w:pageBreakBefore w:val="0"/>
              <w:widowControl w:val="0"/>
              <w:kinsoku/>
              <w:wordWrap/>
              <w:overflowPunct/>
              <w:topLinePunct w:val="0"/>
              <w:autoSpaceDE w:val="0"/>
              <w:autoSpaceDN w:val="0"/>
              <w:bidi w:val="0"/>
              <w:adjustRightInd w:val="0"/>
              <w:snapToGrid/>
              <w:spacing w:line="264" w:lineRule="auto"/>
              <w:ind w:firstLine="120" w:firstLineChars="50"/>
              <w:textAlignment w:val="auto"/>
              <w:rPr>
                <w:rFonts w:hint="eastAsia" w:ascii="仿宋" w:hAnsi="仿宋" w:eastAsia="仿宋" w:cs="仿宋"/>
                <w:sz w:val="24"/>
                <w:szCs w:val="24"/>
                <w:highlight w:val="none"/>
              </w:rPr>
            </w:pPr>
            <w:r>
              <w:rPr>
                <w:rFonts w:hint="eastAsia" w:ascii="仿宋" w:hAnsi="仿宋" w:eastAsia="仿宋" w:cs="仿宋"/>
                <w:color w:val="000000"/>
                <w:highlight w:val="none"/>
                <w:lang w:val="zh-CN"/>
              </w:rPr>
              <w:t xml:space="preserve">电  话: </w:t>
            </w:r>
            <w:r>
              <w:rPr>
                <w:rFonts w:hint="eastAsia" w:ascii="仿宋" w:hAnsi="仿宋" w:eastAsia="仿宋" w:cs="仿宋"/>
                <w:color w:val="000000"/>
                <w:highlight w:val="none"/>
                <w:lang w:val="zh-CN" w:eastAsia="zh-CN"/>
              </w:rPr>
              <w:t>18091701814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687" w:type="dxa"/>
            <w:vAlign w:val="center"/>
          </w:tcPr>
          <w:p>
            <w:pPr>
              <w:pStyle w:val="47"/>
              <w:spacing w:line="276" w:lineRule="auto"/>
              <w:jc w:val="center"/>
              <w:outlineLvl w:val="9"/>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3</w:t>
            </w:r>
          </w:p>
        </w:tc>
        <w:tc>
          <w:tcPr>
            <w:tcW w:w="2378" w:type="dxa"/>
            <w:vAlign w:val="center"/>
          </w:tcPr>
          <w:p>
            <w:pPr>
              <w:pStyle w:val="47"/>
              <w:spacing w:line="276" w:lineRule="auto"/>
              <w:ind w:left="38"/>
              <w:jc w:val="center"/>
              <w:outlineLvl w:val="9"/>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采购项目名称</w:t>
            </w:r>
          </w:p>
        </w:tc>
        <w:tc>
          <w:tcPr>
            <w:tcW w:w="6314" w:type="dxa"/>
            <w:vAlign w:val="center"/>
          </w:tcPr>
          <w:p>
            <w:pPr>
              <w:spacing w:line="276" w:lineRule="auto"/>
              <w:ind w:firstLine="240" w:firstLineChars="1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2023年陇县旅游西安高速宣传项目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687" w:type="dxa"/>
            <w:vAlign w:val="center"/>
          </w:tcPr>
          <w:p>
            <w:pPr>
              <w:pStyle w:val="47"/>
              <w:spacing w:line="276" w:lineRule="auto"/>
              <w:jc w:val="center"/>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4</w:t>
            </w:r>
          </w:p>
        </w:tc>
        <w:tc>
          <w:tcPr>
            <w:tcW w:w="2378" w:type="dxa"/>
            <w:vAlign w:val="center"/>
          </w:tcPr>
          <w:p>
            <w:pPr>
              <w:pStyle w:val="47"/>
              <w:spacing w:line="276" w:lineRule="auto"/>
              <w:ind w:left="38"/>
              <w:jc w:val="center"/>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采购项目编号</w:t>
            </w:r>
          </w:p>
        </w:tc>
        <w:tc>
          <w:tcPr>
            <w:tcW w:w="6314" w:type="dxa"/>
            <w:vAlign w:val="center"/>
          </w:tcPr>
          <w:p>
            <w:pPr>
              <w:spacing w:line="276" w:lineRule="auto"/>
              <w:ind w:firstLine="240" w:firstLineChars="1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 xml:space="preserve">ZYC20230501-CG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687" w:type="dxa"/>
            <w:vAlign w:val="center"/>
          </w:tcPr>
          <w:p>
            <w:pPr>
              <w:pStyle w:val="47"/>
              <w:spacing w:line="276" w:lineRule="auto"/>
              <w:jc w:val="center"/>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5</w:t>
            </w:r>
          </w:p>
        </w:tc>
        <w:tc>
          <w:tcPr>
            <w:tcW w:w="2378" w:type="dxa"/>
            <w:vAlign w:val="center"/>
          </w:tcPr>
          <w:p>
            <w:pPr>
              <w:pStyle w:val="47"/>
              <w:spacing w:line="276" w:lineRule="auto"/>
              <w:ind w:left="38"/>
              <w:jc w:val="center"/>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资金来源</w:t>
            </w:r>
          </w:p>
        </w:tc>
        <w:tc>
          <w:tcPr>
            <w:tcW w:w="6314" w:type="dxa"/>
            <w:vAlign w:val="center"/>
          </w:tcPr>
          <w:p>
            <w:pPr>
              <w:spacing w:line="276" w:lineRule="auto"/>
              <w:ind w:firstLine="240" w:firstLineChars="100"/>
              <w:outlineLvl w:val="9"/>
              <w:rPr>
                <w:rFonts w:hint="eastAsia" w:ascii="仿宋" w:hAnsi="仿宋" w:eastAsia="仿宋" w:cs="仿宋"/>
                <w:sz w:val="24"/>
                <w:szCs w:val="24"/>
                <w:highlight w:val="none"/>
                <w:lang w:eastAsia="zh-CN"/>
              </w:rPr>
            </w:pPr>
            <w:r>
              <w:rPr>
                <w:rFonts w:hint="eastAsia" w:ascii="仿宋" w:hAnsi="仿宋" w:eastAsia="仿宋" w:cs="仿宋"/>
                <w:sz w:val="24"/>
                <w:highlight w:val="none"/>
                <w:lang w:eastAsia="zh-CN"/>
              </w:rPr>
              <w:t>财政资金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687" w:type="dxa"/>
            <w:vAlign w:val="center"/>
          </w:tcPr>
          <w:p>
            <w:pPr>
              <w:pStyle w:val="47"/>
              <w:spacing w:line="276" w:lineRule="auto"/>
              <w:jc w:val="center"/>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6</w:t>
            </w:r>
          </w:p>
        </w:tc>
        <w:tc>
          <w:tcPr>
            <w:tcW w:w="2378" w:type="dxa"/>
            <w:vAlign w:val="center"/>
          </w:tcPr>
          <w:p>
            <w:pPr>
              <w:pStyle w:val="47"/>
              <w:spacing w:line="276" w:lineRule="auto"/>
              <w:ind w:left="38"/>
              <w:jc w:val="center"/>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采购限价</w:t>
            </w:r>
          </w:p>
        </w:tc>
        <w:tc>
          <w:tcPr>
            <w:tcW w:w="6314" w:type="dxa"/>
            <w:vAlign w:val="center"/>
          </w:tcPr>
          <w:p>
            <w:pPr>
              <w:spacing w:line="276" w:lineRule="auto"/>
              <w:ind w:firstLine="240" w:firstLineChars="100"/>
              <w:outlineLvl w:val="9"/>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eastAsia="zh-CN" w:bidi="ar-SA"/>
              </w:rPr>
              <w:t>本项目采购限价为</w:t>
            </w:r>
            <w:r>
              <w:rPr>
                <w:rFonts w:hint="eastAsia" w:ascii="仿宋" w:hAnsi="仿宋" w:eastAsia="仿宋" w:cs="仿宋"/>
                <w:b/>
                <w:bCs/>
                <w:kern w:val="0"/>
                <w:sz w:val="24"/>
                <w:szCs w:val="24"/>
                <w:highlight w:val="none"/>
                <w:lang w:val="zh-CN" w:eastAsia="zh-CN" w:bidi="ar-SA"/>
              </w:rPr>
              <w:t>肆拾贰万元整（￥</w:t>
            </w:r>
            <w:r>
              <w:rPr>
                <w:rFonts w:hint="eastAsia" w:ascii="仿宋" w:hAnsi="仿宋" w:eastAsia="仿宋" w:cs="仿宋"/>
                <w:b/>
                <w:bCs/>
                <w:kern w:val="0"/>
                <w:sz w:val="24"/>
                <w:szCs w:val="24"/>
                <w:highlight w:val="none"/>
                <w:lang w:val="en-US" w:eastAsia="zh-CN" w:bidi="ar-SA"/>
              </w:rPr>
              <w:t>420000.00元</w:t>
            </w:r>
            <w:r>
              <w:rPr>
                <w:rFonts w:hint="eastAsia" w:ascii="仿宋" w:hAnsi="仿宋" w:eastAsia="仿宋" w:cs="仿宋"/>
                <w:b/>
                <w:bCs/>
                <w:kern w:val="0"/>
                <w:sz w:val="24"/>
                <w:szCs w:val="24"/>
                <w:highlight w:val="none"/>
                <w:lang w:val="zh-CN"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exact"/>
          <w:jc w:val="center"/>
        </w:trPr>
        <w:tc>
          <w:tcPr>
            <w:tcW w:w="687" w:type="dxa"/>
            <w:vAlign w:val="center"/>
          </w:tcPr>
          <w:p>
            <w:pPr>
              <w:pStyle w:val="47"/>
              <w:spacing w:line="276" w:lineRule="auto"/>
              <w:jc w:val="center"/>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7</w:t>
            </w:r>
          </w:p>
        </w:tc>
        <w:tc>
          <w:tcPr>
            <w:tcW w:w="2378" w:type="dxa"/>
            <w:vAlign w:val="center"/>
          </w:tcPr>
          <w:p>
            <w:pPr>
              <w:pStyle w:val="47"/>
              <w:spacing w:line="276" w:lineRule="auto"/>
              <w:ind w:left="38" w:leftChars="0"/>
              <w:jc w:val="center"/>
              <w:outlineLvl w:val="9"/>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采购需求</w:t>
            </w:r>
          </w:p>
        </w:tc>
        <w:tc>
          <w:tcPr>
            <w:tcW w:w="6314" w:type="dxa"/>
            <w:vAlign w:val="center"/>
          </w:tcPr>
          <w:p>
            <w:pPr>
              <w:pStyle w:val="47"/>
              <w:spacing w:line="276" w:lineRule="auto"/>
              <w:ind w:left="38" w:leftChars="0" w:firstLine="240" w:firstLineChars="100"/>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详见采购文件第三章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0" w:hRule="exact"/>
          <w:jc w:val="center"/>
        </w:trPr>
        <w:tc>
          <w:tcPr>
            <w:tcW w:w="687" w:type="dxa"/>
            <w:vAlign w:val="center"/>
          </w:tcPr>
          <w:p>
            <w:pPr>
              <w:pStyle w:val="47"/>
              <w:spacing w:line="276" w:lineRule="auto"/>
              <w:jc w:val="center"/>
              <w:outlineLvl w:val="9"/>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rPr>
              <w:t>8</w:t>
            </w:r>
          </w:p>
        </w:tc>
        <w:tc>
          <w:tcPr>
            <w:tcW w:w="2378" w:type="dxa"/>
            <w:vAlign w:val="center"/>
          </w:tcPr>
          <w:p>
            <w:pPr>
              <w:pStyle w:val="47"/>
              <w:spacing w:line="276" w:lineRule="auto"/>
              <w:ind w:left="38" w:leftChars="0"/>
              <w:jc w:val="center"/>
              <w:outlineLvl w:val="9"/>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服务期限</w:t>
            </w:r>
          </w:p>
        </w:tc>
        <w:tc>
          <w:tcPr>
            <w:tcW w:w="6314" w:type="dxa"/>
            <w:vAlign w:val="center"/>
          </w:tcPr>
          <w:p>
            <w:pPr>
              <w:pStyle w:val="47"/>
              <w:spacing w:line="276" w:lineRule="auto"/>
              <w:ind w:left="38" w:leftChars="0" w:firstLine="240" w:firstLineChars="100"/>
              <w:outlineLvl w:val="9"/>
              <w:rPr>
                <w:rFonts w:hint="default"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3个月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42" w:hRule="atLeast"/>
          <w:jc w:val="center"/>
        </w:trPr>
        <w:tc>
          <w:tcPr>
            <w:tcW w:w="687" w:type="dxa"/>
            <w:vAlign w:val="center"/>
          </w:tcPr>
          <w:p>
            <w:pPr>
              <w:pStyle w:val="47"/>
              <w:spacing w:line="276" w:lineRule="auto"/>
              <w:jc w:val="center"/>
              <w:outlineLvl w:val="9"/>
              <w:rPr>
                <w:rFonts w:hint="eastAsia" w:ascii="仿宋" w:hAnsi="仿宋" w:eastAsia="仿宋" w:cs="仿宋"/>
                <w:kern w:val="0"/>
                <w:sz w:val="24"/>
                <w:szCs w:val="24"/>
                <w:highlight w:val="none"/>
                <w:lang w:val="zh-CN" w:eastAsia="zh-CN" w:bidi="ar-SA"/>
              </w:rPr>
            </w:pPr>
            <w:r>
              <w:rPr>
                <w:rFonts w:hint="eastAsia" w:ascii="仿宋" w:hAnsi="仿宋" w:eastAsia="仿宋" w:cs="仿宋"/>
                <w:sz w:val="24"/>
                <w:szCs w:val="24"/>
                <w:highlight w:val="none"/>
                <w:lang w:val="zh-CN"/>
              </w:rPr>
              <w:t>9</w:t>
            </w:r>
          </w:p>
        </w:tc>
        <w:tc>
          <w:tcPr>
            <w:tcW w:w="2378" w:type="dxa"/>
            <w:vAlign w:val="center"/>
          </w:tcPr>
          <w:p>
            <w:pPr>
              <w:pStyle w:val="47"/>
              <w:jc w:val="center"/>
              <w:rPr>
                <w:rFonts w:hint="eastAsia" w:ascii="仿宋" w:hAnsi="仿宋" w:eastAsia="仿宋" w:cs="仿宋"/>
                <w:kern w:val="2"/>
                <w:sz w:val="24"/>
                <w:szCs w:val="24"/>
                <w:highlight w:val="none"/>
              </w:rPr>
            </w:pPr>
            <w:r>
              <w:rPr>
                <w:rFonts w:hint="eastAsia" w:ascii="仿宋" w:hAnsi="仿宋" w:eastAsia="仿宋" w:cs="仿宋"/>
                <w:color w:val="000000"/>
                <w:highlight w:val="none"/>
                <w:lang w:val="zh-CN"/>
              </w:rPr>
              <w:t>采购文件发售</w:t>
            </w:r>
          </w:p>
        </w:tc>
        <w:tc>
          <w:tcPr>
            <w:tcW w:w="6314" w:type="dxa"/>
            <w:vAlign w:val="center"/>
          </w:tcPr>
          <w:p>
            <w:pPr>
              <w:pStyle w:val="47"/>
              <w:keepNext w:val="0"/>
              <w:keepLines w:val="0"/>
              <w:pageBreakBefore w:val="0"/>
              <w:widowControl w:val="0"/>
              <w:kinsoku/>
              <w:wordWrap/>
              <w:overflowPunct/>
              <w:topLinePunct w:val="0"/>
              <w:autoSpaceDE w:val="0"/>
              <w:autoSpaceDN w:val="0"/>
              <w:bidi w:val="0"/>
              <w:adjustRightInd w:val="0"/>
              <w:snapToGrid/>
              <w:spacing w:line="288" w:lineRule="auto"/>
              <w:ind w:left="239" w:leftChars="114" w:firstLine="0" w:firstLineChars="0"/>
              <w:jc w:val="left"/>
              <w:textAlignment w:val="auto"/>
              <w:rPr>
                <w:rFonts w:hint="eastAsia" w:ascii="仿宋" w:hAnsi="仿宋" w:eastAsia="仿宋" w:cs="仿宋"/>
                <w:highlight w:val="none"/>
                <w:lang w:val="zh-CN"/>
              </w:rPr>
            </w:pPr>
            <w:r>
              <w:rPr>
                <w:rFonts w:hint="eastAsia" w:ascii="仿宋" w:hAnsi="仿宋" w:eastAsia="仿宋" w:cs="仿宋"/>
                <w:highlight w:val="none"/>
                <w:lang w:val="zh-CN"/>
              </w:rPr>
              <w:t>发售时间：</w:t>
            </w:r>
            <w:r>
              <w:rPr>
                <w:rFonts w:hint="eastAsia" w:ascii="仿宋" w:hAnsi="仿宋" w:eastAsia="仿宋" w:cs="仿宋"/>
                <w:highlight w:val="none"/>
                <w:lang w:val="zh-CN" w:eastAsia="zh-CN"/>
              </w:rPr>
              <w:t>2023</w:t>
            </w:r>
            <w:r>
              <w:rPr>
                <w:rFonts w:hint="eastAsia" w:ascii="仿宋" w:hAnsi="仿宋" w:eastAsia="仿宋" w:cs="仿宋"/>
                <w:highlight w:val="none"/>
                <w:lang w:val="zh-CN"/>
              </w:rPr>
              <w:t>年</w:t>
            </w:r>
            <w:r>
              <w:rPr>
                <w:rFonts w:hint="eastAsia" w:ascii="仿宋" w:hAnsi="仿宋" w:eastAsia="仿宋" w:cs="仿宋"/>
                <w:highlight w:val="none"/>
                <w:lang w:val="zh-CN" w:eastAsia="zh-CN"/>
              </w:rPr>
              <w:t>05</w:t>
            </w:r>
            <w:r>
              <w:rPr>
                <w:rFonts w:hint="eastAsia" w:ascii="仿宋" w:hAnsi="仿宋" w:eastAsia="仿宋" w:cs="仿宋"/>
                <w:highlight w:val="none"/>
                <w:lang w:val="zh-CN"/>
              </w:rPr>
              <w:t>月</w:t>
            </w:r>
            <w:r>
              <w:rPr>
                <w:rFonts w:hint="eastAsia" w:ascii="仿宋" w:hAnsi="仿宋" w:eastAsia="仿宋" w:cs="仿宋"/>
                <w:highlight w:val="none"/>
                <w:lang w:val="zh-CN" w:eastAsia="zh-CN"/>
              </w:rPr>
              <w:t>18</w:t>
            </w:r>
            <w:r>
              <w:rPr>
                <w:rFonts w:hint="eastAsia" w:ascii="仿宋" w:hAnsi="仿宋" w:eastAsia="仿宋" w:cs="仿宋"/>
                <w:highlight w:val="none"/>
                <w:lang w:val="zh-CN"/>
              </w:rPr>
              <w:t>日至</w:t>
            </w:r>
            <w:r>
              <w:rPr>
                <w:rFonts w:hint="eastAsia" w:ascii="仿宋" w:hAnsi="仿宋" w:eastAsia="仿宋" w:cs="仿宋"/>
                <w:highlight w:val="none"/>
                <w:lang w:val="zh-CN" w:eastAsia="zh-CN"/>
              </w:rPr>
              <w:t>2023</w:t>
            </w:r>
            <w:r>
              <w:rPr>
                <w:rFonts w:hint="eastAsia" w:ascii="仿宋" w:hAnsi="仿宋" w:eastAsia="仿宋" w:cs="仿宋"/>
                <w:highlight w:val="none"/>
                <w:lang w:val="zh-CN"/>
              </w:rPr>
              <w:t>年</w:t>
            </w:r>
            <w:r>
              <w:rPr>
                <w:rFonts w:hint="eastAsia" w:ascii="仿宋" w:hAnsi="仿宋" w:eastAsia="仿宋" w:cs="仿宋"/>
                <w:highlight w:val="none"/>
                <w:lang w:val="zh-CN" w:eastAsia="zh-CN"/>
              </w:rPr>
              <w:t>05</w:t>
            </w:r>
            <w:r>
              <w:rPr>
                <w:rFonts w:hint="eastAsia" w:ascii="仿宋" w:hAnsi="仿宋" w:eastAsia="仿宋" w:cs="仿宋"/>
                <w:highlight w:val="none"/>
                <w:lang w:val="zh-CN"/>
              </w:rPr>
              <w:t>月</w:t>
            </w:r>
            <w:r>
              <w:rPr>
                <w:rFonts w:hint="eastAsia" w:ascii="仿宋" w:hAnsi="仿宋" w:eastAsia="仿宋" w:cs="仿宋"/>
                <w:highlight w:val="none"/>
                <w:lang w:val="zh-CN" w:eastAsia="zh-CN"/>
              </w:rPr>
              <w:t>22</w:t>
            </w:r>
            <w:r>
              <w:rPr>
                <w:rFonts w:hint="eastAsia" w:ascii="仿宋" w:hAnsi="仿宋" w:eastAsia="仿宋" w:cs="仿宋"/>
                <w:highlight w:val="none"/>
                <w:lang w:val="zh-CN"/>
              </w:rPr>
              <w:t>日每日上午9:00-12:00，下午14:00-17:</w:t>
            </w:r>
            <w:r>
              <w:rPr>
                <w:rFonts w:hint="eastAsia" w:ascii="仿宋" w:hAnsi="仿宋" w:eastAsia="仿宋" w:cs="仿宋"/>
                <w:highlight w:val="none"/>
                <w:lang w:val="en-US" w:eastAsia="zh-CN"/>
              </w:rPr>
              <w:t>00</w:t>
            </w:r>
            <w:r>
              <w:rPr>
                <w:rFonts w:hint="eastAsia" w:ascii="仿宋" w:hAnsi="仿宋" w:eastAsia="仿宋" w:cs="仿宋"/>
                <w:highlight w:val="none"/>
                <w:lang w:val="zh-CN"/>
              </w:rPr>
              <w:t>（工作时间，下同）。</w:t>
            </w:r>
          </w:p>
          <w:p>
            <w:pPr>
              <w:pStyle w:val="47"/>
              <w:keepNext w:val="0"/>
              <w:keepLines w:val="0"/>
              <w:pageBreakBefore w:val="0"/>
              <w:widowControl w:val="0"/>
              <w:kinsoku/>
              <w:wordWrap/>
              <w:overflowPunct/>
              <w:topLinePunct w:val="0"/>
              <w:autoSpaceDE w:val="0"/>
              <w:autoSpaceDN w:val="0"/>
              <w:bidi w:val="0"/>
              <w:adjustRightInd w:val="0"/>
              <w:snapToGrid/>
              <w:spacing w:line="288" w:lineRule="auto"/>
              <w:ind w:firstLine="240" w:firstLineChars="100"/>
              <w:jc w:val="left"/>
              <w:textAlignment w:val="auto"/>
              <w:rPr>
                <w:rFonts w:hint="eastAsia" w:ascii="仿宋" w:hAnsi="仿宋" w:eastAsia="仿宋" w:cs="仿宋"/>
                <w:sz w:val="24"/>
                <w:szCs w:val="24"/>
                <w:highlight w:val="none"/>
              </w:rPr>
            </w:pPr>
            <w:r>
              <w:rPr>
                <w:rFonts w:hint="eastAsia" w:ascii="仿宋" w:hAnsi="仿宋" w:eastAsia="仿宋" w:cs="仿宋"/>
                <w:highlight w:val="none"/>
                <w:lang w:val="zh-CN"/>
              </w:rPr>
              <w:t>发售地点：宝鸡市</w:t>
            </w:r>
            <w:r>
              <w:rPr>
                <w:rFonts w:hint="eastAsia" w:ascii="仿宋" w:hAnsi="仿宋" w:eastAsia="仿宋" w:cs="仿宋"/>
                <w:highlight w:val="none"/>
                <w:lang w:val="zh-CN" w:eastAsia="zh-CN"/>
              </w:rPr>
              <w:t>渭滨区高新大道星钻国际A座12</w:t>
            </w:r>
            <w:r>
              <w:rPr>
                <w:rFonts w:hint="eastAsia" w:ascii="仿宋" w:hAnsi="仿宋" w:eastAsia="仿宋" w:cs="仿宋"/>
                <w:sz w:val="24"/>
                <w:szCs w:val="24"/>
                <w:highlight w:val="none"/>
                <w:lang w:val="en-US" w:eastAsia="zh-CN"/>
              </w:rPr>
              <w:t>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687" w:type="dxa"/>
            <w:vAlign w:val="center"/>
          </w:tcPr>
          <w:p>
            <w:pPr>
              <w:pStyle w:val="47"/>
              <w:spacing w:line="276" w:lineRule="auto"/>
              <w:jc w:val="center"/>
              <w:outlineLvl w:val="9"/>
              <w:rPr>
                <w:rFonts w:hint="eastAsia" w:ascii="仿宋" w:hAnsi="仿宋" w:eastAsia="仿宋" w:cs="仿宋"/>
                <w:kern w:val="0"/>
                <w:sz w:val="24"/>
                <w:szCs w:val="24"/>
                <w:highlight w:val="none"/>
                <w:lang w:val="zh-CN" w:eastAsia="zh-CN" w:bidi="ar-SA"/>
              </w:rPr>
            </w:pPr>
            <w:r>
              <w:rPr>
                <w:rFonts w:hint="eastAsia" w:ascii="仿宋" w:hAnsi="仿宋" w:eastAsia="仿宋" w:cs="仿宋"/>
                <w:sz w:val="24"/>
                <w:szCs w:val="24"/>
                <w:highlight w:val="none"/>
                <w:lang w:val="zh-CN"/>
              </w:rPr>
              <w:t>10</w:t>
            </w:r>
          </w:p>
        </w:tc>
        <w:tc>
          <w:tcPr>
            <w:tcW w:w="2378" w:type="dxa"/>
            <w:vAlign w:val="center"/>
          </w:tcPr>
          <w:p>
            <w:pPr>
              <w:pStyle w:val="47"/>
              <w:spacing w:line="276" w:lineRule="auto"/>
              <w:jc w:val="center"/>
              <w:outlineLvl w:val="9"/>
              <w:rPr>
                <w:rFonts w:hint="eastAsia" w:ascii="仿宋" w:hAnsi="仿宋" w:eastAsia="仿宋" w:cs="仿宋"/>
                <w:kern w:val="0"/>
                <w:sz w:val="24"/>
                <w:szCs w:val="24"/>
                <w:highlight w:val="none"/>
                <w:lang w:val="zh-CN" w:eastAsia="zh-CN" w:bidi="ar-SA"/>
              </w:rPr>
            </w:pPr>
            <w:r>
              <w:rPr>
                <w:rFonts w:hint="eastAsia" w:ascii="仿宋" w:hAnsi="仿宋" w:eastAsia="仿宋" w:cs="仿宋"/>
                <w:color w:val="000000"/>
                <w:highlight w:val="none"/>
                <w:lang w:val="zh-CN"/>
              </w:rPr>
              <w:t>是否接受联合体</w:t>
            </w:r>
            <w:r>
              <w:rPr>
                <w:rFonts w:hint="eastAsia" w:ascii="仿宋" w:hAnsi="仿宋" w:eastAsia="仿宋" w:cs="仿宋"/>
                <w:color w:val="000000"/>
                <w:highlight w:val="none"/>
                <w:lang w:val="zh-CN" w:eastAsia="zh-CN"/>
              </w:rPr>
              <w:t>协商</w:t>
            </w:r>
          </w:p>
        </w:tc>
        <w:tc>
          <w:tcPr>
            <w:tcW w:w="6314" w:type="dxa"/>
            <w:vAlign w:val="center"/>
          </w:tcPr>
          <w:p>
            <w:pPr>
              <w:spacing w:line="276" w:lineRule="auto"/>
              <w:ind w:firstLine="240" w:firstLineChars="1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不接受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687" w:type="dxa"/>
            <w:vAlign w:val="center"/>
          </w:tcPr>
          <w:p>
            <w:pPr>
              <w:pStyle w:val="47"/>
              <w:spacing w:line="276" w:lineRule="auto"/>
              <w:jc w:val="center"/>
              <w:outlineLvl w:val="9"/>
              <w:rPr>
                <w:rFonts w:hint="eastAsia" w:ascii="仿宋" w:hAnsi="仿宋" w:eastAsia="仿宋" w:cs="仿宋"/>
                <w:kern w:val="0"/>
                <w:sz w:val="24"/>
                <w:szCs w:val="24"/>
                <w:highlight w:val="none"/>
                <w:lang w:val="zh-CN" w:eastAsia="zh-CN" w:bidi="ar-SA"/>
              </w:rPr>
            </w:pPr>
            <w:r>
              <w:rPr>
                <w:rFonts w:hint="eastAsia" w:ascii="仿宋" w:hAnsi="仿宋" w:eastAsia="仿宋" w:cs="仿宋"/>
                <w:sz w:val="24"/>
                <w:szCs w:val="24"/>
                <w:highlight w:val="none"/>
                <w:lang w:val="zh-CN"/>
              </w:rPr>
              <w:t>11</w:t>
            </w:r>
          </w:p>
        </w:tc>
        <w:tc>
          <w:tcPr>
            <w:tcW w:w="2378" w:type="dxa"/>
            <w:vAlign w:val="center"/>
          </w:tcPr>
          <w:p>
            <w:pPr>
              <w:pStyle w:val="47"/>
              <w:spacing w:line="276" w:lineRule="auto"/>
              <w:jc w:val="center"/>
              <w:outlineLvl w:val="9"/>
              <w:rPr>
                <w:rFonts w:hint="eastAsia" w:ascii="仿宋" w:hAnsi="仿宋" w:eastAsia="仿宋" w:cs="仿宋"/>
                <w:kern w:val="0"/>
                <w:sz w:val="24"/>
                <w:szCs w:val="24"/>
                <w:highlight w:val="none"/>
                <w:lang w:val="zh-CN" w:eastAsia="zh-CN" w:bidi="ar-SA"/>
              </w:rPr>
            </w:pPr>
            <w:r>
              <w:rPr>
                <w:rFonts w:hint="eastAsia" w:ascii="仿宋" w:hAnsi="仿宋" w:eastAsia="仿宋" w:cs="仿宋"/>
                <w:sz w:val="24"/>
                <w:szCs w:val="24"/>
                <w:highlight w:val="none"/>
                <w:lang w:val="zh-CN"/>
              </w:rPr>
              <w:t>考察现场、标前答疑会</w:t>
            </w:r>
          </w:p>
        </w:tc>
        <w:tc>
          <w:tcPr>
            <w:tcW w:w="6314" w:type="dxa"/>
            <w:vAlign w:val="center"/>
          </w:tcPr>
          <w:p>
            <w:pPr>
              <w:spacing w:line="276" w:lineRule="auto"/>
              <w:ind w:firstLine="240" w:firstLineChars="1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不组织。采购单位认为有必要，另行书面通知。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48" w:hRule="atLeast"/>
          <w:jc w:val="center"/>
        </w:trPr>
        <w:tc>
          <w:tcPr>
            <w:tcW w:w="687" w:type="dxa"/>
            <w:vAlign w:val="center"/>
          </w:tcPr>
          <w:p>
            <w:pPr>
              <w:pStyle w:val="47"/>
              <w:spacing w:line="276" w:lineRule="auto"/>
              <w:jc w:val="center"/>
              <w:outlineLvl w:val="9"/>
              <w:rPr>
                <w:rFonts w:hint="eastAsia" w:ascii="仿宋" w:hAnsi="仿宋" w:eastAsia="仿宋" w:cs="仿宋"/>
                <w:kern w:val="0"/>
                <w:sz w:val="24"/>
                <w:szCs w:val="24"/>
                <w:highlight w:val="none"/>
                <w:lang w:val="zh-CN" w:eastAsia="zh-CN" w:bidi="ar-SA"/>
              </w:rPr>
            </w:pPr>
            <w:r>
              <w:rPr>
                <w:rFonts w:hint="eastAsia" w:ascii="仿宋" w:hAnsi="仿宋" w:eastAsia="仿宋" w:cs="仿宋"/>
                <w:sz w:val="24"/>
                <w:szCs w:val="24"/>
                <w:highlight w:val="none"/>
                <w:lang w:val="zh-CN"/>
              </w:rPr>
              <w:t>12</w:t>
            </w:r>
          </w:p>
        </w:tc>
        <w:tc>
          <w:tcPr>
            <w:tcW w:w="2378" w:type="dxa"/>
            <w:vAlign w:val="center"/>
          </w:tcPr>
          <w:p>
            <w:pPr>
              <w:pStyle w:val="47"/>
              <w:ind w:left="52" w:leftChars="0"/>
              <w:jc w:val="center"/>
              <w:rPr>
                <w:rFonts w:hint="eastAsia" w:ascii="仿宋" w:hAnsi="仿宋" w:eastAsia="仿宋" w:cs="仿宋"/>
                <w:sz w:val="24"/>
                <w:szCs w:val="24"/>
                <w:highlight w:val="none"/>
                <w:lang w:val="zh-CN"/>
              </w:rPr>
            </w:pPr>
            <w:r>
              <w:rPr>
                <w:rFonts w:hint="eastAsia" w:ascii="仿宋" w:hAnsi="仿宋" w:eastAsia="仿宋" w:cs="仿宋"/>
                <w:color w:val="000000"/>
                <w:highlight w:val="none"/>
                <w:lang w:val="zh-CN" w:eastAsia="zh-CN"/>
              </w:rPr>
              <w:t>协商</w:t>
            </w:r>
            <w:r>
              <w:rPr>
                <w:rFonts w:hint="eastAsia" w:ascii="仿宋" w:hAnsi="仿宋" w:eastAsia="仿宋" w:cs="仿宋"/>
                <w:color w:val="000000"/>
                <w:highlight w:val="none"/>
                <w:lang w:val="zh-CN"/>
              </w:rPr>
              <w:t>时间及地点</w:t>
            </w:r>
          </w:p>
        </w:tc>
        <w:tc>
          <w:tcPr>
            <w:tcW w:w="6314" w:type="dxa"/>
            <w:vAlign w:val="center"/>
          </w:tcPr>
          <w:p>
            <w:pPr>
              <w:keepNext w:val="0"/>
              <w:keepLines w:val="0"/>
              <w:pageBreakBefore w:val="0"/>
              <w:widowControl/>
              <w:tabs>
                <w:tab w:val="left" w:pos="220"/>
              </w:tabs>
              <w:kinsoku/>
              <w:wordWrap/>
              <w:overflowPunct/>
              <w:topLinePunct w:val="0"/>
              <w:bidi w:val="0"/>
              <w:snapToGrid/>
              <w:spacing w:line="264" w:lineRule="auto"/>
              <w:ind w:right="-21" w:rightChars="-10" w:firstLine="120" w:firstLineChars="50"/>
              <w:jc w:val="left"/>
              <w:textAlignment w:val="auto"/>
              <w:rPr>
                <w:rFonts w:hint="eastAsia" w:ascii="仿宋" w:hAnsi="仿宋" w:eastAsia="仿宋" w:cs="仿宋"/>
                <w:sz w:val="24"/>
                <w:highlight w:val="none"/>
                <w:lang w:val="zh-CN" w:eastAsia="zh-CN"/>
              </w:rPr>
            </w:pPr>
            <w:r>
              <w:rPr>
                <w:rFonts w:hint="eastAsia" w:ascii="仿宋" w:hAnsi="仿宋" w:eastAsia="仿宋" w:cs="仿宋"/>
                <w:sz w:val="24"/>
                <w:highlight w:val="none"/>
                <w:lang w:val="zh-CN" w:eastAsia="zh-CN"/>
              </w:rPr>
              <w:t>协商时间：</w:t>
            </w:r>
            <w:r>
              <w:rPr>
                <w:rFonts w:hint="eastAsia" w:ascii="仿宋" w:hAnsi="仿宋" w:eastAsia="仿宋" w:cs="仿宋"/>
                <w:b w:val="0"/>
                <w:bCs w:val="0"/>
                <w:sz w:val="24"/>
                <w:highlight w:val="none"/>
                <w:lang w:val="en-US" w:eastAsia="zh-CN"/>
              </w:rPr>
              <w:t>2023</w:t>
            </w:r>
            <w:r>
              <w:rPr>
                <w:rFonts w:hint="eastAsia" w:ascii="仿宋" w:hAnsi="仿宋" w:eastAsia="仿宋" w:cs="仿宋"/>
                <w:b w:val="0"/>
                <w:bCs w:val="0"/>
                <w:sz w:val="24"/>
                <w:highlight w:val="none"/>
                <w:lang w:val="zh-CN" w:eastAsia="zh-CN"/>
              </w:rPr>
              <w:t>年</w:t>
            </w:r>
            <w:r>
              <w:rPr>
                <w:rFonts w:hint="eastAsia" w:ascii="仿宋" w:hAnsi="仿宋" w:eastAsia="仿宋" w:cs="仿宋"/>
                <w:b w:val="0"/>
                <w:bCs w:val="0"/>
                <w:sz w:val="24"/>
                <w:highlight w:val="none"/>
                <w:lang w:val="en-US" w:eastAsia="zh-CN"/>
              </w:rPr>
              <w:t>05</w:t>
            </w:r>
            <w:r>
              <w:rPr>
                <w:rFonts w:hint="eastAsia" w:ascii="仿宋" w:hAnsi="仿宋" w:eastAsia="仿宋" w:cs="仿宋"/>
                <w:b w:val="0"/>
                <w:bCs w:val="0"/>
                <w:sz w:val="24"/>
                <w:highlight w:val="none"/>
                <w:lang w:val="zh-CN" w:eastAsia="zh-CN"/>
              </w:rPr>
              <w:t>月</w:t>
            </w:r>
            <w:r>
              <w:rPr>
                <w:rFonts w:hint="eastAsia" w:ascii="仿宋" w:hAnsi="仿宋" w:eastAsia="仿宋" w:cs="仿宋"/>
                <w:b w:val="0"/>
                <w:bCs w:val="0"/>
                <w:sz w:val="24"/>
                <w:highlight w:val="none"/>
                <w:lang w:val="en-US" w:eastAsia="zh-CN"/>
              </w:rPr>
              <w:t>24</w:t>
            </w:r>
            <w:r>
              <w:rPr>
                <w:rFonts w:hint="eastAsia" w:ascii="仿宋" w:hAnsi="仿宋" w:eastAsia="仿宋" w:cs="仿宋"/>
                <w:b w:val="0"/>
                <w:bCs w:val="0"/>
                <w:sz w:val="24"/>
                <w:highlight w:val="none"/>
                <w:lang w:val="zh-CN" w:eastAsia="zh-CN"/>
              </w:rPr>
              <w:t>日</w:t>
            </w:r>
            <w:r>
              <w:rPr>
                <w:rFonts w:hint="eastAsia" w:ascii="仿宋" w:hAnsi="仿宋" w:eastAsia="仿宋" w:cs="仿宋"/>
                <w:b w:val="0"/>
                <w:bCs w:val="0"/>
                <w:sz w:val="24"/>
                <w:highlight w:val="none"/>
                <w:lang w:val="en-US" w:eastAsia="zh-CN"/>
              </w:rPr>
              <w:t>14</w:t>
            </w:r>
            <w:r>
              <w:rPr>
                <w:rFonts w:hint="eastAsia" w:ascii="仿宋" w:hAnsi="仿宋" w:eastAsia="仿宋" w:cs="仿宋"/>
                <w:b w:val="0"/>
                <w:bCs w:val="0"/>
                <w:sz w:val="24"/>
                <w:highlight w:val="none"/>
                <w:lang w:val="zh-CN" w:eastAsia="zh-CN"/>
              </w:rPr>
              <w:t>时</w:t>
            </w:r>
            <w:r>
              <w:rPr>
                <w:rFonts w:hint="eastAsia" w:ascii="仿宋" w:hAnsi="仿宋" w:eastAsia="仿宋" w:cs="仿宋"/>
                <w:b w:val="0"/>
                <w:bCs w:val="0"/>
                <w:sz w:val="24"/>
                <w:highlight w:val="none"/>
                <w:lang w:val="en-US" w:eastAsia="zh-CN"/>
              </w:rPr>
              <w:t>30</w:t>
            </w:r>
            <w:r>
              <w:rPr>
                <w:rFonts w:hint="eastAsia" w:ascii="仿宋" w:hAnsi="仿宋" w:eastAsia="仿宋" w:cs="仿宋"/>
                <w:b w:val="0"/>
                <w:bCs w:val="0"/>
                <w:sz w:val="24"/>
                <w:highlight w:val="none"/>
                <w:lang w:val="zh-CN" w:eastAsia="zh-CN"/>
              </w:rPr>
              <w:t xml:space="preserve">分 </w:t>
            </w:r>
          </w:p>
          <w:p>
            <w:pPr>
              <w:keepNext w:val="0"/>
              <w:keepLines w:val="0"/>
              <w:pageBreakBefore w:val="0"/>
              <w:widowControl/>
              <w:tabs>
                <w:tab w:val="left" w:pos="220"/>
              </w:tabs>
              <w:kinsoku/>
              <w:wordWrap/>
              <w:overflowPunct/>
              <w:topLinePunct w:val="0"/>
              <w:bidi w:val="0"/>
              <w:snapToGrid/>
              <w:spacing w:line="264" w:lineRule="auto"/>
              <w:ind w:right="-21" w:rightChars="-10" w:firstLine="120" w:firstLineChars="50"/>
              <w:jc w:val="left"/>
              <w:textAlignment w:val="auto"/>
              <w:rPr>
                <w:rFonts w:hint="eastAsia" w:ascii="仿宋" w:hAnsi="仿宋" w:eastAsia="仿宋" w:cs="仿宋"/>
                <w:sz w:val="24"/>
                <w:szCs w:val="24"/>
                <w:highlight w:val="none"/>
              </w:rPr>
            </w:pPr>
            <w:r>
              <w:rPr>
                <w:rFonts w:hint="eastAsia" w:ascii="仿宋" w:hAnsi="仿宋" w:eastAsia="仿宋" w:cs="仿宋"/>
                <w:sz w:val="24"/>
                <w:highlight w:val="none"/>
                <w:lang w:val="zh-CN" w:eastAsia="zh-CN"/>
              </w:rPr>
              <w:t>协商</w:t>
            </w:r>
            <w:r>
              <w:rPr>
                <w:rFonts w:hint="eastAsia" w:ascii="仿宋" w:hAnsi="仿宋" w:eastAsia="仿宋" w:cs="仿宋"/>
                <w:sz w:val="24"/>
                <w:highlight w:val="none"/>
                <w:lang w:val="zh-CN"/>
              </w:rPr>
              <w:t>地点：</w:t>
            </w:r>
            <w:r>
              <w:rPr>
                <w:rFonts w:hint="eastAsia" w:ascii="仿宋" w:hAnsi="仿宋" w:eastAsia="仿宋" w:cs="仿宋"/>
                <w:sz w:val="24"/>
                <w:highlight w:val="none"/>
                <w:lang w:val="zh-CN" w:eastAsia="zh-CN"/>
              </w:rPr>
              <w:t>宝鸡市渭滨区高新大道星钻国际A座12</w:t>
            </w:r>
            <w:r>
              <w:rPr>
                <w:rFonts w:hint="eastAsia" w:ascii="仿宋" w:hAnsi="仿宋" w:eastAsia="仿宋" w:cs="仿宋"/>
                <w:sz w:val="24"/>
                <w:szCs w:val="24"/>
                <w:highlight w:val="none"/>
                <w:lang w:val="en-US" w:eastAsia="zh-CN"/>
              </w:rPr>
              <w:t>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09" w:hRule="atLeast"/>
          <w:jc w:val="center"/>
        </w:trPr>
        <w:tc>
          <w:tcPr>
            <w:tcW w:w="687" w:type="dxa"/>
            <w:vAlign w:val="center"/>
          </w:tcPr>
          <w:p>
            <w:pPr>
              <w:pStyle w:val="47"/>
              <w:spacing w:line="276" w:lineRule="auto"/>
              <w:jc w:val="center"/>
              <w:outlineLvl w:val="9"/>
              <w:rPr>
                <w:rFonts w:hint="eastAsia" w:ascii="仿宋" w:hAnsi="仿宋" w:eastAsia="仿宋" w:cs="仿宋"/>
                <w:kern w:val="0"/>
                <w:sz w:val="24"/>
                <w:szCs w:val="24"/>
                <w:highlight w:val="none"/>
                <w:lang w:val="zh-CN" w:eastAsia="zh-CN" w:bidi="ar-SA"/>
              </w:rPr>
            </w:pPr>
            <w:r>
              <w:rPr>
                <w:rFonts w:hint="eastAsia" w:ascii="仿宋" w:hAnsi="仿宋" w:eastAsia="仿宋" w:cs="仿宋"/>
                <w:sz w:val="24"/>
                <w:szCs w:val="24"/>
                <w:highlight w:val="none"/>
                <w:lang w:val="zh-CN"/>
              </w:rPr>
              <w:t>13</w:t>
            </w:r>
          </w:p>
        </w:tc>
        <w:tc>
          <w:tcPr>
            <w:tcW w:w="2378" w:type="dxa"/>
            <w:vAlign w:val="center"/>
          </w:tcPr>
          <w:p>
            <w:pPr>
              <w:pStyle w:val="47"/>
              <w:spacing w:line="276" w:lineRule="auto"/>
              <w:ind w:left="52" w:leftChars="0"/>
              <w:jc w:val="center"/>
              <w:outlineLvl w:val="9"/>
              <w:rPr>
                <w:rFonts w:hint="eastAsia" w:ascii="仿宋" w:hAnsi="仿宋" w:eastAsia="仿宋" w:cs="仿宋"/>
                <w:kern w:val="0"/>
                <w:sz w:val="24"/>
                <w:szCs w:val="24"/>
                <w:highlight w:val="none"/>
                <w:lang w:val="zh-CN" w:eastAsia="zh-CN" w:bidi="ar-SA"/>
              </w:rPr>
            </w:pPr>
            <w:r>
              <w:rPr>
                <w:rFonts w:hint="eastAsia" w:ascii="仿宋" w:hAnsi="仿宋" w:eastAsia="仿宋" w:cs="仿宋"/>
                <w:sz w:val="24"/>
                <w:szCs w:val="24"/>
                <w:highlight w:val="none"/>
                <w:lang w:val="zh-CN"/>
              </w:rPr>
              <w:t>构成单一来源采购文件的其他文件</w:t>
            </w:r>
          </w:p>
        </w:tc>
        <w:tc>
          <w:tcPr>
            <w:tcW w:w="6314" w:type="dxa"/>
            <w:vAlign w:val="center"/>
          </w:tcPr>
          <w:p>
            <w:pPr>
              <w:spacing w:line="276" w:lineRule="auto"/>
              <w:ind w:firstLine="240" w:firstLineChars="1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zh-CN"/>
              </w:rPr>
              <w:t>单一来源采购</w:t>
            </w:r>
            <w:r>
              <w:rPr>
                <w:rFonts w:hint="eastAsia" w:ascii="仿宋" w:hAnsi="仿宋" w:eastAsia="仿宋" w:cs="仿宋"/>
                <w:sz w:val="24"/>
                <w:szCs w:val="24"/>
                <w:highlight w:val="none"/>
              </w:rPr>
              <w:t>文件的澄清、修改书及有关补充通知为</w:t>
            </w:r>
            <w:r>
              <w:rPr>
                <w:rFonts w:hint="eastAsia" w:ascii="仿宋" w:hAnsi="仿宋" w:eastAsia="仿宋" w:cs="仿宋"/>
                <w:sz w:val="24"/>
                <w:szCs w:val="24"/>
                <w:highlight w:val="none"/>
                <w:lang w:val="zh-CN"/>
              </w:rPr>
              <w:t>单一来源采购</w:t>
            </w:r>
            <w:r>
              <w:rPr>
                <w:rFonts w:hint="eastAsia" w:ascii="仿宋" w:hAnsi="仿宋" w:eastAsia="仿宋" w:cs="仿宋"/>
                <w:sz w:val="24"/>
                <w:szCs w:val="24"/>
                <w:highlight w:val="none"/>
              </w:rPr>
              <w:t>文件的有效组成部分。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687" w:type="dxa"/>
            <w:vAlign w:val="center"/>
          </w:tcPr>
          <w:p>
            <w:pPr>
              <w:pStyle w:val="47"/>
              <w:spacing w:line="276" w:lineRule="auto"/>
              <w:jc w:val="center"/>
              <w:outlineLvl w:val="9"/>
              <w:rPr>
                <w:rFonts w:hint="eastAsia" w:ascii="仿宋" w:hAnsi="仿宋" w:eastAsia="仿宋" w:cs="仿宋"/>
                <w:kern w:val="0"/>
                <w:sz w:val="24"/>
                <w:szCs w:val="24"/>
                <w:highlight w:val="none"/>
                <w:lang w:val="zh-CN" w:eastAsia="zh-CN" w:bidi="ar-SA"/>
              </w:rPr>
            </w:pPr>
            <w:r>
              <w:rPr>
                <w:rFonts w:hint="eastAsia" w:ascii="仿宋" w:hAnsi="仿宋" w:eastAsia="仿宋" w:cs="仿宋"/>
                <w:sz w:val="24"/>
                <w:szCs w:val="24"/>
                <w:highlight w:val="none"/>
                <w:lang w:val="zh-CN"/>
              </w:rPr>
              <w:t>14</w:t>
            </w:r>
          </w:p>
        </w:tc>
        <w:tc>
          <w:tcPr>
            <w:tcW w:w="2378" w:type="dxa"/>
            <w:vAlign w:val="center"/>
          </w:tcPr>
          <w:p>
            <w:pPr>
              <w:pStyle w:val="47"/>
              <w:ind w:left="33" w:leftChars="0"/>
              <w:jc w:val="center"/>
              <w:rPr>
                <w:rFonts w:hint="eastAsia" w:ascii="仿宋" w:hAnsi="仿宋" w:eastAsia="仿宋" w:cs="仿宋"/>
                <w:kern w:val="2"/>
                <w:sz w:val="24"/>
                <w:szCs w:val="24"/>
                <w:highlight w:val="none"/>
                <w:lang w:val="zh-CN" w:eastAsia="zh-CN" w:bidi="ar-SA"/>
              </w:rPr>
            </w:pPr>
            <w:r>
              <w:rPr>
                <w:rFonts w:hint="eastAsia" w:ascii="仿宋" w:hAnsi="仿宋" w:eastAsia="仿宋" w:cs="仿宋"/>
                <w:color w:val="000000"/>
                <w:highlight w:val="none"/>
                <w:lang w:val="zh-CN" w:eastAsia="zh-CN"/>
              </w:rPr>
              <w:t>协商</w:t>
            </w:r>
            <w:r>
              <w:rPr>
                <w:rFonts w:hint="eastAsia" w:ascii="仿宋" w:hAnsi="仿宋" w:eastAsia="仿宋" w:cs="仿宋"/>
                <w:color w:val="000000"/>
                <w:highlight w:val="none"/>
                <w:lang w:val="zh-CN"/>
              </w:rPr>
              <w:t>有效期</w:t>
            </w:r>
          </w:p>
        </w:tc>
        <w:tc>
          <w:tcPr>
            <w:tcW w:w="6314" w:type="dxa"/>
            <w:vAlign w:val="center"/>
          </w:tcPr>
          <w:p>
            <w:pPr>
              <w:pStyle w:val="47"/>
              <w:tabs>
                <w:tab w:val="left" w:pos="220"/>
              </w:tabs>
              <w:ind w:firstLine="240" w:firstLineChars="10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highlight w:val="none"/>
                <w:lang w:val="zh-CN"/>
              </w:rPr>
              <w:t>从协商截止日起</w:t>
            </w:r>
            <w:r>
              <w:rPr>
                <w:rFonts w:hint="eastAsia" w:ascii="仿宋" w:hAnsi="仿宋" w:eastAsia="仿宋" w:cs="仿宋"/>
                <w:color w:val="000000"/>
                <w:highlight w:val="none"/>
                <w:lang w:val="en-US" w:eastAsia="zh-CN"/>
              </w:rPr>
              <w:t>90</w:t>
            </w:r>
            <w:r>
              <w:rPr>
                <w:rFonts w:hint="eastAsia" w:ascii="仿宋" w:hAnsi="仿宋" w:eastAsia="仿宋" w:cs="仿宋"/>
                <w:color w:val="000000"/>
                <w:highlight w:val="none"/>
                <w:lang w:val="zh-CN"/>
              </w:rPr>
              <w:t>日历</w:t>
            </w:r>
            <w:r>
              <w:rPr>
                <w:rFonts w:hint="eastAsia" w:ascii="仿宋" w:hAnsi="仿宋" w:eastAsia="仿宋" w:cs="仿宋"/>
                <w:color w:val="000000"/>
                <w:highlight w:val="none"/>
              </w:rPr>
              <w:t>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687" w:type="dxa"/>
            <w:vAlign w:val="center"/>
          </w:tcPr>
          <w:p>
            <w:pPr>
              <w:pStyle w:val="47"/>
              <w:spacing w:line="276" w:lineRule="auto"/>
              <w:jc w:val="center"/>
              <w:outlineLvl w:val="9"/>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rPr>
              <w:t>15</w:t>
            </w:r>
          </w:p>
        </w:tc>
        <w:tc>
          <w:tcPr>
            <w:tcW w:w="2378" w:type="dxa"/>
            <w:vAlign w:val="center"/>
          </w:tcPr>
          <w:p>
            <w:pPr>
              <w:pStyle w:val="47"/>
              <w:ind w:left="33" w:leftChars="0"/>
              <w:jc w:val="center"/>
              <w:rPr>
                <w:rFonts w:hint="eastAsia" w:ascii="仿宋" w:hAnsi="仿宋" w:eastAsia="仿宋" w:cs="仿宋"/>
                <w:sz w:val="24"/>
                <w:szCs w:val="24"/>
                <w:highlight w:val="none"/>
                <w:lang w:val="zh-CN"/>
              </w:rPr>
            </w:pPr>
            <w:r>
              <w:rPr>
                <w:rFonts w:hint="eastAsia" w:ascii="仿宋" w:hAnsi="仿宋" w:eastAsia="仿宋" w:cs="仿宋"/>
                <w:color w:val="000000"/>
                <w:highlight w:val="none"/>
                <w:lang w:val="zh-CN" w:eastAsia="zh-CN"/>
              </w:rPr>
              <w:t>协商</w:t>
            </w:r>
            <w:r>
              <w:rPr>
                <w:rFonts w:hint="eastAsia" w:ascii="仿宋" w:hAnsi="仿宋" w:eastAsia="仿宋" w:cs="仿宋"/>
                <w:color w:val="000000"/>
                <w:highlight w:val="none"/>
                <w:lang w:val="zh-CN"/>
              </w:rPr>
              <w:t>保证金</w:t>
            </w:r>
          </w:p>
        </w:tc>
        <w:tc>
          <w:tcPr>
            <w:tcW w:w="6314" w:type="dxa"/>
            <w:vAlign w:val="center"/>
          </w:tcPr>
          <w:p>
            <w:pPr>
              <w:pStyle w:val="47"/>
              <w:keepNext w:val="0"/>
              <w:keepLines w:val="0"/>
              <w:pageBreakBefore w:val="0"/>
              <w:kinsoku/>
              <w:wordWrap/>
              <w:overflowPunct/>
              <w:topLinePunct w:val="0"/>
              <w:bidi w:val="0"/>
              <w:snapToGrid/>
              <w:spacing w:line="264" w:lineRule="auto"/>
              <w:ind w:firstLine="240" w:firstLineChars="1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本项目不收取协商保证金。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687" w:type="dxa"/>
            <w:vAlign w:val="center"/>
          </w:tcPr>
          <w:p>
            <w:pPr>
              <w:pStyle w:val="47"/>
              <w:spacing w:line="276" w:lineRule="auto"/>
              <w:jc w:val="center"/>
              <w:outlineLvl w:val="9"/>
              <w:rPr>
                <w:rFonts w:hint="eastAsia" w:ascii="仿宋" w:hAnsi="仿宋" w:eastAsia="仿宋" w:cs="仿宋"/>
                <w:kern w:val="2"/>
                <w:sz w:val="24"/>
                <w:szCs w:val="24"/>
                <w:highlight w:val="none"/>
              </w:rPr>
            </w:pPr>
            <w:r>
              <w:rPr>
                <w:rFonts w:hint="eastAsia" w:ascii="仿宋" w:hAnsi="仿宋" w:eastAsia="仿宋" w:cs="仿宋"/>
                <w:sz w:val="24"/>
                <w:szCs w:val="24"/>
                <w:highlight w:val="none"/>
                <w:lang w:val="zh-CN"/>
              </w:rPr>
              <w:t>16</w:t>
            </w:r>
          </w:p>
        </w:tc>
        <w:tc>
          <w:tcPr>
            <w:tcW w:w="2378" w:type="dxa"/>
            <w:vAlign w:val="center"/>
          </w:tcPr>
          <w:p>
            <w:pPr>
              <w:pStyle w:val="47"/>
              <w:spacing w:line="276" w:lineRule="auto"/>
              <w:ind w:right="28" w:rightChars="0"/>
              <w:jc w:val="center"/>
              <w:outlineLvl w:val="9"/>
              <w:rPr>
                <w:rFonts w:hint="eastAsia" w:ascii="仿宋" w:hAnsi="仿宋" w:eastAsia="仿宋" w:cs="仿宋"/>
                <w:kern w:val="0"/>
                <w:sz w:val="24"/>
                <w:szCs w:val="24"/>
                <w:highlight w:val="none"/>
                <w:lang w:val="zh-CN" w:eastAsia="zh-CN" w:bidi="ar-SA"/>
              </w:rPr>
            </w:pPr>
            <w:r>
              <w:rPr>
                <w:rFonts w:hint="eastAsia" w:ascii="仿宋" w:hAnsi="仿宋" w:eastAsia="仿宋" w:cs="仿宋"/>
                <w:sz w:val="24"/>
                <w:szCs w:val="24"/>
                <w:highlight w:val="none"/>
                <w:lang w:val="zh-CN"/>
              </w:rPr>
              <w:t>备选</w:t>
            </w:r>
            <w:r>
              <w:rPr>
                <w:rFonts w:hint="eastAsia" w:ascii="仿宋" w:hAnsi="仿宋" w:eastAsia="仿宋" w:cs="仿宋"/>
                <w:sz w:val="24"/>
                <w:szCs w:val="24"/>
                <w:highlight w:val="none"/>
                <w:lang w:val="zh-CN" w:eastAsia="zh-CN"/>
              </w:rPr>
              <w:t>协商</w:t>
            </w:r>
            <w:r>
              <w:rPr>
                <w:rFonts w:hint="eastAsia" w:ascii="仿宋" w:hAnsi="仿宋" w:eastAsia="仿宋" w:cs="仿宋"/>
                <w:sz w:val="24"/>
                <w:szCs w:val="24"/>
                <w:highlight w:val="none"/>
                <w:lang w:val="zh-CN"/>
              </w:rPr>
              <w:t>方案和报价</w:t>
            </w:r>
          </w:p>
        </w:tc>
        <w:tc>
          <w:tcPr>
            <w:tcW w:w="6314" w:type="dxa"/>
            <w:vAlign w:val="center"/>
          </w:tcPr>
          <w:p>
            <w:pPr>
              <w:spacing w:line="276" w:lineRule="auto"/>
              <w:ind w:firstLine="240" w:firstLineChars="1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不接受备选</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方案和多个报价。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687" w:type="dxa"/>
            <w:vAlign w:val="center"/>
          </w:tcPr>
          <w:p>
            <w:pPr>
              <w:pStyle w:val="47"/>
              <w:spacing w:line="276" w:lineRule="auto"/>
              <w:jc w:val="center"/>
              <w:outlineLvl w:val="9"/>
              <w:rPr>
                <w:rFonts w:hint="eastAsia" w:ascii="仿宋" w:hAnsi="仿宋" w:eastAsia="仿宋" w:cs="仿宋"/>
                <w:color w:val="000000"/>
                <w:kern w:val="0"/>
                <w:sz w:val="24"/>
                <w:szCs w:val="24"/>
                <w:highlight w:val="none"/>
                <w:lang w:val="zh-CN" w:eastAsia="zh-CN" w:bidi="ar-SA"/>
              </w:rPr>
            </w:pPr>
            <w:r>
              <w:rPr>
                <w:rFonts w:hint="eastAsia" w:ascii="仿宋" w:hAnsi="仿宋" w:eastAsia="仿宋" w:cs="仿宋"/>
                <w:color w:val="000000"/>
                <w:sz w:val="24"/>
                <w:szCs w:val="24"/>
                <w:highlight w:val="none"/>
                <w:lang w:val="zh-CN"/>
              </w:rPr>
              <w:t>17</w:t>
            </w:r>
          </w:p>
        </w:tc>
        <w:tc>
          <w:tcPr>
            <w:tcW w:w="2378" w:type="dxa"/>
            <w:vAlign w:val="center"/>
          </w:tcPr>
          <w:p>
            <w:pPr>
              <w:pStyle w:val="47"/>
              <w:spacing w:line="276" w:lineRule="auto"/>
              <w:jc w:val="center"/>
              <w:outlineLvl w:val="9"/>
              <w:rPr>
                <w:rFonts w:hint="eastAsia" w:ascii="仿宋" w:hAnsi="仿宋" w:eastAsia="仿宋" w:cs="仿宋"/>
                <w:kern w:val="0"/>
                <w:sz w:val="24"/>
                <w:szCs w:val="24"/>
                <w:highlight w:val="none"/>
                <w:lang w:val="zh-CN" w:eastAsia="zh-CN" w:bidi="ar-SA"/>
              </w:rPr>
            </w:pPr>
            <w:r>
              <w:rPr>
                <w:rFonts w:hint="eastAsia" w:ascii="仿宋" w:hAnsi="仿宋" w:eastAsia="仿宋" w:cs="仿宋"/>
                <w:sz w:val="24"/>
                <w:szCs w:val="24"/>
                <w:highlight w:val="none"/>
                <w:lang w:val="zh-CN"/>
              </w:rPr>
              <w:t>签字盖章</w:t>
            </w:r>
          </w:p>
        </w:tc>
        <w:tc>
          <w:tcPr>
            <w:tcW w:w="6314" w:type="dxa"/>
            <w:vAlign w:val="center"/>
          </w:tcPr>
          <w:p>
            <w:pPr>
              <w:spacing w:line="276" w:lineRule="auto"/>
              <w:ind w:firstLine="240" w:firstLineChars="1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供应商必须按照单一来源采购文件的规定和要求签字、盖章。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0" w:hRule="atLeast"/>
          <w:jc w:val="center"/>
        </w:trPr>
        <w:tc>
          <w:tcPr>
            <w:tcW w:w="687" w:type="dxa"/>
            <w:vAlign w:val="center"/>
          </w:tcPr>
          <w:p>
            <w:pPr>
              <w:pStyle w:val="47"/>
              <w:spacing w:line="276" w:lineRule="auto"/>
              <w:jc w:val="center"/>
              <w:outlineLvl w:val="9"/>
              <w:rPr>
                <w:rFonts w:hint="eastAsia" w:ascii="仿宋" w:hAnsi="仿宋" w:eastAsia="仿宋" w:cs="仿宋"/>
                <w:kern w:val="0"/>
                <w:sz w:val="24"/>
                <w:szCs w:val="24"/>
                <w:highlight w:val="none"/>
                <w:lang w:val="zh-CN" w:eastAsia="zh-CN" w:bidi="ar-SA"/>
              </w:rPr>
            </w:pPr>
            <w:r>
              <w:rPr>
                <w:rFonts w:hint="eastAsia" w:ascii="仿宋" w:hAnsi="仿宋" w:eastAsia="仿宋" w:cs="仿宋"/>
                <w:sz w:val="24"/>
                <w:szCs w:val="24"/>
                <w:highlight w:val="none"/>
                <w:lang w:val="zh-CN"/>
              </w:rPr>
              <w:t>18</w:t>
            </w:r>
          </w:p>
        </w:tc>
        <w:tc>
          <w:tcPr>
            <w:tcW w:w="2378" w:type="dxa"/>
            <w:vAlign w:val="center"/>
          </w:tcPr>
          <w:p>
            <w:pPr>
              <w:pStyle w:val="47"/>
              <w:spacing w:line="240" w:lineRule="auto"/>
              <w:jc w:val="center"/>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单一来源响应文件</w:t>
            </w:r>
          </w:p>
          <w:p>
            <w:pPr>
              <w:pStyle w:val="47"/>
              <w:spacing w:line="240" w:lineRule="auto"/>
              <w:jc w:val="center"/>
              <w:outlineLvl w:val="9"/>
              <w:rPr>
                <w:rFonts w:hint="eastAsia" w:ascii="仿宋" w:hAnsi="仿宋" w:eastAsia="仿宋" w:cs="仿宋"/>
                <w:kern w:val="0"/>
                <w:sz w:val="24"/>
                <w:szCs w:val="24"/>
                <w:highlight w:val="none"/>
                <w:lang w:val="zh-CN" w:eastAsia="zh-CN" w:bidi="ar-SA"/>
              </w:rPr>
            </w:pPr>
            <w:r>
              <w:rPr>
                <w:rFonts w:hint="eastAsia" w:ascii="仿宋" w:hAnsi="仿宋" w:eastAsia="仿宋" w:cs="仿宋"/>
                <w:sz w:val="24"/>
                <w:szCs w:val="24"/>
                <w:highlight w:val="none"/>
                <w:lang w:val="zh-CN"/>
              </w:rPr>
              <w:t>份数</w:t>
            </w:r>
          </w:p>
        </w:tc>
        <w:tc>
          <w:tcPr>
            <w:tcW w:w="6314" w:type="dxa"/>
            <w:vAlign w:val="center"/>
          </w:tcPr>
          <w:p>
            <w:pPr>
              <w:spacing w:line="276" w:lineRule="auto"/>
              <w:ind w:firstLine="240" w:firstLineChars="100"/>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0"/>
                <w:sz w:val="24"/>
                <w:szCs w:val="24"/>
                <w:highlight w:val="none"/>
                <w:lang w:val="zh-CN" w:eastAsia="zh-CN" w:bidi="ar-SA"/>
              </w:rPr>
              <w:t>正本1份；副本</w:t>
            </w:r>
            <w:r>
              <w:rPr>
                <w:rFonts w:hint="eastAsia" w:ascii="仿宋" w:hAnsi="仿宋" w:eastAsia="仿宋" w:cs="仿宋"/>
                <w:kern w:val="0"/>
                <w:sz w:val="24"/>
                <w:szCs w:val="24"/>
                <w:highlight w:val="none"/>
                <w:lang w:val="en-US" w:eastAsia="zh-CN" w:bidi="ar-SA"/>
              </w:rPr>
              <w:t>2</w:t>
            </w:r>
            <w:r>
              <w:rPr>
                <w:rFonts w:hint="eastAsia" w:ascii="仿宋" w:hAnsi="仿宋" w:eastAsia="仿宋" w:cs="仿宋"/>
                <w:kern w:val="0"/>
                <w:sz w:val="24"/>
                <w:szCs w:val="24"/>
                <w:highlight w:val="none"/>
                <w:lang w:val="zh-CN" w:eastAsia="zh-CN" w:bidi="ar-SA"/>
              </w:rPr>
              <w:t>份；电子文件（光盘或U盘）1份。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687" w:type="dxa"/>
            <w:vAlign w:val="center"/>
          </w:tcPr>
          <w:p>
            <w:pPr>
              <w:pStyle w:val="47"/>
              <w:spacing w:line="276" w:lineRule="auto"/>
              <w:jc w:val="center"/>
              <w:outlineLvl w:val="9"/>
              <w:rPr>
                <w:rFonts w:hint="eastAsia" w:ascii="仿宋" w:hAnsi="仿宋" w:eastAsia="仿宋" w:cs="仿宋"/>
                <w:kern w:val="0"/>
                <w:sz w:val="24"/>
                <w:szCs w:val="24"/>
                <w:highlight w:val="none"/>
                <w:lang w:val="zh-CN" w:eastAsia="zh-CN" w:bidi="ar-SA"/>
              </w:rPr>
            </w:pPr>
            <w:r>
              <w:rPr>
                <w:rFonts w:hint="eastAsia" w:ascii="仿宋" w:hAnsi="仿宋" w:eastAsia="仿宋" w:cs="仿宋"/>
                <w:sz w:val="24"/>
                <w:szCs w:val="24"/>
                <w:highlight w:val="none"/>
                <w:lang w:val="zh-CN"/>
              </w:rPr>
              <w:t>19</w:t>
            </w:r>
          </w:p>
        </w:tc>
        <w:tc>
          <w:tcPr>
            <w:tcW w:w="2378" w:type="dxa"/>
            <w:vAlign w:val="center"/>
          </w:tcPr>
          <w:p>
            <w:pPr>
              <w:pStyle w:val="47"/>
              <w:jc w:val="center"/>
              <w:rPr>
                <w:rFonts w:hint="eastAsia" w:ascii="仿宋" w:hAnsi="仿宋" w:eastAsia="仿宋" w:cs="仿宋"/>
                <w:kern w:val="0"/>
                <w:sz w:val="24"/>
                <w:szCs w:val="24"/>
                <w:highlight w:val="none"/>
                <w:lang w:val="zh-CN" w:eastAsia="zh-CN" w:bidi="ar-SA"/>
              </w:rPr>
            </w:pPr>
            <w:r>
              <w:rPr>
                <w:rFonts w:hint="eastAsia" w:ascii="仿宋" w:hAnsi="仿宋" w:eastAsia="仿宋" w:cs="仿宋"/>
                <w:color w:val="000000"/>
                <w:highlight w:val="none"/>
                <w:lang w:val="zh-CN"/>
              </w:rPr>
              <w:t>提交首次响应文件截止时间及地点</w:t>
            </w:r>
          </w:p>
        </w:tc>
        <w:tc>
          <w:tcPr>
            <w:tcW w:w="6314" w:type="dxa"/>
            <w:vAlign w:val="center"/>
          </w:tcPr>
          <w:p>
            <w:pPr>
              <w:pStyle w:val="47"/>
              <w:keepNext w:val="0"/>
              <w:keepLines w:val="0"/>
              <w:pageBreakBefore w:val="0"/>
              <w:widowControl w:val="0"/>
              <w:kinsoku/>
              <w:wordWrap/>
              <w:overflowPunct/>
              <w:topLinePunct w:val="0"/>
              <w:autoSpaceDE w:val="0"/>
              <w:autoSpaceDN w:val="0"/>
              <w:bidi w:val="0"/>
              <w:adjustRightInd w:val="0"/>
              <w:snapToGrid/>
              <w:spacing w:line="264" w:lineRule="auto"/>
              <w:ind w:firstLine="240" w:firstLineChars="100"/>
              <w:textAlignment w:val="auto"/>
              <w:rPr>
                <w:rFonts w:hint="eastAsia" w:ascii="仿宋" w:hAnsi="仿宋" w:eastAsia="仿宋" w:cs="仿宋"/>
                <w:color w:val="000000"/>
                <w:highlight w:val="none"/>
                <w:lang w:val="zh-CN"/>
              </w:rPr>
            </w:pPr>
            <w:r>
              <w:rPr>
                <w:rFonts w:hint="eastAsia" w:ascii="仿宋" w:hAnsi="仿宋" w:eastAsia="仿宋" w:cs="仿宋"/>
                <w:color w:val="000000"/>
                <w:highlight w:val="none"/>
                <w:lang w:val="zh-CN"/>
              </w:rPr>
              <w:t>截止时间：</w:t>
            </w:r>
            <w:r>
              <w:rPr>
                <w:rFonts w:hint="eastAsia" w:ascii="仿宋" w:hAnsi="仿宋" w:eastAsia="仿宋" w:cs="仿宋"/>
                <w:b w:val="0"/>
                <w:bCs w:val="0"/>
                <w:sz w:val="24"/>
                <w:highlight w:val="none"/>
                <w:lang w:val="en-US" w:eastAsia="zh-CN"/>
              </w:rPr>
              <w:t>2023</w:t>
            </w:r>
            <w:r>
              <w:rPr>
                <w:rFonts w:hint="eastAsia" w:ascii="仿宋" w:hAnsi="仿宋" w:eastAsia="仿宋" w:cs="仿宋"/>
                <w:b w:val="0"/>
                <w:bCs w:val="0"/>
                <w:sz w:val="24"/>
                <w:highlight w:val="none"/>
                <w:lang w:val="zh-CN" w:eastAsia="zh-CN"/>
              </w:rPr>
              <w:t>年</w:t>
            </w:r>
            <w:r>
              <w:rPr>
                <w:rFonts w:hint="eastAsia" w:ascii="仿宋" w:hAnsi="仿宋" w:eastAsia="仿宋" w:cs="仿宋"/>
                <w:b w:val="0"/>
                <w:bCs w:val="0"/>
                <w:sz w:val="24"/>
                <w:highlight w:val="none"/>
                <w:lang w:val="en-US" w:eastAsia="zh-CN"/>
              </w:rPr>
              <w:t>05</w:t>
            </w:r>
            <w:r>
              <w:rPr>
                <w:rFonts w:hint="eastAsia" w:ascii="仿宋" w:hAnsi="仿宋" w:eastAsia="仿宋" w:cs="仿宋"/>
                <w:b w:val="0"/>
                <w:bCs w:val="0"/>
                <w:sz w:val="24"/>
                <w:highlight w:val="none"/>
                <w:lang w:val="zh-CN" w:eastAsia="zh-CN"/>
              </w:rPr>
              <w:t>月</w:t>
            </w:r>
            <w:r>
              <w:rPr>
                <w:rFonts w:hint="eastAsia" w:ascii="仿宋" w:hAnsi="仿宋" w:eastAsia="仿宋" w:cs="仿宋"/>
                <w:b w:val="0"/>
                <w:bCs w:val="0"/>
                <w:sz w:val="24"/>
                <w:highlight w:val="none"/>
                <w:lang w:val="en-US" w:eastAsia="zh-CN"/>
              </w:rPr>
              <w:t>24</w:t>
            </w:r>
            <w:r>
              <w:rPr>
                <w:rFonts w:hint="eastAsia" w:ascii="仿宋" w:hAnsi="仿宋" w:eastAsia="仿宋" w:cs="仿宋"/>
                <w:b w:val="0"/>
                <w:bCs w:val="0"/>
                <w:sz w:val="24"/>
                <w:highlight w:val="none"/>
                <w:lang w:val="zh-CN" w:eastAsia="zh-CN"/>
              </w:rPr>
              <w:t>日</w:t>
            </w:r>
            <w:r>
              <w:rPr>
                <w:rFonts w:hint="eastAsia" w:ascii="仿宋" w:hAnsi="仿宋" w:eastAsia="仿宋" w:cs="仿宋"/>
                <w:b w:val="0"/>
                <w:bCs w:val="0"/>
                <w:sz w:val="24"/>
                <w:highlight w:val="none"/>
                <w:lang w:val="en-US" w:eastAsia="zh-CN"/>
              </w:rPr>
              <w:t>14</w:t>
            </w:r>
            <w:r>
              <w:rPr>
                <w:rFonts w:hint="eastAsia" w:ascii="仿宋" w:hAnsi="仿宋" w:eastAsia="仿宋" w:cs="仿宋"/>
                <w:b w:val="0"/>
                <w:bCs w:val="0"/>
                <w:sz w:val="24"/>
                <w:highlight w:val="none"/>
                <w:lang w:val="zh-CN" w:eastAsia="zh-CN"/>
              </w:rPr>
              <w:t>时</w:t>
            </w:r>
            <w:r>
              <w:rPr>
                <w:rFonts w:hint="eastAsia" w:ascii="仿宋" w:hAnsi="仿宋" w:eastAsia="仿宋" w:cs="仿宋"/>
                <w:b w:val="0"/>
                <w:bCs w:val="0"/>
                <w:sz w:val="24"/>
                <w:highlight w:val="none"/>
                <w:lang w:val="en-US" w:eastAsia="zh-CN"/>
              </w:rPr>
              <w:t>30</w:t>
            </w:r>
            <w:r>
              <w:rPr>
                <w:rFonts w:hint="eastAsia" w:ascii="仿宋" w:hAnsi="仿宋" w:eastAsia="仿宋" w:cs="仿宋"/>
                <w:b w:val="0"/>
                <w:bCs w:val="0"/>
                <w:sz w:val="24"/>
                <w:highlight w:val="none"/>
                <w:lang w:val="zh-CN" w:eastAsia="zh-CN"/>
              </w:rPr>
              <w:t xml:space="preserve">分 </w:t>
            </w:r>
          </w:p>
          <w:p>
            <w:pPr>
              <w:pStyle w:val="47"/>
              <w:keepNext w:val="0"/>
              <w:keepLines w:val="0"/>
              <w:pageBreakBefore w:val="0"/>
              <w:widowControl w:val="0"/>
              <w:kinsoku/>
              <w:wordWrap/>
              <w:overflowPunct/>
              <w:topLinePunct w:val="0"/>
              <w:autoSpaceDE w:val="0"/>
              <w:autoSpaceDN w:val="0"/>
              <w:bidi w:val="0"/>
              <w:adjustRightInd w:val="0"/>
              <w:snapToGrid/>
              <w:spacing w:line="264" w:lineRule="auto"/>
              <w:ind w:firstLine="240" w:firstLineChars="1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highlight w:val="none"/>
                <w:lang w:val="zh-CN"/>
              </w:rPr>
              <w:t>递交地点：</w:t>
            </w:r>
            <w:r>
              <w:rPr>
                <w:rFonts w:hint="eastAsia" w:ascii="仿宋" w:hAnsi="仿宋" w:eastAsia="仿宋" w:cs="仿宋"/>
                <w:sz w:val="24"/>
                <w:highlight w:val="none"/>
                <w:lang w:val="zh-CN" w:eastAsia="zh-CN"/>
              </w:rPr>
              <w:t>宝鸡市渭滨区高新大道星钻国际A座12</w:t>
            </w:r>
            <w:r>
              <w:rPr>
                <w:rFonts w:hint="eastAsia" w:ascii="仿宋" w:hAnsi="仿宋" w:eastAsia="仿宋" w:cs="仿宋"/>
                <w:sz w:val="24"/>
                <w:szCs w:val="24"/>
                <w:highlight w:val="none"/>
                <w:lang w:val="en-US" w:eastAsia="zh-CN"/>
              </w:rPr>
              <w:t>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44" w:hRule="atLeast"/>
          <w:jc w:val="center"/>
        </w:trPr>
        <w:tc>
          <w:tcPr>
            <w:tcW w:w="687" w:type="dxa"/>
            <w:vAlign w:val="center"/>
          </w:tcPr>
          <w:p>
            <w:pPr>
              <w:pStyle w:val="47"/>
              <w:spacing w:line="276" w:lineRule="auto"/>
              <w:jc w:val="center"/>
              <w:outlineLvl w:val="9"/>
              <w:rPr>
                <w:rFonts w:hint="eastAsia" w:ascii="仿宋" w:hAnsi="仿宋" w:eastAsia="仿宋" w:cs="仿宋"/>
                <w:kern w:val="0"/>
                <w:sz w:val="24"/>
                <w:szCs w:val="24"/>
                <w:highlight w:val="none"/>
                <w:lang w:val="zh-CN" w:eastAsia="zh-CN" w:bidi="ar-SA"/>
              </w:rPr>
            </w:pPr>
            <w:r>
              <w:rPr>
                <w:rFonts w:hint="eastAsia" w:ascii="仿宋" w:hAnsi="仿宋" w:eastAsia="仿宋" w:cs="仿宋"/>
                <w:sz w:val="24"/>
                <w:szCs w:val="24"/>
                <w:highlight w:val="none"/>
                <w:lang w:val="zh-CN"/>
              </w:rPr>
              <w:t>20</w:t>
            </w:r>
          </w:p>
        </w:tc>
        <w:tc>
          <w:tcPr>
            <w:tcW w:w="2378" w:type="dxa"/>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kern w:val="0"/>
                <w:sz w:val="24"/>
                <w:szCs w:val="24"/>
                <w:highlight w:val="none"/>
                <w:lang w:val="zh-CN" w:eastAsia="zh-CN" w:bidi="ar-SA"/>
              </w:rPr>
            </w:pPr>
            <w:r>
              <w:rPr>
                <w:rFonts w:hint="eastAsia" w:ascii="仿宋" w:hAnsi="仿宋" w:eastAsia="仿宋" w:cs="仿宋"/>
                <w:sz w:val="24"/>
                <w:szCs w:val="24"/>
                <w:highlight w:val="none"/>
                <w:lang w:val="zh-CN"/>
              </w:rPr>
              <w:t>时限要求</w:t>
            </w:r>
          </w:p>
        </w:tc>
        <w:tc>
          <w:tcPr>
            <w:tcW w:w="6314" w:type="dxa"/>
            <w:vAlign w:val="center"/>
          </w:tcPr>
          <w:p>
            <w:pPr>
              <w:pStyle w:val="6"/>
              <w:keepNext w:val="0"/>
              <w:keepLines w:val="0"/>
              <w:pageBreakBefore w:val="0"/>
              <w:widowControl w:val="0"/>
              <w:kinsoku/>
              <w:wordWrap/>
              <w:overflowPunct/>
              <w:topLinePunct w:val="0"/>
              <w:autoSpaceDE/>
              <w:autoSpaceDN/>
              <w:bidi w:val="0"/>
              <w:adjustRightInd/>
              <w:snapToGrid/>
              <w:spacing w:line="264" w:lineRule="auto"/>
              <w:ind w:left="0" w:leftChars="0" w:firstLine="240" w:firstLineChars="1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kern w:val="0"/>
                <w:sz w:val="24"/>
                <w:szCs w:val="24"/>
                <w:highlight w:val="none"/>
                <w:lang w:val="zh-CN" w:eastAsia="zh-CN" w:bidi="ar-SA"/>
              </w:rPr>
              <w:t>采购文件要求供应商提供具体日期至今资料的，若供应商在该日期后成立，只需提供自成立之日起至今的资料文件。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56" w:hRule="exact"/>
          <w:jc w:val="center"/>
        </w:trPr>
        <w:tc>
          <w:tcPr>
            <w:tcW w:w="687" w:type="dxa"/>
            <w:vAlign w:val="center"/>
          </w:tcPr>
          <w:p>
            <w:pPr>
              <w:pStyle w:val="47"/>
              <w:spacing w:line="276" w:lineRule="auto"/>
              <w:jc w:val="center"/>
              <w:outlineLvl w:val="9"/>
              <w:rPr>
                <w:rFonts w:hint="eastAsia" w:ascii="仿宋" w:hAnsi="仿宋" w:eastAsia="仿宋" w:cs="仿宋"/>
                <w:kern w:val="0"/>
                <w:sz w:val="24"/>
                <w:szCs w:val="24"/>
                <w:highlight w:val="none"/>
                <w:lang w:val="zh-CN" w:eastAsia="zh-CN" w:bidi="ar-SA"/>
              </w:rPr>
            </w:pPr>
            <w:r>
              <w:rPr>
                <w:rFonts w:hint="eastAsia" w:ascii="仿宋" w:hAnsi="仿宋" w:eastAsia="仿宋" w:cs="仿宋"/>
                <w:sz w:val="24"/>
                <w:szCs w:val="24"/>
                <w:highlight w:val="none"/>
                <w:lang w:val="zh-CN"/>
              </w:rPr>
              <w:t>21</w:t>
            </w:r>
          </w:p>
        </w:tc>
        <w:tc>
          <w:tcPr>
            <w:tcW w:w="2378" w:type="dxa"/>
            <w:vAlign w:val="center"/>
          </w:tcPr>
          <w:p>
            <w:pPr>
              <w:pStyle w:val="6"/>
              <w:spacing w:before="156" w:beforeLines="50"/>
              <w:ind w:firstLine="0" w:firstLineChars="0"/>
              <w:jc w:val="center"/>
              <w:rPr>
                <w:rFonts w:hint="eastAsia" w:ascii="仿宋" w:hAnsi="仿宋" w:eastAsia="仿宋" w:cs="仿宋"/>
                <w:kern w:val="0"/>
                <w:sz w:val="24"/>
                <w:szCs w:val="24"/>
                <w:highlight w:val="none"/>
                <w:lang w:val="zh-CN" w:eastAsia="zh-CN" w:bidi="ar-SA"/>
              </w:rPr>
            </w:pPr>
            <w:r>
              <w:rPr>
                <w:rFonts w:hint="eastAsia" w:ascii="仿宋" w:hAnsi="仿宋" w:eastAsia="仿宋" w:cs="仿宋"/>
                <w:sz w:val="24"/>
                <w:szCs w:val="24"/>
                <w:highlight w:val="none"/>
                <w:lang w:val="zh-CN"/>
              </w:rPr>
              <w:t>信用要求</w:t>
            </w:r>
          </w:p>
        </w:tc>
        <w:tc>
          <w:tcPr>
            <w:tcW w:w="6314" w:type="dxa"/>
            <w:vAlign w:val="center"/>
          </w:tcPr>
          <w:p>
            <w:pPr>
              <w:pStyle w:val="6"/>
              <w:spacing w:line="276" w:lineRule="auto"/>
              <w:ind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企业信用：供应商通过“信用中国”网站、</w:t>
            </w:r>
            <w:r>
              <w:rPr>
                <w:rFonts w:hint="eastAsia" w:ascii="仿宋" w:hAnsi="仿宋" w:eastAsia="仿宋" w:cs="仿宋"/>
                <w:kern w:val="0"/>
                <w:sz w:val="24"/>
                <w:szCs w:val="24"/>
                <w:highlight w:val="none"/>
                <w:lang w:val="en-US" w:eastAsia="zh-CN"/>
              </w:rPr>
              <w:t>“中国执行信息公开网”、</w:t>
            </w:r>
            <w:r>
              <w:rPr>
                <w:rFonts w:hint="eastAsia" w:ascii="仿宋" w:hAnsi="仿宋" w:eastAsia="仿宋" w:cs="仿宋"/>
                <w:sz w:val="24"/>
                <w:highlight w:val="none"/>
              </w:rPr>
              <w:t>中国政府采购网查询相关主体信用记录，并将网页截图（</w:t>
            </w:r>
            <w:r>
              <w:rPr>
                <w:rFonts w:hint="eastAsia" w:ascii="仿宋" w:hAnsi="仿宋" w:eastAsia="仿宋" w:cs="仿宋"/>
                <w:b/>
                <w:sz w:val="24"/>
                <w:highlight w:val="none"/>
              </w:rPr>
              <w:t>加盖供应商红色公章</w:t>
            </w:r>
            <w:r>
              <w:rPr>
                <w:rFonts w:hint="eastAsia" w:ascii="仿宋" w:hAnsi="仿宋" w:eastAsia="仿宋" w:cs="仿宋"/>
                <w:sz w:val="24"/>
                <w:highlight w:val="none"/>
              </w:rPr>
              <w:t>）附在</w:t>
            </w:r>
            <w:r>
              <w:rPr>
                <w:rFonts w:hint="eastAsia" w:ascii="仿宋" w:hAnsi="仿宋" w:eastAsia="仿宋" w:cs="仿宋"/>
                <w:sz w:val="24"/>
                <w:highlight w:val="none"/>
                <w:lang w:eastAsia="zh-CN"/>
              </w:rPr>
              <w:t>响应</w:t>
            </w:r>
            <w:r>
              <w:rPr>
                <w:rFonts w:hint="eastAsia" w:ascii="仿宋" w:hAnsi="仿宋" w:eastAsia="仿宋" w:cs="仿宋"/>
                <w:sz w:val="24"/>
                <w:highlight w:val="none"/>
              </w:rPr>
              <w:t>文件中。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93" w:hRule="exact"/>
          <w:jc w:val="center"/>
        </w:trPr>
        <w:tc>
          <w:tcPr>
            <w:tcW w:w="687" w:type="dxa"/>
            <w:vAlign w:val="center"/>
          </w:tcPr>
          <w:p>
            <w:pPr>
              <w:pStyle w:val="47"/>
              <w:spacing w:line="276" w:lineRule="auto"/>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w:t>
            </w:r>
          </w:p>
        </w:tc>
        <w:tc>
          <w:tcPr>
            <w:tcW w:w="2378" w:type="dxa"/>
            <w:vAlign w:val="center"/>
          </w:tcPr>
          <w:p>
            <w:pPr>
              <w:pStyle w:val="47"/>
              <w:ind w:left="96" w:leftChars="0"/>
              <w:jc w:val="center"/>
              <w:rPr>
                <w:rFonts w:hint="eastAsia" w:ascii="仿宋" w:hAnsi="仿宋" w:eastAsia="仿宋" w:cs="仿宋"/>
                <w:sz w:val="24"/>
                <w:szCs w:val="24"/>
                <w:highlight w:val="none"/>
                <w:lang w:val="zh-CN"/>
              </w:rPr>
            </w:pPr>
            <w:r>
              <w:rPr>
                <w:rFonts w:hint="eastAsia" w:ascii="仿宋" w:hAnsi="仿宋" w:eastAsia="仿宋" w:cs="仿宋"/>
                <w:b w:val="0"/>
                <w:bCs/>
                <w:color w:val="000000"/>
                <w:sz w:val="24"/>
                <w:highlight w:val="none"/>
              </w:rPr>
              <w:t>同义词语</w:t>
            </w:r>
          </w:p>
        </w:tc>
        <w:tc>
          <w:tcPr>
            <w:tcW w:w="6314" w:type="dxa"/>
            <w:vAlign w:val="center"/>
          </w:tcPr>
          <w:p>
            <w:pPr>
              <w:pStyle w:val="47"/>
              <w:keepNext w:val="0"/>
              <w:keepLines w:val="0"/>
              <w:pageBreakBefore w:val="0"/>
              <w:widowControl w:val="0"/>
              <w:kinsoku/>
              <w:wordWrap/>
              <w:overflowPunct/>
              <w:topLinePunct w:val="0"/>
              <w:autoSpaceDE w:val="0"/>
              <w:autoSpaceDN w:val="0"/>
              <w:bidi w:val="0"/>
              <w:adjustRightInd w:val="0"/>
              <w:snapToGrid/>
              <w:spacing w:line="264" w:lineRule="auto"/>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highlight w:val="none"/>
              </w:rPr>
              <w:t>构成</w:t>
            </w:r>
            <w:r>
              <w:rPr>
                <w:rFonts w:hint="eastAsia" w:ascii="仿宋" w:hAnsi="仿宋" w:eastAsia="仿宋" w:cs="仿宋"/>
                <w:sz w:val="24"/>
                <w:highlight w:val="none"/>
                <w:lang w:eastAsia="zh-CN"/>
              </w:rPr>
              <w:t>采购</w:t>
            </w:r>
            <w:r>
              <w:rPr>
                <w:rFonts w:hint="eastAsia" w:ascii="仿宋" w:hAnsi="仿宋" w:eastAsia="仿宋" w:cs="仿宋"/>
                <w:sz w:val="24"/>
                <w:highlight w:val="none"/>
              </w:rPr>
              <w:t>文件组成部分的各章节中出现的措辞“委托人”、“发包人”、“</w:t>
            </w:r>
            <w:r>
              <w:rPr>
                <w:rFonts w:hint="eastAsia" w:ascii="仿宋" w:hAnsi="仿宋" w:eastAsia="仿宋" w:cs="仿宋"/>
                <w:sz w:val="24"/>
                <w:highlight w:val="none"/>
                <w:lang w:eastAsia="zh-CN"/>
              </w:rPr>
              <w:t>招标人</w:t>
            </w:r>
            <w:r>
              <w:rPr>
                <w:rFonts w:hint="eastAsia" w:ascii="仿宋" w:hAnsi="仿宋" w:eastAsia="仿宋" w:cs="仿宋"/>
                <w:sz w:val="24"/>
                <w:highlight w:val="none"/>
              </w:rPr>
              <w:t>”“和“</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”、“承包人”在招标投标阶段应当分别按“</w:t>
            </w:r>
            <w:r>
              <w:rPr>
                <w:rFonts w:hint="eastAsia" w:ascii="仿宋" w:hAnsi="仿宋" w:eastAsia="仿宋" w:cs="仿宋"/>
                <w:sz w:val="24"/>
                <w:highlight w:val="none"/>
                <w:lang w:eastAsia="zh-CN"/>
              </w:rPr>
              <w:t>采购</w:t>
            </w:r>
            <w:r>
              <w:rPr>
                <w:rFonts w:hint="eastAsia" w:ascii="仿宋" w:hAnsi="仿宋" w:eastAsia="仿宋" w:cs="仿宋"/>
                <w:sz w:val="24"/>
                <w:highlight w:val="none"/>
              </w:rPr>
              <w:t>人”和“</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”进行理解。</w:t>
            </w:r>
          </w:p>
        </w:tc>
      </w:tr>
    </w:tbl>
    <w:p>
      <w:pPr>
        <w:outlineLvl w:val="9"/>
        <w:rPr>
          <w:rFonts w:hint="eastAsia" w:ascii="仿宋" w:hAnsi="仿宋" w:eastAsia="仿宋" w:cs="仿宋"/>
          <w:bCs/>
          <w:sz w:val="32"/>
          <w:szCs w:val="32"/>
          <w:highlight w:val="none"/>
        </w:rPr>
        <w:sectPr>
          <w:pgSz w:w="11907" w:h="16840"/>
          <w:pgMar w:top="1418" w:right="1531" w:bottom="1474" w:left="1418"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6"/>
        <w:spacing w:line="360" w:lineRule="auto"/>
        <w:ind w:firstLine="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日程安排表</w:t>
      </w:r>
    </w:p>
    <w:tbl>
      <w:tblPr>
        <w:tblStyle w:val="24"/>
        <w:tblW w:w="959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53"/>
        <w:gridCol w:w="3247"/>
        <w:gridCol w:w="39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9" w:type="dxa"/>
            <w:vAlign w:val="center"/>
          </w:tcPr>
          <w:p>
            <w:pPr>
              <w:pStyle w:val="6"/>
              <w:ind w:firstLine="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lang w:val="zh-CN"/>
              </w:rPr>
              <w:t>序号</w:t>
            </w:r>
          </w:p>
        </w:tc>
        <w:tc>
          <w:tcPr>
            <w:tcW w:w="1753" w:type="dxa"/>
            <w:vAlign w:val="center"/>
          </w:tcPr>
          <w:p>
            <w:pPr>
              <w:pStyle w:val="6"/>
              <w:ind w:firstLine="0"/>
              <w:jc w:val="center"/>
              <w:rPr>
                <w:rFonts w:hint="eastAsia" w:ascii="仿宋" w:hAnsi="仿宋" w:eastAsia="仿宋" w:cs="仿宋"/>
                <w:b/>
                <w:sz w:val="21"/>
                <w:szCs w:val="21"/>
                <w:highlight w:val="none"/>
                <w:lang w:val="zh-CN"/>
              </w:rPr>
            </w:pPr>
            <w:r>
              <w:rPr>
                <w:rFonts w:hint="eastAsia" w:ascii="仿宋" w:hAnsi="仿宋" w:eastAsia="仿宋" w:cs="仿宋"/>
                <w:b/>
                <w:sz w:val="21"/>
                <w:szCs w:val="21"/>
                <w:highlight w:val="none"/>
                <w:lang w:val="zh-CN"/>
              </w:rPr>
              <w:t>工作内容</w:t>
            </w:r>
          </w:p>
        </w:tc>
        <w:tc>
          <w:tcPr>
            <w:tcW w:w="3247" w:type="dxa"/>
            <w:vAlign w:val="center"/>
          </w:tcPr>
          <w:p>
            <w:pPr>
              <w:pStyle w:val="6"/>
              <w:ind w:firstLine="0"/>
              <w:jc w:val="center"/>
              <w:rPr>
                <w:rFonts w:hint="eastAsia" w:ascii="仿宋" w:hAnsi="仿宋" w:eastAsia="仿宋" w:cs="仿宋"/>
                <w:b/>
                <w:sz w:val="21"/>
                <w:szCs w:val="21"/>
                <w:highlight w:val="none"/>
                <w:lang w:val="zh-CN"/>
              </w:rPr>
            </w:pPr>
            <w:r>
              <w:rPr>
                <w:rFonts w:hint="eastAsia" w:ascii="仿宋" w:hAnsi="仿宋" w:eastAsia="仿宋" w:cs="仿宋"/>
                <w:b/>
                <w:sz w:val="21"/>
                <w:szCs w:val="21"/>
                <w:highlight w:val="none"/>
                <w:lang w:val="zh-CN"/>
              </w:rPr>
              <w:t>时间安排</w:t>
            </w:r>
          </w:p>
        </w:tc>
        <w:tc>
          <w:tcPr>
            <w:tcW w:w="3920" w:type="dxa"/>
            <w:vAlign w:val="center"/>
          </w:tcPr>
          <w:p>
            <w:pPr>
              <w:pStyle w:val="6"/>
              <w:ind w:firstLine="0"/>
              <w:jc w:val="center"/>
              <w:rPr>
                <w:rFonts w:hint="eastAsia" w:ascii="仿宋" w:hAnsi="仿宋" w:eastAsia="仿宋" w:cs="仿宋"/>
                <w:b/>
                <w:sz w:val="21"/>
                <w:szCs w:val="21"/>
                <w:highlight w:val="none"/>
                <w:lang w:val="zh-CN"/>
              </w:rPr>
            </w:pPr>
            <w:r>
              <w:rPr>
                <w:rFonts w:hint="eastAsia" w:ascii="仿宋" w:hAnsi="仿宋" w:eastAsia="仿宋" w:cs="仿宋"/>
                <w:b/>
                <w:sz w:val="21"/>
                <w:szCs w:val="21"/>
                <w:highlight w:val="none"/>
                <w:lang w:val="zh-CN"/>
              </w:rPr>
              <w:t>说明及注意事项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679" w:type="dxa"/>
            <w:vAlign w:val="center"/>
          </w:tcPr>
          <w:p>
            <w:pPr>
              <w:pStyle w:val="6"/>
              <w:ind w:firstLine="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1</w:t>
            </w:r>
          </w:p>
        </w:tc>
        <w:tc>
          <w:tcPr>
            <w:tcW w:w="1753" w:type="dxa"/>
            <w:vAlign w:val="center"/>
          </w:tcPr>
          <w:p>
            <w:pPr>
              <w:pStyle w:val="6"/>
              <w:spacing w:line="240" w:lineRule="auto"/>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采购文件发售</w:t>
            </w:r>
          </w:p>
        </w:tc>
        <w:tc>
          <w:tcPr>
            <w:tcW w:w="3247" w:type="dxa"/>
            <w:vAlign w:val="center"/>
          </w:tcPr>
          <w:p>
            <w:pPr>
              <w:pStyle w:val="6"/>
              <w:spacing w:before="156" w:beforeLines="50"/>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2023</w:t>
            </w:r>
            <w:r>
              <w:rPr>
                <w:rFonts w:hint="eastAsia" w:ascii="仿宋" w:hAnsi="仿宋" w:eastAsia="仿宋" w:cs="仿宋"/>
                <w:sz w:val="21"/>
                <w:szCs w:val="21"/>
                <w:highlight w:val="none"/>
              </w:rPr>
              <w:t>年</w:t>
            </w:r>
            <w:r>
              <w:rPr>
                <w:rFonts w:hint="eastAsia" w:ascii="仿宋" w:hAnsi="仿宋" w:eastAsia="仿宋" w:cs="仿宋"/>
                <w:sz w:val="21"/>
                <w:szCs w:val="21"/>
                <w:highlight w:val="none"/>
                <w:lang w:val="en-US" w:eastAsia="zh-CN"/>
              </w:rPr>
              <w:t>05</w:t>
            </w:r>
            <w:r>
              <w:rPr>
                <w:rFonts w:hint="eastAsia" w:ascii="仿宋" w:hAnsi="仿宋" w:eastAsia="仿宋" w:cs="仿宋"/>
                <w:sz w:val="21"/>
                <w:szCs w:val="21"/>
                <w:highlight w:val="none"/>
              </w:rPr>
              <w:t>月</w:t>
            </w:r>
            <w:r>
              <w:rPr>
                <w:rFonts w:hint="eastAsia" w:ascii="仿宋" w:hAnsi="仿宋" w:eastAsia="仿宋" w:cs="仿宋"/>
                <w:sz w:val="21"/>
                <w:szCs w:val="21"/>
                <w:highlight w:val="none"/>
                <w:lang w:val="en-US" w:eastAsia="zh-CN"/>
              </w:rPr>
              <w:t>18</w:t>
            </w:r>
            <w:r>
              <w:rPr>
                <w:rFonts w:hint="eastAsia" w:ascii="仿宋" w:hAnsi="仿宋" w:eastAsia="仿宋" w:cs="仿宋"/>
                <w:sz w:val="21"/>
                <w:szCs w:val="21"/>
                <w:highlight w:val="none"/>
              </w:rPr>
              <w:t>日至</w:t>
            </w:r>
            <w:r>
              <w:rPr>
                <w:rFonts w:hint="eastAsia" w:ascii="仿宋" w:hAnsi="仿宋" w:eastAsia="仿宋" w:cs="仿宋"/>
                <w:sz w:val="21"/>
                <w:szCs w:val="21"/>
                <w:highlight w:val="none"/>
                <w:lang w:val="en-US" w:eastAsia="zh-CN"/>
              </w:rPr>
              <w:t>2023</w:t>
            </w:r>
            <w:r>
              <w:rPr>
                <w:rFonts w:hint="eastAsia" w:ascii="仿宋" w:hAnsi="仿宋" w:eastAsia="仿宋" w:cs="仿宋"/>
                <w:sz w:val="21"/>
                <w:szCs w:val="21"/>
                <w:highlight w:val="none"/>
              </w:rPr>
              <w:t>年</w:t>
            </w:r>
            <w:r>
              <w:rPr>
                <w:rFonts w:hint="eastAsia" w:ascii="仿宋" w:hAnsi="仿宋" w:eastAsia="仿宋" w:cs="仿宋"/>
                <w:sz w:val="21"/>
                <w:szCs w:val="21"/>
                <w:highlight w:val="none"/>
                <w:lang w:val="en-US" w:eastAsia="zh-CN"/>
              </w:rPr>
              <w:t>05</w:t>
            </w:r>
            <w:r>
              <w:rPr>
                <w:rFonts w:hint="eastAsia" w:ascii="仿宋" w:hAnsi="仿宋" w:eastAsia="仿宋" w:cs="仿宋"/>
                <w:sz w:val="21"/>
                <w:szCs w:val="21"/>
                <w:highlight w:val="none"/>
              </w:rPr>
              <w:t>月</w:t>
            </w:r>
            <w:r>
              <w:rPr>
                <w:rFonts w:hint="eastAsia" w:ascii="仿宋" w:hAnsi="仿宋" w:eastAsia="仿宋" w:cs="仿宋"/>
                <w:sz w:val="21"/>
                <w:szCs w:val="21"/>
                <w:highlight w:val="none"/>
                <w:lang w:val="en-US" w:eastAsia="zh-CN"/>
              </w:rPr>
              <w:t>22</w:t>
            </w:r>
            <w:r>
              <w:rPr>
                <w:rFonts w:hint="eastAsia" w:ascii="仿宋" w:hAnsi="仿宋" w:eastAsia="仿宋" w:cs="仿宋"/>
                <w:sz w:val="21"/>
                <w:szCs w:val="21"/>
                <w:highlight w:val="none"/>
              </w:rPr>
              <w:t>日（法定公休日</w:t>
            </w:r>
            <w:r>
              <w:rPr>
                <w:rFonts w:hint="eastAsia" w:ascii="仿宋" w:hAnsi="仿宋" w:eastAsia="仿宋" w:cs="仿宋"/>
                <w:sz w:val="21"/>
                <w:szCs w:val="21"/>
                <w:highlight w:val="none"/>
                <w:lang w:eastAsia="zh-CN"/>
              </w:rPr>
              <w:t>除外</w:t>
            </w:r>
            <w:r>
              <w:rPr>
                <w:rFonts w:hint="eastAsia" w:ascii="仿宋" w:hAnsi="仿宋" w:eastAsia="仿宋" w:cs="仿宋"/>
                <w:sz w:val="21"/>
                <w:szCs w:val="21"/>
                <w:highlight w:val="none"/>
              </w:rPr>
              <w:t>）（北京时间每日上午9:00-12:00;下午14:00-17:</w:t>
            </w:r>
            <w:r>
              <w:rPr>
                <w:rFonts w:hint="eastAsia" w:ascii="仿宋" w:hAnsi="仿宋" w:eastAsia="仿宋" w:cs="仿宋"/>
                <w:sz w:val="21"/>
                <w:szCs w:val="21"/>
                <w:highlight w:val="none"/>
                <w:lang w:val="en-US" w:eastAsia="zh-CN"/>
              </w:rPr>
              <w:t>00</w:t>
            </w:r>
            <w:r>
              <w:rPr>
                <w:rFonts w:hint="eastAsia" w:ascii="仿宋" w:hAnsi="仿宋" w:eastAsia="仿宋" w:cs="仿宋"/>
                <w:sz w:val="21"/>
                <w:szCs w:val="21"/>
                <w:highlight w:val="none"/>
              </w:rPr>
              <w:t>）</w:t>
            </w:r>
          </w:p>
        </w:tc>
        <w:tc>
          <w:tcPr>
            <w:tcW w:w="3920" w:type="dxa"/>
            <w:vAlign w:val="center"/>
          </w:tcPr>
          <w:p>
            <w:pPr>
              <w:pStyle w:val="6"/>
              <w:keepNext w:val="0"/>
              <w:keepLines w:val="0"/>
              <w:pageBreakBefore w:val="0"/>
              <w:widowControl w:val="0"/>
              <w:kinsoku/>
              <w:wordWrap/>
              <w:overflowPunct/>
              <w:topLinePunct w:val="0"/>
              <w:autoSpaceDE/>
              <w:autoSpaceDN/>
              <w:bidi w:val="0"/>
              <w:adjustRightInd/>
              <w:snapToGrid/>
              <w:spacing w:line="264" w:lineRule="auto"/>
              <w:ind w:firstLine="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获取方式：书面文件</w:t>
            </w:r>
          </w:p>
          <w:p>
            <w:pPr>
              <w:pStyle w:val="6"/>
              <w:keepNext w:val="0"/>
              <w:keepLines w:val="0"/>
              <w:pageBreakBefore w:val="0"/>
              <w:widowControl w:val="0"/>
              <w:kinsoku/>
              <w:wordWrap/>
              <w:overflowPunct/>
              <w:topLinePunct w:val="0"/>
              <w:autoSpaceDE/>
              <w:autoSpaceDN/>
              <w:bidi w:val="0"/>
              <w:adjustRightInd/>
              <w:snapToGrid/>
              <w:spacing w:line="264" w:lineRule="auto"/>
              <w:ind w:firstLine="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地点：宝鸡市</w:t>
            </w:r>
            <w:r>
              <w:rPr>
                <w:rFonts w:hint="eastAsia" w:ascii="仿宋" w:hAnsi="仿宋" w:eastAsia="仿宋" w:cs="仿宋"/>
                <w:sz w:val="21"/>
                <w:szCs w:val="21"/>
                <w:highlight w:val="none"/>
                <w:lang w:eastAsia="zh-CN"/>
              </w:rPr>
              <w:t>渭滨区高新大道星钻国际</w:t>
            </w:r>
            <w:r>
              <w:rPr>
                <w:rFonts w:hint="eastAsia" w:ascii="仿宋" w:hAnsi="仿宋" w:eastAsia="仿宋" w:cs="仿宋"/>
                <w:sz w:val="21"/>
                <w:szCs w:val="21"/>
                <w:highlight w:val="none"/>
                <w:lang w:val="en-US" w:eastAsia="zh-CN"/>
              </w:rPr>
              <w:t>A座12楼</w:t>
            </w:r>
            <w:r>
              <w:rPr>
                <w:rFonts w:hint="eastAsia" w:ascii="仿宋" w:hAnsi="仿宋" w:eastAsia="仿宋" w:cs="仿宋"/>
                <w:sz w:val="21"/>
                <w:szCs w:val="21"/>
                <w:highlight w:val="none"/>
              </w:rPr>
              <w:t>。</w:t>
            </w:r>
          </w:p>
          <w:p>
            <w:pPr>
              <w:pStyle w:val="6"/>
              <w:keepNext w:val="0"/>
              <w:keepLines w:val="0"/>
              <w:pageBreakBefore w:val="0"/>
              <w:widowControl w:val="0"/>
              <w:kinsoku/>
              <w:wordWrap/>
              <w:overflowPunct/>
              <w:topLinePunct w:val="0"/>
              <w:autoSpaceDE/>
              <w:autoSpaceDN/>
              <w:bidi w:val="0"/>
              <w:adjustRightInd/>
              <w:snapToGrid/>
              <w:spacing w:line="264" w:lineRule="auto"/>
              <w:ind w:firstLine="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联系人：</w:t>
            </w:r>
            <w:r>
              <w:rPr>
                <w:rFonts w:hint="eastAsia" w:ascii="仿宋" w:hAnsi="仿宋" w:eastAsia="仿宋" w:cs="仿宋"/>
                <w:sz w:val="21"/>
                <w:szCs w:val="21"/>
                <w:highlight w:val="none"/>
                <w:lang w:eastAsia="zh-CN"/>
              </w:rPr>
              <w:t>白工</w:t>
            </w:r>
          </w:p>
          <w:p>
            <w:pPr>
              <w:pStyle w:val="6"/>
              <w:keepNext w:val="0"/>
              <w:keepLines w:val="0"/>
              <w:pageBreakBefore w:val="0"/>
              <w:widowControl w:val="0"/>
              <w:kinsoku/>
              <w:wordWrap/>
              <w:overflowPunct/>
              <w:topLinePunct w:val="0"/>
              <w:autoSpaceDE/>
              <w:autoSpaceDN/>
              <w:bidi w:val="0"/>
              <w:adjustRightInd/>
              <w:snapToGrid/>
              <w:spacing w:line="264" w:lineRule="auto"/>
              <w:ind w:firstLine="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电  话：</w:t>
            </w:r>
            <w:r>
              <w:rPr>
                <w:rFonts w:hint="eastAsia" w:ascii="仿宋" w:hAnsi="仿宋" w:eastAsia="仿宋" w:cs="仿宋"/>
                <w:sz w:val="21"/>
                <w:szCs w:val="21"/>
                <w:highlight w:val="none"/>
                <w:lang w:val="en-US" w:eastAsia="zh-CN"/>
              </w:rPr>
              <w:t>18091701814</w:t>
            </w:r>
            <w:r>
              <w:rPr>
                <w:rFonts w:hint="eastAsia" w:ascii="仿宋" w:hAnsi="仿宋" w:eastAsia="仿宋" w:cs="仿宋"/>
                <w:sz w:val="21"/>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79" w:type="dxa"/>
            <w:vAlign w:val="center"/>
          </w:tcPr>
          <w:p>
            <w:pPr>
              <w:pStyle w:val="6"/>
              <w:ind w:firstLine="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2</w:t>
            </w:r>
          </w:p>
        </w:tc>
        <w:tc>
          <w:tcPr>
            <w:tcW w:w="1753" w:type="dxa"/>
            <w:vAlign w:val="center"/>
          </w:tcPr>
          <w:p>
            <w:pPr>
              <w:pStyle w:val="6"/>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供应商对采购文件质疑时间</w:t>
            </w:r>
          </w:p>
        </w:tc>
        <w:tc>
          <w:tcPr>
            <w:tcW w:w="3247" w:type="dxa"/>
            <w:vAlign w:val="center"/>
          </w:tcPr>
          <w:p>
            <w:pPr>
              <w:pStyle w:val="6"/>
              <w:ind w:firstLine="0"/>
              <w:jc w:val="center"/>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自投标供应商收到采购文件</w:t>
            </w:r>
          </w:p>
          <w:p>
            <w:pPr>
              <w:pStyle w:val="6"/>
              <w:ind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之日起</w:t>
            </w:r>
            <w:r>
              <w:rPr>
                <w:rFonts w:hint="eastAsia" w:ascii="仿宋" w:hAnsi="仿宋" w:eastAsia="仿宋" w:cs="仿宋"/>
                <w:b w:val="0"/>
                <w:bCs/>
                <w:sz w:val="21"/>
                <w:szCs w:val="21"/>
                <w:highlight w:val="none"/>
                <w:lang w:val="zh-CN"/>
              </w:rPr>
              <w:t>3日内</w:t>
            </w:r>
          </w:p>
        </w:tc>
        <w:tc>
          <w:tcPr>
            <w:tcW w:w="3920" w:type="dxa"/>
            <w:vAlign w:val="center"/>
          </w:tcPr>
          <w:p>
            <w:pPr>
              <w:pStyle w:val="6"/>
              <w:keepNext w:val="0"/>
              <w:keepLines w:val="0"/>
              <w:pageBreakBefore w:val="0"/>
              <w:widowControl w:val="0"/>
              <w:kinsoku/>
              <w:wordWrap/>
              <w:overflowPunct/>
              <w:topLinePunct w:val="0"/>
              <w:autoSpaceDE/>
              <w:autoSpaceDN/>
              <w:bidi w:val="0"/>
              <w:adjustRightInd/>
              <w:snapToGrid/>
              <w:spacing w:line="264" w:lineRule="auto"/>
              <w:ind w:firstLine="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提交方式：书面提交</w:t>
            </w:r>
          </w:p>
          <w:p>
            <w:pPr>
              <w:pStyle w:val="6"/>
              <w:keepNext w:val="0"/>
              <w:keepLines w:val="0"/>
              <w:pageBreakBefore w:val="0"/>
              <w:widowControl w:val="0"/>
              <w:kinsoku/>
              <w:wordWrap/>
              <w:overflowPunct/>
              <w:topLinePunct w:val="0"/>
              <w:autoSpaceDE/>
              <w:autoSpaceDN/>
              <w:bidi w:val="0"/>
              <w:adjustRightInd/>
              <w:snapToGrid/>
              <w:spacing w:line="264" w:lineRule="auto"/>
              <w:ind w:firstLine="0"/>
              <w:jc w:val="both"/>
              <w:textAlignment w:val="auto"/>
              <w:rPr>
                <w:rFonts w:hint="eastAsia" w:ascii="仿宋" w:hAnsi="仿宋" w:eastAsia="仿宋" w:cs="仿宋"/>
                <w:szCs w:val="21"/>
                <w:highlight w:val="none"/>
              </w:rPr>
            </w:pPr>
            <w:r>
              <w:rPr>
                <w:rFonts w:hint="eastAsia" w:ascii="仿宋" w:hAnsi="仿宋" w:eastAsia="仿宋" w:cs="仿宋"/>
                <w:sz w:val="21"/>
                <w:szCs w:val="21"/>
                <w:highlight w:val="none"/>
              </w:rPr>
              <w:t>超过期限的，不再受理。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9" w:type="dxa"/>
            <w:vAlign w:val="center"/>
          </w:tcPr>
          <w:p>
            <w:pPr>
              <w:pStyle w:val="6"/>
              <w:ind w:firstLine="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3</w:t>
            </w:r>
          </w:p>
        </w:tc>
        <w:tc>
          <w:tcPr>
            <w:tcW w:w="1753" w:type="dxa"/>
            <w:vAlign w:val="center"/>
          </w:tcPr>
          <w:p>
            <w:pPr>
              <w:pStyle w:val="6"/>
              <w:ind w:firstLine="0"/>
              <w:jc w:val="center"/>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采购文件</w:t>
            </w:r>
          </w:p>
          <w:p>
            <w:pPr>
              <w:pStyle w:val="6"/>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澄清或修改时间</w:t>
            </w:r>
          </w:p>
        </w:tc>
        <w:tc>
          <w:tcPr>
            <w:tcW w:w="3247" w:type="dxa"/>
            <w:vAlign w:val="center"/>
          </w:tcPr>
          <w:p>
            <w:pPr>
              <w:pStyle w:val="6"/>
              <w:spacing w:before="156" w:beforeLines="50"/>
              <w:ind w:firstLine="0"/>
              <w:jc w:val="center"/>
              <w:rPr>
                <w:rFonts w:hint="eastAsia" w:ascii="仿宋" w:hAnsi="仿宋" w:eastAsia="仿宋" w:cs="仿宋"/>
                <w:sz w:val="21"/>
                <w:szCs w:val="21"/>
                <w:highlight w:val="none"/>
                <w:lang w:val="zh-CN"/>
              </w:rPr>
            </w:pPr>
            <w:r>
              <w:rPr>
                <w:rFonts w:hint="eastAsia" w:ascii="仿宋" w:hAnsi="仿宋" w:eastAsia="仿宋" w:cs="仿宋"/>
                <w:sz w:val="21"/>
                <w:szCs w:val="21"/>
                <w:highlight w:val="none"/>
              </w:rPr>
              <w:t>响应文件递交</w:t>
            </w:r>
          </w:p>
          <w:p>
            <w:pPr>
              <w:pStyle w:val="6"/>
              <w:spacing w:after="156" w:afterLines="50"/>
              <w:ind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截止时间</w:t>
            </w:r>
            <w:r>
              <w:rPr>
                <w:rFonts w:hint="eastAsia" w:ascii="仿宋" w:hAnsi="仿宋" w:eastAsia="仿宋" w:cs="仿宋"/>
                <w:sz w:val="21"/>
                <w:szCs w:val="21"/>
                <w:highlight w:val="none"/>
                <w:lang w:val="en-US" w:eastAsia="zh-CN"/>
              </w:rPr>
              <w:t>3个工作日前</w:t>
            </w:r>
          </w:p>
        </w:tc>
        <w:tc>
          <w:tcPr>
            <w:tcW w:w="3920" w:type="dxa"/>
            <w:vAlign w:val="center"/>
          </w:tcPr>
          <w:p>
            <w:pPr>
              <w:pStyle w:val="6"/>
              <w:keepNext w:val="0"/>
              <w:keepLines w:val="0"/>
              <w:pageBreakBefore w:val="0"/>
              <w:widowControl w:val="0"/>
              <w:kinsoku/>
              <w:wordWrap/>
              <w:overflowPunct/>
              <w:topLinePunct w:val="0"/>
              <w:autoSpaceDE/>
              <w:autoSpaceDN/>
              <w:bidi w:val="0"/>
              <w:adjustRightInd/>
              <w:snapToGrid/>
              <w:spacing w:line="264" w:lineRule="auto"/>
              <w:ind w:firstLine="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获取方式：书面索取</w:t>
            </w:r>
          </w:p>
          <w:p>
            <w:pPr>
              <w:pStyle w:val="6"/>
              <w:keepNext w:val="0"/>
              <w:keepLines w:val="0"/>
              <w:pageBreakBefore w:val="0"/>
              <w:widowControl w:val="0"/>
              <w:kinsoku/>
              <w:wordWrap/>
              <w:overflowPunct/>
              <w:topLinePunct w:val="0"/>
              <w:autoSpaceDE/>
              <w:autoSpaceDN/>
              <w:bidi w:val="0"/>
              <w:adjustRightInd/>
              <w:snapToGrid/>
              <w:spacing w:line="264" w:lineRule="auto"/>
              <w:ind w:firstLine="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采购</w:t>
            </w:r>
            <w:r>
              <w:rPr>
                <w:rFonts w:hint="eastAsia" w:ascii="仿宋" w:hAnsi="仿宋" w:eastAsia="仿宋" w:cs="仿宋"/>
                <w:sz w:val="21"/>
                <w:szCs w:val="21"/>
                <w:highlight w:val="none"/>
              </w:rPr>
              <w:t>代理机构书面通知所有购买了</w:t>
            </w:r>
            <w:r>
              <w:rPr>
                <w:rFonts w:hint="eastAsia" w:ascii="仿宋" w:hAnsi="仿宋" w:eastAsia="仿宋" w:cs="仿宋"/>
                <w:sz w:val="21"/>
                <w:szCs w:val="21"/>
                <w:highlight w:val="none"/>
                <w:lang w:eastAsia="zh-CN"/>
              </w:rPr>
              <w:t>采购</w:t>
            </w:r>
            <w:r>
              <w:rPr>
                <w:rFonts w:hint="eastAsia" w:ascii="仿宋" w:hAnsi="仿宋" w:eastAsia="仿宋" w:cs="仿宋"/>
                <w:sz w:val="21"/>
                <w:szCs w:val="21"/>
                <w:highlight w:val="none"/>
              </w:rPr>
              <w:t>文件的供应商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679" w:type="dxa"/>
            <w:vAlign w:val="center"/>
          </w:tcPr>
          <w:p>
            <w:pPr>
              <w:pStyle w:val="6"/>
              <w:ind w:firstLine="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4</w:t>
            </w:r>
          </w:p>
        </w:tc>
        <w:tc>
          <w:tcPr>
            <w:tcW w:w="1753" w:type="dxa"/>
            <w:vAlign w:val="center"/>
          </w:tcPr>
          <w:p>
            <w:pPr>
              <w:pStyle w:val="6"/>
              <w:ind w:firstLine="0"/>
              <w:jc w:val="center"/>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响应文件递交</w:t>
            </w:r>
          </w:p>
          <w:p>
            <w:pPr>
              <w:pStyle w:val="6"/>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截止时间</w:t>
            </w:r>
          </w:p>
        </w:tc>
        <w:tc>
          <w:tcPr>
            <w:tcW w:w="3247" w:type="dxa"/>
            <w:vAlign w:val="center"/>
          </w:tcPr>
          <w:p>
            <w:pPr>
              <w:pStyle w:val="6"/>
              <w:ind w:left="105" w:hanging="105" w:hangingChars="50"/>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t>20</w:t>
            </w:r>
            <w:r>
              <w:rPr>
                <w:rFonts w:hint="eastAsia" w:ascii="仿宋" w:hAnsi="仿宋" w:eastAsia="仿宋" w:cs="仿宋"/>
                <w:sz w:val="21"/>
                <w:szCs w:val="21"/>
                <w:highlight w:val="none"/>
                <w:u w:val="single"/>
                <w:lang w:val="en-US" w:eastAsia="zh-CN"/>
              </w:rPr>
              <w:t>23</w:t>
            </w:r>
            <w:r>
              <w:rPr>
                <w:rFonts w:hint="eastAsia" w:ascii="仿宋" w:hAnsi="仿宋" w:eastAsia="仿宋" w:cs="仿宋"/>
                <w:sz w:val="21"/>
                <w:szCs w:val="21"/>
                <w:highlight w:val="none"/>
                <w:lang w:val="zh-CN"/>
              </w:rPr>
              <w:t>年</w:t>
            </w:r>
            <w:r>
              <w:rPr>
                <w:rFonts w:hint="eastAsia" w:ascii="仿宋" w:hAnsi="仿宋" w:eastAsia="仿宋" w:cs="仿宋"/>
                <w:sz w:val="21"/>
                <w:szCs w:val="21"/>
                <w:highlight w:val="none"/>
                <w:u w:val="single"/>
                <w:lang w:val="en-US" w:eastAsia="zh-CN"/>
              </w:rPr>
              <w:t>05</w:t>
            </w:r>
            <w:r>
              <w:rPr>
                <w:rFonts w:hint="eastAsia" w:ascii="仿宋" w:hAnsi="仿宋" w:eastAsia="仿宋" w:cs="仿宋"/>
                <w:sz w:val="21"/>
                <w:szCs w:val="21"/>
                <w:highlight w:val="none"/>
                <w:lang w:val="zh-CN"/>
              </w:rPr>
              <w:t>月</w:t>
            </w:r>
            <w:r>
              <w:rPr>
                <w:rFonts w:hint="eastAsia" w:ascii="仿宋" w:hAnsi="仿宋" w:eastAsia="仿宋" w:cs="仿宋"/>
                <w:sz w:val="21"/>
                <w:szCs w:val="21"/>
                <w:highlight w:val="none"/>
                <w:u w:val="single"/>
                <w:lang w:val="en-US" w:eastAsia="zh-CN"/>
              </w:rPr>
              <w:t>24</w:t>
            </w:r>
            <w:r>
              <w:rPr>
                <w:rFonts w:hint="eastAsia" w:ascii="仿宋" w:hAnsi="仿宋" w:eastAsia="仿宋" w:cs="仿宋"/>
                <w:sz w:val="21"/>
                <w:szCs w:val="21"/>
                <w:highlight w:val="none"/>
                <w:lang w:val="zh-CN"/>
              </w:rPr>
              <w:t>日</w:t>
            </w:r>
            <w:r>
              <w:rPr>
                <w:rFonts w:hint="eastAsia" w:ascii="仿宋" w:hAnsi="仿宋" w:eastAsia="仿宋" w:cs="仿宋"/>
                <w:sz w:val="21"/>
                <w:szCs w:val="21"/>
                <w:highlight w:val="none"/>
                <w:u w:val="single"/>
                <w:lang w:val="en-US" w:eastAsia="zh-CN"/>
              </w:rPr>
              <w:t>14</w:t>
            </w:r>
            <w:r>
              <w:rPr>
                <w:rFonts w:hint="eastAsia" w:ascii="仿宋" w:hAnsi="仿宋" w:eastAsia="仿宋" w:cs="仿宋"/>
                <w:sz w:val="21"/>
                <w:szCs w:val="21"/>
                <w:highlight w:val="none"/>
                <w:lang w:val="zh-CN"/>
              </w:rPr>
              <w:t>时</w:t>
            </w:r>
            <w:r>
              <w:rPr>
                <w:rFonts w:hint="eastAsia" w:ascii="仿宋" w:hAnsi="仿宋" w:eastAsia="仿宋" w:cs="仿宋"/>
                <w:sz w:val="21"/>
                <w:szCs w:val="21"/>
                <w:highlight w:val="none"/>
                <w:u w:val="single"/>
                <w:lang w:val="en-US" w:eastAsia="zh-CN"/>
              </w:rPr>
              <w:t>30</w:t>
            </w:r>
            <w:r>
              <w:rPr>
                <w:rFonts w:hint="eastAsia" w:ascii="仿宋" w:hAnsi="仿宋" w:eastAsia="仿宋" w:cs="仿宋"/>
                <w:sz w:val="21"/>
                <w:szCs w:val="21"/>
                <w:highlight w:val="none"/>
                <w:lang w:val="zh-CN"/>
              </w:rPr>
              <w:t>分</w:t>
            </w:r>
          </w:p>
        </w:tc>
        <w:tc>
          <w:tcPr>
            <w:tcW w:w="3920" w:type="dxa"/>
            <w:vAlign w:val="center"/>
          </w:tcPr>
          <w:p>
            <w:pPr>
              <w:pStyle w:val="6"/>
              <w:keepNext w:val="0"/>
              <w:keepLines w:val="0"/>
              <w:pageBreakBefore w:val="0"/>
              <w:widowControl w:val="0"/>
              <w:kinsoku/>
              <w:wordWrap/>
              <w:overflowPunct/>
              <w:topLinePunct w:val="0"/>
              <w:autoSpaceDE/>
              <w:autoSpaceDN/>
              <w:bidi w:val="0"/>
              <w:adjustRightInd/>
              <w:snapToGrid/>
              <w:spacing w:line="264" w:lineRule="auto"/>
              <w:ind w:firstLine="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超过</w:t>
            </w:r>
            <w:r>
              <w:rPr>
                <w:rFonts w:hint="eastAsia" w:ascii="仿宋" w:hAnsi="仿宋" w:eastAsia="仿宋" w:cs="仿宋"/>
                <w:sz w:val="21"/>
                <w:szCs w:val="21"/>
                <w:highlight w:val="none"/>
                <w:lang w:val="zh-CN"/>
              </w:rPr>
              <w:t>响应文件递交截止时间的，采购代理机构不再受理，</w:t>
            </w:r>
            <w:r>
              <w:rPr>
                <w:rFonts w:hint="eastAsia" w:ascii="仿宋" w:hAnsi="仿宋" w:eastAsia="仿宋" w:cs="仿宋"/>
                <w:sz w:val="21"/>
                <w:szCs w:val="21"/>
                <w:highlight w:val="none"/>
              </w:rPr>
              <w:t>并视为无效响应文件</w:t>
            </w:r>
            <w:r>
              <w:rPr>
                <w:rFonts w:hint="eastAsia" w:ascii="仿宋" w:hAnsi="仿宋" w:eastAsia="仿宋" w:cs="仿宋"/>
                <w:sz w:val="21"/>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679" w:type="dxa"/>
            <w:vAlign w:val="center"/>
          </w:tcPr>
          <w:p>
            <w:pPr>
              <w:pStyle w:val="6"/>
              <w:ind w:firstLine="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5</w:t>
            </w:r>
          </w:p>
        </w:tc>
        <w:tc>
          <w:tcPr>
            <w:tcW w:w="1753" w:type="dxa"/>
            <w:vAlign w:val="center"/>
          </w:tcPr>
          <w:p>
            <w:pPr>
              <w:pStyle w:val="6"/>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协商时间和地点</w:t>
            </w:r>
          </w:p>
        </w:tc>
        <w:tc>
          <w:tcPr>
            <w:tcW w:w="3247" w:type="dxa"/>
            <w:vAlign w:val="center"/>
          </w:tcPr>
          <w:p>
            <w:pPr>
              <w:pStyle w:val="6"/>
              <w:ind w:firstLine="0"/>
              <w:rPr>
                <w:rFonts w:hint="eastAsia" w:ascii="仿宋" w:hAnsi="仿宋" w:eastAsia="仿宋" w:cs="仿宋"/>
                <w:sz w:val="21"/>
                <w:szCs w:val="21"/>
                <w:highlight w:val="none"/>
              </w:rPr>
            </w:pPr>
            <w:r>
              <w:rPr>
                <w:rFonts w:hint="eastAsia" w:ascii="仿宋" w:hAnsi="仿宋" w:eastAsia="仿宋" w:cs="仿宋"/>
                <w:sz w:val="21"/>
                <w:szCs w:val="21"/>
                <w:highlight w:val="none"/>
                <w:u w:val="single"/>
              </w:rPr>
              <w:t>20</w:t>
            </w:r>
            <w:r>
              <w:rPr>
                <w:rFonts w:hint="eastAsia" w:ascii="仿宋" w:hAnsi="仿宋" w:eastAsia="仿宋" w:cs="仿宋"/>
                <w:sz w:val="21"/>
                <w:szCs w:val="21"/>
                <w:highlight w:val="none"/>
                <w:u w:val="single"/>
                <w:lang w:val="en-US" w:eastAsia="zh-CN"/>
              </w:rPr>
              <w:t>23</w:t>
            </w:r>
            <w:r>
              <w:rPr>
                <w:rFonts w:hint="eastAsia" w:ascii="仿宋" w:hAnsi="仿宋" w:eastAsia="仿宋" w:cs="仿宋"/>
                <w:sz w:val="21"/>
                <w:szCs w:val="21"/>
                <w:highlight w:val="none"/>
                <w:lang w:val="zh-CN"/>
              </w:rPr>
              <w:t>年</w:t>
            </w:r>
            <w:r>
              <w:rPr>
                <w:rFonts w:hint="eastAsia" w:ascii="仿宋" w:hAnsi="仿宋" w:eastAsia="仿宋" w:cs="仿宋"/>
                <w:sz w:val="21"/>
                <w:szCs w:val="21"/>
                <w:highlight w:val="none"/>
                <w:u w:val="single"/>
                <w:lang w:val="en-US" w:eastAsia="zh-CN"/>
              </w:rPr>
              <w:t>05</w:t>
            </w:r>
            <w:r>
              <w:rPr>
                <w:rFonts w:hint="eastAsia" w:ascii="仿宋" w:hAnsi="仿宋" w:eastAsia="仿宋" w:cs="仿宋"/>
                <w:sz w:val="21"/>
                <w:szCs w:val="21"/>
                <w:highlight w:val="none"/>
                <w:lang w:val="zh-CN"/>
              </w:rPr>
              <w:t>月</w:t>
            </w:r>
            <w:r>
              <w:rPr>
                <w:rFonts w:hint="eastAsia" w:ascii="仿宋" w:hAnsi="仿宋" w:eastAsia="仿宋" w:cs="仿宋"/>
                <w:sz w:val="21"/>
                <w:szCs w:val="21"/>
                <w:highlight w:val="none"/>
                <w:u w:val="single"/>
                <w:lang w:val="en-US" w:eastAsia="zh-CN"/>
              </w:rPr>
              <w:t>24</w:t>
            </w:r>
            <w:r>
              <w:rPr>
                <w:rFonts w:hint="eastAsia" w:ascii="仿宋" w:hAnsi="仿宋" w:eastAsia="仿宋" w:cs="仿宋"/>
                <w:sz w:val="21"/>
                <w:szCs w:val="21"/>
                <w:highlight w:val="none"/>
                <w:lang w:val="zh-CN"/>
              </w:rPr>
              <w:t>日</w:t>
            </w:r>
            <w:r>
              <w:rPr>
                <w:rFonts w:hint="eastAsia" w:ascii="仿宋" w:hAnsi="仿宋" w:eastAsia="仿宋" w:cs="仿宋"/>
                <w:sz w:val="21"/>
                <w:szCs w:val="21"/>
                <w:highlight w:val="none"/>
                <w:u w:val="single"/>
                <w:lang w:val="en-US" w:eastAsia="zh-CN"/>
              </w:rPr>
              <w:t>14</w:t>
            </w:r>
            <w:r>
              <w:rPr>
                <w:rFonts w:hint="eastAsia" w:ascii="仿宋" w:hAnsi="仿宋" w:eastAsia="仿宋" w:cs="仿宋"/>
                <w:sz w:val="21"/>
                <w:szCs w:val="21"/>
                <w:highlight w:val="none"/>
                <w:lang w:val="zh-CN"/>
              </w:rPr>
              <w:t>时</w:t>
            </w:r>
            <w:r>
              <w:rPr>
                <w:rFonts w:hint="eastAsia" w:ascii="仿宋" w:hAnsi="仿宋" w:eastAsia="仿宋" w:cs="仿宋"/>
                <w:sz w:val="21"/>
                <w:szCs w:val="21"/>
                <w:highlight w:val="none"/>
                <w:u w:val="single"/>
                <w:lang w:val="en-US" w:eastAsia="zh-CN"/>
              </w:rPr>
              <w:t>30</w:t>
            </w:r>
            <w:r>
              <w:rPr>
                <w:rFonts w:hint="eastAsia" w:ascii="仿宋" w:hAnsi="仿宋" w:eastAsia="仿宋" w:cs="仿宋"/>
                <w:sz w:val="21"/>
                <w:szCs w:val="21"/>
                <w:highlight w:val="none"/>
                <w:lang w:val="zh-CN"/>
              </w:rPr>
              <w:t>分</w:t>
            </w:r>
          </w:p>
        </w:tc>
        <w:tc>
          <w:tcPr>
            <w:tcW w:w="3920" w:type="dxa"/>
            <w:vAlign w:val="center"/>
          </w:tcPr>
          <w:p>
            <w:pPr>
              <w:pStyle w:val="6"/>
              <w:keepNext w:val="0"/>
              <w:keepLines w:val="0"/>
              <w:pageBreakBefore w:val="0"/>
              <w:widowControl w:val="0"/>
              <w:kinsoku/>
              <w:wordWrap/>
              <w:overflowPunct/>
              <w:topLinePunct w:val="0"/>
              <w:autoSpaceDE/>
              <w:autoSpaceDN/>
              <w:bidi w:val="0"/>
              <w:adjustRightInd/>
              <w:snapToGrid/>
              <w:spacing w:line="264" w:lineRule="auto"/>
              <w:ind w:firstLine="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协商</w:t>
            </w:r>
            <w:r>
              <w:rPr>
                <w:rFonts w:hint="eastAsia" w:ascii="仿宋" w:hAnsi="仿宋" w:eastAsia="仿宋" w:cs="仿宋"/>
                <w:sz w:val="21"/>
                <w:szCs w:val="21"/>
                <w:highlight w:val="none"/>
              </w:rPr>
              <w:t>地点</w:t>
            </w:r>
            <w:r>
              <w:rPr>
                <w:rFonts w:hint="eastAsia" w:ascii="仿宋" w:hAnsi="仿宋" w:eastAsia="仿宋" w:cs="仿宋"/>
                <w:sz w:val="21"/>
                <w:szCs w:val="21"/>
                <w:highlight w:val="none"/>
                <w:lang w:val="zh-CN"/>
              </w:rPr>
              <w:t>: 宝鸡市</w:t>
            </w:r>
            <w:r>
              <w:rPr>
                <w:rFonts w:hint="eastAsia" w:ascii="仿宋" w:hAnsi="仿宋" w:eastAsia="仿宋" w:cs="仿宋"/>
                <w:sz w:val="21"/>
                <w:szCs w:val="21"/>
                <w:highlight w:val="none"/>
                <w:lang w:val="zh-CN" w:eastAsia="zh-CN"/>
              </w:rPr>
              <w:t>渭滨区高新大道星钻国际A座1</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val="zh-CN" w:eastAsia="zh-CN"/>
              </w:rPr>
              <w:t>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679" w:type="dxa"/>
            <w:vAlign w:val="center"/>
          </w:tcPr>
          <w:p>
            <w:pPr>
              <w:pStyle w:val="6"/>
              <w:ind w:firstLine="0" w:firstLine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6</w:t>
            </w:r>
          </w:p>
        </w:tc>
        <w:tc>
          <w:tcPr>
            <w:tcW w:w="1753" w:type="dxa"/>
            <w:vAlign w:val="center"/>
          </w:tcPr>
          <w:p>
            <w:pPr>
              <w:pStyle w:val="6"/>
              <w:ind w:firstLine="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成交公告</w:t>
            </w:r>
          </w:p>
        </w:tc>
        <w:tc>
          <w:tcPr>
            <w:tcW w:w="3247" w:type="dxa"/>
            <w:vAlign w:val="center"/>
          </w:tcPr>
          <w:p>
            <w:pPr>
              <w:pStyle w:val="6"/>
              <w:spacing w:line="240" w:lineRule="auto"/>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在确定</w:t>
            </w:r>
            <w:r>
              <w:rPr>
                <w:rFonts w:hint="eastAsia" w:ascii="仿宋" w:hAnsi="仿宋" w:eastAsia="仿宋" w:cs="仿宋"/>
                <w:sz w:val="21"/>
                <w:szCs w:val="21"/>
                <w:highlight w:val="none"/>
                <w:lang w:eastAsia="zh-CN"/>
              </w:rPr>
              <w:t>成交供应商</w:t>
            </w:r>
            <w:r>
              <w:rPr>
                <w:rFonts w:hint="eastAsia" w:ascii="仿宋" w:hAnsi="仿宋" w:eastAsia="仿宋" w:cs="仿宋"/>
                <w:sz w:val="21"/>
                <w:szCs w:val="21"/>
                <w:highlight w:val="none"/>
              </w:rPr>
              <w:t>后</w:t>
            </w:r>
          </w:p>
          <w:p>
            <w:pPr>
              <w:pStyle w:val="6"/>
              <w:spacing w:line="240" w:lineRule="auto"/>
              <w:ind w:firstLine="0"/>
              <w:jc w:val="center"/>
              <w:rPr>
                <w:rFonts w:hint="eastAsia" w:ascii="仿宋" w:hAnsi="仿宋" w:eastAsia="仿宋" w:cs="仿宋"/>
                <w:sz w:val="21"/>
                <w:szCs w:val="21"/>
                <w:highlight w:val="none"/>
              </w:rPr>
            </w:pPr>
            <w:r>
              <w:rPr>
                <w:rFonts w:hint="eastAsia" w:ascii="仿宋" w:hAnsi="仿宋" w:eastAsia="仿宋" w:cs="仿宋"/>
                <w:b/>
                <w:sz w:val="21"/>
                <w:szCs w:val="21"/>
                <w:highlight w:val="none"/>
              </w:rPr>
              <w:t>2</w:t>
            </w:r>
            <w:r>
              <w:rPr>
                <w:rFonts w:hint="eastAsia" w:ascii="仿宋" w:hAnsi="仿宋" w:eastAsia="仿宋" w:cs="仿宋"/>
                <w:sz w:val="21"/>
                <w:szCs w:val="21"/>
                <w:highlight w:val="none"/>
                <w:lang w:val="zh-CN"/>
              </w:rPr>
              <w:t>个工作日内</w:t>
            </w:r>
          </w:p>
        </w:tc>
        <w:tc>
          <w:tcPr>
            <w:tcW w:w="3920" w:type="dxa"/>
            <w:vAlign w:val="center"/>
          </w:tcPr>
          <w:p>
            <w:pPr>
              <w:pStyle w:val="6"/>
              <w:ind w:firstLine="0"/>
              <w:jc w:val="both"/>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公示期限</w:t>
            </w:r>
            <w:r>
              <w:rPr>
                <w:rFonts w:hint="eastAsia" w:ascii="仿宋" w:hAnsi="仿宋" w:eastAsia="仿宋" w:cs="仿宋"/>
                <w:sz w:val="21"/>
                <w:szCs w:val="21"/>
                <w:highlight w:val="none"/>
              </w:rPr>
              <w:t>：1个工作日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79" w:type="dxa"/>
            <w:vAlign w:val="center"/>
          </w:tcPr>
          <w:p>
            <w:pPr>
              <w:pStyle w:val="6"/>
              <w:ind w:firstLine="0" w:firstLine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7</w:t>
            </w:r>
          </w:p>
        </w:tc>
        <w:tc>
          <w:tcPr>
            <w:tcW w:w="1753" w:type="dxa"/>
            <w:vAlign w:val="center"/>
          </w:tcPr>
          <w:p>
            <w:pPr>
              <w:pStyle w:val="6"/>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发</w:t>
            </w:r>
            <w:r>
              <w:rPr>
                <w:rFonts w:hint="eastAsia" w:ascii="仿宋" w:hAnsi="仿宋" w:eastAsia="仿宋" w:cs="仿宋"/>
                <w:sz w:val="21"/>
                <w:szCs w:val="21"/>
                <w:highlight w:val="none"/>
                <w:lang w:eastAsia="zh-CN"/>
              </w:rPr>
              <w:t>成交</w:t>
            </w:r>
            <w:r>
              <w:rPr>
                <w:rFonts w:hint="eastAsia" w:ascii="仿宋" w:hAnsi="仿宋" w:eastAsia="仿宋" w:cs="仿宋"/>
                <w:sz w:val="21"/>
                <w:szCs w:val="21"/>
                <w:highlight w:val="none"/>
              </w:rPr>
              <w:t>通知书</w:t>
            </w:r>
          </w:p>
        </w:tc>
        <w:tc>
          <w:tcPr>
            <w:tcW w:w="3247" w:type="dxa"/>
            <w:vAlign w:val="center"/>
          </w:tcPr>
          <w:p>
            <w:pPr>
              <w:pStyle w:val="6"/>
              <w:spacing w:line="240" w:lineRule="auto"/>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在确定</w:t>
            </w:r>
            <w:r>
              <w:rPr>
                <w:rFonts w:hint="eastAsia" w:ascii="仿宋" w:hAnsi="仿宋" w:eastAsia="仿宋" w:cs="仿宋"/>
                <w:sz w:val="21"/>
                <w:szCs w:val="21"/>
                <w:highlight w:val="none"/>
                <w:lang w:eastAsia="zh-CN"/>
              </w:rPr>
              <w:t>成交</w:t>
            </w:r>
            <w:r>
              <w:rPr>
                <w:rFonts w:hint="eastAsia" w:ascii="仿宋" w:hAnsi="仿宋" w:eastAsia="仿宋" w:cs="仿宋"/>
                <w:sz w:val="21"/>
                <w:szCs w:val="21"/>
                <w:highlight w:val="none"/>
              </w:rPr>
              <w:t>供应商后</w:t>
            </w:r>
          </w:p>
          <w:p>
            <w:pPr>
              <w:pStyle w:val="6"/>
              <w:spacing w:line="240" w:lineRule="auto"/>
              <w:ind w:firstLine="0"/>
              <w:jc w:val="center"/>
              <w:rPr>
                <w:rFonts w:hint="eastAsia" w:ascii="仿宋" w:hAnsi="仿宋" w:eastAsia="仿宋" w:cs="仿宋"/>
                <w:sz w:val="21"/>
                <w:szCs w:val="21"/>
                <w:highlight w:val="none"/>
              </w:rPr>
            </w:pPr>
            <w:r>
              <w:rPr>
                <w:rFonts w:hint="eastAsia" w:ascii="仿宋" w:hAnsi="仿宋" w:eastAsia="仿宋" w:cs="仿宋"/>
                <w:b/>
                <w:sz w:val="21"/>
                <w:szCs w:val="21"/>
                <w:highlight w:val="none"/>
              </w:rPr>
              <w:t>2</w:t>
            </w:r>
            <w:r>
              <w:rPr>
                <w:rFonts w:hint="eastAsia" w:ascii="仿宋" w:hAnsi="仿宋" w:eastAsia="仿宋" w:cs="仿宋"/>
                <w:sz w:val="21"/>
                <w:szCs w:val="21"/>
                <w:highlight w:val="none"/>
              </w:rPr>
              <w:t>个工作日内</w:t>
            </w:r>
          </w:p>
        </w:tc>
        <w:tc>
          <w:tcPr>
            <w:tcW w:w="3920" w:type="dxa"/>
            <w:vAlign w:val="center"/>
          </w:tcPr>
          <w:p>
            <w:pPr>
              <w:jc w:val="both"/>
              <w:rPr>
                <w:rFonts w:hint="eastAsia" w:ascii="仿宋" w:hAnsi="仿宋" w:eastAsia="仿宋" w:cs="仿宋"/>
                <w:szCs w:val="21"/>
                <w:highlight w:val="none"/>
              </w:rPr>
            </w:pPr>
            <w:r>
              <w:rPr>
                <w:rFonts w:hint="eastAsia" w:ascii="仿宋" w:hAnsi="仿宋" w:eastAsia="仿宋" w:cs="仿宋"/>
                <w:szCs w:val="21"/>
                <w:highlight w:val="none"/>
              </w:rPr>
              <w:t>书面发送给</w:t>
            </w:r>
            <w:r>
              <w:rPr>
                <w:rFonts w:hint="eastAsia" w:ascii="仿宋" w:hAnsi="仿宋" w:eastAsia="仿宋" w:cs="仿宋"/>
                <w:szCs w:val="21"/>
                <w:highlight w:val="none"/>
                <w:lang w:eastAsia="zh-CN"/>
              </w:rPr>
              <w:t>成交</w:t>
            </w:r>
            <w:r>
              <w:rPr>
                <w:rFonts w:hint="eastAsia" w:ascii="仿宋" w:hAnsi="仿宋" w:eastAsia="仿宋" w:cs="仿宋"/>
                <w:szCs w:val="21"/>
                <w:highlight w:val="none"/>
              </w:rPr>
              <w:t>供应商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79" w:type="dxa"/>
            <w:vAlign w:val="center"/>
          </w:tcPr>
          <w:p>
            <w:pPr>
              <w:pStyle w:val="6"/>
              <w:ind w:firstLine="0" w:firstLine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8</w:t>
            </w:r>
          </w:p>
        </w:tc>
        <w:tc>
          <w:tcPr>
            <w:tcW w:w="1753" w:type="dxa"/>
            <w:vAlign w:val="center"/>
          </w:tcPr>
          <w:p>
            <w:pPr>
              <w:pStyle w:val="6"/>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签订合同</w:t>
            </w:r>
          </w:p>
        </w:tc>
        <w:tc>
          <w:tcPr>
            <w:tcW w:w="3247" w:type="dxa"/>
            <w:vAlign w:val="center"/>
          </w:tcPr>
          <w:p>
            <w:pPr>
              <w:pStyle w:val="6"/>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在</w:t>
            </w:r>
            <w:r>
              <w:rPr>
                <w:rFonts w:hint="eastAsia" w:ascii="仿宋" w:hAnsi="仿宋" w:eastAsia="仿宋" w:cs="仿宋"/>
                <w:sz w:val="21"/>
                <w:szCs w:val="21"/>
                <w:highlight w:val="none"/>
                <w:lang w:eastAsia="zh-CN"/>
              </w:rPr>
              <w:t>成交</w:t>
            </w:r>
            <w:r>
              <w:rPr>
                <w:rFonts w:hint="eastAsia" w:ascii="仿宋" w:hAnsi="仿宋" w:eastAsia="仿宋" w:cs="仿宋"/>
                <w:sz w:val="21"/>
                <w:szCs w:val="21"/>
                <w:highlight w:val="none"/>
              </w:rPr>
              <w:t>通知书发出之日起</w:t>
            </w:r>
            <w:r>
              <w:rPr>
                <w:rFonts w:hint="eastAsia" w:ascii="仿宋" w:hAnsi="仿宋" w:eastAsia="仿宋" w:cs="仿宋"/>
                <w:sz w:val="21"/>
                <w:szCs w:val="21"/>
                <w:highlight w:val="none"/>
                <w:lang w:val="en-US" w:eastAsia="zh-CN"/>
              </w:rPr>
              <w:t>25日</w:t>
            </w:r>
            <w:r>
              <w:rPr>
                <w:rFonts w:hint="eastAsia" w:ascii="仿宋" w:hAnsi="仿宋" w:eastAsia="仿宋" w:cs="仿宋"/>
                <w:sz w:val="21"/>
                <w:szCs w:val="21"/>
                <w:highlight w:val="none"/>
              </w:rPr>
              <w:t>内</w:t>
            </w:r>
          </w:p>
        </w:tc>
        <w:tc>
          <w:tcPr>
            <w:tcW w:w="3920" w:type="dxa"/>
            <w:vAlign w:val="center"/>
          </w:tcPr>
          <w:p>
            <w:pPr>
              <w:pStyle w:val="6"/>
              <w:ind w:firstLine="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签订地点：</w:t>
            </w:r>
            <w:r>
              <w:rPr>
                <w:rFonts w:hint="eastAsia" w:ascii="仿宋" w:hAnsi="仿宋" w:eastAsia="仿宋" w:cs="仿宋"/>
                <w:sz w:val="21"/>
                <w:szCs w:val="21"/>
                <w:highlight w:val="none"/>
                <w:lang w:eastAsia="zh-CN"/>
              </w:rPr>
              <w:t>陇县文化和旅游局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679" w:type="dxa"/>
            <w:vAlign w:val="center"/>
          </w:tcPr>
          <w:p>
            <w:pPr>
              <w:pStyle w:val="6"/>
              <w:ind w:firstLine="0"/>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9</w:t>
            </w:r>
          </w:p>
        </w:tc>
        <w:tc>
          <w:tcPr>
            <w:tcW w:w="1753" w:type="dxa"/>
            <w:vAlign w:val="center"/>
          </w:tcPr>
          <w:p>
            <w:pPr>
              <w:pStyle w:val="6"/>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代理服务费</w:t>
            </w:r>
          </w:p>
        </w:tc>
        <w:tc>
          <w:tcPr>
            <w:tcW w:w="3247" w:type="dxa"/>
            <w:vAlign w:val="center"/>
          </w:tcPr>
          <w:p>
            <w:pPr>
              <w:pStyle w:val="6"/>
              <w:keepNext w:val="0"/>
              <w:keepLines w:val="0"/>
              <w:pageBreakBefore w:val="0"/>
              <w:widowControl w:val="0"/>
              <w:kinsoku/>
              <w:wordWrap/>
              <w:overflowPunct/>
              <w:topLinePunct w:val="0"/>
              <w:autoSpaceDE/>
              <w:autoSpaceDN/>
              <w:bidi w:val="0"/>
              <w:adjustRightInd/>
              <w:snapToGrid/>
              <w:spacing w:line="264" w:lineRule="auto"/>
              <w:ind w:firstLine="0"/>
              <w:jc w:val="both"/>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本项目招标代理服务费参照国家发改委文件计价格〔2002〕1980号及发改价格〔2011〕534号文件规定标准收取。</w:t>
            </w:r>
            <w:r>
              <w:rPr>
                <w:rFonts w:hint="eastAsia" w:ascii="仿宋" w:hAnsi="仿宋" w:eastAsia="仿宋" w:cs="仿宋"/>
                <w:sz w:val="21"/>
                <w:szCs w:val="21"/>
                <w:highlight w:val="none"/>
                <w:lang w:val="zh-CN" w:eastAsia="zh-CN"/>
              </w:rPr>
              <w:t>由</w:t>
            </w:r>
            <w:r>
              <w:rPr>
                <w:rFonts w:hint="eastAsia" w:ascii="仿宋" w:hAnsi="仿宋" w:eastAsia="仿宋" w:cs="仿宋"/>
                <w:sz w:val="21"/>
                <w:szCs w:val="21"/>
                <w:highlight w:val="none"/>
                <w:lang w:val="en-US" w:eastAsia="zh-CN"/>
              </w:rPr>
              <w:t>成交供应商</w:t>
            </w:r>
            <w:r>
              <w:rPr>
                <w:rFonts w:hint="eastAsia" w:ascii="仿宋" w:hAnsi="仿宋" w:eastAsia="仿宋" w:cs="仿宋"/>
                <w:sz w:val="21"/>
                <w:szCs w:val="21"/>
                <w:highlight w:val="none"/>
                <w:lang w:val="zh-CN" w:eastAsia="zh-CN"/>
              </w:rPr>
              <w:t>领取</w:t>
            </w:r>
            <w:r>
              <w:rPr>
                <w:rFonts w:hint="eastAsia" w:ascii="仿宋" w:hAnsi="仿宋" w:eastAsia="仿宋" w:cs="仿宋"/>
                <w:sz w:val="21"/>
                <w:szCs w:val="21"/>
                <w:highlight w:val="none"/>
                <w:lang w:val="en-US" w:eastAsia="zh-CN"/>
              </w:rPr>
              <w:t>成交</w:t>
            </w:r>
            <w:r>
              <w:rPr>
                <w:rFonts w:hint="eastAsia" w:ascii="仿宋" w:hAnsi="仿宋" w:eastAsia="仿宋" w:cs="仿宋"/>
                <w:sz w:val="21"/>
                <w:szCs w:val="21"/>
                <w:highlight w:val="none"/>
                <w:lang w:val="zh-CN" w:eastAsia="zh-CN"/>
              </w:rPr>
              <w:t>通知书时一次性付清。</w:t>
            </w:r>
          </w:p>
        </w:tc>
        <w:tc>
          <w:tcPr>
            <w:tcW w:w="3920" w:type="dxa"/>
            <w:vAlign w:val="center"/>
          </w:tcPr>
          <w:p>
            <w:pPr>
              <w:pStyle w:val="6"/>
              <w:keepNext w:val="0"/>
              <w:keepLines w:val="0"/>
              <w:pageBreakBefore w:val="0"/>
              <w:widowControl w:val="0"/>
              <w:kinsoku/>
              <w:wordWrap/>
              <w:overflowPunct/>
              <w:topLinePunct w:val="0"/>
              <w:autoSpaceDE/>
              <w:autoSpaceDN/>
              <w:bidi w:val="0"/>
              <w:adjustRightInd/>
              <w:snapToGrid/>
              <w:spacing w:line="264" w:lineRule="auto"/>
              <w:ind w:firstLine="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代理服务费供应商报价时应考虑在报价中，采购人不单独支付。</w:t>
            </w:r>
          </w:p>
        </w:tc>
      </w:tr>
    </w:tbl>
    <w:p>
      <w:pPr>
        <w:pStyle w:val="13"/>
        <w:rPr>
          <w:rFonts w:hint="eastAsia"/>
        </w:rPr>
        <w:sectPr>
          <w:pgSz w:w="11907" w:h="16840"/>
          <w:pgMar w:top="1418" w:right="1531" w:bottom="1474" w:left="1418" w:header="851" w:footer="992" w:gutter="0"/>
          <w:pgBorders>
            <w:top w:val="none" w:sz="0" w:space="0"/>
            <w:left w:val="none" w:sz="0" w:space="0"/>
            <w:bottom w:val="none" w:sz="0" w:space="0"/>
            <w:right w:val="none" w:sz="0" w:space="0"/>
          </w:pgBorders>
          <w:pgNumType w:fmt="decimal"/>
          <w:cols w:space="720" w:num="1"/>
          <w:docGrid w:linePitch="312" w:charSpace="0"/>
        </w:sectPr>
      </w:pPr>
    </w:p>
    <w:p>
      <w:pPr>
        <w:spacing w:before="0" w:after="0" w:line="360" w:lineRule="auto"/>
        <w:jc w:val="center"/>
        <w:outlineLvl w:val="9"/>
        <w:rPr>
          <w:rFonts w:hint="eastAsia" w:ascii="仿宋" w:hAnsi="仿宋" w:eastAsia="仿宋" w:cs="仿宋"/>
          <w:b/>
          <w:bCs w:val="0"/>
          <w:sz w:val="28"/>
          <w:szCs w:val="28"/>
        </w:rPr>
      </w:pPr>
      <w:bookmarkStart w:id="44" w:name="_Toc484381887"/>
      <w:bookmarkStart w:id="45" w:name="_Toc500231787"/>
      <w:bookmarkStart w:id="46" w:name="_Toc500232194"/>
      <w:r>
        <w:rPr>
          <w:rFonts w:hint="eastAsia" w:ascii="仿宋" w:hAnsi="仿宋" w:eastAsia="仿宋" w:cs="仿宋"/>
          <w:b/>
          <w:bCs w:val="0"/>
          <w:sz w:val="28"/>
          <w:szCs w:val="28"/>
        </w:rPr>
        <w:t>一、</w:t>
      </w:r>
      <w:bookmarkEnd w:id="39"/>
      <w:bookmarkEnd w:id="40"/>
      <w:bookmarkEnd w:id="41"/>
      <w:bookmarkEnd w:id="42"/>
      <w:bookmarkEnd w:id="43"/>
      <w:bookmarkEnd w:id="44"/>
      <w:bookmarkEnd w:id="45"/>
      <w:bookmarkEnd w:id="46"/>
      <w:r>
        <w:rPr>
          <w:rFonts w:hint="eastAsia" w:ascii="仿宋" w:hAnsi="仿宋" w:eastAsia="仿宋" w:cs="仿宋"/>
          <w:b/>
          <w:bCs w:val="0"/>
          <w:sz w:val="28"/>
          <w:szCs w:val="28"/>
        </w:rPr>
        <w:t>说</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明</w:t>
      </w:r>
    </w:p>
    <w:p>
      <w:pPr>
        <w:spacing w:line="360" w:lineRule="auto"/>
        <w:outlineLvl w:val="9"/>
        <w:rPr>
          <w:rFonts w:hint="eastAsia" w:ascii="仿宋" w:hAnsi="仿宋" w:eastAsia="仿宋" w:cs="仿宋"/>
          <w:b/>
          <w:sz w:val="24"/>
          <w:szCs w:val="24"/>
        </w:rPr>
      </w:pPr>
      <w:bookmarkStart w:id="47" w:name="_Toc183582205"/>
      <w:bookmarkStart w:id="48" w:name="_Toc183682342"/>
      <w:bookmarkStart w:id="49" w:name="_Toc217446034"/>
      <w:r>
        <w:rPr>
          <w:rFonts w:hint="eastAsia" w:ascii="仿宋" w:hAnsi="仿宋" w:eastAsia="仿宋" w:cs="仿宋"/>
          <w:b/>
          <w:sz w:val="24"/>
          <w:szCs w:val="24"/>
        </w:rPr>
        <w:t>1.</w:t>
      </w:r>
      <w:bookmarkEnd w:id="47"/>
      <w:bookmarkEnd w:id="48"/>
      <w:r>
        <w:rPr>
          <w:rFonts w:hint="eastAsia" w:ascii="仿宋" w:hAnsi="仿宋" w:eastAsia="仿宋" w:cs="仿宋"/>
          <w:b/>
          <w:sz w:val="24"/>
          <w:szCs w:val="24"/>
        </w:rPr>
        <w:t>适用范围</w:t>
      </w:r>
      <w:bookmarkEnd w:id="49"/>
    </w:p>
    <w:p>
      <w:pPr>
        <w:tabs>
          <w:tab w:val="left" w:pos="7665"/>
        </w:tabs>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1.1 本单一来源采购文件仅适用于本次单一采购所叙述的服务。</w:t>
      </w:r>
    </w:p>
    <w:p>
      <w:pPr>
        <w:spacing w:line="360" w:lineRule="auto"/>
        <w:outlineLvl w:val="9"/>
        <w:rPr>
          <w:rFonts w:hint="eastAsia" w:ascii="仿宋" w:hAnsi="仿宋" w:eastAsia="仿宋" w:cs="仿宋"/>
          <w:b/>
          <w:sz w:val="24"/>
          <w:szCs w:val="24"/>
        </w:rPr>
      </w:pPr>
      <w:bookmarkStart w:id="50" w:name="_Toc217446035"/>
      <w:bookmarkStart w:id="51" w:name="_Toc183582206"/>
      <w:bookmarkStart w:id="52" w:name="_Toc183682343"/>
      <w:r>
        <w:rPr>
          <w:rFonts w:hint="eastAsia" w:ascii="仿宋" w:hAnsi="仿宋" w:eastAsia="仿宋" w:cs="仿宋"/>
          <w:b/>
          <w:sz w:val="24"/>
          <w:szCs w:val="24"/>
        </w:rPr>
        <w:t>2.</w:t>
      </w:r>
      <w:bookmarkEnd w:id="50"/>
      <w:bookmarkEnd w:id="51"/>
      <w:bookmarkEnd w:id="52"/>
      <w:r>
        <w:rPr>
          <w:rFonts w:hint="eastAsia" w:ascii="仿宋" w:hAnsi="仿宋" w:eastAsia="仿宋" w:cs="仿宋"/>
          <w:b/>
          <w:sz w:val="24"/>
          <w:szCs w:val="24"/>
        </w:rPr>
        <w:t>名词解释</w:t>
      </w:r>
    </w:p>
    <w:p>
      <w:pPr>
        <w:tabs>
          <w:tab w:val="left" w:pos="7665"/>
        </w:tabs>
        <w:spacing w:line="360" w:lineRule="auto"/>
        <w:ind w:firstLine="480" w:firstLineChars="200"/>
        <w:outlineLvl w:val="9"/>
        <w:rPr>
          <w:rFonts w:hint="eastAsia" w:ascii="仿宋" w:hAnsi="仿宋" w:eastAsia="仿宋" w:cs="仿宋"/>
          <w:sz w:val="24"/>
          <w:szCs w:val="24"/>
          <w:lang w:eastAsia="zh-CN"/>
        </w:rPr>
      </w:pPr>
      <w:bookmarkStart w:id="53" w:name="_Toc217390843"/>
      <w:bookmarkStart w:id="54" w:name="_Toc217446036"/>
      <w:bookmarkStart w:id="55" w:name="_Toc183582207"/>
      <w:bookmarkStart w:id="56" w:name="_Toc183682344"/>
      <w:r>
        <w:rPr>
          <w:rFonts w:hint="eastAsia" w:ascii="仿宋" w:hAnsi="仿宋" w:eastAsia="仿宋" w:cs="仿宋"/>
          <w:sz w:val="24"/>
          <w:szCs w:val="24"/>
        </w:rPr>
        <w:t>2.1</w:t>
      </w:r>
      <w:r>
        <w:rPr>
          <w:rFonts w:hint="eastAsia" w:ascii="仿宋" w:hAnsi="仿宋" w:eastAsia="仿宋" w:cs="仿宋"/>
          <w:b/>
          <w:bCs/>
          <w:sz w:val="24"/>
          <w:szCs w:val="24"/>
        </w:rPr>
        <w:t>采 购 人：</w:t>
      </w:r>
      <w:r>
        <w:rPr>
          <w:rFonts w:hint="eastAsia" w:ascii="仿宋" w:hAnsi="仿宋" w:eastAsia="仿宋" w:cs="仿宋"/>
          <w:sz w:val="24"/>
          <w:szCs w:val="24"/>
          <w:lang w:eastAsia="zh-CN"/>
        </w:rPr>
        <w:t>陇县文化和旅游局</w:t>
      </w:r>
    </w:p>
    <w:p>
      <w:pPr>
        <w:tabs>
          <w:tab w:val="left" w:pos="7665"/>
        </w:tabs>
        <w:spacing w:line="360" w:lineRule="auto"/>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2</w:t>
      </w:r>
      <w:r>
        <w:rPr>
          <w:rFonts w:hint="eastAsia" w:ascii="仿宋" w:hAnsi="仿宋" w:eastAsia="仿宋" w:cs="仿宋"/>
          <w:b/>
          <w:bCs/>
          <w:sz w:val="24"/>
          <w:szCs w:val="24"/>
        </w:rPr>
        <w:t>采购代理机构</w:t>
      </w:r>
      <w:r>
        <w:rPr>
          <w:rFonts w:hint="eastAsia" w:ascii="仿宋" w:hAnsi="仿宋" w:eastAsia="仿宋" w:cs="仿宋"/>
          <w:sz w:val="24"/>
          <w:szCs w:val="24"/>
        </w:rPr>
        <w:t>：</w:t>
      </w:r>
      <w:r>
        <w:rPr>
          <w:rFonts w:hint="eastAsia" w:ascii="仿宋" w:hAnsi="仿宋" w:eastAsia="仿宋" w:cs="仿宋"/>
          <w:sz w:val="24"/>
          <w:szCs w:val="24"/>
          <w:lang w:eastAsia="zh-CN"/>
        </w:rPr>
        <w:t>陕西中耀昌项目管理有限公司</w:t>
      </w:r>
    </w:p>
    <w:p>
      <w:pPr>
        <w:tabs>
          <w:tab w:val="left" w:pos="7665"/>
        </w:tabs>
        <w:spacing w:line="360" w:lineRule="auto"/>
        <w:ind w:firstLine="480" w:firstLineChars="200"/>
        <w:outlineLvl w:val="9"/>
        <w:rPr>
          <w:rFonts w:hint="eastAsia" w:ascii="仿宋" w:hAnsi="仿宋" w:eastAsia="仿宋" w:cs="仿宋"/>
          <w:sz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3</w:t>
      </w:r>
      <w:r>
        <w:rPr>
          <w:rFonts w:hint="eastAsia" w:ascii="仿宋" w:hAnsi="仿宋" w:eastAsia="仿宋" w:cs="仿宋"/>
          <w:b/>
          <w:bCs/>
          <w:sz w:val="24"/>
          <w:szCs w:val="24"/>
        </w:rPr>
        <w:t>供应商：</w:t>
      </w:r>
      <w:r>
        <w:rPr>
          <w:rFonts w:hint="eastAsia" w:ascii="仿宋" w:hAnsi="仿宋" w:eastAsia="仿宋" w:cs="仿宋"/>
          <w:sz w:val="24"/>
        </w:rPr>
        <w:t>是指响应和符合</w:t>
      </w:r>
      <w:r>
        <w:rPr>
          <w:rFonts w:hint="eastAsia" w:ascii="仿宋" w:hAnsi="仿宋" w:eastAsia="仿宋" w:cs="仿宋"/>
          <w:sz w:val="24"/>
          <w:lang w:eastAsia="zh-CN"/>
        </w:rPr>
        <w:t>单一来源采购</w:t>
      </w:r>
      <w:r>
        <w:rPr>
          <w:rFonts w:hint="eastAsia" w:ascii="仿宋" w:hAnsi="仿宋" w:eastAsia="仿宋" w:cs="仿宋"/>
          <w:sz w:val="24"/>
        </w:rPr>
        <w:t>文件（以下简称</w:t>
      </w:r>
      <w:r>
        <w:rPr>
          <w:rFonts w:hint="eastAsia" w:ascii="仿宋" w:hAnsi="仿宋" w:eastAsia="仿宋" w:cs="仿宋"/>
          <w:sz w:val="24"/>
          <w:lang w:eastAsia="zh-CN"/>
        </w:rPr>
        <w:t>采购</w:t>
      </w:r>
      <w:r>
        <w:rPr>
          <w:rFonts w:hint="eastAsia" w:ascii="仿宋" w:hAnsi="仿宋" w:eastAsia="仿宋" w:cs="仿宋"/>
          <w:sz w:val="24"/>
        </w:rPr>
        <w:t>文件）规定资格条件且参与</w:t>
      </w:r>
      <w:r>
        <w:rPr>
          <w:rFonts w:hint="eastAsia" w:ascii="仿宋" w:hAnsi="仿宋" w:eastAsia="仿宋" w:cs="仿宋"/>
          <w:sz w:val="24"/>
          <w:lang w:eastAsia="zh-CN"/>
        </w:rPr>
        <w:t>协商</w:t>
      </w:r>
      <w:r>
        <w:rPr>
          <w:rFonts w:hint="eastAsia" w:ascii="仿宋" w:hAnsi="仿宋" w:eastAsia="仿宋" w:cs="仿宋"/>
          <w:sz w:val="24"/>
        </w:rPr>
        <w:t>的法人。</w:t>
      </w:r>
    </w:p>
    <w:p>
      <w:pPr>
        <w:tabs>
          <w:tab w:val="left" w:pos="7665"/>
        </w:tabs>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2.4</w:t>
      </w:r>
      <w:r>
        <w:rPr>
          <w:rFonts w:hint="eastAsia" w:ascii="仿宋" w:hAnsi="仿宋" w:eastAsia="仿宋" w:cs="仿宋"/>
          <w:b/>
          <w:bCs/>
          <w:sz w:val="24"/>
          <w:szCs w:val="24"/>
        </w:rPr>
        <w:t>服务：</w:t>
      </w:r>
      <w:r>
        <w:rPr>
          <w:rFonts w:hint="eastAsia" w:ascii="仿宋" w:hAnsi="仿宋" w:eastAsia="仿宋" w:cs="仿宋"/>
          <w:sz w:val="24"/>
          <w:szCs w:val="24"/>
        </w:rPr>
        <w:t>是指供应商为满足</w:t>
      </w:r>
      <w:r>
        <w:rPr>
          <w:rFonts w:hint="eastAsia" w:ascii="仿宋" w:hAnsi="仿宋" w:eastAsia="仿宋" w:cs="仿宋"/>
          <w:sz w:val="24"/>
          <w:szCs w:val="24"/>
          <w:lang w:eastAsia="zh-CN"/>
        </w:rPr>
        <w:t>单一来源采购</w:t>
      </w:r>
      <w:r>
        <w:rPr>
          <w:rFonts w:hint="eastAsia" w:ascii="仿宋" w:hAnsi="仿宋" w:eastAsia="仿宋" w:cs="仿宋"/>
          <w:sz w:val="24"/>
          <w:szCs w:val="24"/>
        </w:rPr>
        <w:t>文件要求而提供的服务。</w:t>
      </w:r>
    </w:p>
    <w:p>
      <w:pPr>
        <w:spacing w:line="360" w:lineRule="auto"/>
        <w:outlineLvl w:val="9"/>
        <w:rPr>
          <w:rFonts w:hint="eastAsia" w:ascii="仿宋" w:hAnsi="仿宋" w:eastAsia="仿宋" w:cs="仿宋"/>
          <w:b/>
          <w:sz w:val="24"/>
          <w:szCs w:val="24"/>
          <w:lang w:val="en-US" w:eastAsia="zh-CN"/>
        </w:rPr>
      </w:pPr>
      <w:r>
        <w:rPr>
          <w:rFonts w:hint="eastAsia" w:ascii="仿宋" w:hAnsi="仿宋" w:eastAsia="仿宋" w:cs="仿宋"/>
          <w:b/>
          <w:sz w:val="24"/>
          <w:szCs w:val="24"/>
        </w:rPr>
        <w:t>3</w:t>
      </w:r>
      <w:bookmarkEnd w:id="53"/>
      <w:bookmarkEnd w:id="54"/>
      <w:bookmarkEnd w:id="55"/>
      <w:bookmarkEnd w:id="56"/>
      <w:r>
        <w:rPr>
          <w:rFonts w:hint="eastAsia" w:ascii="仿宋" w:hAnsi="仿宋" w:eastAsia="仿宋" w:cs="仿宋"/>
          <w:b/>
          <w:sz w:val="24"/>
          <w:szCs w:val="24"/>
          <w:lang w:val="en-US" w:eastAsia="zh-CN"/>
        </w:rPr>
        <w:t>.</w:t>
      </w:r>
      <w:r>
        <w:rPr>
          <w:rFonts w:hint="eastAsia" w:ascii="仿宋" w:hAnsi="仿宋" w:eastAsia="仿宋" w:cs="仿宋"/>
          <w:b/>
          <w:sz w:val="24"/>
          <w:szCs w:val="24"/>
        </w:rPr>
        <w:t>参与</w:t>
      </w:r>
      <w:r>
        <w:rPr>
          <w:rFonts w:hint="eastAsia" w:ascii="仿宋" w:hAnsi="仿宋" w:eastAsia="仿宋" w:cs="仿宋"/>
          <w:b/>
          <w:sz w:val="24"/>
          <w:szCs w:val="24"/>
          <w:lang w:eastAsia="zh-CN"/>
        </w:rPr>
        <w:t>协商</w:t>
      </w:r>
      <w:r>
        <w:rPr>
          <w:rFonts w:hint="eastAsia" w:ascii="仿宋" w:hAnsi="仿宋" w:eastAsia="仿宋" w:cs="仿宋"/>
          <w:b/>
          <w:sz w:val="24"/>
          <w:szCs w:val="24"/>
        </w:rPr>
        <w:t xml:space="preserve">的费用 </w:t>
      </w:r>
      <w:r>
        <w:rPr>
          <w:rFonts w:hint="eastAsia" w:ascii="仿宋" w:hAnsi="仿宋" w:eastAsia="仿宋" w:cs="仿宋"/>
          <w:b/>
          <w:sz w:val="24"/>
          <w:szCs w:val="24"/>
          <w:lang w:val="en-US" w:eastAsia="zh-CN"/>
        </w:rPr>
        <w:t xml:space="preserve"> </w:t>
      </w:r>
    </w:p>
    <w:p>
      <w:pPr>
        <w:tabs>
          <w:tab w:val="left" w:pos="7665"/>
        </w:tabs>
        <w:spacing w:line="360" w:lineRule="auto"/>
        <w:ind w:firstLine="480" w:firstLineChars="200"/>
        <w:outlineLvl w:val="9"/>
        <w:rPr>
          <w:rFonts w:hint="eastAsia" w:ascii="仿宋" w:hAnsi="仿宋" w:eastAsia="仿宋" w:cs="仿宋"/>
          <w:sz w:val="28"/>
          <w:szCs w:val="28"/>
        </w:rPr>
      </w:pPr>
      <w:r>
        <w:rPr>
          <w:rFonts w:hint="eastAsia" w:ascii="仿宋" w:hAnsi="仿宋" w:eastAsia="仿宋" w:cs="仿宋"/>
          <w:sz w:val="24"/>
          <w:szCs w:val="24"/>
        </w:rPr>
        <w:t>供应商应自行承担所有与准备和参加</w:t>
      </w:r>
      <w:r>
        <w:rPr>
          <w:rFonts w:hint="eastAsia" w:ascii="仿宋" w:hAnsi="仿宋" w:eastAsia="仿宋" w:cs="仿宋"/>
          <w:sz w:val="24"/>
          <w:szCs w:val="24"/>
          <w:lang w:eastAsia="zh-CN"/>
        </w:rPr>
        <w:t>协商</w:t>
      </w:r>
      <w:r>
        <w:rPr>
          <w:rFonts w:hint="eastAsia" w:ascii="仿宋" w:hAnsi="仿宋" w:eastAsia="仿宋" w:cs="仿宋"/>
          <w:sz w:val="24"/>
          <w:szCs w:val="24"/>
        </w:rPr>
        <w:t>相关的全部费用。</w:t>
      </w:r>
      <w:bookmarkStart w:id="57" w:name="_Toc217446038"/>
      <w:bookmarkStart w:id="58" w:name="_Toc89075875"/>
      <w:bookmarkStart w:id="59" w:name="_Toc77400779"/>
      <w:bookmarkStart w:id="60" w:name="_Toc183682346"/>
      <w:bookmarkStart w:id="61" w:name="_Toc183582209"/>
    </w:p>
    <w:p>
      <w:pPr>
        <w:keepNext w:val="0"/>
        <w:keepLines w:val="0"/>
        <w:spacing w:before="0" w:after="0" w:line="360" w:lineRule="auto"/>
        <w:jc w:val="center"/>
        <w:outlineLvl w:val="9"/>
        <w:rPr>
          <w:rFonts w:hint="eastAsia" w:ascii="仿宋" w:hAnsi="仿宋" w:eastAsia="仿宋" w:cs="仿宋"/>
          <w:b/>
          <w:bCs w:val="0"/>
          <w:sz w:val="28"/>
          <w:szCs w:val="28"/>
        </w:rPr>
      </w:pPr>
      <w:bookmarkStart w:id="62" w:name="_Toc500232195"/>
      <w:bookmarkStart w:id="63" w:name="_Toc500231788"/>
      <w:bookmarkStart w:id="64" w:name="_Toc484381888"/>
      <w:r>
        <w:rPr>
          <w:rFonts w:hint="eastAsia" w:ascii="仿宋" w:hAnsi="仿宋" w:eastAsia="仿宋" w:cs="仿宋"/>
          <w:b/>
          <w:bCs w:val="0"/>
          <w:sz w:val="28"/>
          <w:szCs w:val="28"/>
        </w:rPr>
        <w:t>二、单一来源采购文件</w:t>
      </w:r>
      <w:bookmarkEnd w:id="57"/>
      <w:bookmarkEnd w:id="58"/>
      <w:bookmarkEnd w:id="59"/>
      <w:bookmarkEnd w:id="60"/>
      <w:bookmarkEnd w:id="61"/>
      <w:bookmarkEnd w:id="62"/>
      <w:bookmarkEnd w:id="63"/>
      <w:bookmarkEnd w:id="64"/>
      <w:bookmarkStart w:id="65" w:name="_Toc217446039"/>
      <w:bookmarkStart w:id="66" w:name="_Toc183582210"/>
      <w:bookmarkStart w:id="67" w:name="_Toc183682347"/>
    </w:p>
    <w:p>
      <w:pPr>
        <w:spacing w:line="360" w:lineRule="auto"/>
        <w:outlineLvl w:val="9"/>
        <w:rPr>
          <w:rFonts w:hint="eastAsia" w:ascii="仿宋" w:hAnsi="仿宋" w:eastAsia="仿宋" w:cs="仿宋"/>
          <w:b/>
          <w:sz w:val="24"/>
          <w:szCs w:val="24"/>
        </w:rPr>
      </w:pPr>
      <w:r>
        <w:rPr>
          <w:rFonts w:hint="eastAsia" w:ascii="仿宋" w:hAnsi="仿宋" w:eastAsia="仿宋" w:cs="仿宋"/>
          <w:b/>
          <w:sz w:val="24"/>
          <w:szCs w:val="24"/>
        </w:rPr>
        <w:t>4</w:t>
      </w:r>
      <w:r>
        <w:rPr>
          <w:rFonts w:hint="eastAsia" w:ascii="仿宋" w:hAnsi="仿宋" w:eastAsia="仿宋" w:cs="仿宋"/>
          <w:b/>
          <w:sz w:val="24"/>
          <w:szCs w:val="24"/>
          <w:lang w:val="en-US" w:eastAsia="zh-CN"/>
        </w:rPr>
        <w:t>.</w:t>
      </w:r>
      <w:r>
        <w:rPr>
          <w:rFonts w:hint="eastAsia" w:ascii="仿宋" w:hAnsi="仿宋" w:eastAsia="仿宋" w:cs="仿宋"/>
          <w:b/>
          <w:bCs/>
          <w:sz w:val="24"/>
          <w:szCs w:val="24"/>
        </w:rPr>
        <w:t>单一来源采购</w:t>
      </w:r>
      <w:r>
        <w:rPr>
          <w:rFonts w:hint="eastAsia" w:ascii="仿宋" w:hAnsi="仿宋" w:eastAsia="仿宋" w:cs="仿宋"/>
          <w:b/>
          <w:sz w:val="24"/>
          <w:szCs w:val="24"/>
        </w:rPr>
        <w:t>文件的构成</w:t>
      </w:r>
      <w:bookmarkEnd w:id="65"/>
      <w:bookmarkEnd w:id="66"/>
      <w:bookmarkEnd w:id="67"/>
    </w:p>
    <w:p>
      <w:pPr>
        <w:pStyle w:val="15"/>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.1单一来源采购文件由下列文件组成：</w:t>
      </w:r>
    </w:p>
    <w:p>
      <w:pPr>
        <w:pStyle w:val="19"/>
        <w:tabs>
          <w:tab w:val="right" w:leader="dot" w:pos="9185"/>
          <w:tab w:val="clear" w:pos="8949"/>
        </w:tabs>
        <w:spacing w:line="360" w:lineRule="auto"/>
        <w:ind w:firstLine="480" w:firstLineChars="200"/>
        <w:jc w:val="both"/>
        <w:rPr>
          <w:rFonts w:hint="eastAsia" w:cs="仿宋"/>
          <w:b w:val="0"/>
          <w:bCs w:val="0"/>
          <w:color w:val="auto"/>
          <w:sz w:val="24"/>
          <w:szCs w:val="24"/>
          <w:highlight w:val="none"/>
          <w:lang w:val="en-US" w:eastAsia="zh-CN"/>
        </w:rPr>
      </w:pPr>
      <w:r>
        <w:rPr>
          <w:rFonts w:hint="eastAsia" w:cs="仿宋"/>
          <w:b w:val="0"/>
          <w:bCs w:val="0"/>
          <w:color w:val="auto"/>
          <w:sz w:val="24"/>
          <w:szCs w:val="24"/>
          <w:highlight w:val="none"/>
          <w:lang w:eastAsia="zh-CN"/>
        </w:rPr>
        <w:t>第一章：</w:t>
      </w:r>
      <w:r>
        <w:rPr>
          <w:rFonts w:hint="eastAsia" w:cs="仿宋"/>
          <w:b w:val="0"/>
          <w:bCs w:val="0"/>
          <w:color w:val="auto"/>
          <w:sz w:val="24"/>
          <w:szCs w:val="24"/>
          <w:highlight w:val="none"/>
          <w:lang w:val="en-US" w:eastAsia="zh-CN"/>
        </w:rPr>
        <w:t>协商邀请函</w:t>
      </w:r>
    </w:p>
    <w:p>
      <w:pPr>
        <w:pStyle w:val="19"/>
        <w:tabs>
          <w:tab w:val="right" w:leader="dot" w:pos="9185"/>
          <w:tab w:val="clear" w:pos="8949"/>
        </w:tabs>
        <w:spacing w:line="360" w:lineRule="auto"/>
        <w:ind w:firstLine="480" w:firstLineChars="200"/>
        <w:jc w:val="both"/>
        <w:rPr>
          <w:rFonts w:hint="eastAsia" w:cs="仿宋"/>
          <w:b w:val="0"/>
          <w:bCs w:val="0"/>
          <w:color w:val="auto"/>
          <w:sz w:val="24"/>
          <w:szCs w:val="24"/>
          <w:highlight w:val="none"/>
          <w:lang w:eastAsia="zh-CN"/>
        </w:rPr>
      </w:pPr>
      <w:r>
        <w:rPr>
          <w:rFonts w:hint="eastAsia" w:cs="仿宋"/>
          <w:b w:val="0"/>
          <w:bCs w:val="0"/>
          <w:color w:val="auto"/>
          <w:sz w:val="24"/>
          <w:szCs w:val="24"/>
          <w:highlight w:val="none"/>
          <w:lang w:eastAsia="zh-CN"/>
        </w:rPr>
        <w:t>第二章：协商须知</w:t>
      </w:r>
    </w:p>
    <w:p>
      <w:pPr>
        <w:pStyle w:val="19"/>
        <w:tabs>
          <w:tab w:val="right" w:leader="dot" w:pos="9185"/>
          <w:tab w:val="clear" w:pos="8949"/>
        </w:tabs>
        <w:spacing w:line="360" w:lineRule="auto"/>
        <w:ind w:firstLine="480" w:firstLineChars="200"/>
        <w:jc w:val="both"/>
        <w:rPr>
          <w:rFonts w:hint="eastAsia" w:cs="仿宋"/>
          <w:b w:val="0"/>
          <w:bCs w:val="0"/>
          <w:color w:val="auto"/>
          <w:sz w:val="24"/>
          <w:szCs w:val="24"/>
          <w:highlight w:val="none"/>
          <w:lang w:eastAsia="zh-CN"/>
        </w:rPr>
      </w:pPr>
      <w:r>
        <w:rPr>
          <w:rFonts w:hint="eastAsia" w:cs="仿宋"/>
          <w:b w:val="0"/>
          <w:bCs w:val="0"/>
          <w:color w:val="auto"/>
          <w:sz w:val="24"/>
          <w:szCs w:val="24"/>
          <w:highlight w:val="none"/>
          <w:lang w:eastAsia="zh-CN"/>
        </w:rPr>
        <w:t>第三章：采购内容及商务要求</w:t>
      </w:r>
    </w:p>
    <w:p>
      <w:pPr>
        <w:pStyle w:val="19"/>
        <w:tabs>
          <w:tab w:val="right" w:leader="dot" w:pos="9185"/>
          <w:tab w:val="clear" w:pos="8949"/>
        </w:tabs>
        <w:spacing w:line="360" w:lineRule="auto"/>
        <w:ind w:firstLine="480" w:firstLineChars="200"/>
        <w:jc w:val="both"/>
        <w:rPr>
          <w:rFonts w:hint="eastAsia" w:cs="仿宋"/>
          <w:b w:val="0"/>
          <w:bCs w:val="0"/>
          <w:color w:val="auto"/>
          <w:sz w:val="24"/>
          <w:szCs w:val="24"/>
          <w:highlight w:val="none"/>
          <w:lang w:val="en-US" w:eastAsia="zh-CN"/>
        </w:rPr>
      </w:pPr>
      <w:r>
        <w:rPr>
          <w:rFonts w:hint="eastAsia" w:cs="仿宋"/>
          <w:b w:val="0"/>
          <w:bCs w:val="0"/>
          <w:color w:val="auto"/>
          <w:sz w:val="24"/>
          <w:szCs w:val="24"/>
          <w:highlight w:val="none"/>
          <w:lang w:eastAsia="zh-CN"/>
        </w:rPr>
        <w:t>第四章：</w:t>
      </w:r>
      <w:r>
        <w:rPr>
          <w:rFonts w:hint="eastAsia" w:cs="仿宋"/>
          <w:b w:val="0"/>
          <w:bCs w:val="0"/>
          <w:color w:val="auto"/>
          <w:sz w:val="24"/>
          <w:szCs w:val="24"/>
          <w:highlight w:val="none"/>
          <w:lang w:val="en-US" w:eastAsia="zh-CN"/>
        </w:rPr>
        <w:t>合同草案条款</w:t>
      </w:r>
    </w:p>
    <w:p>
      <w:pPr>
        <w:pStyle w:val="15"/>
        <w:adjustRightInd w:val="0"/>
        <w:snapToGrid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第五章：单一来源响应文件格式</w:t>
      </w:r>
      <w:r>
        <w:rPr>
          <w:rFonts w:hint="eastAsia" w:ascii="仿宋" w:hAnsi="仿宋" w:eastAsia="仿宋" w:cs="仿宋"/>
          <w:b w:val="0"/>
          <w:bCs w:val="0"/>
          <w:color w:val="auto"/>
          <w:kern w:val="2"/>
          <w:sz w:val="24"/>
          <w:szCs w:val="24"/>
          <w:highlight w:val="none"/>
          <w:lang w:val="en-US" w:eastAsia="zh-CN" w:bidi="ar-SA"/>
        </w:rPr>
        <w:fldChar w:fldCharType="begin"/>
      </w:r>
      <w:r>
        <w:rPr>
          <w:rFonts w:hint="eastAsia" w:ascii="仿宋" w:hAnsi="仿宋" w:eastAsia="仿宋" w:cs="仿宋"/>
          <w:b w:val="0"/>
          <w:bCs w:val="0"/>
          <w:color w:val="auto"/>
          <w:kern w:val="2"/>
          <w:sz w:val="24"/>
          <w:szCs w:val="24"/>
          <w:highlight w:val="none"/>
          <w:lang w:val="en-US" w:eastAsia="zh-CN" w:bidi="ar-SA"/>
        </w:rPr>
        <w:instrText xml:space="preserve">TOC \o "1-1" \h \u </w:instrText>
      </w:r>
      <w:r>
        <w:rPr>
          <w:rFonts w:hint="eastAsia" w:ascii="仿宋" w:hAnsi="仿宋" w:eastAsia="仿宋" w:cs="仿宋"/>
          <w:b w:val="0"/>
          <w:bCs w:val="0"/>
          <w:color w:val="auto"/>
          <w:kern w:val="2"/>
          <w:sz w:val="24"/>
          <w:szCs w:val="24"/>
          <w:highlight w:val="none"/>
          <w:lang w:val="en-US" w:eastAsia="zh-CN" w:bidi="ar-SA"/>
        </w:rPr>
        <w:fldChar w:fldCharType="separate"/>
      </w:r>
    </w:p>
    <w:p>
      <w:pPr>
        <w:pStyle w:val="19"/>
        <w:tabs>
          <w:tab w:val="right" w:leader="dot" w:pos="9185"/>
          <w:tab w:val="clear" w:pos="8949"/>
        </w:tabs>
        <w:adjustRightInd w:val="0"/>
        <w:snapToGrid w:val="0"/>
        <w:spacing w:line="360" w:lineRule="auto"/>
        <w:ind w:firstLine="480" w:firstLineChars="200"/>
        <w:jc w:val="both"/>
        <w:rPr>
          <w:rFonts w:hint="eastAsia" w:ascii="仿宋" w:hAnsi="仿宋" w:eastAsia="仿宋" w:cs="仿宋"/>
          <w:b w:val="0"/>
          <w:bCs/>
          <w:color w:val="000000" w:themeColor="text1"/>
          <w:sz w:val="24"/>
          <w:szCs w:val="24"/>
        </w:rPr>
      </w:pPr>
      <w:r>
        <w:rPr>
          <w:rFonts w:hint="eastAsia" w:ascii="仿宋" w:hAnsi="仿宋" w:eastAsia="仿宋" w:cs="仿宋"/>
          <w:b w:val="0"/>
          <w:bCs w:val="0"/>
          <w:color w:val="auto"/>
          <w:kern w:val="2"/>
          <w:sz w:val="24"/>
          <w:szCs w:val="24"/>
          <w:highlight w:val="none"/>
          <w:lang w:val="en-US" w:eastAsia="zh-CN" w:bidi="ar-SA"/>
        </w:rPr>
        <w:fldChar w:fldCharType="end"/>
      </w:r>
      <w:r>
        <w:rPr>
          <w:rFonts w:hint="eastAsia" w:ascii="仿宋" w:hAnsi="仿宋" w:eastAsia="仿宋" w:cs="仿宋"/>
          <w:b w:val="0"/>
          <w:bCs/>
          <w:color w:val="000000" w:themeColor="text1"/>
          <w:sz w:val="24"/>
          <w:szCs w:val="24"/>
          <w:lang w:val="en-US" w:eastAsia="zh-CN"/>
        </w:rPr>
        <w:t>4</w:t>
      </w:r>
      <w:r>
        <w:rPr>
          <w:rFonts w:hint="eastAsia" w:ascii="仿宋" w:hAnsi="仿宋" w:eastAsia="仿宋" w:cs="仿宋"/>
          <w:b w:val="0"/>
          <w:bCs/>
          <w:color w:val="000000" w:themeColor="text1"/>
          <w:sz w:val="24"/>
          <w:szCs w:val="24"/>
        </w:rPr>
        <w:t>.2</w:t>
      </w:r>
      <w:r>
        <w:rPr>
          <w:rFonts w:hint="eastAsia" w:ascii="仿宋" w:hAnsi="仿宋" w:eastAsia="仿宋" w:cs="仿宋"/>
          <w:b w:val="0"/>
          <w:bCs/>
          <w:color w:val="000000" w:themeColor="text1"/>
          <w:sz w:val="24"/>
          <w:szCs w:val="24"/>
          <w:lang w:eastAsia="zh-CN"/>
        </w:rPr>
        <w:t>采购</w:t>
      </w:r>
      <w:r>
        <w:rPr>
          <w:rFonts w:hint="eastAsia" w:ascii="仿宋" w:hAnsi="仿宋" w:eastAsia="仿宋" w:cs="仿宋"/>
          <w:b w:val="0"/>
          <w:bCs/>
          <w:color w:val="000000" w:themeColor="text1"/>
          <w:sz w:val="24"/>
          <w:szCs w:val="24"/>
        </w:rPr>
        <w:t>代理机构对</w:t>
      </w:r>
      <w:r>
        <w:rPr>
          <w:rFonts w:hint="eastAsia" w:ascii="仿宋" w:hAnsi="仿宋" w:eastAsia="仿宋" w:cs="仿宋"/>
          <w:b w:val="0"/>
          <w:bCs/>
          <w:sz w:val="24"/>
          <w:szCs w:val="24"/>
        </w:rPr>
        <w:t>单一来源采购文件</w:t>
      </w:r>
      <w:r>
        <w:rPr>
          <w:rFonts w:hint="eastAsia" w:ascii="仿宋" w:hAnsi="仿宋" w:eastAsia="仿宋" w:cs="仿宋"/>
          <w:b w:val="0"/>
          <w:bCs/>
          <w:color w:val="000000" w:themeColor="text1"/>
          <w:kern w:val="0"/>
          <w:sz w:val="24"/>
          <w:szCs w:val="24"/>
        </w:rPr>
        <w:t>所有的澄清、修改或补充的内容，均为</w:t>
      </w:r>
      <w:r>
        <w:rPr>
          <w:rFonts w:hint="eastAsia" w:ascii="仿宋" w:hAnsi="仿宋" w:eastAsia="仿宋" w:cs="仿宋"/>
          <w:b w:val="0"/>
          <w:bCs/>
          <w:sz w:val="24"/>
          <w:szCs w:val="24"/>
        </w:rPr>
        <w:t>单一来源采购文件</w:t>
      </w:r>
      <w:r>
        <w:rPr>
          <w:rFonts w:hint="eastAsia" w:ascii="仿宋" w:hAnsi="仿宋" w:eastAsia="仿宋" w:cs="仿宋"/>
          <w:b w:val="0"/>
          <w:bCs/>
          <w:color w:val="000000" w:themeColor="text1"/>
          <w:sz w:val="24"/>
          <w:szCs w:val="24"/>
        </w:rPr>
        <w:t>不可分割的</w:t>
      </w:r>
      <w:r>
        <w:rPr>
          <w:rFonts w:hint="eastAsia" w:ascii="仿宋" w:hAnsi="仿宋" w:eastAsia="仿宋" w:cs="仿宋"/>
          <w:b w:val="0"/>
          <w:bCs/>
          <w:color w:val="000000" w:themeColor="text1"/>
          <w:kern w:val="0"/>
          <w:sz w:val="24"/>
          <w:szCs w:val="24"/>
        </w:rPr>
        <w:t>组成部分</w:t>
      </w:r>
      <w:r>
        <w:rPr>
          <w:rFonts w:hint="eastAsia" w:ascii="仿宋" w:hAnsi="仿宋" w:eastAsia="仿宋" w:cs="仿宋"/>
          <w:b w:val="0"/>
          <w:bCs/>
          <w:color w:val="000000" w:themeColor="text1"/>
          <w:sz w:val="24"/>
          <w:szCs w:val="24"/>
        </w:rPr>
        <w:t>。</w:t>
      </w:r>
    </w:p>
    <w:p>
      <w:pPr>
        <w:tabs>
          <w:tab w:val="left" w:pos="7665"/>
        </w:tabs>
        <w:spacing w:line="360" w:lineRule="auto"/>
        <w:ind w:firstLine="480" w:firstLineChars="200"/>
        <w:outlineLvl w:val="9"/>
        <w:rPr>
          <w:rFonts w:hint="eastAsia" w:ascii="仿宋" w:hAnsi="仿宋" w:eastAsia="仿宋" w:cs="仿宋"/>
          <w:b w:val="0"/>
          <w:bCs/>
          <w:sz w:val="24"/>
          <w:szCs w:val="24"/>
          <w:highlight w:val="yellow"/>
        </w:rPr>
      </w:pPr>
      <w:r>
        <w:rPr>
          <w:rFonts w:hint="eastAsia" w:ascii="仿宋" w:hAnsi="仿宋" w:eastAsia="仿宋" w:cs="仿宋"/>
          <w:b w:val="0"/>
          <w:bCs/>
          <w:sz w:val="24"/>
          <w:szCs w:val="24"/>
          <w:highlight w:val="none"/>
        </w:rPr>
        <w:t>4.</w:t>
      </w:r>
      <w:r>
        <w:rPr>
          <w:rFonts w:hint="eastAsia" w:ascii="仿宋" w:hAnsi="仿宋" w:eastAsia="仿宋" w:cs="仿宋"/>
          <w:b w:val="0"/>
          <w:bCs/>
          <w:sz w:val="24"/>
          <w:szCs w:val="24"/>
          <w:highlight w:val="none"/>
          <w:lang w:val="en-US" w:eastAsia="zh-CN"/>
        </w:rPr>
        <w:t>3</w:t>
      </w:r>
      <w:r>
        <w:rPr>
          <w:rFonts w:hint="eastAsia" w:ascii="仿宋" w:hAnsi="仿宋" w:eastAsia="仿宋" w:cs="仿宋"/>
          <w:b w:val="0"/>
          <w:bCs/>
          <w:sz w:val="24"/>
          <w:szCs w:val="24"/>
          <w:highlight w:val="none"/>
        </w:rPr>
        <w:t>供应商应认真阅读和充分理解单一来源采购文件中所有的事项、格式条款和规范要求。供应商没有对单一来源采购文件做出全面的实质性响应是供应商的风险。没有按照单一来源采购文件要求作出实质性响应的单一来源响应文件将按无效响应处理。</w:t>
      </w:r>
    </w:p>
    <w:p>
      <w:pPr>
        <w:spacing w:line="360" w:lineRule="auto"/>
        <w:outlineLvl w:val="9"/>
        <w:rPr>
          <w:rFonts w:hint="eastAsia" w:ascii="仿宋" w:hAnsi="仿宋" w:eastAsia="仿宋" w:cs="仿宋"/>
          <w:b/>
          <w:sz w:val="24"/>
          <w:szCs w:val="24"/>
        </w:rPr>
      </w:pPr>
      <w:bookmarkStart w:id="68" w:name="_Toc183582211"/>
      <w:bookmarkStart w:id="69" w:name="_Toc183682348"/>
      <w:bookmarkStart w:id="70" w:name="_Toc217446040"/>
      <w:r>
        <w:rPr>
          <w:rFonts w:hint="eastAsia" w:ascii="仿宋" w:hAnsi="仿宋" w:eastAsia="仿宋" w:cs="仿宋"/>
          <w:b/>
          <w:sz w:val="24"/>
          <w:szCs w:val="24"/>
        </w:rPr>
        <w:t>5.单一来源采购文件的澄清</w:t>
      </w:r>
      <w:bookmarkEnd w:id="68"/>
      <w:bookmarkEnd w:id="69"/>
      <w:r>
        <w:rPr>
          <w:rFonts w:hint="eastAsia" w:ascii="仿宋" w:hAnsi="仿宋" w:eastAsia="仿宋" w:cs="仿宋"/>
          <w:b/>
          <w:sz w:val="24"/>
          <w:szCs w:val="24"/>
        </w:rPr>
        <w:t>和修改</w:t>
      </w:r>
      <w:bookmarkEnd w:id="70"/>
    </w:p>
    <w:p>
      <w:pPr>
        <w:pStyle w:val="15"/>
        <w:adjustRightInd w:val="0"/>
        <w:snapToGrid w:val="0"/>
        <w:spacing w:line="360" w:lineRule="auto"/>
        <w:ind w:firstLine="480" w:firstLineChars="200"/>
        <w:rPr>
          <w:rFonts w:hint="eastAsia" w:ascii="仿宋" w:hAnsi="仿宋" w:eastAsia="仿宋" w:cs="仿宋"/>
          <w:color w:val="000000" w:themeColor="text1"/>
          <w:kern w:val="0"/>
          <w:sz w:val="24"/>
        </w:rPr>
      </w:pPr>
      <w:r>
        <w:rPr>
          <w:rFonts w:hint="eastAsia" w:ascii="仿宋" w:hAnsi="仿宋" w:eastAsia="仿宋" w:cs="仿宋"/>
          <w:color w:val="000000" w:themeColor="text1"/>
          <w:sz w:val="24"/>
          <w:lang w:val="en-US" w:eastAsia="zh-CN"/>
        </w:rPr>
        <w:t>5</w:t>
      </w:r>
      <w:r>
        <w:rPr>
          <w:rFonts w:hint="eastAsia" w:ascii="仿宋" w:hAnsi="仿宋" w:eastAsia="仿宋" w:cs="仿宋"/>
          <w:color w:val="000000" w:themeColor="text1"/>
          <w:sz w:val="24"/>
        </w:rPr>
        <w:t>.1在</w:t>
      </w:r>
      <w:r>
        <w:rPr>
          <w:rFonts w:hint="eastAsia" w:ascii="仿宋" w:hAnsi="仿宋" w:eastAsia="仿宋" w:cs="仿宋"/>
          <w:color w:val="000000" w:themeColor="text1"/>
          <w:kern w:val="0"/>
          <w:sz w:val="24"/>
        </w:rPr>
        <w:t>提交首次响应文件截止之日前，</w:t>
      </w:r>
      <w:r>
        <w:rPr>
          <w:rFonts w:hint="eastAsia" w:ascii="仿宋" w:hAnsi="仿宋" w:eastAsia="仿宋" w:cs="仿宋"/>
          <w:color w:val="000000" w:themeColor="text1"/>
          <w:kern w:val="0"/>
          <w:sz w:val="24"/>
          <w:lang w:eastAsia="zh-CN"/>
        </w:rPr>
        <w:t>采购</w:t>
      </w:r>
      <w:r>
        <w:rPr>
          <w:rFonts w:hint="eastAsia" w:ascii="仿宋" w:hAnsi="仿宋" w:eastAsia="仿宋" w:cs="仿宋"/>
          <w:color w:val="000000" w:themeColor="text1"/>
          <w:kern w:val="0"/>
          <w:sz w:val="24"/>
        </w:rPr>
        <w:t>代理机构可以对已发出的</w:t>
      </w:r>
      <w:r>
        <w:rPr>
          <w:rFonts w:hint="eastAsia" w:ascii="仿宋" w:hAnsi="仿宋" w:eastAsia="仿宋" w:cs="仿宋"/>
          <w:color w:val="000000" w:themeColor="text1"/>
          <w:kern w:val="0"/>
          <w:sz w:val="24"/>
          <w:lang w:eastAsia="zh-CN"/>
        </w:rPr>
        <w:t>采购</w:t>
      </w:r>
      <w:r>
        <w:rPr>
          <w:rFonts w:hint="eastAsia" w:ascii="仿宋" w:hAnsi="仿宋" w:eastAsia="仿宋" w:cs="仿宋"/>
          <w:color w:val="000000" w:themeColor="text1"/>
          <w:kern w:val="0"/>
          <w:sz w:val="24"/>
        </w:rPr>
        <w:t>文件进行必要的澄清、修改或补充。当采购文件的澄清、修改或补充等在同一内容的表述上不一致时，以最后发出的书面文件为准。</w:t>
      </w:r>
    </w:p>
    <w:p>
      <w:pPr>
        <w:adjustRightInd w:val="0"/>
        <w:snapToGrid w:val="0"/>
        <w:spacing w:line="360" w:lineRule="auto"/>
        <w:ind w:right="-105" w:rightChars="-50" w:firstLine="480" w:firstLineChars="200"/>
        <w:rPr>
          <w:rFonts w:hint="eastAsia" w:ascii="仿宋" w:hAnsi="仿宋" w:eastAsia="仿宋" w:cs="仿宋"/>
          <w:color w:val="000000" w:themeColor="text1"/>
          <w:kern w:val="0"/>
          <w:sz w:val="24"/>
        </w:rPr>
      </w:pPr>
      <w:r>
        <w:rPr>
          <w:rFonts w:hint="eastAsia" w:ascii="仿宋" w:hAnsi="仿宋" w:eastAsia="仿宋" w:cs="仿宋"/>
          <w:color w:val="000000" w:themeColor="text1"/>
          <w:sz w:val="24"/>
          <w:lang w:val="en-US" w:eastAsia="zh-CN"/>
        </w:rPr>
        <w:t>5</w:t>
      </w:r>
      <w:r>
        <w:rPr>
          <w:rFonts w:hint="eastAsia" w:ascii="仿宋" w:hAnsi="仿宋" w:eastAsia="仿宋" w:cs="仿宋"/>
          <w:color w:val="000000" w:themeColor="text1"/>
          <w:sz w:val="24"/>
        </w:rPr>
        <w:t>.2</w:t>
      </w:r>
      <w:r>
        <w:rPr>
          <w:rFonts w:hint="eastAsia" w:ascii="仿宋" w:hAnsi="仿宋" w:eastAsia="仿宋" w:cs="仿宋"/>
          <w:color w:val="000000" w:themeColor="text1"/>
          <w:kern w:val="0"/>
          <w:sz w:val="24"/>
        </w:rPr>
        <w:t>澄清、修改或补充的内容可能影响响应文件编制的，</w:t>
      </w:r>
      <w:r>
        <w:rPr>
          <w:rFonts w:hint="eastAsia" w:ascii="仿宋" w:hAnsi="仿宋" w:eastAsia="仿宋" w:cs="仿宋"/>
          <w:color w:val="000000" w:themeColor="text1"/>
          <w:kern w:val="0"/>
          <w:sz w:val="24"/>
          <w:lang w:eastAsia="zh-CN"/>
        </w:rPr>
        <w:t>采购</w:t>
      </w:r>
      <w:r>
        <w:rPr>
          <w:rFonts w:hint="eastAsia" w:ascii="仿宋" w:hAnsi="仿宋" w:eastAsia="仿宋" w:cs="仿宋"/>
          <w:color w:val="000000" w:themeColor="text1"/>
          <w:kern w:val="0"/>
          <w:sz w:val="24"/>
        </w:rPr>
        <w:t>代理机构应当在</w:t>
      </w:r>
      <w:r>
        <w:rPr>
          <w:rFonts w:hint="eastAsia" w:ascii="仿宋" w:hAnsi="仿宋" w:eastAsia="仿宋" w:cs="仿宋"/>
          <w:bCs/>
          <w:color w:val="000000" w:themeColor="text1"/>
          <w:sz w:val="24"/>
        </w:rPr>
        <w:t>规定的</w:t>
      </w:r>
      <w:r>
        <w:rPr>
          <w:rFonts w:hint="eastAsia" w:ascii="仿宋" w:hAnsi="仿宋" w:eastAsia="仿宋" w:cs="仿宋"/>
          <w:color w:val="000000" w:themeColor="text1"/>
          <w:kern w:val="0"/>
          <w:sz w:val="24"/>
        </w:rPr>
        <w:t>提交首次响应文件截止之日3个工作日前，以书面形式通知供应商，不足3个工作日的，顺延供应商提交首次响应文件截止时间。</w:t>
      </w:r>
    </w:p>
    <w:p>
      <w:pPr>
        <w:spacing w:line="360" w:lineRule="auto"/>
        <w:outlineLvl w:val="9"/>
        <w:rPr>
          <w:rFonts w:hint="eastAsia" w:ascii="仿宋" w:hAnsi="仿宋" w:eastAsia="仿宋" w:cs="仿宋"/>
          <w:b/>
          <w:bCs/>
          <w:sz w:val="24"/>
          <w:szCs w:val="24"/>
        </w:rPr>
      </w:pPr>
      <w:bookmarkStart w:id="71" w:name="_Toc217446041"/>
      <w:bookmarkStart w:id="72" w:name="_Toc208848971"/>
      <w:r>
        <w:rPr>
          <w:rFonts w:hint="eastAsia" w:ascii="仿宋" w:hAnsi="仿宋" w:eastAsia="仿宋" w:cs="仿宋"/>
          <w:b/>
          <w:bCs/>
          <w:sz w:val="24"/>
          <w:szCs w:val="24"/>
        </w:rPr>
        <w:t>6.答疑会和现场考察</w:t>
      </w:r>
      <w:bookmarkEnd w:id="71"/>
      <w:bookmarkEnd w:id="72"/>
    </w:p>
    <w:p>
      <w:pPr>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6.1 根据采购项目内容和具体情况，采购代理机构认为有必要，可以组织召开标前答疑会或组织供应商对项目现场进行考察。答疑会或进行现场考察的时间，采购单位将以书面形式通知购买了单一来源采购文件的供应商。</w:t>
      </w:r>
    </w:p>
    <w:p>
      <w:pPr>
        <w:adjustRightInd w:val="0"/>
        <w:snapToGrid w:val="0"/>
        <w:spacing w:line="360" w:lineRule="auto"/>
        <w:ind w:firstLine="420" w:firstLineChars="175"/>
        <w:outlineLvl w:val="9"/>
        <w:rPr>
          <w:rFonts w:hint="eastAsia" w:ascii="仿宋" w:hAnsi="仿宋" w:eastAsia="仿宋" w:cs="仿宋"/>
          <w:sz w:val="24"/>
          <w:szCs w:val="24"/>
        </w:rPr>
      </w:pPr>
      <w:r>
        <w:rPr>
          <w:rFonts w:hint="eastAsia" w:ascii="仿宋" w:hAnsi="仿宋" w:eastAsia="仿宋" w:cs="仿宋"/>
          <w:sz w:val="24"/>
          <w:szCs w:val="24"/>
        </w:rPr>
        <w:t>6.2答疑或考察现场所发生的一切费用由供应商自行承担。</w:t>
      </w:r>
    </w:p>
    <w:p>
      <w:pPr>
        <w:spacing w:line="360" w:lineRule="auto"/>
        <w:outlineLvl w:val="9"/>
        <w:rPr>
          <w:rFonts w:hint="eastAsia" w:ascii="仿宋" w:hAnsi="仿宋" w:eastAsia="仿宋" w:cs="仿宋"/>
          <w:b/>
          <w:sz w:val="24"/>
          <w:szCs w:val="24"/>
        </w:rPr>
      </w:pPr>
      <w:r>
        <w:rPr>
          <w:rFonts w:hint="eastAsia" w:ascii="仿宋" w:hAnsi="仿宋" w:eastAsia="仿宋" w:cs="仿宋"/>
          <w:b/>
          <w:sz w:val="24"/>
          <w:szCs w:val="24"/>
        </w:rPr>
        <w:t>7.</w:t>
      </w:r>
      <w:r>
        <w:rPr>
          <w:rFonts w:hint="eastAsia" w:ascii="仿宋" w:hAnsi="仿宋" w:eastAsia="仿宋" w:cs="仿宋"/>
          <w:b/>
          <w:sz w:val="24"/>
          <w:szCs w:val="24"/>
          <w:lang w:eastAsia="zh-CN"/>
        </w:rPr>
        <w:t>协商</w:t>
      </w:r>
      <w:r>
        <w:rPr>
          <w:rFonts w:hint="eastAsia" w:ascii="仿宋" w:hAnsi="仿宋" w:eastAsia="仿宋" w:cs="仿宋"/>
          <w:b/>
          <w:sz w:val="24"/>
          <w:szCs w:val="24"/>
        </w:rPr>
        <w:t>的处理依据</w:t>
      </w:r>
    </w:p>
    <w:p>
      <w:pPr>
        <w:spacing w:line="360" w:lineRule="auto"/>
        <w:ind w:firstLine="360" w:firstLineChars="150"/>
        <w:outlineLvl w:val="9"/>
        <w:rPr>
          <w:rFonts w:hint="eastAsia" w:ascii="仿宋" w:hAnsi="仿宋" w:eastAsia="仿宋" w:cs="仿宋"/>
          <w:sz w:val="24"/>
          <w:szCs w:val="24"/>
        </w:rPr>
      </w:pPr>
      <w:r>
        <w:rPr>
          <w:rFonts w:hint="eastAsia" w:ascii="仿宋" w:hAnsi="仿宋" w:eastAsia="仿宋" w:cs="仿宋"/>
          <w:sz w:val="24"/>
          <w:szCs w:val="24"/>
          <w:lang w:eastAsia="zh-CN"/>
        </w:rPr>
        <w:t>协商</w:t>
      </w:r>
      <w:r>
        <w:rPr>
          <w:rFonts w:hint="eastAsia" w:ascii="仿宋" w:hAnsi="仿宋" w:eastAsia="仿宋" w:cs="仿宋"/>
          <w:sz w:val="24"/>
          <w:szCs w:val="24"/>
        </w:rPr>
        <w:t>小组有权对在</w:t>
      </w:r>
      <w:r>
        <w:rPr>
          <w:rFonts w:hint="eastAsia" w:ascii="仿宋" w:hAnsi="仿宋" w:eastAsia="仿宋" w:cs="仿宋"/>
          <w:sz w:val="24"/>
          <w:szCs w:val="24"/>
          <w:lang w:eastAsia="zh-CN"/>
        </w:rPr>
        <w:t>协商</w:t>
      </w:r>
      <w:r>
        <w:rPr>
          <w:rFonts w:hint="eastAsia" w:ascii="仿宋" w:hAnsi="仿宋" w:eastAsia="仿宋" w:cs="仿宋"/>
          <w:sz w:val="24"/>
          <w:szCs w:val="24"/>
        </w:rPr>
        <w:t>过程中出现的一切问题，根据《中华人民共和国政府采购法》和《政府采购货物和服务招标投标管理办法》的条款，本着公开、公平、公正的原则进行处理。</w:t>
      </w:r>
    </w:p>
    <w:p>
      <w:pPr>
        <w:adjustRightInd w:val="0"/>
        <w:snapToGrid w:val="0"/>
        <w:spacing w:line="360" w:lineRule="auto"/>
        <w:outlineLvl w:val="9"/>
        <w:rPr>
          <w:rFonts w:hint="eastAsia" w:ascii="仿宋" w:hAnsi="仿宋" w:eastAsia="仿宋" w:cs="仿宋"/>
          <w:sz w:val="24"/>
          <w:szCs w:val="24"/>
        </w:rPr>
      </w:pPr>
      <w:r>
        <w:rPr>
          <w:rFonts w:hint="eastAsia" w:ascii="仿宋" w:hAnsi="仿宋" w:eastAsia="仿宋" w:cs="仿宋"/>
          <w:b/>
          <w:bCs/>
          <w:sz w:val="24"/>
          <w:szCs w:val="24"/>
        </w:rPr>
        <w:t>8</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单一来源采购文件的解释权</w:t>
      </w:r>
    </w:p>
    <w:p>
      <w:pPr>
        <w:pStyle w:val="6"/>
        <w:spacing w:line="360" w:lineRule="auto"/>
        <w:outlineLvl w:val="9"/>
        <w:rPr>
          <w:rFonts w:hint="eastAsia" w:ascii="仿宋" w:hAnsi="仿宋" w:eastAsia="仿宋" w:cs="仿宋"/>
          <w:sz w:val="24"/>
          <w:szCs w:val="24"/>
        </w:rPr>
      </w:pPr>
      <w:r>
        <w:rPr>
          <w:rFonts w:hint="eastAsia" w:ascii="仿宋" w:hAnsi="仿宋" w:eastAsia="仿宋" w:cs="仿宋"/>
          <w:bCs/>
          <w:sz w:val="24"/>
          <w:szCs w:val="24"/>
        </w:rPr>
        <w:t>单一来源采购</w:t>
      </w:r>
      <w:r>
        <w:rPr>
          <w:rFonts w:hint="eastAsia" w:ascii="仿宋" w:hAnsi="仿宋" w:eastAsia="仿宋" w:cs="仿宋"/>
          <w:sz w:val="24"/>
          <w:szCs w:val="24"/>
        </w:rPr>
        <w:t>文件的解释权归采购代理机构，如发现</w:t>
      </w:r>
      <w:r>
        <w:rPr>
          <w:rFonts w:hint="eastAsia" w:ascii="仿宋" w:hAnsi="仿宋" w:eastAsia="仿宋" w:cs="仿宋"/>
          <w:bCs/>
          <w:sz w:val="24"/>
          <w:szCs w:val="24"/>
        </w:rPr>
        <w:t>单一来源采购</w:t>
      </w:r>
      <w:r>
        <w:rPr>
          <w:rFonts w:hint="eastAsia" w:ascii="仿宋" w:hAnsi="仿宋" w:eastAsia="仿宋" w:cs="仿宋"/>
          <w:sz w:val="24"/>
          <w:szCs w:val="24"/>
        </w:rPr>
        <w:t xml:space="preserve">文件内容与现行法律法规不相符的情况，以现行法律法规为准。 </w:t>
      </w:r>
    </w:p>
    <w:p>
      <w:pPr>
        <w:spacing w:before="0" w:after="0" w:line="360" w:lineRule="auto"/>
        <w:jc w:val="center"/>
        <w:outlineLvl w:val="9"/>
        <w:rPr>
          <w:rFonts w:hint="eastAsia" w:ascii="仿宋" w:hAnsi="仿宋" w:eastAsia="仿宋" w:cs="仿宋"/>
          <w:b/>
          <w:bCs w:val="0"/>
          <w:sz w:val="28"/>
          <w:szCs w:val="28"/>
        </w:rPr>
      </w:pPr>
      <w:bookmarkStart w:id="73" w:name="_Toc89075876"/>
      <w:bookmarkStart w:id="74" w:name="_Toc500231789"/>
      <w:bookmarkStart w:id="75" w:name="_Toc183682351"/>
      <w:bookmarkStart w:id="76" w:name="_Toc183582214"/>
      <w:bookmarkStart w:id="77" w:name="_Toc500232196"/>
      <w:bookmarkStart w:id="78" w:name="_Toc77400780"/>
      <w:bookmarkStart w:id="79" w:name="_Toc217446042"/>
      <w:bookmarkStart w:id="80" w:name="_Toc484381889"/>
      <w:r>
        <w:rPr>
          <w:rFonts w:hint="eastAsia" w:ascii="仿宋" w:hAnsi="仿宋" w:eastAsia="仿宋" w:cs="仿宋"/>
          <w:b/>
          <w:bCs w:val="0"/>
          <w:sz w:val="28"/>
          <w:szCs w:val="28"/>
        </w:rPr>
        <w:t>三、单一来源响应文件</w:t>
      </w:r>
      <w:bookmarkEnd w:id="73"/>
      <w:bookmarkEnd w:id="74"/>
      <w:bookmarkEnd w:id="75"/>
      <w:bookmarkEnd w:id="76"/>
      <w:bookmarkEnd w:id="77"/>
      <w:bookmarkEnd w:id="78"/>
      <w:bookmarkEnd w:id="79"/>
      <w:bookmarkEnd w:id="80"/>
    </w:p>
    <w:p>
      <w:pPr>
        <w:pStyle w:val="6"/>
        <w:spacing w:line="360" w:lineRule="auto"/>
        <w:ind w:left="0" w:leftChars="0" w:firstLine="0" w:firstLineChars="0"/>
        <w:outlineLvl w:val="9"/>
        <w:rPr>
          <w:rFonts w:hint="eastAsia" w:ascii="仿宋" w:hAnsi="仿宋" w:eastAsia="仿宋" w:cs="仿宋"/>
          <w:b/>
          <w:bCs/>
          <w:sz w:val="24"/>
          <w:szCs w:val="24"/>
        </w:rPr>
      </w:pPr>
      <w:bookmarkStart w:id="81" w:name="_Toc217446043"/>
      <w:bookmarkStart w:id="82" w:name="_Toc183682352"/>
      <w:bookmarkStart w:id="83" w:name="_Toc183582215"/>
      <w:r>
        <w:rPr>
          <w:rFonts w:hint="eastAsia" w:ascii="仿宋" w:hAnsi="仿宋" w:eastAsia="仿宋" w:cs="仿宋"/>
          <w:b/>
          <w:bCs/>
          <w:sz w:val="24"/>
          <w:szCs w:val="24"/>
          <w:lang w:val="en-US" w:eastAsia="zh-CN"/>
        </w:rPr>
        <w:t>9.</w:t>
      </w:r>
      <w:r>
        <w:rPr>
          <w:rFonts w:hint="eastAsia" w:ascii="仿宋" w:hAnsi="仿宋" w:eastAsia="仿宋" w:cs="仿宋"/>
          <w:b/>
          <w:bCs/>
          <w:sz w:val="24"/>
          <w:szCs w:val="24"/>
        </w:rPr>
        <w:t>一般要求</w:t>
      </w:r>
    </w:p>
    <w:p>
      <w:pPr>
        <w:pStyle w:val="6"/>
        <w:spacing w:line="360" w:lineRule="auto"/>
        <w:ind w:left="0" w:leftChars="0" w:firstLine="480" w:firstLineChars="200"/>
        <w:outlineLvl w:val="9"/>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1供应商应仔细阅读单一来源采购文件的所有内容，按照单一来源采购文件提供的格式编写响应性文件，不得缺少或留空任何单一来源采购文件要求填写的表格或提交的资料。单一来源采购文件提供格式的按格式填列，未提供格式的可自行拟定。响应性文件应对单一来源采购文件的要求作出实质性响应（包括响应性文件格式要求），供应商对所提供的全部资料的合法性、真实性负责。</w:t>
      </w:r>
    </w:p>
    <w:p>
      <w:pPr>
        <w:spacing w:line="360" w:lineRule="auto"/>
        <w:outlineLvl w:val="9"/>
        <w:rPr>
          <w:rFonts w:hint="eastAsia" w:ascii="仿宋" w:hAnsi="仿宋" w:eastAsia="仿宋" w:cs="仿宋"/>
          <w:b/>
          <w:bCs/>
          <w:sz w:val="24"/>
          <w:szCs w:val="24"/>
        </w:rPr>
      </w:pPr>
      <w:r>
        <w:rPr>
          <w:rFonts w:hint="eastAsia" w:ascii="仿宋" w:hAnsi="仿宋" w:eastAsia="仿宋" w:cs="仿宋"/>
          <w:b/>
          <w:bCs/>
          <w:sz w:val="24"/>
          <w:szCs w:val="24"/>
          <w:lang w:val="en-US" w:eastAsia="zh-CN"/>
        </w:rPr>
        <w:t>10.</w:t>
      </w:r>
      <w:r>
        <w:rPr>
          <w:rFonts w:hint="eastAsia" w:ascii="仿宋" w:hAnsi="仿宋" w:eastAsia="仿宋" w:cs="仿宋"/>
          <w:b/>
          <w:bCs/>
          <w:sz w:val="24"/>
          <w:szCs w:val="24"/>
          <w:lang w:eastAsia="zh-CN"/>
        </w:rPr>
        <w:t>协商</w:t>
      </w:r>
      <w:r>
        <w:rPr>
          <w:rFonts w:hint="eastAsia" w:ascii="仿宋" w:hAnsi="仿宋" w:eastAsia="仿宋" w:cs="仿宋"/>
          <w:b/>
          <w:bCs/>
          <w:sz w:val="24"/>
          <w:szCs w:val="24"/>
        </w:rPr>
        <w:t>供应商资格要求</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1.符合《中华人民共和国政府采购法》第二十二条的规定；</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2、落实政府采购政策需满足的资格要求：</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（1）、《三部门联合发布关于促进残疾人就业政府采购政策的通知》（财库[2017]141号）；</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（2）、《政府采购促进中小企业发展管理办法》（财库[2020]46号）；</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（3）、《关于进一步加大政府采购支持中小企业力度的通知》（财库〔2022〕19号）；</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（4）、《财政部、司法部关于政府采购支持监狱企业发展有关问题的通知》（财库[2014]68号））；</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（5）、《国务院办公厅关于建立政府强制采购节能产品制度的通知》（国办发[2007]51号）；</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（6）、《节能产品政府采购实施意见》（财库[2004]185号）；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（7）、《环境标志产品政府采购实施的意见》（财库[2006]90号；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（8）、《市场监督总局关于发布参与实施政府采购节能产品、环境标志产品认证机构名录的公告》—2019年第16号；</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（9）、《财政部发展改革委生态环境部市场监管总局关于调整优化节能产品、环境标志产品政府采购执行机制的通知》（财库[2019]9号）；</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（10）、《关于运用政府采购政策支持脱贫攻坚的通知》--财库[2019]27号。</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（11）、《关于运用政府采购政策支持乡村产业振兴的通知》（财库〔2021〕19号）；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（12）、陕西省财政厅关于印发《陕西省中小企业政府采购信用融资办法》（陕财办采[2018]23号）；</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（13）、其他需要落实的政府采购政策。</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3、本项目的特定资格要求：</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供应商应为具有独立承担民事责任能力的企业法人、事业法人、其他组织或自然人，企业法人须提供统一社会信用代码的营业执照，事业单位须提供事业单位法人证、组织机构代码证等证明文件，其他组织应提供合法证明文件，自然人参与的提供其身份证；</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供应商应授权合法的人员参加投标，法定代表人（或单位负责人）直接参加的，须出具法定代表人（或单位负责人）资格证明书和身份证，并与营业执照上信息一致；授权代表参加的，须出具法定代表人（或单位负责人）授权委托书及被授权人身份证；</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财务状况报告：供应商财务状况良好，须提供2021年或2022年度经会计师事务所或审计机构审计的财务审计报告（包括资产负债表、现金流量表、利润表和报表附注，成立时间至提交投标文件截止时间不足一年的可提供成立后任意时段的资产负债表）或其基本存款账户开户银行出具的资信证明。其他组织和自然人提供银行出具的资信证明；</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lang w:val="en-US" w:eastAsia="zh-CN"/>
        </w:rPr>
        <w:t>（4）社会保障资</w:t>
      </w:r>
      <w:r>
        <w:rPr>
          <w:rFonts w:hint="eastAsia" w:ascii="仿宋" w:hAnsi="仿宋" w:eastAsia="仿宋" w:cs="仿宋"/>
          <w:kern w:val="0"/>
          <w:sz w:val="24"/>
          <w:szCs w:val="24"/>
          <w:highlight w:val="none"/>
          <w:lang w:val="en-US" w:eastAsia="zh-CN"/>
        </w:rPr>
        <w:t>金缴纳证明：供应商须提供参加本次政府采购活动前近一年内（2022年5月至今）本单位已缴纳的至少三个月的社会保障资金证明，供应商注册时间不满三个月的，应当提供注册时至参加政府采购活动时相应期限内本单位缴纳社会保障资金的清单。（依法不需要缴纳社会保障资金的应提供相关文件证明）；</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（5）税收缴纳证明：供应商须提供参加本次政府采购活动前近一年内（2022年5月至今）本单位已缴纳的至少三个月的纳税证明或完税证明（依法免税的单位应提供相关证明材料）；</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（6）参加本次政府采购活动前3年内，在经营活动中没有重大违法记录的书面声明； </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7）供应商不得为“信用中国”网站（www.creditchina.gov.cn）中列入重大税收违法失信主体的供应商，不得为“中国执行信息公开网”网站（zxgk.court.gov.cn）中列入失信被执行人的供应商，不得为中国政府采购网（www.ccgp.gov.cn）政府采购严重违法失信行为记录名单中被财政部门禁止参加政府采购活动的供应商。</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（8）本项目专门面向中小企业采购（供应商须为中小企业）。</w:t>
      </w:r>
      <w:r>
        <w:rPr>
          <w:rFonts w:hint="eastAsia" w:ascii="仿宋" w:hAnsi="仿宋" w:eastAsia="仿宋" w:cs="仿宋"/>
          <w:kern w:val="0"/>
          <w:sz w:val="24"/>
          <w:szCs w:val="24"/>
          <w:highlight w:val="none"/>
          <w:lang w:val="en-US" w:eastAsia="zh-CN"/>
        </w:rPr>
        <w:br w:type="textWrapping"/>
      </w:r>
      <w:r>
        <w:rPr>
          <w:rFonts w:hint="eastAsia" w:ascii="仿宋" w:hAnsi="仿宋" w:eastAsia="仿宋" w:cs="仿宋"/>
          <w:kern w:val="0"/>
          <w:sz w:val="24"/>
          <w:szCs w:val="24"/>
          <w:highlight w:val="none"/>
          <w:lang w:val="en-US" w:eastAsia="zh-CN"/>
        </w:rPr>
        <w:t xml:space="preserve">    （9）本项目不允许联合体投标。</w:t>
      </w:r>
    </w:p>
    <w:p>
      <w:pPr>
        <w:pStyle w:val="6"/>
        <w:spacing w:line="360" w:lineRule="auto"/>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rPr>
        <w:t>注：上述</w:t>
      </w:r>
      <w:r>
        <w:rPr>
          <w:rFonts w:hint="eastAsia" w:ascii="仿宋" w:hAnsi="仿宋" w:eastAsia="仿宋" w:cs="仿宋"/>
          <w:b/>
          <w:sz w:val="24"/>
          <w:highlight w:val="none"/>
        </w:rPr>
        <w:t>资格要求中的全部内容为必备材料</w:t>
      </w:r>
      <w:r>
        <w:rPr>
          <w:rFonts w:hint="eastAsia" w:ascii="仿宋" w:hAnsi="仿宋" w:eastAsia="仿宋" w:cs="仿宋"/>
          <w:b/>
          <w:sz w:val="24"/>
          <w:highlight w:val="none"/>
          <w:lang w:eastAsia="zh-CN"/>
        </w:rPr>
        <w:t>，</w:t>
      </w:r>
      <w:r>
        <w:rPr>
          <w:rFonts w:hint="eastAsia" w:ascii="仿宋" w:hAnsi="仿宋" w:eastAsia="仿宋" w:cs="仿宋"/>
          <w:b/>
          <w:sz w:val="24"/>
          <w:szCs w:val="24"/>
          <w:highlight w:val="none"/>
        </w:rPr>
        <w:t>缺少一项或某项达不到单一来源采购文件要求的按无效响应文件处理。</w:t>
      </w:r>
      <w:r>
        <w:rPr>
          <w:rFonts w:hint="eastAsia" w:ascii="仿宋" w:hAnsi="仿宋" w:eastAsia="仿宋" w:cs="仿宋"/>
          <w:b/>
          <w:sz w:val="24"/>
          <w:szCs w:val="24"/>
          <w:highlight w:val="none"/>
          <w:lang w:eastAsia="zh-CN"/>
        </w:rPr>
        <w:t>供应商须</w:t>
      </w:r>
      <w:r>
        <w:rPr>
          <w:rFonts w:hint="eastAsia" w:ascii="仿宋" w:hAnsi="仿宋" w:eastAsia="仿宋" w:cs="仿宋"/>
          <w:b/>
          <w:sz w:val="24"/>
          <w:szCs w:val="24"/>
          <w:highlight w:val="none"/>
        </w:rPr>
        <w:t>在单一来源响应文件正本和副本中附以上完整的资格证明材料复印件（复印件应加盖供应商红色公章）；响应文件副本可采用正本的复印件但印章必须为鲜章。</w:t>
      </w:r>
    </w:p>
    <w:p>
      <w:pPr>
        <w:spacing w:line="360" w:lineRule="auto"/>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11</w:t>
      </w:r>
      <w:r>
        <w:rPr>
          <w:rFonts w:hint="eastAsia" w:ascii="仿宋" w:hAnsi="仿宋" w:eastAsia="仿宋" w:cs="仿宋"/>
          <w:b/>
          <w:bCs/>
          <w:sz w:val="24"/>
          <w:szCs w:val="24"/>
          <w:highlight w:val="none"/>
        </w:rPr>
        <w:t>.单一来源响应文件的语言</w:t>
      </w:r>
      <w:bookmarkEnd w:id="81"/>
      <w:bookmarkEnd w:id="82"/>
      <w:bookmarkEnd w:id="83"/>
    </w:p>
    <w:p>
      <w:pPr>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.1供应商提交的响应文件</w:t>
      </w:r>
      <w:r>
        <w:rPr>
          <w:rFonts w:hint="eastAsia" w:ascii="仿宋" w:hAnsi="仿宋" w:eastAsia="仿宋" w:cs="仿宋"/>
          <w:sz w:val="24"/>
          <w:szCs w:val="24"/>
          <w:highlight w:val="none"/>
          <w:lang w:eastAsia="zh-CN"/>
        </w:rPr>
        <w:t>以及</w:t>
      </w:r>
      <w:r>
        <w:rPr>
          <w:rFonts w:hint="eastAsia" w:ascii="仿宋" w:hAnsi="仿宋" w:eastAsia="仿宋" w:cs="仿宋"/>
          <w:sz w:val="24"/>
          <w:szCs w:val="24"/>
          <w:highlight w:val="none"/>
        </w:rPr>
        <w:t>供应商与</w:t>
      </w:r>
      <w:r>
        <w:rPr>
          <w:rFonts w:hint="eastAsia" w:ascii="仿宋" w:hAnsi="仿宋" w:eastAsia="仿宋" w:cs="仿宋"/>
          <w:sz w:val="24"/>
          <w:szCs w:val="24"/>
          <w:highlight w:val="none"/>
          <w:lang w:eastAsia="zh-CN"/>
        </w:rPr>
        <w:t>采购</w:t>
      </w:r>
      <w:r>
        <w:rPr>
          <w:rFonts w:hint="eastAsia" w:ascii="仿宋" w:hAnsi="仿宋" w:eastAsia="仿宋" w:cs="仿宋"/>
          <w:sz w:val="24"/>
          <w:szCs w:val="24"/>
          <w:highlight w:val="none"/>
        </w:rPr>
        <w:t>人或</w:t>
      </w:r>
      <w:r>
        <w:rPr>
          <w:rFonts w:hint="eastAsia" w:ascii="仿宋" w:hAnsi="仿宋" w:eastAsia="仿宋" w:cs="仿宋"/>
          <w:sz w:val="24"/>
          <w:szCs w:val="24"/>
          <w:highlight w:val="none"/>
          <w:lang w:eastAsia="zh-CN"/>
        </w:rPr>
        <w:t>采购</w:t>
      </w:r>
      <w:r>
        <w:rPr>
          <w:rFonts w:hint="eastAsia" w:ascii="仿宋" w:hAnsi="仿宋" w:eastAsia="仿宋" w:cs="仿宋"/>
          <w:sz w:val="24"/>
          <w:szCs w:val="24"/>
          <w:highlight w:val="none"/>
        </w:rPr>
        <w:t>代理机构、</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小组就有关</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的所有来往函电均应使用简体中文书写。供应商可以提交其它语言的资料，但应附中文注释，在有差异时以中文为准。</w:t>
      </w:r>
    </w:p>
    <w:p>
      <w:pPr>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.2 翻译的中文资料与外文资料如果出现差异和矛盾时，以中文为准。但不能故意错误翻译，否则，</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供应商的响应文件将作为无效响应处理。</w:t>
      </w:r>
      <w:bookmarkStart w:id="84" w:name="_Toc183682353"/>
      <w:bookmarkStart w:id="85" w:name="_Toc183582216"/>
      <w:bookmarkStart w:id="86" w:name="_Toc217446044"/>
    </w:p>
    <w:p>
      <w:pPr>
        <w:spacing w:line="360" w:lineRule="auto"/>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12</w:t>
      </w:r>
      <w:r>
        <w:rPr>
          <w:rFonts w:hint="eastAsia" w:ascii="仿宋" w:hAnsi="仿宋" w:eastAsia="仿宋" w:cs="仿宋"/>
          <w:b/>
          <w:sz w:val="24"/>
          <w:szCs w:val="24"/>
          <w:highlight w:val="none"/>
        </w:rPr>
        <w:t>．计量单位</w:t>
      </w:r>
      <w:bookmarkEnd w:id="84"/>
      <w:bookmarkEnd w:id="85"/>
      <w:bookmarkEnd w:id="86"/>
    </w:p>
    <w:p>
      <w:pPr>
        <w:adjustRightInd w:val="0"/>
        <w:snapToGrid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关于计量单位，单一来源</w:t>
      </w:r>
      <w:r>
        <w:rPr>
          <w:rFonts w:hint="eastAsia" w:ascii="仿宋" w:hAnsi="仿宋" w:eastAsia="仿宋" w:cs="仿宋"/>
          <w:bCs/>
          <w:sz w:val="24"/>
          <w:highlight w:val="none"/>
          <w:lang w:eastAsia="zh-CN"/>
        </w:rPr>
        <w:t>采购</w:t>
      </w:r>
      <w:r>
        <w:rPr>
          <w:rFonts w:hint="eastAsia" w:ascii="仿宋" w:hAnsi="仿宋" w:eastAsia="仿宋" w:cs="仿宋"/>
          <w:bCs/>
          <w:sz w:val="24"/>
          <w:highlight w:val="none"/>
        </w:rPr>
        <w:t>文件已有明确规定的，使用单一来源</w:t>
      </w:r>
      <w:r>
        <w:rPr>
          <w:rFonts w:hint="eastAsia" w:ascii="仿宋" w:hAnsi="仿宋" w:eastAsia="仿宋" w:cs="仿宋"/>
          <w:bCs/>
          <w:sz w:val="24"/>
          <w:highlight w:val="none"/>
          <w:lang w:eastAsia="zh-CN"/>
        </w:rPr>
        <w:t>采购</w:t>
      </w:r>
      <w:r>
        <w:rPr>
          <w:rFonts w:hint="eastAsia" w:ascii="仿宋" w:hAnsi="仿宋" w:eastAsia="仿宋" w:cs="仿宋"/>
          <w:bCs/>
          <w:sz w:val="24"/>
          <w:highlight w:val="none"/>
        </w:rPr>
        <w:t>文件规定的计量单位；单一来源</w:t>
      </w:r>
      <w:r>
        <w:rPr>
          <w:rFonts w:hint="eastAsia" w:ascii="仿宋" w:hAnsi="仿宋" w:eastAsia="仿宋" w:cs="仿宋"/>
          <w:bCs/>
          <w:sz w:val="24"/>
          <w:highlight w:val="none"/>
          <w:lang w:eastAsia="zh-CN"/>
        </w:rPr>
        <w:t>采购</w:t>
      </w:r>
      <w:r>
        <w:rPr>
          <w:rFonts w:hint="eastAsia" w:ascii="仿宋" w:hAnsi="仿宋" w:eastAsia="仿宋" w:cs="仿宋"/>
          <w:bCs/>
          <w:sz w:val="24"/>
          <w:highlight w:val="none"/>
        </w:rPr>
        <w:t>文件没有规定的，应采用中华人民共和国法定计量单位。</w:t>
      </w:r>
      <w:r>
        <w:rPr>
          <w:rFonts w:hint="eastAsia" w:ascii="仿宋" w:hAnsi="仿宋" w:eastAsia="仿宋" w:cs="仿宋"/>
          <w:bCs/>
          <w:color w:val="000000" w:themeColor="text1"/>
          <w:sz w:val="24"/>
          <w:highlight w:val="none"/>
        </w:rPr>
        <w:t>否则，</w:t>
      </w:r>
      <w:r>
        <w:rPr>
          <w:rFonts w:hint="eastAsia" w:ascii="仿宋" w:hAnsi="仿宋" w:eastAsia="仿宋" w:cs="仿宋"/>
          <w:bCs/>
          <w:sz w:val="24"/>
          <w:highlight w:val="none"/>
        </w:rPr>
        <w:t>视为对单一来源</w:t>
      </w:r>
      <w:r>
        <w:rPr>
          <w:rFonts w:hint="eastAsia" w:ascii="仿宋" w:hAnsi="仿宋" w:eastAsia="仿宋" w:cs="仿宋"/>
          <w:bCs/>
          <w:sz w:val="24"/>
          <w:highlight w:val="none"/>
          <w:lang w:eastAsia="zh-CN"/>
        </w:rPr>
        <w:t>采购</w:t>
      </w:r>
      <w:r>
        <w:rPr>
          <w:rFonts w:hint="eastAsia" w:ascii="仿宋" w:hAnsi="仿宋" w:eastAsia="仿宋" w:cs="仿宋"/>
          <w:bCs/>
          <w:sz w:val="24"/>
          <w:highlight w:val="none"/>
        </w:rPr>
        <w:t>文件未作出实质性响应。</w:t>
      </w:r>
    </w:p>
    <w:p>
      <w:pPr>
        <w:spacing w:line="360" w:lineRule="auto"/>
        <w:outlineLvl w:val="9"/>
        <w:rPr>
          <w:rFonts w:hint="eastAsia" w:ascii="仿宋" w:hAnsi="仿宋" w:eastAsia="仿宋" w:cs="仿宋"/>
          <w:b/>
          <w:sz w:val="24"/>
          <w:szCs w:val="24"/>
          <w:highlight w:val="none"/>
        </w:rPr>
      </w:pPr>
      <w:bookmarkStart w:id="87" w:name="_Toc217446045"/>
      <w:r>
        <w:rPr>
          <w:rFonts w:hint="eastAsia" w:ascii="仿宋" w:hAnsi="仿宋" w:eastAsia="仿宋" w:cs="仿宋"/>
          <w:b/>
          <w:sz w:val="24"/>
          <w:szCs w:val="24"/>
          <w:highlight w:val="none"/>
          <w:lang w:val="en-US" w:eastAsia="zh-CN"/>
        </w:rPr>
        <w:t>13</w:t>
      </w:r>
      <w:r>
        <w:rPr>
          <w:rFonts w:hint="eastAsia" w:ascii="仿宋" w:hAnsi="仿宋" w:eastAsia="仿宋" w:cs="仿宋"/>
          <w:b/>
          <w:sz w:val="24"/>
          <w:szCs w:val="24"/>
          <w:highlight w:val="none"/>
        </w:rPr>
        <w:t>.</w:t>
      </w:r>
      <w:r>
        <w:rPr>
          <w:rFonts w:hint="eastAsia" w:ascii="仿宋" w:hAnsi="仿宋" w:eastAsia="仿宋" w:cs="仿宋"/>
          <w:b/>
          <w:sz w:val="24"/>
          <w:szCs w:val="24"/>
          <w:highlight w:val="none"/>
          <w:lang w:eastAsia="zh-CN"/>
        </w:rPr>
        <w:t>协商</w:t>
      </w:r>
      <w:r>
        <w:rPr>
          <w:rFonts w:hint="eastAsia" w:ascii="仿宋" w:hAnsi="仿宋" w:eastAsia="仿宋" w:cs="仿宋"/>
          <w:b/>
          <w:sz w:val="24"/>
          <w:szCs w:val="24"/>
          <w:highlight w:val="none"/>
        </w:rPr>
        <w:t>货币</w:t>
      </w:r>
      <w:bookmarkEnd w:id="87"/>
    </w:p>
    <w:p>
      <w:pPr>
        <w:spacing w:line="360" w:lineRule="auto"/>
        <w:ind w:firstLine="470" w:firstLineChars="196"/>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本次采购项目的响应文件均以人民币报价。</w:t>
      </w:r>
    </w:p>
    <w:p>
      <w:pPr>
        <w:spacing w:line="360" w:lineRule="auto"/>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14</w:t>
      </w:r>
      <w:r>
        <w:rPr>
          <w:rFonts w:hint="eastAsia" w:ascii="仿宋" w:hAnsi="仿宋" w:eastAsia="仿宋" w:cs="仿宋"/>
          <w:b/>
          <w:sz w:val="24"/>
          <w:szCs w:val="24"/>
          <w:highlight w:val="none"/>
        </w:rPr>
        <w:t>. 知识产权</w:t>
      </w:r>
    </w:p>
    <w:p>
      <w:pPr>
        <w:spacing w:line="360" w:lineRule="auto"/>
        <w:ind w:firstLine="470" w:firstLineChars="196"/>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rPr>
        <w:t xml:space="preserve">.1 </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供应商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供应商承担所有相关责任。</w:t>
      </w:r>
    </w:p>
    <w:p>
      <w:pPr>
        <w:spacing w:line="360" w:lineRule="auto"/>
        <w:ind w:firstLine="470" w:firstLineChars="196"/>
        <w:outlineLvl w:val="9"/>
        <w:rPr>
          <w:rFonts w:hint="eastAsia" w:ascii="仿宋" w:hAnsi="仿宋" w:eastAsia="仿宋" w:cs="仿宋"/>
          <w:sz w:val="24"/>
          <w:szCs w:val="24"/>
        </w:rPr>
      </w:pP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rPr>
        <w:t>.2 采购人享有本项目实施过程中产生的知</w:t>
      </w:r>
      <w:r>
        <w:rPr>
          <w:rFonts w:hint="eastAsia" w:ascii="仿宋" w:hAnsi="仿宋" w:eastAsia="仿宋" w:cs="仿宋"/>
          <w:sz w:val="24"/>
          <w:szCs w:val="24"/>
        </w:rPr>
        <w:t>识成果及知识产权。</w:t>
      </w:r>
    </w:p>
    <w:p>
      <w:pPr>
        <w:spacing w:line="360" w:lineRule="auto"/>
        <w:ind w:firstLine="470" w:firstLineChars="196"/>
        <w:outlineLvl w:val="9"/>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 xml:space="preserve">.3 </w:t>
      </w:r>
      <w:r>
        <w:rPr>
          <w:rFonts w:hint="eastAsia" w:ascii="仿宋" w:hAnsi="仿宋" w:eastAsia="仿宋" w:cs="仿宋"/>
          <w:sz w:val="24"/>
          <w:szCs w:val="24"/>
          <w:lang w:eastAsia="zh-CN"/>
        </w:rPr>
        <w:t>协商</w:t>
      </w:r>
      <w:r>
        <w:rPr>
          <w:rFonts w:hint="eastAsia" w:ascii="仿宋" w:hAnsi="仿宋" w:eastAsia="仿宋" w:cs="仿宋"/>
          <w:sz w:val="24"/>
          <w:szCs w:val="24"/>
        </w:rPr>
        <w:t>供应商如欲在项目实施过程中采用自有知识成果，需在响应文件中声明，并提供相关知识产权证明文件。使用该知识成果后，</w:t>
      </w:r>
      <w:r>
        <w:rPr>
          <w:rFonts w:hint="eastAsia" w:ascii="仿宋" w:hAnsi="仿宋" w:eastAsia="仿宋" w:cs="仿宋"/>
          <w:sz w:val="24"/>
          <w:szCs w:val="24"/>
          <w:lang w:eastAsia="zh-CN"/>
        </w:rPr>
        <w:t>协商</w:t>
      </w:r>
      <w:r>
        <w:rPr>
          <w:rFonts w:hint="eastAsia" w:ascii="仿宋" w:hAnsi="仿宋" w:eastAsia="仿宋" w:cs="仿宋"/>
          <w:sz w:val="24"/>
          <w:szCs w:val="24"/>
        </w:rPr>
        <w:t>供应商需提供开发接口和开发手册等技术文档，并承诺提供无限期技术支持，采购人享有永久使用权。</w:t>
      </w:r>
    </w:p>
    <w:p>
      <w:pPr>
        <w:spacing w:line="360" w:lineRule="auto"/>
        <w:ind w:firstLine="470" w:firstLineChars="196"/>
        <w:outlineLvl w:val="9"/>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.4 如采用</w:t>
      </w:r>
      <w:r>
        <w:rPr>
          <w:rFonts w:hint="eastAsia" w:ascii="仿宋" w:hAnsi="仿宋" w:eastAsia="仿宋" w:cs="仿宋"/>
          <w:sz w:val="24"/>
          <w:szCs w:val="24"/>
          <w:lang w:eastAsia="zh-CN"/>
        </w:rPr>
        <w:t>协商</w:t>
      </w:r>
      <w:r>
        <w:rPr>
          <w:rFonts w:hint="eastAsia" w:ascii="仿宋" w:hAnsi="仿宋" w:eastAsia="仿宋" w:cs="仿宋"/>
          <w:sz w:val="24"/>
          <w:szCs w:val="24"/>
        </w:rPr>
        <w:t>供应商所不拥有的知识产权，则在</w:t>
      </w:r>
      <w:r>
        <w:rPr>
          <w:rFonts w:hint="eastAsia" w:ascii="仿宋" w:hAnsi="仿宋" w:eastAsia="仿宋" w:cs="仿宋"/>
          <w:sz w:val="24"/>
          <w:szCs w:val="24"/>
          <w:lang w:eastAsia="zh-CN"/>
        </w:rPr>
        <w:t>协商</w:t>
      </w:r>
      <w:r>
        <w:rPr>
          <w:rFonts w:hint="eastAsia" w:ascii="仿宋" w:hAnsi="仿宋" w:eastAsia="仿宋" w:cs="仿宋"/>
          <w:sz w:val="24"/>
          <w:szCs w:val="24"/>
        </w:rPr>
        <w:t xml:space="preserve">报价中必须包括合法获取该知识产权的相关费用。 </w:t>
      </w:r>
      <w:bookmarkStart w:id="88" w:name="_Toc217446046"/>
      <w:r>
        <w:rPr>
          <w:rFonts w:hint="eastAsia" w:ascii="仿宋" w:hAnsi="仿宋" w:eastAsia="仿宋" w:cs="仿宋"/>
          <w:sz w:val="24"/>
          <w:szCs w:val="24"/>
        </w:rPr>
        <w:t xml:space="preserve"> </w:t>
      </w:r>
      <w:bookmarkEnd w:id="88"/>
    </w:p>
    <w:p>
      <w:pPr>
        <w:spacing w:line="360" w:lineRule="auto"/>
        <w:outlineLvl w:val="9"/>
        <w:rPr>
          <w:rFonts w:hint="eastAsia" w:ascii="仿宋" w:hAnsi="仿宋" w:eastAsia="仿宋" w:cs="仿宋"/>
          <w:b/>
          <w:sz w:val="24"/>
          <w:szCs w:val="24"/>
        </w:rPr>
      </w:pPr>
      <w:bookmarkStart w:id="89" w:name="_Toc183682354"/>
      <w:bookmarkStart w:id="90" w:name="_Toc183582217"/>
      <w:bookmarkStart w:id="91" w:name="_Toc217446048"/>
      <w:r>
        <w:rPr>
          <w:rFonts w:hint="eastAsia" w:ascii="仿宋" w:hAnsi="仿宋" w:eastAsia="仿宋" w:cs="仿宋"/>
          <w:b/>
          <w:sz w:val="24"/>
          <w:szCs w:val="24"/>
          <w:lang w:val="en-US" w:eastAsia="zh-CN"/>
        </w:rPr>
        <w:t>15.</w:t>
      </w:r>
      <w:r>
        <w:rPr>
          <w:rFonts w:hint="eastAsia" w:ascii="仿宋" w:hAnsi="仿宋" w:eastAsia="仿宋" w:cs="仿宋"/>
          <w:b/>
          <w:sz w:val="24"/>
          <w:szCs w:val="24"/>
        </w:rPr>
        <w:t>单一来源响应文件的组成</w:t>
      </w:r>
      <w:bookmarkEnd w:id="89"/>
      <w:bookmarkEnd w:id="90"/>
      <w:bookmarkEnd w:id="91"/>
    </w:p>
    <w:p>
      <w:pPr>
        <w:spacing w:line="360" w:lineRule="auto"/>
        <w:ind w:firstLine="470" w:firstLineChars="196"/>
        <w:outlineLvl w:val="9"/>
        <w:rPr>
          <w:rFonts w:hint="eastAsia" w:ascii="仿宋" w:hAnsi="仿宋" w:eastAsia="仿宋" w:cs="仿宋"/>
          <w:sz w:val="24"/>
          <w:szCs w:val="24"/>
        </w:rPr>
      </w:pPr>
      <w:r>
        <w:rPr>
          <w:rFonts w:hint="eastAsia" w:ascii="仿宋" w:hAnsi="仿宋" w:eastAsia="仿宋" w:cs="仿宋"/>
          <w:sz w:val="24"/>
          <w:szCs w:val="24"/>
          <w:lang w:eastAsia="zh-CN"/>
        </w:rPr>
        <w:t>协商</w:t>
      </w:r>
      <w:r>
        <w:rPr>
          <w:rFonts w:hint="eastAsia" w:ascii="仿宋" w:hAnsi="仿宋" w:eastAsia="仿宋" w:cs="仿宋"/>
          <w:sz w:val="24"/>
          <w:szCs w:val="24"/>
        </w:rPr>
        <w:t>供应商应按照单一来源采购文件的规定和要求编制响应文件。</w:t>
      </w:r>
      <w:r>
        <w:rPr>
          <w:rFonts w:hint="eastAsia" w:ascii="仿宋" w:hAnsi="仿宋" w:eastAsia="仿宋" w:cs="仿宋"/>
          <w:sz w:val="24"/>
          <w:szCs w:val="24"/>
          <w:lang w:eastAsia="zh-CN"/>
        </w:rPr>
        <w:t>协商</w:t>
      </w:r>
      <w:r>
        <w:rPr>
          <w:rFonts w:hint="eastAsia" w:ascii="仿宋" w:hAnsi="仿宋" w:eastAsia="仿宋" w:cs="仿宋"/>
          <w:sz w:val="24"/>
          <w:szCs w:val="24"/>
        </w:rPr>
        <w:t>供应商编写的响应文件应包括下列部分：</w:t>
      </w:r>
    </w:p>
    <w:p>
      <w:pPr>
        <w:adjustRightInd w:val="0"/>
        <w:snapToGrid w:val="0"/>
        <w:spacing w:line="360" w:lineRule="auto"/>
        <w:ind w:firstLine="482" w:firstLineChars="200"/>
        <w:rPr>
          <w:rFonts w:hint="eastAsia" w:ascii="仿宋" w:hAnsi="仿宋" w:eastAsia="仿宋" w:cs="仿宋"/>
          <w:color w:val="000000" w:themeColor="text1"/>
          <w:sz w:val="24"/>
        </w:rPr>
      </w:pPr>
      <w:r>
        <w:rPr>
          <w:rFonts w:hint="eastAsia" w:ascii="仿宋" w:hAnsi="仿宋" w:eastAsia="仿宋" w:cs="仿宋"/>
          <w:b/>
          <w:sz w:val="24"/>
          <w:szCs w:val="24"/>
          <w:lang w:val="en-US" w:eastAsia="zh-CN"/>
        </w:rPr>
        <w:t>15</w:t>
      </w:r>
      <w:r>
        <w:rPr>
          <w:rFonts w:hint="eastAsia" w:ascii="仿宋" w:hAnsi="仿宋" w:eastAsia="仿宋" w:cs="仿宋"/>
          <w:b/>
          <w:sz w:val="24"/>
          <w:szCs w:val="24"/>
        </w:rPr>
        <w:t>.1 报价部分</w:t>
      </w:r>
      <w:r>
        <w:rPr>
          <w:rFonts w:hint="eastAsia" w:ascii="仿宋" w:hAnsi="仿宋" w:eastAsia="仿宋" w:cs="仿宋"/>
          <w:b/>
          <w:sz w:val="24"/>
          <w:szCs w:val="24"/>
          <w:lang w:eastAsia="zh-CN"/>
        </w:rPr>
        <w:t>：</w:t>
      </w:r>
      <w:r>
        <w:rPr>
          <w:rFonts w:hint="eastAsia" w:ascii="仿宋" w:hAnsi="仿宋" w:eastAsia="仿宋" w:cs="仿宋"/>
          <w:b w:val="0"/>
          <w:bCs/>
          <w:sz w:val="24"/>
          <w:szCs w:val="24"/>
        </w:rPr>
        <w:t>供应商应当根据单一来源采购文件要求和范围报价。报价货币为人民币，以元为单位，保留小数点后两位</w:t>
      </w:r>
      <w:r>
        <w:rPr>
          <w:rFonts w:hint="eastAsia" w:ascii="仿宋" w:hAnsi="仿宋" w:eastAsia="仿宋" w:cs="仿宋"/>
          <w:b w:val="0"/>
          <w:bCs/>
          <w:sz w:val="24"/>
          <w:szCs w:val="24"/>
          <w:lang w:eastAsia="zh-CN"/>
        </w:rPr>
        <w:t>。</w:t>
      </w:r>
      <w:r>
        <w:rPr>
          <w:rFonts w:hint="eastAsia" w:ascii="仿宋" w:hAnsi="仿宋" w:eastAsia="仿宋" w:cs="仿宋"/>
          <w:b/>
          <w:sz w:val="24"/>
        </w:rPr>
        <w:t>本项目报价采用固定总价承包</w:t>
      </w:r>
      <w:r>
        <w:rPr>
          <w:rFonts w:hint="eastAsia" w:ascii="仿宋" w:hAnsi="仿宋" w:eastAsia="仿宋" w:cs="仿宋"/>
          <w:sz w:val="24"/>
        </w:rPr>
        <w:t>，</w:t>
      </w:r>
      <w:r>
        <w:rPr>
          <w:rFonts w:hint="eastAsia" w:ascii="仿宋" w:hAnsi="仿宋" w:eastAsia="仿宋" w:cs="仿宋"/>
          <w:b/>
          <w:sz w:val="24"/>
        </w:rPr>
        <w:t>供应商自行考虑并承担风险</w:t>
      </w:r>
      <w:r>
        <w:rPr>
          <w:rFonts w:hint="eastAsia" w:ascii="仿宋" w:hAnsi="仿宋" w:eastAsia="仿宋" w:cs="仿宋"/>
          <w:sz w:val="24"/>
        </w:rPr>
        <w:t>。即供应商的报价是供应商响应本项目要求的全部工作内容的价格体现</w:t>
      </w:r>
      <w:r>
        <w:rPr>
          <w:rFonts w:hint="eastAsia" w:ascii="仿宋" w:hAnsi="仿宋" w:eastAsia="仿宋" w:cs="仿宋"/>
          <w:sz w:val="24"/>
          <w:lang w:eastAsia="zh-CN"/>
        </w:rPr>
        <w:t>。</w:t>
      </w:r>
      <w:r>
        <w:rPr>
          <w:rFonts w:hint="eastAsia" w:ascii="仿宋" w:hAnsi="仿宋" w:eastAsia="仿宋" w:cs="仿宋"/>
          <w:sz w:val="24"/>
          <w:szCs w:val="24"/>
        </w:rPr>
        <w:t>包括供应商完成本项目所需的一切费用。</w:t>
      </w:r>
      <w:r>
        <w:rPr>
          <w:rFonts w:hint="eastAsia" w:ascii="仿宋" w:hAnsi="仿宋" w:eastAsia="仿宋" w:cs="仿宋"/>
          <w:color w:val="000000" w:themeColor="text1"/>
          <w:sz w:val="24"/>
        </w:rPr>
        <w:t>在提供服务的过程中的任何遗漏，均由</w:t>
      </w:r>
      <w:r>
        <w:rPr>
          <w:rFonts w:hint="eastAsia" w:ascii="仿宋" w:hAnsi="仿宋" w:eastAsia="仿宋" w:cs="仿宋"/>
          <w:color w:val="000000" w:themeColor="text1"/>
          <w:sz w:val="24"/>
          <w:lang w:eastAsia="zh-CN"/>
        </w:rPr>
        <w:t>成交</w:t>
      </w:r>
      <w:r>
        <w:rPr>
          <w:rFonts w:hint="eastAsia" w:ascii="仿宋" w:hAnsi="仿宋" w:eastAsia="仿宋" w:cs="仿宋"/>
          <w:color w:val="000000" w:themeColor="text1"/>
          <w:sz w:val="24"/>
        </w:rPr>
        <w:t>供应商免费提供，</w:t>
      </w:r>
      <w:r>
        <w:rPr>
          <w:rFonts w:hint="eastAsia" w:ascii="仿宋" w:hAnsi="仿宋" w:eastAsia="仿宋" w:cs="仿宋"/>
          <w:color w:val="000000" w:themeColor="text1"/>
          <w:sz w:val="24"/>
          <w:lang w:eastAsia="zh-CN"/>
        </w:rPr>
        <w:t>采购</w:t>
      </w:r>
      <w:r>
        <w:rPr>
          <w:rFonts w:hint="eastAsia" w:ascii="仿宋" w:hAnsi="仿宋" w:eastAsia="仿宋" w:cs="仿宋"/>
          <w:color w:val="000000" w:themeColor="text1"/>
          <w:sz w:val="24"/>
        </w:rPr>
        <w:t>人将不再支付任何费用。</w:t>
      </w:r>
      <w:r>
        <w:rPr>
          <w:rFonts w:hint="eastAsia" w:ascii="仿宋" w:hAnsi="仿宋" w:eastAsia="仿宋" w:cs="仿宋"/>
          <w:color w:val="000000" w:themeColor="text1"/>
          <w:sz w:val="24"/>
          <w:lang w:eastAsia="zh-CN"/>
        </w:rPr>
        <w:t>成交</w:t>
      </w:r>
      <w:r>
        <w:rPr>
          <w:rFonts w:hint="eastAsia" w:ascii="仿宋" w:hAnsi="仿宋" w:eastAsia="仿宋" w:cs="仿宋"/>
          <w:color w:val="000000" w:themeColor="text1"/>
          <w:sz w:val="24"/>
        </w:rPr>
        <w:t>后不允许擅自改变服务内容、质量标准、期限和追加项目预算</w:t>
      </w:r>
      <w:r>
        <w:rPr>
          <w:rFonts w:hint="eastAsia" w:ascii="仿宋" w:hAnsi="仿宋" w:eastAsia="仿宋" w:cs="仿宋"/>
          <w:color w:val="000000" w:themeColor="text1"/>
          <w:sz w:val="24"/>
          <w:lang w:eastAsia="zh-CN"/>
        </w:rPr>
        <w:t>。</w:t>
      </w:r>
      <w:r>
        <w:rPr>
          <w:rFonts w:hint="eastAsia" w:ascii="仿宋" w:hAnsi="仿宋" w:eastAsia="仿宋" w:cs="仿宋"/>
          <w:sz w:val="24"/>
          <w:szCs w:val="24"/>
          <w:lang w:eastAsia="zh-CN"/>
        </w:rPr>
        <w:t>协商</w:t>
      </w:r>
      <w:r>
        <w:rPr>
          <w:rFonts w:hint="eastAsia" w:ascii="仿宋" w:hAnsi="仿宋" w:eastAsia="仿宋" w:cs="仿宋"/>
          <w:sz w:val="24"/>
          <w:szCs w:val="24"/>
        </w:rPr>
        <w:t>供应商只允许有一个报价，</w:t>
      </w:r>
      <w:r>
        <w:rPr>
          <w:rFonts w:hint="eastAsia" w:ascii="仿宋" w:hAnsi="仿宋" w:eastAsia="仿宋" w:cs="仿宋"/>
          <w:color w:val="000000" w:themeColor="text1"/>
          <w:sz w:val="24"/>
        </w:rPr>
        <w:t>并且在合同履行过程中是固定不变的，任何有选择或可调整的报价将不予接受，并按无效响应文件处理。</w:t>
      </w:r>
    </w:p>
    <w:p>
      <w:pPr>
        <w:spacing w:line="360" w:lineRule="auto"/>
        <w:ind w:firstLine="470" w:firstLineChars="196"/>
        <w:outlineLvl w:val="9"/>
        <w:rPr>
          <w:rFonts w:hint="eastAsia" w:ascii="仿宋" w:hAnsi="仿宋" w:eastAsia="仿宋" w:cs="仿宋"/>
          <w:b w:val="0"/>
          <w:bCs/>
          <w:sz w:val="24"/>
          <w:szCs w:val="24"/>
          <w:lang w:eastAsia="zh-CN"/>
        </w:rPr>
      </w:pPr>
      <w:r>
        <w:rPr>
          <w:rFonts w:hint="eastAsia" w:ascii="仿宋" w:hAnsi="仿宋" w:eastAsia="仿宋" w:cs="仿宋"/>
          <w:kern w:val="0"/>
          <w:sz w:val="24"/>
          <w:lang w:val="en-US" w:eastAsia="zh-CN"/>
        </w:rPr>
        <w:t>15.1.1供应商要按首次协商报价表内容填写</w:t>
      </w:r>
      <w:r>
        <w:rPr>
          <w:rFonts w:hint="eastAsia" w:ascii="仿宋" w:hAnsi="仿宋" w:eastAsia="仿宋" w:cs="仿宋"/>
          <w:kern w:val="0"/>
          <w:sz w:val="24"/>
        </w:rPr>
        <w:t>。</w:t>
      </w:r>
    </w:p>
    <w:p>
      <w:pPr>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hint="eastAsia" w:ascii="仿宋" w:hAnsi="仿宋" w:eastAsia="仿宋" w:cs="仿宋"/>
          <w:b/>
          <w:bCs/>
          <w:sz w:val="24"/>
          <w:szCs w:val="24"/>
        </w:rPr>
        <w:t>本项目采</w:t>
      </w:r>
      <w:r>
        <w:rPr>
          <w:rFonts w:hint="eastAsia" w:ascii="仿宋" w:hAnsi="仿宋" w:eastAsia="仿宋" w:cs="仿宋"/>
          <w:b/>
          <w:bCs/>
          <w:sz w:val="24"/>
          <w:szCs w:val="24"/>
          <w:highlight w:val="none"/>
        </w:rPr>
        <w:t>购</w:t>
      </w:r>
      <w:r>
        <w:rPr>
          <w:rFonts w:hint="eastAsia" w:ascii="仿宋" w:hAnsi="仿宋" w:eastAsia="仿宋" w:cs="仿宋"/>
          <w:b/>
          <w:bCs/>
          <w:sz w:val="24"/>
          <w:szCs w:val="24"/>
          <w:highlight w:val="none"/>
          <w:lang w:eastAsia="zh-CN"/>
        </w:rPr>
        <w:t>限价</w:t>
      </w:r>
      <w:r>
        <w:rPr>
          <w:rFonts w:hint="eastAsia" w:ascii="仿宋" w:hAnsi="仿宋" w:eastAsia="仿宋" w:cs="仿宋"/>
          <w:b/>
          <w:bCs/>
          <w:sz w:val="24"/>
          <w:szCs w:val="24"/>
          <w:highlight w:val="none"/>
        </w:rPr>
        <w:t>为</w:t>
      </w:r>
      <w:r>
        <w:rPr>
          <w:rFonts w:hint="eastAsia" w:ascii="仿宋" w:hAnsi="仿宋" w:eastAsia="仿宋" w:cs="仿宋"/>
          <w:b/>
          <w:bCs/>
          <w:kern w:val="0"/>
          <w:sz w:val="24"/>
          <w:szCs w:val="24"/>
          <w:highlight w:val="none"/>
          <w:lang w:val="zh-CN" w:eastAsia="zh-CN" w:bidi="ar-SA"/>
        </w:rPr>
        <w:t>肆拾贰万元整（￥</w:t>
      </w:r>
      <w:r>
        <w:rPr>
          <w:rFonts w:hint="eastAsia" w:ascii="仿宋" w:hAnsi="仿宋" w:eastAsia="仿宋" w:cs="仿宋"/>
          <w:b/>
          <w:bCs/>
          <w:kern w:val="0"/>
          <w:sz w:val="24"/>
          <w:szCs w:val="24"/>
          <w:highlight w:val="none"/>
          <w:lang w:val="en-US" w:eastAsia="zh-CN" w:bidi="ar-SA"/>
        </w:rPr>
        <w:t>420000.00元</w:t>
      </w:r>
      <w:r>
        <w:rPr>
          <w:rFonts w:hint="eastAsia" w:ascii="仿宋" w:hAnsi="仿宋" w:eastAsia="仿宋" w:cs="仿宋"/>
          <w:b/>
          <w:bCs/>
          <w:kern w:val="0"/>
          <w:sz w:val="24"/>
          <w:szCs w:val="24"/>
          <w:highlight w:val="none"/>
          <w:lang w:val="zh-CN" w:eastAsia="zh-CN" w:bidi="ar-SA"/>
        </w:rPr>
        <w:t>）</w:t>
      </w:r>
      <w:r>
        <w:rPr>
          <w:rFonts w:hint="eastAsia" w:ascii="仿宋" w:hAnsi="仿宋" w:eastAsia="仿宋" w:cs="仿宋"/>
          <w:b/>
          <w:bCs/>
          <w:sz w:val="24"/>
          <w:szCs w:val="24"/>
          <w:highlight w:val="none"/>
        </w:rPr>
        <w:t>，供</w:t>
      </w:r>
      <w:r>
        <w:rPr>
          <w:rFonts w:hint="eastAsia" w:ascii="仿宋" w:hAnsi="仿宋" w:eastAsia="仿宋" w:cs="仿宋"/>
          <w:b/>
          <w:bCs/>
          <w:sz w:val="24"/>
          <w:szCs w:val="24"/>
        </w:rPr>
        <w:t>应商报价超出采购</w:t>
      </w:r>
      <w:r>
        <w:rPr>
          <w:rFonts w:hint="eastAsia" w:ascii="仿宋" w:hAnsi="仿宋" w:eastAsia="仿宋" w:cs="仿宋"/>
          <w:b/>
          <w:bCs/>
          <w:sz w:val="24"/>
          <w:szCs w:val="24"/>
          <w:lang w:eastAsia="zh-CN"/>
        </w:rPr>
        <w:t>限价</w:t>
      </w:r>
      <w:r>
        <w:rPr>
          <w:rFonts w:hint="eastAsia" w:ascii="仿宋" w:hAnsi="仿宋" w:eastAsia="仿宋" w:cs="仿宋"/>
          <w:b/>
          <w:bCs/>
          <w:sz w:val="24"/>
          <w:szCs w:val="24"/>
        </w:rPr>
        <w:t>，作为不实质性响应文件，按无效响应文件处理。</w:t>
      </w:r>
    </w:p>
    <w:p>
      <w:pPr>
        <w:tabs>
          <w:tab w:val="left" w:pos="540"/>
        </w:tabs>
        <w:spacing w:line="360" w:lineRule="auto"/>
        <w:ind w:firstLine="472" w:firstLineChars="196"/>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15</w:t>
      </w:r>
      <w:r>
        <w:rPr>
          <w:rFonts w:hint="eastAsia" w:ascii="仿宋" w:hAnsi="仿宋" w:eastAsia="仿宋" w:cs="仿宋"/>
          <w:b/>
          <w:bCs/>
          <w:color w:val="auto"/>
          <w:sz w:val="24"/>
          <w:szCs w:val="24"/>
          <w:highlight w:val="none"/>
        </w:rPr>
        <w:t>.2 技术部分</w:t>
      </w:r>
      <w:r>
        <w:rPr>
          <w:rFonts w:hint="eastAsia" w:ascii="仿宋" w:hAnsi="仿宋" w:eastAsia="仿宋" w:cs="仿宋"/>
          <w:b/>
          <w:bCs/>
          <w:color w:val="auto"/>
          <w:sz w:val="24"/>
          <w:szCs w:val="24"/>
          <w:highlight w:val="none"/>
          <w:lang w:eastAsia="zh-CN"/>
        </w:rPr>
        <w:t>：</w:t>
      </w:r>
      <w:r>
        <w:rPr>
          <w:rFonts w:hint="eastAsia" w:ascii="仿宋" w:hAnsi="仿宋" w:eastAsia="仿宋" w:cs="仿宋"/>
          <w:b w:val="0"/>
          <w:bCs w:val="0"/>
          <w:color w:val="auto"/>
          <w:sz w:val="24"/>
          <w:szCs w:val="24"/>
          <w:highlight w:val="none"/>
          <w:lang w:eastAsia="zh-CN"/>
        </w:rPr>
        <w:t>协商</w:t>
      </w:r>
      <w:r>
        <w:rPr>
          <w:rFonts w:hint="eastAsia" w:ascii="仿宋" w:hAnsi="仿宋" w:eastAsia="仿宋" w:cs="仿宋"/>
          <w:b w:val="0"/>
          <w:bCs w:val="0"/>
          <w:color w:val="auto"/>
          <w:sz w:val="24"/>
          <w:szCs w:val="24"/>
          <w:highlight w:val="none"/>
        </w:rPr>
        <w:t>供</w:t>
      </w:r>
      <w:r>
        <w:rPr>
          <w:rFonts w:hint="eastAsia" w:ascii="仿宋" w:hAnsi="仿宋" w:eastAsia="仿宋" w:cs="仿宋"/>
          <w:bCs/>
          <w:color w:val="auto"/>
          <w:sz w:val="24"/>
          <w:szCs w:val="24"/>
          <w:highlight w:val="none"/>
        </w:rPr>
        <w:t>应商</w:t>
      </w:r>
      <w:r>
        <w:rPr>
          <w:rFonts w:hint="eastAsia" w:ascii="仿宋" w:hAnsi="仿宋" w:eastAsia="仿宋" w:cs="仿宋"/>
          <w:color w:val="auto"/>
          <w:sz w:val="24"/>
          <w:szCs w:val="24"/>
          <w:highlight w:val="none"/>
        </w:rPr>
        <w:t>按照单一来源采购文件要求做出技术应答，主要是针对采购项目的实施方案要求做出的实质性响应和满足，不得出现负偏离。供应商的技术应答应根据具体采购内容包括下列内容：</w:t>
      </w:r>
    </w:p>
    <w:p>
      <w:pPr>
        <w:adjustRightInd w:val="0"/>
        <w:snapToGrid w:val="0"/>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服务</w:t>
      </w:r>
      <w:r>
        <w:rPr>
          <w:rFonts w:hint="eastAsia" w:ascii="仿宋" w:hAnsi="仿宋" w:eastAsia="仿宋" w:cs="仿宋"/>
          <w:sz w:val="24"/>
          <w:szCs w:val="24"/>
          <w:highlight w:val="none"/>
        </w:rPr>
        <w:t>方案；</w:t>
      </w:r>
    </w:p>
    <w:p>
      <w:pPr>
        <w:adjustRightInd w:val="0"/>
        <w:snapToGrid w:val="0"/>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）拟投入本项目人员组成；</w:t>
      </w:r>
    </w:p>
    <w:p>
      <w:pPr>
        <w:adjustRightInd w:val="0"/>
        <w:snapToGrid w:val="0"/>
        <w:spacing w:line="360" w:lineRule="auto"/>
        <w:ind w:firstLine="480" w:firstLineChars="200"/>
        <w:outlineLvl w:val="9"/>
        <w:rPr>
          <w:rFonts w:hint="default" w:ascii="仿宋" w:hAnsi="仿宋" w:eastAsia="仿宋" w:cs="仿宋"/>
          <w:sz w:val="24"/>
          <w:szCs w:val="24"/>
          <w:highlight w:val="none"/>
          <w:lang w:val="en-US"/>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）服务质量保证措施；</w:t>
      </w:r>
    </w:p>
    <w:p>
      <w:pPr>
        <w:adjustRightInd w:val="0"/>
        <w:snapToGrid w:val="0"/>
        <w:spacing w:line="360" w:lineRule="auto"/>
        <w:ind w:firstLine="480" w:firstLineChars="200"/>
        <w:outlineLvl w:val="9"/>
        <w:rPr>
          <w:rFonts w:hint="default" w:ascii="仿宋" w:hAnsi="仿宋" w:eastAsia="仿宋" w:cs="仿宋"/>
          <w:sz w:val="24"/>
          <w:szCs w:val="24"/>
          <w:highlight w:val="none"/>
          <w:lang w:val="en-US"/>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）项目承诺</w:t>
      </w:r>
      <w:r>
        <w:rPr>
          <w:rFonts w:hint="eastAsia" w:ascii="仿宋" w:hAnsi="仿宋" w:eastAsia="仿宋" w:cs="仿宋"/>
          <w:sz w:val="24"/>
          <w:szCs w:val="24"/>
          <w:highlight w:val="none"/>
          <w:lang w:val="en-US" w:eastAsia="zh-CN"/>
        </w:rPr>
        <w:t>;</w:t>
      </w:r>
    </w:p>
    <w:p>
      <w:pPr>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供应商认为有必要说明的其他问题。</w:t>
      </w:r>
    </w:p>
    <w:p>
      <w:pPr>
        <w:spacing w:line="360" w:lineRule="auto"/>
        <w:ind w:firstLine="472" w:firstLineChars="196"/>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15</w:t>
      </w:r>
      <w:r>
        <w:rPr>
          <w:rFonts w:hint="eastAsia" w:ascii="仿宋" w:hAnsi="仿宋" w:eastAsia="仿宋" w:cs="仿宋"/>
          <w:b/>
          <w:bCs/>
          <w:color w:val="auto"/>
          <w:sz w:val="24"/>
          <w:szCs w:val="24"/>
          <w:highlight w:val="none"/>
        </w:rPr>
        <w:t>.3 商务部分</w:t>
      </w:r>
      <w:r>
        <w:rPr>
          <w:rFonts w:hint="eastAsia" w:ascii="仿宋" w:hAnsi="仿宋" w:eastAsia="仿宋" w:cs="仿宋"/>
          <w:b/>
          <w:bCs/>
          <w:color w:val="auto"/>
          <w:sz w:val="24"/>
          <w:szCs w:val="24"/>
          <w:highlight w:val="none"/>
          <w:lang w:eastAsia="zh-CN"/>
        </w:rPr>
        <w:t>：</w:t>
      </w:r>
      <w:r>
        <w:rPr>
          <w:rFonts w:hint="eastAsia" w:ascii="仿宋" w:hAnsi="仿宋" w:eastAsia="仿宋" w:cs="仿宋"/>
          <w:b w:val="0"/>
          <w:bCs w:val="0"/>
          <w:color w:val="auto"/>
          <w:sz w:val="24"/>
          <w:szCs w:val="24"/>
          <w:highlight w:val="none"/>
          <w:lang w:eastAsia="zh-CN"/>
        </w:rPr>
        <w:t>协商</w:t>
      </w:r>
      <w:r>
        <w:rPr>
          <w:rFonts w:hint="eastAsia" w:ascii="仿宋" w:hAnsi="仿宋" w:eastAsia="仿宋" w:cs="仿宋"/>
          <w:bCs/>
          <w:color w:val="auto"/>
          <w:sz w:val="24"/>
          <w:szCs w:val="24"/>
          <w:highlight w:val="none"/>
        </w:rPr>
        <w:t>供应商</w:t>
      </w:r>
      <w:r>
        <w:rPr>
          <w:rFonts w:hint="eastAsia" w:ascii="仿宋" w:hAnsi="仿宋" w:eastAsia="仿宋" w:cs="仿宋"/>
          <w:color w:val="auto"/>
          <w:sz w:val="24"/>
          <w:szCs w:val="24"/>
          <w:highlight w:val="none"/>
        </w:rPr>
        <w:t>按照单一来源采购文件要求做出完全响应，提供的有关资质证明文件。包括以下内容：</w:t>
      </w:r>
    </w:p>
    <w:p>
      <w:pPr>
        <w:spacing w:line="360" w:lineRule="auto"/>
        <w:ind w:left="508" w:leftChars="169" w:hanging="153" w:hangingChars="64"/>
        <w:outlineLvl w:val="9"/>
        <w:rPr>
          <w:rFonts w:hint="eastAsia" w:ascii="仿宋" w:hAnsi="仿宋" w:eastAsia="仿宋" w:cs="仿宋"/>
          <w:color w:val="auto"/>
          <w:sz w:val="24"/>
          <w:szCs w:val="24"/>
          <w:highlight w:val="none"/>
        </w:rPr>
      </w:pPr>
      <w:bookmarkStart w:id="92" w:name="_Toc217446050"/>
      <w:bookmarkStart w:id="93" w:name="_Toc183682360"/>
      <w:bookmarkStart w:id="94" w:name="_Toc183582223"/>
      <w:r>
        <w:rPr>
          <w:rFonts w:hint="eastAsia" w:ascii="仿宋" w:hAnsi="仿宋" w:eastAsia="仿宋" w:cs="仿宋"/>
          <w:color w:val="auto"/>
          <w:sz w:val="24"/>
          <w:szCs w:val="24"/>
          <w:highlight w:val="none"/>
        </w:rPr>
        <w:t>（1）响应函；</w:t>
      </w:r>
    </w:p>
    <w:p>
      <w:pPr>
        <w:spacing w:line="360" w:lineRule="auto"/>
        <w:ind w:left="508" w:leftChars="169" w:hanging="153" w:hangingChars="64"/>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（2）资格证明文件；</w:t>
      </w:r>
    </w:p>
    <w:p>
      <w:pPr>
        <w:spacing w:line="360" w:lineRule="auto"/>
        <w:ind w:left="508" w:leftChars="169" w:hanging="153" w:hangingChars="64"/>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（3）服务内容及商务</w:t>
      </w:r>
      <w:r>
        <w:rPr>
          <w:rFonts w:hint="eastAsia" w:ascii="仿宋" w:hAnsi="仿宋" w:eastAsia="仿宋" w:cs="仿宋"/>
          <w:color w:val="auto"/>
          <w:sz w:val="24"/>
          <w:szCs w:val="24"/>
          <w:highlight w:val="none"/>
          <w:lang w:eastAsia="zh-CN"/>
        </w:rPr>
        <w:t>要求</w:t>
      </w:r>
      <w:r>
        <w:rPr>
          <w:rFonts w:hint="eastAsia" w:ascii="仿宋" w:hAnsi="仿宋" w:eastAsia="仿宋" w:cs="仿宋"/>
          <w:color w:val="auto"/>
          <w:sz w:val="24"/>
          <w:szCs w:val="24"/>
          <w:highlight w:val="none"/>
        </w:rPr>
        <w:t>响应偏离表；</w:t>
      </w:r>
    </w:p>
    <w:p>
      <w:pPr>
        <w:spacing w:line="360" w:lineRule="auto"/>
        <w:ind w:left="508" w:leftChars="169" w:hanging="153" w:hangingChars="64"/>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lang w:val="en-US" w:eastAsia="zh-CN"/>
        </w:rPr>
        <w:t>认为需要的其他材料</w:t>
      </w:r>
      <w:r>
        <w:rPr>
          <w:rFonts w:hint="eastAsia" w:ascii="仿宋" w:hAnsi="仿宋" w:eastAsia="仿宋" w:cs="仿宋"/>
          <w:color w:val="auto"/>
          <w:sz w:val="24"/>
          <w:szCs w:val="24"/>
          <w:highlight w:val="none"/>
        </w:rPr>
        <w:t>。</w:t>
      </w:r>
    </w:p>
    <w:p>
      <w:pPr>
        <w:spacing w:line="360" w:lineRule="auto"/>
        <w:outlineLvl w:val="9"/>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16</w:t>
      </w:r>
      <w:r>
        <w:rPr>
          <w:rFonts w:hint="eastAsia" w:ascii="仿宋" w:hAnsi="仿宋" w:eastAsia="仿宋" w:cs="仿宋"/>
          <w:b/>
          <w:color w:val="auto"/>
          <w:sz w:val="24"/>
          <w:szCs w:val="24"/>
        </w:rPr>
        <w:t>．</w:t>
      </w:r>
      <w:r>
        <w:rPr>
          <w:rFonts w:hint="eastAsia" w:ascii="仿宋" w:hAnsi="仿宋" w:eastAsia="仿宋" w:cs="仿宋"/>
          <w:b/>
          <w:color w:val="auto"/>
          <w:sz w:val="24"/>
          <w:szCs w:val="24"/>
          <w:lang w:eastAsia="zh-CN"/>
        </w:rPr>
        <w:t>协商</w:t>
      </w:r>
      <w:r>
        <w:rPr>
          <w:rFonts w:hint="eastAsia" w:ascii="仿宋" w:hAnsi="仿宋" w:eastAsia="仿宋" w:cs="仿宋"/>
          <w:b/>
          <w:color w:val="auto"/>
          <w:sz w:val="24"/>
          <w:szCs w:val="24"/>
        </w:rPr>
        <w:t>保证金</w:t>
      </w:r>
      <w:bookmarkEnd w:id="92"/>
      <w:bookmarkEnd w:id="93"/>
      <w:bookmarkEnd w:id="94"/>
    </w:p>
    <w:p>
      <w:pPr>
        <w:spacing w:line="360" w:lineRule="auto"/>
        <w:ind w:firstLine="480" w:firstLineChars="200"/>
        <w:jc w:val="both"/>
        <w:outlineLvl w:val="9"/>
        <w:rPr>
          <w:rFonts w:hint="eastAsia" w:ascii="仿宋" w:hAnsi="仿宋" w:eastAsia="仿宋" w:cs="仿宋"/>
          <w:b w:val="0"/>
          <w:bCs/>
          <w:sz w:val="24"/>
          <w:szCs w:val="24"/>
          <w:lang w:val="en-US" w:eastAsia="zh-CN"/>
        </w:rPr>
      </w:pPr>
      <w:bookmarkStart w:id="95" w:name="_Toc183582224"/>
      <w:bookmarkStart w:id="96" w:name="_Toc217446051"/>
      <w:bookmarkStart w:id="97" w:name="_Toc183682361"/>
      <w:r>
        <w:rPr>
          <w:rFonts w:hint="eastAsia" w:ascii="仿宋" w:hAnsi="仿宋" w:eastAsia="仿宋" w:cs="仿宋"/>
          <w:b w:val="0"/>
          <w:bCs/>
          <w:sz w:val="24"/>
          <w:szCs w:val="24"/>
          <w:lang w:val="en-US" w:eastAsia="zh-CN"/>
        </w:rPr>
        <w:t>本项目不收取协商保证金</w:t>
      </w:r>
    </w:p>
    <w:p>
      <w:pPr>
        <w:spacing w:line="360" w:lineRule="auto"/>
        <w:outlineLvl w:val="9"/>
        <w:rPr>
          <w:rFonts w:hint="eastAsia" w:ascii="仿宋" w:hAnsi="仿宋" w:eastAsia="仿宋" w:cs="仿宋"/>
          <w:b/>
          <w:sz w:val="24"/>
          <w:szCs w:val="24"/>
        </w:rPr>
      </w:pPr>
      <w:r>
        <w:rPr>
          <w:rFonts w:hint="eastAsia" w:ascii="仿宋" w:hAnsi="仿宋" w:eastAsia="仿宋" w:cs="仿宋"/>
          <w:b/>
          <w:sz w:val="24"/>
          <w:szCs w:val="24"/>
          <w:lang w:val="en-US" w:eastAsia="zh-CN"/>
        </w:rPr>
        <w:t>17</w:t>
      </w:r>
      <w:r>
        <w:rPr>
          <w:rFonts w:hint="eastAsia" w:ascii="仿宋" w:hAnsi="仿宋" w:eastAsia="仿宋" w:cs="仿宋"/>
          <w:b/>
          <w:sz w:val="24"/>
          <w:szCs w:val="24"/>
        </w:rPr>
        <w:t>．</w:t>
      </w:r>
      <w:r>
        <w:rPr>
          <w:rFonts w:hint="eastAsia" w:ascii="仿宋" w:hAnsi="仿宋" w:eastAsia="仿宋" w:cs="仿宋"/>
          <w:b/>
          <w:sz w:val="24"/>
          <w:szCs w:val="24"/>
          <w:lang w:eastAsia="zh-CN"/>
        </w:rPr>
        <w:t>协商</w:t>
      </w:r>
      <w:r>
        <w:rPr>
          <w:rFonts w:hint="eastAsia" w:ascii="仿宋" w:hAnsi="仿宋" w:eastAsia="仿宋" w:cs="仿宋"/>
          <w:b/>
          <w:sz w:val="24"/>
          <w:szCs w:val="24"/>
        </w:rPr>
        <w:t>有效期</w:t>
      </w:r>
      <w:bookmarkEnd w:id="95"/>
      <w:bookmarkEnd w:id="96"/>
      <w:bookmarkEnd w:id="97"/>
    </w:p>
    <w:p>
      <w:pPr>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lang w:val="en-US" w:eastAsia="zh-CN"/>
        </w:rPr>
        <w:t>17</w:t>
      </w:r>
      <w:r>
        <w:rPr>
          <w:rFonts w:hint="eastAsia" w:ascii="仿宋" w:hAnsi="仿宋" w:eastAsia="仿宋" w:cs="仿宋"/>
          <w:sz w:val="24"/>
          <w:szCs w:val="24"/>
        </w:rPr>
        <w:t xml:space="preserve">.1 </w:t>
      </w:r>
      <w:r>
        <w:rPr>
          <w:rFonts w:hint="eastAsia" w:ascii="仿宋" w:hAnsi="仿宋" w:eastAsia="仿宋" w:cs="仿宋"/>
          <w:sz w:val="24"/>
          <w:szCs w:val="24"/>
          <w:lang w:eastAsia="zh-CN"/>
        </w:rPr>
        <w:t>协商</w:t>
      </w:r>
      <w:r>
        <w:rPr>
          <w:rFonts w:hint="eastAsia" w:ascii="仿宋" w:hAnsi="仿宋" w:eastAsia="仿宋" w:cs="仿宋"/>
          <w:sz w:val="24"/>
          <w:szCs w:val="24"/>
        </w:rPr>
        <w:t>有效期见</w:t>
      </w:r>
      <w:r>
        <w:rPr>
          <w:rFonts w:hint="eastAsia" w:ascii="仿宋" w:hAnsi="仿宋" w:eastAsia="仿宋" w:cs="仿宋"/>
          <w:sz w:val="24"/>
          <w:szCs w:val="24"/>
          <w:lang w:eastAsia="zh-CN"/>
        </w:rPr>
        <w:t>协商</w:t>
      </w:r>
      <w:r>
        <w:rPr>
          <w:rFonts w:hint="eastAsia" w:ascii="仿宋" w:hAnsi="仿宋" w:eastAsia="仿宋" w:cs="仿宋"/>
          <w:sz w:val="24"/>
          <w:szCs w:val="24"/>
        </w:rPr>
        <w:t>须知前附表。</w:t>
      </w:r>
      <w:r>
        <w:rPr>
          <w:rFonts w:hint="eastAsia" w:ascii="仿宋" w:hAnsi="仿宋" w:eastAsia="仿宋" w:cs="仿宋"/>
          <w:sz w:val="24"/>
          <w:szCs w:val="24"/>
          <w:lang w:eastAsia="zh-CN"/>
        </w:rPr>
        <w:t>协商</w:t>
      </w:r>
      <w:r>
        <w:rPr>
          <w:rFonts w:hint="eastAsia" w:ascii="仿宋" w:hAnsi="仿宋" w:eastAsia="仿宋" w:cs="仿宋"/>
          <w:sz w:val="24"/>
          <w:szCs w:val="24"/>
        </w:rPr>
        <w:t>有效期短于此规定期限的响应，将按无效响应处理。</w:t>
      </w:r>
    </w:p>
    <w:p>
      <w:pPr>
        <w:adjustRightInd w:val="0"/>
        <w:snapToGrid w:val="0"/>
        <w:spacing w:line="360" w:lineRule="auto"/>
        <w:ind w:firstLine="588" w:firstLineChars="245"/>
        <w:rPr>
          <w:rFonts w:hint="eastAsia" w:ascii="仿宋" w:hAnsi="仿宋" w:eastAsia="仿宋" w:cs="仿宋"/>
          <w:sz w:val="24"/>
          <w:szCs w:val="24"/>
        </w:rPr>
      </w:pPr>
      <w:r>
        <w:rPr>
          <w:rFonts w:hint="eastAsia" w:ascii="仿宋" w:hAnsi="仿宋" w:eastAsia="仿宋" w:cs="仿宋"/>
          <w:sz w:val="24"/>
          <w:szCs w:val="24"/>
          <w:lang w:val="en-US" w:eastAsia="zh-CN"/>
        </w:rPr>
        <w:t>17</w:t>
      </w:r>
      <w:r>
        <w:rPr>
          <w:rFonts w:hint="eastAsia" w:ascii="仿宋" w:hAnsi="仿宋" w:eastAsia="仿宋" w:cs="仿宋"/>
          <w:sz w:val="24"/>
          <w:szCs w:val="24"/>
        </w:rPr>
        <w:t>.2 特殊情况下，采购代理机构可于</w:t>
      </w:r>
      <w:r>
        <w:rPr>
          <w:rFonts w:hint="eastAsia" w:ascii="仿宋" w:hAnsi="仿宋" w:eastAsia="仿宋" w:cs="仿宋"/>
          <w:sz w:val="24"/>
          <w:szCs w:val="24"/>
          <w:lang w:eastAsia="zh-CN"/>
        </w:rPr>
        <w:t>协商</w:t>
      </w:r>
      <w:r>
        <w:rPr>
          <w:rFonts w:hint="eastAsia" w:ascii="仿宋" w:hAnsi="仿宋" w:eastAsia="仿宋" w:cs="仿宋"/>
          <w:sz w:val="24"/>
          <w:szCs w:val="24"/>
        </w:rPr>
        <w:t>有效期满之前要求</w:t>
      </w:r>
      <w:r>
        <w:rPr>
          <w:rFonts w:hint="eastAsia" w:ascii="仿宋" w:hAnsi="仿宋" w:eastAsia="仿宋" w:cs="仿宋"/>
          <w:sz w:val="24"/>
          <w:szCs w:val="24"/>
          <w:lang w:eastAsia="zh-CN"/>
        </w:rPr>
        <w:t>协商</w:t>
      </w:r>
      <w:r>
        <w:rPr>
          <w:rFonts w:hint="eastAsia" w:ascii="仿宋" w:hAnsi="仿宋" w:eastAsia="仿宋" w:cs="仿宋"/>
          <w:sz w:val="24"/>
          <w:szCs w:val="24"/>
        </w:rPr>
        <w:t>供应商同意延长有效期，要求与答复均应为书面形式。</w:t>
      </w:r>
      <w:r>
        <w:rPr>
          <w:rFonts w:hint="eastAsia" w:ascii="仿宋" w:hAnsi="仿宋" w:eastAsia="仿宋" w:cs="仿宋"/>
          <w:sz w:val="24"/>
          <w:szCs w:val="24"/>
          <w:lang w:eastAsia="zh-CN"/>
        </w:rPr>
        <w:t>协商</w:t>
      </w:r>
      <w:r>
        <w:rPr>
          <w:rFonts w:hint="eastAsia" w:ascii="仿宋" w:hAnsi="仿宋" w:eastAsia="仿宋" w:cs="仿宋"/>
          <w:sz w:val="24"/>
          <w:szCs w:val="24"/>
        </w:rPr>
        <w:t>供应商可以拒绝上述要求</w:t>
      </w:r>
      <w:r>
        <w:rPr>
          <w:rFonts w:hint="eastAsia" w:ascii="仿宋" w:hAnsi="仿宋" w:eastAsia="仿宋" w:cs="仿宋"/>
          <w:sz w:val="24"/>
          <w:szCs w:val="24"/>
          <w:lang w:eastAsia="zh-CN"/>
        </w:rPr>
        <w:t>。</w:t>
      </w:r>
      <w:r>
        <w:rPr>
          <w:rFonts w:hint="eastAsia" w:ascii="仿宋" w:hAnsi="仿宋" w:eastAsia="仿宋" w:cs="仿宋"/>
          <w:sz w:val="24"/>
          <w:szCs w:val="24"/>
        </w:rPr>
        <w:t>对于接受该要求的</w:t>
      </w:r>
      <w:r>
        <w:rPr>
          <w:rFonts w:hint="eastAsia" w:ascii="仿宋" w:hAnsi="仿宋" w:eastAsia="仿宋" w:cs="仿宋"/>
          <w:sz w:val="24"/>
          <w:szCs w:val="24"/>
          <w:lang w:eastAsia="zh-CN"/>
        </w:rPr>
        <w:t>协商</w:t>
      </w:r>
      <w:r>
        <w:rPr>
          <w:rFonts w:hint="eastAsia" w:ascii="仿宋" w:hAnsi="仿宋" w:eastAsia="仿宋" w:cs="仿宋"/>
          <w:sz w:val="24"/>
          <w:szCs w:val="24"/>
        </w:rPr>
        <w:t>供应商，不能修改或撤回其响应文件。</w:t>
      </w:r>
      <w:bookmarkStart w:id="98" w:name="_Toc183582225"/>
      <w:bookmarkStart w:id="99" w:name="_Toc217446052"/>
      <w:bookmarkStart w:id="100" w:name="_Toc183682362"/>
    </w:p>
    <w:p>
      <w:pPr>
        <w:pStyle w:val="13"/>
        <w:spacing w:line="360" w:lineRule="auto"/>
        <w:ind w:firstLine="480" w:firstLineChars="200"/>
        <w:rPr>
          <w:rFonts w:hint="eastAsia"/>
          <w:sz w:val="24"/>
          <w:szCs w:val="24"/>
        </w:rPr>
      </w:pPr>
      <w:r>
        <w:rPr>
          <w:rFonts w:hint="eastAsia" w:ascii="仿宋" w:hAnsi="仿宋" w:eastAsia="仿宋" w:cs="仿宋"/>
          <w:sz w:val="24"/>
          <w:szCs w:val="24"/>
          <w:highlight w:val="none"/>
          <w:lang w:val="en-US" w:eastAsia="zh-CN"/>
        </w:rPr>
        <w:t>17.3成交供应商的协商有效期自动延长至合同终止为止。</w:t>
      </w:r>
    </w:p>
    <w:p>
      <w:pPr>
        <w:spacing w:line="360" w:lineRule="auto"/>
        <w:outlineLvl w:val="9"/>
        <w:rPr>
          <w:rFonts w:hint="eastAsia" w:ascii="仿宋" w:hAnsi="仿宋" w:eastAsia="仿宋" w:cs="仿宋"/>
          <w:b/>
          <w:sz w:val="24"/>
          <w:szCs w:val="24"/>
        </w:rPr>
      </w:pPr>
      <w:r>
        <w:rPr>
          <w:rFonts w:hint="eastAsia" w:ascii="仿宋" w:hAnsi="仿宋" w:eastAsia="仿宋" w:cs="仿宋"/>
          <w:b/>
          <w:sz w:val="24"/>
          <w:szCs w:val="24"/>
          <w:lang w:val="en-US" w:eastAsia="zh-CN"/>
        </w:rPr>
        <w:t>18</w:t>
      </w:r>
      <w:r>
        <w:rPr>
          <w:rFonts w:hint="eastAsia" w:ascii="仿宋" w:hAnsi="仿宋" w:eastAsia="仿宋" w:cs="仿宋"/>
          <w:b/>
          <w:sz w:val="24"/>
          <w:szCs w:val="24"/>
        </w:rPr>
        <w:t>．单一来源响应文件的制作和签署</w:t>
      </w:r>
      <w:bookmarkEnd w:id="98"/>
      <w:bookmarkEnd w:id="99"/>
      <w:bookmarkEnd w:id="100"/>
    </w:p>
    <w:p>
      <w:pPr>
        <w:spacing w:line="360" w:lineRule="auto"/>
        <w:ind w:firstLine="480" w:firstLineChars="200"/>
        <w:outlineLvl w:val="9"/>
        <w:rPr>
          <w:rFonts w:hint="eastAsia" w:ascii="仿宋" w:hAnsi="仿宋" w:eastAsia="仿宋" w:cs="仿宋"/>
          <w:color w:val="auto"/>
          <w:sz w:val="24"/>
          <w:szCs w:val="24"/>
        </w:rPr>
      </w:pPr>
      <w:r>
        <w:rPr>
          <w:rFonts w:hint="eastAsia" w:ascii="仿宋" w:hAnsi="仿宋" w:eastAsia="仿宋" w:cs="仿宋"/>
          <w:sz w:val="24"/>
          <w:szCs w:val="24"/>
          <w:lang w:val="en-US" w:eastAsia="zh-CN"/>
        </w:rPr>
        <w:t>18</w:t>
      </w:r>
      <w:r>
        <w:rPr>
          <w:rFonts w:hint="eastAsia" w:ascii="仿宋" w:hAnsi="仿宋" w:eastAsia="仿宋" w:cs="仿宋"/>
          <w:sz w:val="24"/>
          <w:szCs w:val="24"/>
        </w:rPr>
        <w:t>.1 单一来源采购响应文件应根据单一来源采购文件的要求制作。供应商应填写全称，同时加盖公章，签署、盖章和内容应完整，如有遗漏</w:t>
      </w:r>
      <w:r>
        <w:rPr>
          <w:rFonts w:hint="eastAsia" w:ascii="仿宋" w:hAnsi="仿宋" w:eastAsia="仿宋" w:cs="仿宋"/>
          <w:color w:val="auto"/>
          <w:sz w:val="24"/>
          <w:szCs w:val="24"/>
        </w:rPr>
        <w:t>，将被视为无效响应。</w:t>
      </w:r>
    </w:p>
    <w:p>
      <w:pPr>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color w:val="auto"/>
          <w:sz w:val="24"/>
          <w:szCs w:val="24"/>
          <w:lang w:val="en-US" w:eastAsia="zh-CN"/>
        </w:rPr>
        <w:t>18</w:t>
      </w:r>
      <w:r>
        <w:rPr>
          <w:rFonts w:hint="eastAsia" w:ascii="仿宋" w:hAnsi="仿宋" w:eastAsia="仿宋" w:cs="仿宋"/>
          <w:color w:val="auto"/>
          <w:sz w:val="24"/>
          <w:szCs w:val="24"/>
        </w:rPr>
        <w:t>.2 单一来源采购响应文件格式。供应商应严格按照单一来源采购</w:t>
      </w:r>
      <w:r>
        <w:rPr>
          <w:rFonts w:hint="eastAsia" w:ascii="仿宋" w:hAnsi="仿宋" w:eastAsia="仿宋" w:cs="仿宋"/>
          <w:color w:val="auto"/>
          <w:sz w:val="24"/>
          <w:szCs w:val="24"/>
          <w:highlight w:val="none"/>
        </w:rPr>
        <w:t>文件第</w:t>
      </w: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章提供的“</w:t>
      </w:r>
      <w:r>
        <w:rPr>
          <w:rFonts w:hint="eastAsia" w:ascii="仿宋" w:hAnsi="仿宋" w:eastAsia="仿宋" w:cs="仿宋"/>
          <w:color w:val="auto"/>
          <w:sz w:val="24"/>
          <w:szCs w:val="24"/>
          <w:highlight w:val="none"/>
          <w:lang w:eastAsia="zh-CN"/>
        </w:rPr>
        <w:t>单一来源</w:t>
      </w:r>
      <w:r>
        <w:rPr>
          <w:rFonts w:hint="eastAsia" w:ascii="仿宋" w:hAnsi="仿宋" w:eastAsia="仿宋" w:cs="仿宋"/>
          <w:color w:val="auto"/>
          <w:sz w:val="24"/>
          <w:szCs w:val="24"/>
          <w:highlight w:val="none"/>
        </w:rPr>
        <w:t>响应文件格式”填写相关内容。除明确允许</w:t>
      </w:r>
      <w:r>
        <w:rPr>
          <w:rFonts w:hint="eastAsia" w:ascii="仿宋" w:hAnsi="仿宋" w:eastAsia="仿宋" w:cs="仿宋"/>
          <w:color w:val="auto"/>
          <w:sz w:val="24"/>
          <w:szCs w:val="24"/>
          <w:highlight w:val="none"/>
          <w:lang w:eastAsia="zh-CN"/>
        </w:rPr>
        <w:t>协商</w:t>
      </w:r>
      <w:r>
        <w:rPr>
          <w:rFonts w:hint="eastAsia" w:ascii="仿宋" w:hAnsi="仿宋" w:eastAsia="仿宋" w:cs="仿宋"/>
          <w:color w:val="auto"/>
          <w:sz w:val="24"/>
          <w:szCs w:val="24"/>
          <w:highlight w:val="none"/>
        </w:rPr>
        <w:t>供应</w:t>
      </w:r>
      <w:r>
        <w:rPr>
          <w:rFonts w:hint="eastAsia" w:ascii="仿宋" w:hAnsi="仿宋" w:eastAsia="仿宋" w:cs="仿宋"/>
          <w:sz w:val="24"/>
          <w:szCs w:val="24"/>
          <w:highlight w:val="none"/>
        </w:rPr>
        <w:t>商可以自行编写的外，</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供应商不得以“单一来源采购响应文件格式”规定之外的方式填写相关内容。否</w:t>
      </w:r>
      <w:r>
        <w:rPr>
          <w:rFonts w:hint="eastAsia" w:ascii="仿宋" w:hAnsi="仿宋" w:eastAsia="仿宋" w:cs="仿宋"/>
          <w:sz w:val="24"/>
          <w:szCs w:val="24"/>
        </w:rPr>
        <w:t>则，</w:t>
      </w:r>
      <w:r>
        <w:rPr>
          <w:rFonts w:hint="eastAsia" w:ascii="仿宋" w:hAnsi="仿宋" w:eastAsia="仿宋" w:cs="仿宋"/>
          <w:sz w:val="24"/>
          <w:szCs w:val="24"/>
          <w:lang w:eastAsia="zh-CN"/>
        </w:rPr>
        <w:t>协商</w:t>
      </w:r>
      <w:r>
        <w:rPr>
          <w:rFonts w:hint="eastAsia" w:ascii="仿宋" w:hAnsi="仿宋" w:eastAsia="仿宋" w:cs="仿宋"/>
          <w:sz w:val="24"/>
          <w:szCs w:val="24"/>
        </w:rPr>
        <w:t>供应商提供的单一来源采购响应文件将作为无效响应处理。</w:t>
      </w:r>
    </w:p>
    <w:p>
      <w:pPr>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lang w:val="en-US" w:eastAsia="zh-CN"/>
        </w:rPr>
        <w:t>18</w:t>
      </w:r>
      <w:r>
        <w:rPr>
          <w:rFonts w:hint="eastAsia" w:ascii="仿宋" w:hAnsi="仿宋" w:eastAsia="仿宋" w:cs="仿宋"/>
          <w:sz w:val="24"/>
          <w:szCs w:val="24"/>
        </w:rPr>
        <w:t>.3 对于没有格式要求的单一来源采购响应文件由供应商自行编写。</w:t>
      </w:r>
    </w:p>
    <w:p>
      <w:pPr>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lang w:val="en-US" w:eastAsia="zh-CN"/>
        </w:rPr>
        <w:t>18</w:t>
      </w:r>
      <w:r>
        <w:rPr>
          <w:rFonts w:hint="eastAsia" w:ascii="仿宋" w:hAnsi="仿宋" w:eastAsia="仿宋" w:cs="仿宋"/>
          <w:sz w:val="24"/>
          <w:szCs w:val="24"/>
        </w:rPr>
        <w:t>.4 供应商应按“</w:t>
      </w:r>
      <w:r>
        <w:rPr>
          <w:rFonts w:hint="eastAsia" w:ascii="仿宋" w:hAnsi="仿宋" w:eastAsia="仿宋" w:cs="仿宋"/>
          <w:sz w:val="24"/>
          <w:szCs w:val="24"/>
          <w:lang w:eastAsia="zh-CN"/>
        </w:rPr>
        <w:t>协商</w:t>
      </w:r>
      <w:r>
        <w:rPr>
          <w:rFonts w:hint="eastAsia" w:ascii="仿宋" w:hAnsi="仿宋" w:eastAsia="仿宋" w:cs="仿宋"/>
          <w:sz w:val="24"/>
          <w:szCs w:val="24"/>
        </w:rPr>
        <w:t>须知前附表”准备单一来源采购响应文件正本、副本和相应的电子文件。单一来源采购响应文件的正本和副本应在其封面右上角清楚地标明“正本”或“副本”字样。若正本和副本有不一致的内容，以正本书面单一来源采购响应文件为准。</w:t>
      </w:r>
    </w:p>
    <w:p>
      <w:pPr>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lang w:val="en-US" w:eastAsia="zh-CN"/>
        </w:rPr>
        <w:t>18</w:t>
      </w:r>
      <w:r>
        <w:rPr>
          <w:rFonts w:hint="eastAsia" w:ascii="仿宋" w:hAnsi="仿宋" w:eastAsia="仿宋" w:cs="仿宋"/>
          <w:sz w:val="24"/>
          <w:szCs w:val="24"/>
        </w:rPr>
        <w:t>.5</w:t>
      </w:r>
      <w:r>
        <w:rPr>
          <w:rFonts w:hint="eastAsia" w:ascii="仿宋" w:hAnsi="仿宋" w:eastAsia="仿宋" w:cs="仿宋"/>
          <w:color w:val="000000"/>
          <w:sz w:val="24"/>
        </w:rPr>
        <w:t>响应文件的正本和副本均需打印或用不褪色、不变质的墨水书写，响应文件应由</w:t>
      </w:r>
      <w:r>
        <w:rPr>
          <w:rFonts w:hint="eastAsia" w:ascii="仿宋" w:hAnsi="仿宋" w:eastAsia="仿宋" w:cs="仿宋"/>
          <w:color w:val="000000"/>
          <w:sz w:val="24"/>
          <w:lang w:eastAsia="zh-CN"/>
        </w:rPr>
        <w:t>协商</w:t>
      </w:r>
      <w:r>
        <w:rPr>
          <w:rFonts w:hint="eastAsia" w:ascii="仿宋" w:hAnsi="仿宋" w:eastAsia="仿宋" w:cs="仿宋"/>
          <w:color w:val="000000"/>
          <w:sz w:val="24"/>
        </w:rPr>
        <w:t>供应商的法定代表人或授权代理人签字或盖章（</w:t>
      </w:r>
      <w:r>
        <w:rPr>
          <w:rFonts w:hint="eastAsia" w:ascii="仿宋" w:hAnsi="仿宋" w:eastAsia="仿宋" w:cs="仿宋"/>
          <w:sz w:val="24"/>
          <w:szCs w:val="24"/>
        </w:rPr>
        <w:t>单一来源采购</w:t>
      </w:r>
      <w:r>
        <w:rPr>
          <w:rFonts w:hint="eastAsia" w:ascii="仿宋" w:hAnsi="仿宋" w:eastAsia="仿宋" w:cs="仿宋"/>
          <w:color w:val="000000"/>
          <w:sz w:val="24"/>
        </w:rPr>
        <w:t>文件要求响应文件中法定代表人签字处必须由法定代表人亲笔签署，要求由授权代理人签字处由授权代表签署），若由授权代表签署，须按</w:t>
      </w:r>
      <w:r>
        <w:rPr>
          <w:rFonts w:hint="eastAsia" w:ascii="仿宋" w:hAnsi="仿宋" w:eastAsia="仿宋" w:cs="仿宋"/>
          <w:sz w:val="24"/>
          <w:szCs w:val="24"/>
        </w:rPr>
        <w:t>单一来源采购</w:t>
      </w:r>
      <w:r>
        <w:rPr>
          <w:rFonts w:hint="eastAsia" w:ascii="仿宋" w:hAnsi="仿宋" w:eastAsia="仿宋" w:cs="仿宋"/>
          <w:color w:val="000000"/>
          <w:sz w:val="24"/>
        </w:rPr>
        <w:t>文件规定的格式出具“法定代表人授权书”附在响应文件中。所有要求签字（名）处，均须由签字（名）者本人用不褪色的蓝(黑)色墨水(汁)书写（或盖章），不得用任何形式的图章代替。并逐页加盖供应商公章。如有遗漏，将作为无效投标处理。副本可以是正本的复印件</w:t>
      </w:r>
      <w:r>
        <w:rPr>
          <w:rFonts w:hint="eastAsia" w:ascii="仿宋" w:hAnsi="仿宋" w:eastAsia="仿宋" w:cs="仿宋"/>
          <w:b/>
          <w:bCs/>
          <w:color w:val="000000"/>
          <w:sz w:val="24"/>
        </w:rPr>
        <w:t>（印章必须为鲜章）</w:t>
      </w:r>
    </w:p>
    <w:p>
      <w:pPr>
        <w:adjustRightInd w:val="0"/>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18</w:t>
      </w:r>
      <w:r>
        <w:rPr>
          <w:rFonts w:hint="eastAsia" w:ascii="仿宋" w:hAnsi="仿宋" w:eastAsia="仿宋" w:cs="仿宋"/>
          <w:sz w:val="24"/>
        </w:rPr>
        <w:t>.6 响应文件的打印和书写应清楚工整，任何行间插字、涂改或增删，必须由供应商的法定代表人（或其授权代表）签字或盖个人印鉴。字迹潦草、表达不清或可能导致非唯一理解的响应文件可能视为无效响应文件。</w:t>
      </w:r>
    </w:p>
    <w:p>
      <w:pPr>
        <w:adjustRightInd w:val="0"/>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18</w:t>
      </w:r>
      <w:r>
        <w:rPr>
          <w:rFonts w:hint="eastAsia" w:ascii="仿宋" w:hAnsi="仿宋" w:eastAsia="仿宋" w:cs="仿宋"/>
          <w:sz w:val="24"/>
        </w:rPr>
        <w:t>.7响应文件正本和副本一律采用A4纸幅面胶装成册，并逐页编制页码。文件胶装装订后，页面不可抽取，不得有活动页，无破损、不可拆分。</w:t>
      </w:r>
    </w:p>
    <w:p>
      <w:pPr>
        <w:adjustRightInd w:val="0"/>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18</w:t>
      </w:r>
      <w:r>
        <w:rPr>
          <w:rFonts w:hint="eastAsia" w:ascii="仿宋" w:hAnsi="仿宋" w:eastAsia="仿宋" w:cs="仿宋"/>
          <w:sz w:val="24"/>
        </w:rPr>
        <w:t>.</w:t>
      </w:r>
      <w:r>
        <w:rPr>
          <w:rFonts w:hint="eastAsia" w:ascii="仿宋" w:hAnsi="仿宋" w:eastAsia="仿宋" w:cs="仿宋"/>
          <w:sz w:val="24"/>
          <w:lang w:val="en-US" w:eastAsia="zh-CN"/>
        </w:rPr>
        <w:t>8</w:t>
      </w:r>
      <w:r>
        <w:rPr>
          <w:rFonts w:hint="eastAsia" w:ascii="仿宋" w:hAnsi="仿宋" w:eastAsia="仿宋" w:cs="仿宋"/>
          <w:sz w:val="24"/>
        </w:rPr>
        <w:t xml:space="preserve"> 电子文件制作要求，电子文件与纸质正本投标文件的内容应保持一致，且具有同等法律效力。</w:t>
      </w:r>
    </w:p>
    <w:p>
      <w:pPr>
        <w:spacing w:before="0" w:after="0" w:line="360" w:lineRule="auto"/>
        <w:jc w:val="center"/>
        <w:outlineLvl w:val="9"/>
        <w:rPr>
          <w:rFonts w:hint="eastAsia" w:ascii="仿宋" w:hAnsi="仿宋" w:eastAsia="仿宋" w:cs="仿宋"/>
          <w:b/>
          <w:bCs w:val="0"/>
          <w:sz w:val="28"/>
          <w:szCs w:val="28"/>
        </w:rPr>
      </w:pPr>
      <w:bookmarkStart w:id="101" w:name="_Toc500232197"/>
      <w:bookmarkStart w:id="102" w:name="_Toc500231790"/>
      <w:bookmarkStart w:id="103" w:name="_Toc484381890"/>
      <w:bookmarkStart w:id="104" w:name="_Toc183582226"/>
      <w:bookmarkStart w:id="105" w:name="_Toc183682363"/>
      <w:bookmarkStart w:id="106" w:name="_Toc217446053"/>
      <w:bookmarkStart w:id="107" w:name="_Toc77400781"/>
      <w:bookmarkStart w:id="108" w:name="_Toc89075877"/>
      <w:r>
        <w:rPr>
          <w:rFonts w:hint="eastAsia" w:ascii="仿宋" w:hAnsi="仿宋" w:eastAsia="仿宋" w:cs="仿宋"/>
          <w:b/>
          <w:bCs w:val="0"/>
          <w:sz w:val="28"/>
          <w:szCs w:val="28"/>
        </w:rPr>
        <w:t>四、单一来源响应</w:t>
      </w:r>
      <w:bookmarkEnd w:id="101"/>
      <w:bookmarkEnd w:id="102"/>
      <w:bookmarkEnd w:id="103"/>
      <w:r>
        <w:rPr>
          <w:rFonts w:hint="eastAsia" w:ascii="仿宋" w:hAnsi="仿宋" w:eastAsia="仿宋" w:cs="仿宋"/>
          <w:b/>
          <w:bCs w:val="0"/>
          <w:sz w:val="28"/>
          <w:szCs w:val="28"/>
        </w:rPr>
        <w:t>文件的递交</w:t>
      </w:r>
    </w:p>
    <w:p>
      <w:pPr>
        <w:spacing w:line="360" w:lineRule="auto"/>
        <w:outlineLvl w:val="9"/>
        <w:rPr>
          <w:rFonts w:hint="eastAsia" w:ascii="仿宋" w:hAnsi="仿宋" w:eastAsia="仿宋" w:cs="仿宋"/>
          <w:b/>
          <w:sz w:val="24"/>
          <w:szCs w:val="24"/>
        </w:rPr>
      </w:pPr>
      <w:r>
        <w:rPr>
          <w:rFonts w:hint="eastAsia" w:ascii="仿宋" w:hAnsi="仿宋" w:eastAsia="仿宋" w:cs="仿宋"/>
          <w:b/>
          <w:sz w:val="24"/>
          <w:szCs w:val="24"/>
        </w:rPr>
        <w:t>19、单一来源响应文件的密封和标</w:t>
      </w:r>
      <w:bookmarkEnd w:id="104"/>
      <w:bookmarkEnd w:id="105"/>
      <w:bookmarkEnd w:id="106"/>
      <w:bookmarkEnd w:id="107"/>
      <w:bookmarkEnd w:id="108"/>
      <w:r>
        <w:rPr>
          <w:rFonts w:hint="eastAsia" w:ascii="仿宋" w:hAnsi="仿宋" w:eastAsia="仿宋" w:cs="仿宋"/>
          <w:b/>
          <w:sz w:val="24"/>
          <w:szCs w:val="24"/>
        </w:rPr>
        <w:t>记</w:t>
      </w:r>
    </w:p>
    <w:p>
      <w:pPr>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sz w:val="24"/>
          <w:lang w:val="en-US" w:eastAsia="zh-CN"/>
        </w:rPr>
        <w:t>19</w:t>
      </w:r>
      <w:r>
        <w:rPr>
          <w:rFonts w:hint="eastAsia" w:ascii="仿宋" w:hAnsi="仿宋" w:eastAsia="仿宋" w:cs="仿宋"/>
          <w:sz w:val="24"/>
        </w:rPr>
        <w:t>.1</w:t>
      </w:r>
      <w:r>
        <w:rPr>
          <w:rFonts w:hint="eastAsia" w:ascii="仿宋" w:hAnsi="仿宋" w:eastAsia="仿宋" w:cs="仿宋"/>
          <w:kern w:val="0"/>
          <w:sz w:val="24"/>
        </w:rPr>
        <w:t>参加</w:t>
      </w:r>
      <w:r>
        <w:rPr>
          <w:rFonts w:hint="eastAsia" w:ascii="仿宋" w:hAnsi="仿宋" w:eastAsia="仿宋" w:cs="仿宋"/>
          <w:kern w:val="0"/>
          <w:sz w:val="24"/>
          <w:lang w:eastAsia="zh-CN"/>
        </w:rPr>
        <w:t>协商</w:t>
      </w:r>
      <w:r>
        <w:rPr>
          <w:rFonts w:hint="eastAsia" w:ascii="仿宋" w:hAnsi="仿宋" w:eastAsia="仿宋" w:cs="仿宋"/>
          <w:kern w:val="0"/>
          <w:sz w:val="24"/>
        </w:rPr>
        <w:t>时，供应商应将响应性文件所有正、副本、电子文件全部密封递交。</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en-US" w:eastAsia="zh-CN"/>
        </w:rPr>
        <w:t>19</w:t>
      </w:r>
      <w:r>
        <w:rPr>
          <w:rFonts w:hint="eastAsia" w:ascii="仿宋" w:hAnsi="仿宋" w:eastAsia="仿宋" w:cs="仿宋"/>
          <w:kern w:val="0"/>
          <w:sz w:val="24"/>
        </w:rPr>
        <w:t>.2</w:t>
      </w:r>
      <w:r>
        <w:rPr>
          <w:rFonts w:hint="eastAsia" w:ascii="仿宋" w:hAnsi="仿宋" w:eastAsia="仿宋" w:cs="仿宋"/>
          <w:color w:val="000000"/>
          <w:kern w:val="0"/>
          <w:sz w:val="24"/>
        </w:rPr>
        <w:t>所有密封包装均应符合以下要求：</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（1）响应文件正本、所有副本应分别装袋密封，电子文件放置正本袋内</w:t>
      </w:r>
      <w:r>
        <w:rPr>
          <w:rFonts w:hint="eastAsia" w:ascii="仿宋" w:hAnsi="仿宋" w:eastAsia="仿宋" w:cs="仿宋"/>
          <w:b/>
          <w:bCs/>
          <w:sz w:val="24"/>
        </w:rPr>
        <w:t>（正本及电子版用一个密封袋密封，所有副本用一个密封袋密封）</w:t>
      </w:r>
      <w:r>
        <w:rPr>
          <w:rFonts w:hint="eastAsia" w:ascii="仿宋" w:hAnsi="仿宋" w:eastAsia="仿宋" w:cs="仿宋"/>
          <w:sz w:val="24"/>
        </w:rPr>
        <w:t>，密封袋应加贴封条，并在封套的封口处（封套两端折叠封口处）加盖供应商印章及法定代表人印章。</w:t>
      </w:r>
    </w:p>
    <w:p>
      <w:pPr>
        <w:adjustRightInd w:val="0"/>
        <w:snapToGrid w:val="0"/>
        <w:spacing w:line="360" w:lineRule="auto"/>
        <w:ind w:firstLine="480" w:firstLineChars="200"/>
        <w:rPr>
          <w:rFonts w:hint="eastAsia" w:ascii="仿宋" w:hAnsi="仿宋" w:eastAsia="仿宋" w:cs="仿宋"/>
          <w:color w:val="000000"/>
          <w:kern w:val="0"/>
          <w:sz w:val="24"/>
        </w:rPr>
      </w:pPr>
      <w:r>
        <w:rPr>
          <w:rFonts w:hint="eastAsia" w:ascii="仿宋" w:hAnsi="仿宋" w:eastAsia="仿宋" w:cs="仿宋"/>
          <w:sz w:val="24"/>
        </w:rPr>
        <w:t>（2）清楚标明</w:t>
      </w:r>
      <w:r>
        <w:rPr>
          <w:rFonts w:hint="eastAsia" w:ascii="仿宋" w:hAnsi="仿宋" w:eastAsia="仿宋" w:cs="仿宋"/>
          <w:sz w:val="24"/>
          <w:lang w:eastAsia="zh-CN"/>
        </w:rPr>
        <w:t>采购</w:t>
      </w:r>
      <w:r>
        <w:rPr>
          <w:rFonts w:hint="eastAsia" w:ascii="仿宋" w:hAnsi="仿宋" w:eastAsia="仿宋" w:cs="仿宋"/>
          <w:sz w:val="24"/>
        </w:rPr>
        <w:t>人名称和地址。</w:t>
      </w:r>
    </w:p>
    <w:p>
      <w:pPr>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（3）注明项目名称、编号</w:t>
      </w:r>
      <w:r>
        <w:rPr>
          <w:rFonts w:hint="eastAsia" w:ascii="仿宋" w:hAnsi="仿宋" w:eastAsia="仿宋" w:cs="仿宋"/>
          <w:kern w:val="0"/>
          <w:sz w:val="24"/>
          <w:lang w:eastAsia="zh-CN"/>
        </w:rPr>
        <w:t>、包号（如有）</w:t>
      </w:r>
      <w:r>
        <w:rPr>
          <w:rFonts w:hint="eastAsia" w:ascii="仿宋" w:hAnsi="仿宋" w:eastAsia="仿宋" w:cs="仿宋"/>
          <w:kern w:val="0"/>
          <w:sz w:val="24"/>
        </w:rPr>
        <w:t>和“在</w:t>
      </w:r>
      <w:r>
        <w:rPr>
          <w:rFonts w:hint="eastAsia" w:ascii="仿宋" w:hAnsi="仿宋" w:eastAsia="仿宋" w:cs="仿宋"/>
          <w:kern w:val="0"/>
          <w:sz w:val="24"/>
          <w:lang w:eastAsia="zh-CN"/>
        </w:rPr>
        <w:t>协商</w:t>
      </w:r>
      <w:r>
        <w:rPr>
          <w:rFonts w:hint="eastAsia" w:ascii="仿宋" w:hAnsi="仿宋" w:eastAsia="仿宋" w:cs="仿宋"/>
          <w:kern w:val="0"/>
          <w:sz w:val="24"/>
        </w:rPr>
        <w:t>时启封”的字样。</w:t>
      </w:r>
    </w:p>
    <w:p>
      <w:pPr>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（4）所有密封包装上还应写明供应商名称和地址。</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19.3未按要求密封及标记的响应文件，将被视为无效响应文件</w:t>
      </w:r>
      <w:r>
        <w:rPr>
          <w:rFonts w:hint="eastAsia" w:ascii="仿宋" w:hAnsi="仿宋" w:eastAsia="仿宋" w:cs="仿宋"/>
          <w:sz w:val="24"/>
        </w:rPr>
        <w:t>。</w:t>
      </w:r>
    </w:p>
    <w:p>
      <w:pPr>
        <w:spacing w:line="360" w:lineRule="auto"/>
        <w:outlineLvl w:val="9"/>
        <w:rPr>
          <w:rFonts w:hint="eastAsia" w:ascii="仿宋" w:hAnsi="仿宋" w:eastAsia="仿宋" w:cs="仿宋"/>
          <w:b/>
          <w:sz w:val="24"/>
          <w:szCs w:val="24"/>
        </w:rPr>
      </w:pPr>
      <w:bookmarkStart w:id="109" w:name="_Toc183582227"/>
      <w:bookmarkStart w:id="110" w:name="_Toc183682364"/>
      <w:bookmarkStart w:id="111" w:name="_Toc217446054"/>
      <w:r>
        <w:rPr>
          <w:rFonts w:hint="eastAsia" w:ascii="仿宋" w:hAnsi="仿宋" w:eastAsia="仿宋" w:cs="仿宋"/>
          <w:b/>
          <w:sz w:val="24"/>
          <w:szCs w:val="24"/>
        </w:rPr>
        <w:t>20.单一来源响应文件的</w:t>
      </w:r>
      <w:bookmarkEnd w:id="109"/>
      <w:bookmarkEnd w:id="110"/>
      <w:r>
        <w:rPr>
          <w:rFonts w:hint="eastAsia" w:ascii="仿宋" w:hAnsi="仿宋" w:eastAsia="仿宋" w:cs="仿宋"/>
          <w:b/>
          <w:sz w:val="24"/>
          <w:szCs w:val="24"/>
        </w:rPr>
        <w:t>递交</w:t>
      </w:r>
      <w:bookmarkEnd w:id="111"/>
    </w:p>
    <w:p>
      <w:pPr>
        <w:pStyle w:val="15"/>
        <w:adjustRightInd w:val="0"/>
        <w:snapToGrid w:val="0"/>
        <w:spacing w:line="360" w:lineRule="auto"/>
        <w:ind w:firstLine="480" w:firstLineChars="200"/>
        <w:rPr>
          <w:rFonts w:hint="eastAsia" w:ascii="仿宋" w:hAnsi="仿宋" w:eastAsia="仿宋" w:cs="仿宋"/>
          <w:color w:val="000000" w:themeColor="text1"/>
          <w:kern w:val="0"/>
          <w:sz w:val="24"/>
        </w:rPr>
      </w:pPr>
      <w:r>
        <w:rPr>
          <w:rFonts w:hint="eastAsia" w:ascii="仿宋" w:hAnsi="仿宋" w:eastAsia="仿宋" w:cs="仿宋"/>
          <w:sz w:val="24"/>
          <w:szCs w:val="24"/>
        </w:rPr>
        <w:t xml:space="preserve">20.1 </w:t>
      </w:r>
      <w:r>
        <w:rPr>
          <w:rFonts w:hint="eastAsia" w:ascii="仿宋" w:hAnsi="仿宋" w:eastAsia="仿宋" w:cs="仿宋"/>
          <w:color w:val="000000" w:themeColor="text1"/>
          <w:sz w:val="24"/>
        </w:rPr>
        <w:t>供应商应在“</w:t>
      </w:r>
      <w:r>
        <w:rPr>
          <w:rFonts w:hint="eastAsia" w:ascii="仿宋" w:hAnsi="仿宋" w:eastAsia="仿宋" w:cs="仿宋"/>
          <w:color w:val="000000" w:themeColor="text1"/>
          <w:sz w:val="24"/>
          <w:lang w:eastAsia="zh-CN"/>
        </w:rPr>
        <w:t>协商</w:t>
      </w:r>
      <w:r>
        <w:rPr>
          <w:rFonts w:hint="eastAsia" w:ascii="仿宋" w:hAnsi="仿宋" w:eastAsia="仿宋" w:cs="仿宋"/>
          <w:color w:val="000000" w:themeColor="text1"/>
          <w:sz w:val="24"/>
        </w:rPr>
        <w:t>须知前附表”规定的</w:t>
      </w:r>
      <w:r>
        <w:rPr>
          <w:rFonts w:hint="eastAsia" w:ascii="仿宋" w:hAnsi="仿宋" w:eastAsia="仿宋" w:cs="仿宋"/>
          <w:color w:val="000000" w:themeColor="text1"/>
          <w:sz w:val="24"/>
          <w:lang w:eastAsia="zh-CN"/>
        </w:rPr>
        <w:t>协商</w:t>
      </w:r>
      <w:r>
        <w:rPr>
          <w:rFonts w:hint="eastAsia" w:ascii="仿宋" w:hAnsi="仿宋" w:eastAsia="仿宋" w:cs="仿宋"/>
          <w:color w:val="000000" w:themeColor="text1"/>
          <w:sz w:val="24"/>
        </w:rPr>
        <w:t>截止时间前，将响应文件按</w:t>
      </w:r>
      <w:r>
        <w:rPr>
          <w:rFonts w:hint="eastAsia" w:ascii="仿宋" w:hAnsi="仿宋" w:eastAsia="仿宋" w:cs="仿宋"/>
          <w:color w:val="000000" w:themeColor="text1"/>
          <w:sz w:val="24"/>
          <w:lang w:eastAsia="zh-CN"/>
        </w:rPr>
        <w:t>协商</w:t>
      </w:r>
      <w:r>
        <w:rPr>
          <w:rFonts w:hint="eastAsia" w:ascii="仿宋" w:hAnsi="仿宋" w:eastAsia="仿宋" w:cs="仿宋"/>
          <w:color w:val="000000" w:themeColor="text1"/>
          <w:sz w:val="24"/>
        </w:rPr>
        <w:t>须知第</w:t>
      </w:r>
      <w:r>
        <w:rPr>
          <w:rFonts w:hint="eastAsia" w:ascii="仿宋" w:hAnsi="仿宋" w:eastAsia="仿宋" w:cs="仿宋"/>
          <w:color w:val="000000" w:themeColor="text1"/>
          <w:sz w:val="24"/>
          <w:lang w:val="en-US" w:eastAsia="zh-CN"/>
        </w:rPr>
        <w:t>19</w:t>
      </w:r>
      <w:r>
        <w:rPr>
          <w:rFonts w:hint="eastAsia" w:ascii="仿宋" w:hAnsi="仿宋" w:eastAsia="仿宋" w:cs="仿宋"/>
          <w:color w:val="000000" w:themeColor="text1"/>
          <w:sz w:val="24"/>
        </w:rPr>
        <w:t>条规定密封后送达</w:t>
      </w:r>
      <w:r>
        <w:rPr>
          <w:rFonts w:hint="eastAsia" w:ascii="仿宋" w:hAnsi="仿宋" w:eastAsia="仿宋" w:cs="仿宋"/>
          <w:color w:val="000000" w:themeColor="text1"/>
          <w:sz w:val="24"/>
          <w:lang w:eastAsia="zh-CN"/>
        </w:rPr>
        <w:t>协商</w:t>
      </w:r>
      <w:r>
        <w:rPr>
          <w:rFonts w:hint="eastAsia" w:ascii="仿宋" w:hAnsi="仿宋" w:eastAsia="仿宋" w:cs="仿宋"/>
          <w:color w:val="000000" w:themeColor="text1"/>
          <w:sz w:val="24"/>
        </w:rPr>
        <w:t>地点</w:t>
      </w:r>
      <w:r>
        <w:rPr>
          <w:rFonts w:hint="eastAsia" w:ascii="仿宋" w:hAnsi="仿宋" w:eastAsia="仿宋" w:cs="仿宋"/>
          <w:color w:val="000000" w:themeColor="text1"/>
          <w:kern w:val="0"/>
          <w:sz w:val="24"/>
        </w:rPr>
        <w:t>。</w:t>
      </w:r>
      <w:r>
        <w:rPr>
          <w:rFonts w:hint="eastAsia" w:ascii="仿宋" w:hAnsi="仿宋" w:eastAsia="仿宋" w:cs="仿宋"/>
          <w:color w:val="000000" w:themeColor="text1"/>
          <w:kern w:val="0"/>
          <w:sz w:val="24"/>
          <w:lang w:eastAsia="zh-CN"/>
        </w:rPr>
        <w:t>采购</w:t>
      </w:r>
      <w:r>
        <w:rPr>
          <w:rFonts w:hint="eastAsia" w:ascii="仿宋" w:hAnsi="仿宋" w:eastAsia="仿宋" w:cs="仿宋"/>
          <w:color w:val="000000" w:themeColor="text1"/>
          <w:kern w:val="0"/>
          <w:sz w:val="24"/>
        </w:rPr>
        <w:t>代理机构工作人员当场签字确认收到响应文件的时间、份数和递交人等信息。</w:t>
      </w:r>
      <w:r>
        <w:rPr>
          <w:rFonts w:hint="eastAsia" w:ascii="仿宋" w:hAnsi="仿宋" w:eastAsia="仿宋" w:cs="仿宋"/>
          <w:color w:val="000000" w:themeColor="text1"/>
          <w:kern w:val="0"/>
          <w:sz w:val="24"/>
          <w:lang w:eastAsia="zh-CN"/>
        </w:rPr>
        <w:t>接收人员</w:t>
      </w:r>
      <w:r>
        <w:rPr>
          <w:rFonts w:hint="eastAsia" w:ascii="仿宋" w:hAnsi="仿宋" w:eastAsia="仿宋" w:cs="仿宋"/>
          <w:color w:val="000000" w:themeColor="text1"/>
          <w:kern w:val="0"/>
          <w:sz w:val="24"/>
        </w:rPr>
        <w:t>只负责</w:t>
      </w:r>
      <w:r>
        <w:rPr>
          <w:rFonts w:hint="eastAsia" w:ascii="仿宋" w:hAnsi="仿宋" w:eastAsia="仿宋" w:cs="仿宋"/>
          <w:color w:val="000000" w:themeColor="text1"/>
          <w:kern w:val="0"/>
          <w:sz w:val="24"/>
          <w:lang w:eastAsia="zh-CN"/>
        </w:rPr>
        <w:t>响应</w:t>
      </w:r>
      <w:r>
        <w:rPr>
          <w:rFonts w:hint="eastAsia" w:ascii="仿宋" w:hAnsi="仿宋" w:eastAsia="仿宋" w:cs="仿宋"/>
          <w:color w:val="000000" w:themeColor="text1"/>
          <w:kern w:val="0"/>
          <w:sz w:val="24"/>
        </w:rPr>
        <w:t>文件的接收、清点、造册登记工作，对其有效性不负任何责任</w:t>
      </w:r>
      <w:r>
        <w:rPr>
          <w:rFonts w:hint="eastAsia" w:ascii="仿宋" w:hAnsi="仿宋" w:eastAsia="仿宋" w:cs="仿宋"/>
          <w:color w:val="000000" w:themeColor="text1"/>
          <w:kern w:val="0"/>
          <w:sz w:val="24"/>
          <w:lang w:eastAsia="zh-CN"/>
        </w:rPr>
        <w:t>。</w:t>
      </w:r>
      <w:r>
        <w:rPr>
          <w:rFonts w:hint="eastAsia" w:ascii="仿宋" w:hAnsi="仿宋" w:eastAsia="仿宋" w:cs="仿宋"/>
          <w:color w:val="000000" w:themeColor="text1"/>
          <w:kern w:val="0"/>
          <w:sz w:val="24"/>
          <w:lang w:val="en-US" w:eastAsia="zh-CN"/>
        </w:rPr>
        <w:t>协商</w:t>
      </w:r>
      <w:r>
        <w:rPr>
          <w:rFonts w:hint="eastAsia" w:ascii="仿宋" w:hAnsi="仿宋" w:eastAsia="仿宋" w:cs="仿宋"/>
          <w:color w:val="000000" w:themeColor="text1"/>
          <w:kern w:val="0"/>
          <w:sz w:val="24"/>
        </w:rPr>
        <w:t>截止时间以后送达的响应文件</w:t>
      </w:r>
      <w:r>
        <w:rPr>
          <w:rFonts w:hint="eastAsia" w:ascii="仿宋" w:hAnsi="仿宋" w:eastAsia="仿宋" w:cs="仿宋"/>
          <w:color w:val="000000" w:themeColor="text1"/>
          <w:kern w:val="0"/>
          <w:sz w:val="24"/>
          <w:lang w:eastAsia="zh-CN"/>
        </w:rPr>
        <w:t>采购代理机构</w:t>
      </w:r>
      <w:r>
        <w:rPr>
          <w:rFonts w:hint="eastAsia" w:ascii="仿宋" w:hAnsi="仿宋" w:eastAsia="仿宋" w:cs="仿宋"/>
          <w:color w:val="000000" w:themeColor="text1"/>
          <w:kern w:val="0"/>
          <w:sz w:val="24"/>
        </w:rPr>
        <w:t>将拒收。</w:t>
      </w:r>
    </w:p>
    <w:p>
      <w:pPr>
        <w:pStyle w:val="15"/>
        <w:adjustRightInd w:val="0"/>
        <w:snapToGrid w:val="0"/>
        <w:spacing w:line="360" w:lineRule="auto"/>
        <w:ind w:firstLine="480" w:firstLineChars="2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lang w:val="en-US" w:eastAsia="zh-CN"/>
        </w:rPr>
        <w:t>20.2</w:t>
      </w:r>
      <w:r>
        <w:rPr>
          <w:rFonts w:hint="eastAsia" w:ascii="仿宋" w:hAnsi="仿宋" w:eastAsia="仿宋" w:cs="仿宋"/>
          <w:color w:val="000000" w:themeColor="text1"/>
          <w:kern w:val="0"/>
          <w:sz w:val="24"/>
        </w:rPr>
        <w:t>本次</w:t>
      </w:r>
      <w:r>
        <w:rPr>
          <w:rFonts w:hint="eastAsia" w:ascii="仿宋" w:hAnsi="仿宋" w:eastAsia="仿宋" w:cs="仿宋"/>
          <w:color w:val="000000" w:themeColor="text1"/>
          <w:kern w:val="0"/>
          <w:sz w:val="24"/>
          <w:lang w:eastAsia="zh-CN"/>
        </w:rPr>
        <w:t>协商</w:t>
      </w:r>
      <w:r>
        <w:rPr>
          <w:rFonts w:hint="eastAsia" w:ascii="仿宋" w:hAnsi="仿宋" w:eastAsia="仿宋" w:cs="仿宋"/>
          <w:color w:val="000000" w:themeColor="text1"/>
          <w:kern w:val="0"/>
          <w:sz w:val="24"/>
        </w:rPr>
        <w:t>不接受邮寄的响应文件</w:t>
      </w:r>
    </w:p>
    <w:p>
      <w:pPr>
        <w:spacing w:line="360" w:lineRule="auto"/>
        <w:outlineLvl w:val="9"/>
        <w:rPr>
          <w:rFonts w:hint="eastAsia" w:ascii="仿宋" w:hAnsi="仿宋" w:eastAsia="仿宋" w:cs="仿宋"/>
          <w:b/>
          <w:sz w:val="24"/>
          <w:szCs w:val="24"/>
        </w:rPr>
      </w:pPr>
      <w:bookmarkStart w:id="112" w:name="_Toc183682365"/>
      <w:bookmarkStart w:id="113" w:name="_Toc183582228"/>
      <w:bookmarkStart w:id="114" w:name="_Toc217446055"/>
      <w:r>
        <w:rPr>
          <w:rFonts w:hint="eastAsia" w:ascii="仿宋" w:hAnsi="仿宋" w:eastAsia="仿宋" w:cs="仿宋"/>
          <w:b/>
          <w:sz w:val="24"/>
          <w:szCs w:val="24"/>
        </w:rPr>
        <w:t>21.单一来源响应文件的修改和撤</w:t>
      </w:r>
      <w:bookmarkEnd w:id="112"/>
      <w:bookmarkEnd w:id="113"/>
      <w:r>
        <w:rPr>
          <w:rFonts w:hint="eastAsia" w:ascii="仿宋" w:hAnsi="仿宋" w:eastAsia="仿宋" w:cs="仿宋"/>
          <w:b/>
          <w:sz w:val="24"/>
          <w:szCs w:val="24"/>
        </w:rPr>
        <w:t>回</w:t>
      </w:r>
      <w:bookmarkEnd w:id="114"/>
    </w:p>
    <w:p>
      <w:pPr>
        <w:spacing w:line="360" w:lineRule="auto"/>
        <w:ind w:firstLine="470" w:firstLineChars="196"/>
        <w:outlineLvl w:val="9"/>
        <w:rPr>
          <w:rFonts w:hint="eastAsia" w:ascii="仿宋" w:hAnsi="仿宋" w:eastAsia="仿宋" w:cs="仿宋"/>
          <w:sz w:val="24"/>
          <w:szCs w:val="24"/>
        </w:rPr>
      </w:pPr>
      <w:r>
        <w:rPr>
          <w:rFonts w:hint="eastAsia" w:ascii="仿宋" w:hAnsi="仿宋" w:eastAsia="仿宋" w:cs="仿宋"/>
          <w:sz w:val="24"/>
          <w:szCs w:val="24"/>
        </w:rPr>
        <w:t xml:space="preserve">21.1 </w:t>
      </w:r>
      <w:r>
        <w:rPr>
          <w:rFonts w:hint="eastAsia" w:ascii="仿宋" w:hAnsi="仿宋" w:eastAsia="仿宋" w:cs="仿宋"/>
          <w:sz w:val="24"/>
          <w:szCs w:val="24"/>
          <w:lang w:eastAsia="zh-CN"/>
        </w:rPr>
        <w:t>协商</w:t>
      </w:r>
      <w:r>
        <w:rPr>
          <w:rFonts w:hint="eastAsia" w:ascii="仿宋" w:hAnsi="仿宋" w:eastAsia="仿宋" w:cs="仿宋"/>
          <w:sz w:val="24"/>
          <w:szCs w:val="24"/>
        </w:rPr>
        <w:t>供应商在递交了单一来源响应文件后，可以修改或撤回其单一来源响应文件，但必须在规定的</w:t>
      </w:r>
      <w:r>
        <w:rPr>
          <w:rFonts w:hint="eastAsia" w:ascii="仿宋" w:hAnsi="仿宋" w:eastAsia="仿宋" w:cs="仿宋"/>
          <w:sz w:val="24"/>
          <w:szCs w:val="24"/>
          <w:lang w:eastAsia="zh-CN"/>
        </w:rPr>
        <w:t>协商</w:t>
      </w:r>
      <w:r>
        <w:rPr>
          <w:rFonts w:hint="eastAsia" w:ascii="仿宋" w:hAnsi="仿宋" w:eastAsia="仿宋" w:cs="仿宋"/>
          <w:sz w:val="24"/>
          <w:szCs w:val="24"/>
        </w:rPr>
        <w:t>截止时间前，以书面形式通知采购代理机构。</w:t>
      </w:r>
    </w:p>
    <w:p>
      <w:pPr>
        <w:spacing w:line="360" w:lineRule="auto"/>
        <w:ind w:firstLine="470" w:firstLineChars="196"/>
        <w:outlineLvl w:val="9"/>
        <w:rPr>
          <w:rFonts w:hint="eastAsia" w:ascii="仿宋" w:hAnsi="仿宋" w:eastAsia="仿宋" w:cs="仿宋"/>
          <w:sz w:val="24"/>
          <w:szCs w:val="24"/>
        </w:rPr>
      </w:pPr>
      <w:r>
        <w:rPr>
          <w:rFonts w:hint="eastAsia" w:ascii="仿宋" w:hAnsi="仿宋" w:eastAsia="仿宋" w:cs="仿宋"/>
          <w:sz w:val="24"/>
          <w:szCs w:val="24"/>
        </w:rPr>
        <w:t>21.2 供应商的修改书或撤回通知书，应由其法定代表人或授权代表签署并盖单位公章。修改书应按投标须知第</w:t>
      </w:r>
      <w:r>
        <w:rPr>
          <w:rFonts w:hint="eastAsia" w:ascii="仿宋" w:hAnsi="仿宋" w:eastAsia="仿宋" w:cs="仿宋"/>
          <w:sz w:val="24"/>
          <w:szCs w:val="24"/>
          <w:lang w:val="en-US" w:eastAsia="zh-CN"/>
        </w:rPr>
        <w:t>19.2</w:t>
      </w:r>
      <w:r>
        <w:rPr>
          <w:rFonts w:hint="eastAsia" w:ascii="仿宋" w:hAnsi="仿宋" w:eastAsia="仿宋" w:cs="仿宋"/>
          <w:sz w:val="24"/>
          <w:szCs w:val="24"/>
        </w:rPr>
        <w:t>条规定进行密封和标注，并在密封袋上标注“响应文件修改”或“响应文件撤回通知”字样，“修改文件”作为响应文件的组成部分；</w:t>
      </w:r>
      <w:r>
        <w:rPr>
          <w:rFonts w:hint="eastAsia" w:ascii="仿宋" w:hAnsi="仿宋" w:eastAsia="仿宋" w:cs="仿宋"/>
          <w:sz w:val="24"/>
          <w:szCs w:val="24"/>
          <w:lang w:eastAsia="zh-CN"/>
        </w:rPr>
        <w:t>采购</w:t>
      </w:r>
      <w:r>
        <w:rPr>
          <w:rFonts w:hint="eastAsia" w:ascii="仿宋" w:hAnsi="仿宋" w:eastAsia="仿宋" w:cs="仿宋"/>
          <w:sz w:val="24"/>
          <w:szCs w:val="24"/>
        </w:rPr>
        <w:t>代理机构不退还供应商已撤回的响应文件（包括纸质和电子版）。</w:t>
      </w:r>
    </w:p>
    <w:p>
      <w:pPr>
        <w:pStyle w:val="13"/>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21.</w:t>
      </w:r>
      <w:r>
        <w:rPr>
          <w:rFonts w:hint="eastAsia" w:ascii="仿宋" w:hAnsi="仿宋" w:eastAsia="仿宋" w:cs="仿宋"/>
          <w:sz w:val="24"/>
          <w:szCs w:val="24"/>
          <w:lang w:val="en-US" w:eastAsia="zh-CN"/>
        </w:rPr>
        <w:t>3</w:t>
      </w:r>
      <w:r>
        <w:rPr>
          <w:rFonts w:hint="eastAsia" w:ascii="仿宋" w:hAnsi="仿宋" w:eastAsia="仿宋" w:cs="仿宋"/>
          <w:sz w:val="24"/>
          <w:szCs w:val="24"/>
        </w:rPr>
        <w:t>在</w:t>
      </w:r>
      <w:r>
        <w:rPr>
          <w:rFonts w:hint="eastAsia" w:ascii="仿宋" w:hAnsi="仿宋" w:eastAsia="仿宋" w:cs="仿宋"/>
          <w:sz w:val="24"/>
          <w:szCs w:val="24"/>
          <w:lang w:eastAsia="zh-CN"/>
        </w:rPr>
        <w:t>协商</w:t>
      </w:r>
      <w:r>
        <w:rPr>
          <w:rFonts w:hint="eastAsia" w:ascii="仿宋" w:hAnsi="仿宋" w:eastAsia="仿宋" w:cs="仿宋"/>
          <w:sz w:val="24"/>
          <w:szCs w:val="24"/>
        </w:rPr>
        <w:t>截止时间之后，</w:t>
      </w:r>
      <w:r>
        <w:rPr>
          <w:rFonts w:hint="eastAsia" w:ascii="仿宋" w:hAnsi="仿宋" w:eastAsia="仿宋" w:cs="仿宋"/>
          <w:sz w:val="24"/>
          <w:szCs w:val="24"/>
          <w:lang w:eastAsia="zh-CN"/>
        </w:rPr>
        <w:t>协商</w:t>
      </w:r>
      <w:r>
        <w:rPr>
          <w:rFonts w:hint="eastAsia" w:ascii="仿宋" w:hAnsi="仿宋" w:eastAsia="仿宋" w:cs="仿宋"/>
          <w:sz w:val="24"/>
          <w:szCs w:val="24"/>
        </w:rPr>
        <w:t>供应商不得对其递交的单一来源响应文件做任何修改或撤回响应。</w:t>
      </w:r>
    </w:p>
    <w:p>
      <w:pPr>
        <w:spacing w:before="0" w:after="0" w:line="360" w:lineRule="auto"/>
        <w:jc w:val="center"/>
        <w:outlineLvl w:val="9"/>
        <w:rPr>
          <w:rFonts w:hint="eastAsia" w:ascii="仿宋" w:hAnsi="仿宋" w:eastAsia="仿宋" w:cs="仿宋"/>
          <w:b/>
          <w:bCs w:val="0"/>
          <w:sz w:val="28"/>
          <w:szCs w:val="28"/>
          <w:lang w:eastAsia="zh-CN"/>
        </w:rPr>
      </w:pPr>
      <w:bookmarkStart w:id="115" w:name="_Toc77400782"/>
      <w:bookmarkStart w:id="116" w:name="_Toc183682368"/>
      <w:bookmarkStart w:id="117" w:name="_Toc484381891"/>
      <w:bookmarkStart w:id="118" w:name="_Toc217446056"/>
      <w:bookmarkStart w:id="119" w:name="_Toc183582231"/>
      <w:bookmarkStart w:id="120" w:name="_Toc500231791"/>
      <w:bookmarkStart w:id="121" w:name="_Toc500232198"/>
      <w:bookmarkStart w:id="122" w:name="_Toc89075878"/>
      <w:r>
        <w:rPr>
          <w:rFonts w:hint="eastAsia" w:ascii="仿宋" w:hAnsi="仿宋" w:eastAsia="仿宋" w:cs="仿宋"/>
          <w:b/>
          <w:bCs w:val="0"/>
          <w:sz w:val="28"/>
          <w:szCs w:val="28"/>
        </w:rPr>
        <w:t>五、</w:t>
      </w:r>
      <w:bookmarkEnd w:id="115"/>
      <w:bookmarkEnd w:id="116"/>
      <w:bookmarkEnd w:id="117"/>
      <w:bookmarkEnd w:id="118"/>
      <w:bookmarkEnd w:id="119"/>
      <w:bookmarkEnd w:id="120"/>
      <w:bookmarkEnd w:id="121"/>
      <w:bookmarkEnd w:id="122"/>
      <w:r>
        <w:rPr>
          <w:rFonts w:hint="eastAsia" w:ascii="仿宋" w:hAnsi="仿宋" w:eastAsia="仿宋" w:cs="仿宋"/>
          <w:b/>
          <w:bCs w:val="0"/>
          <w:sz w:val="28"/>
          <w:szCs w:val="28"/>
          <w:lang w:eastAsia="zh-CN"/>
        </w:rPr>
        <w:t>组织协商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24"/>
          <w:szCs w:val="24"/>
        </w:rPr>
      </w:pPr>
      <w:r>
        <w:rPr>
          <w:rFonts w:hint="eastAsia" w:ascii="仿宋" w:hAnsi="仿宋" w:eastAsia="仿宋" w:cs="仿宋"/>
          <w:b/>
          <w:sz w:val="24"/>
          <w:szCs w:val="24"/>
        </w:rPr>
        <w:t>22.</w:t>
      </w:r>
      <w:r>
        <w:rPr>
          <w:rFonts w:hint="eastAsia" w:ascii="仿宋" w:hAnsi="仿宋" w:eastAsia="仿宋" w:cs="仿宋"/>
          <w:sz w:val="24"/>
          <w:szCs w:val="24"/>
        </w:rPr>
        <w:t xml:space="preserve"> </w:t>
      </w:r>
      <w:r>
        <w:rPr>
          <w:rFonts w:hint="eastAsia" w:ascii="仿宋" w:hAnsi="仿宋" w:eastAsia="仿宋" w:cs="仿宋"/>
          <w:b/>
          <w:sz w:val="24"/>
          <w:szCs w:val="24"/>
          <w:lang w:eastAsia="zh-CN"/>
        </w:rPr>
        <w:t>协商</w:t>
      </w:r>
      <w:r>
        <w:rPr>
          <w:rFonts w:hint="eastAsia" w:ascii="仿宋" w:hAnsi="仿宋" w:eastAsia="仿宋" w:cs="仿宋"/>
          <w:b/>
          <w:sz w:val="24"/>
          <w:szCs w:val="24"/>
        </w:rPr>
        <w:t>时间和地点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bCs/>
          <w:sz w:val="24"/>
          <w:szCs w:val="24"/>
        </w:rPr>
      </w:pPr>
      <w:r>
        <w:rPr>
          <w:rFonts w:hint="eastAsia" w:ascii="仿宋" w:hAnsi="仿宋" w:eastAsia="仿宋" w:cs="仿宋"/>
          <w:sz w:val="24"/>
          <w:szCs w:val="24"/>
        </w:rPr>
        <w:t>22.1 采购代理机构在</w:t>
      </w:r>
      <w:r>
        <w:rPr>
          <w:rFonts w:hint="eastAsia" w:ascii="仿宋" w:hAnsi="仿宋" w:eastAsia="仿宋" w:cs="仿宋"/>
          <w:sz w:val="24"/>
          <w:szCs w:val="24"/>
          <w:lang w:eastAsia="zh-CN"/>
        </w:rPr>
        <w:t>协商</w:t>
      </w:r>
      <w:r>
        <w:rPr>
          <w:rFonts w:hint="eastAsia" w:ascii="仿宋" w:hAnsi="仿宋" w:eastAsia="仿宋" w:cs="仿宋"/>
          <w:sz w:val="24"/>
          <w:szCs w:val="24"/>
        </w:rPr>
        <w:t>须知前附表中规定的</w:t>
      </w:r>
      <w:r>
        <w:rPr>
          <w:rFonts w:hint="eastAsia" w:ascii="仿宋" w:hAnsi="仿宋" w:eastAsia="仿宋" w:cs="仿宋"/>
          <w:sz w:val="24"/>
          <w:szCs w:val="24"/>
          <w:lang w:eastAsia="zh-CN"/>
        </w:rPr>
        <w:t>协商截止</w:t>
      </w:r>
      <w:r>
        <w:rPr>
          <w:rFonts w:hint="eastAsia" w:ascii="仿宋" w:hAnsi="仿宋" w:eastAsia="仿宋" w:cs="仿宋"/>
          <w:sz w:val="24"/>
          <w:szCs w:val="24"/>
        </w:rPr>
        <w:t>时间和地点组织</w:t>
      </w:r>
      <w:r>
        <w:rPr>
          <w:rFonts w:hint="eastAsia" w:ascii="仿宋" w:hAnsi="仿宋" w:eastAsia="仿宋" w:cs="仿宋"/>
          <w:sz w:val="24"/>
          <w:szCs w:val="24"/>
          <w:lang w:eastAsia="zh-CN"/>
        </w:rPr>
        <w:t>协商</w:t>
      </w:r>
      <w:r>
        <w:rPr>
          <w:rFonts w:hint="eastAsia" w:ascii="仿宋" w:hAnsi="仿宋" w:eastAsia="仿宋" w:cs="仿宋"/>
          <w:sz w:val="24"/>
          <w:szCs w:val="24"/>
        </w:rPr>
        <w:t>，采购人、供应商须派代表参加并签到以证明其出席。</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val="en-US" w:eastAsia="zh-CN"/>
        </w:rPr>
        <w:t>23</w:t>
      </w:r>
      <w:r>
        <w:rPr>
          <w:rFonts w:hint="eastAsia" w:ascii="仿宋" w:hAnsi="仿宋" w:eastAsia="仿宋" w:cs="仿宋"/>
          <w:b/>
          <w:bCs/>
          <w:sz w:val="24"/>
          <w:szCs w:val="24"/>
        </w:rPr>
        <w:t xml:space="preserve">. </w:t>
      </w:r>
      <w:r>
        <w:rPr>
          <w:rFonts w:hint="eastAsia" w:ascii="仿宋" w:hAnsi="仿宋" w:eastAsia="仿宋" w:cs="仿宋"/>
          <w:b/>
          <w:bCs/>
          <w:sz w:val="24"/>
          <w:szCs w:val="24"/>
          <w:lang w:eastAsia="zh-CN"/>
        </w:rPr>
        <w:t>协商</w:t>
      </w:r>
      <w:r>
        <w:rPr>
          <w:rFonts w:hint="eastAsia" w:ascii="仿宋" w:hAnsi="仿宋" w:eastAsia="仿宋" w:cs="仿宋"/>
          <w:b/>
          <w:bCs/>
          <w:sz w:val="24"/>
          <w:szCs w:val="24"/>
        </w:rPr>
        <w:t>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23.1 </w:t>
      </w:r>
      <w:r>
        <w:rPr>
          <w:rFonts w:hint="eastAsia" w:ascii="仿宋" w:hAnsi="仿宋" w:eastAsia="仿宋" w:cs="仿宋"/>
          <w:sz w:val="24"/>
          <w:szCs w:val="24"/>
          <w:lang w:eastAsia="zh-CN"/>
        </w:rPr>
        <w:t>协商</w:t>
      </w:r>
      <w:r>
        <w:rPr>
          <w:rFonts w:hint="eastAsia" w:ascii="仿宋" w:hAnsi="仿宋" w:eastAsia="仿宋" w:cs="仿宋"/>
          <w:sz w:val="24"/>
          <w:szCs w:val="24"/>
        </w:rPr>
        <w:t>会议由采购代理机构主持。主持人按照单一来源采购文件规定的</w:t>
      </w:r>
      <w:r>
        <w:rPr>
          <w:rFonts w:hint="eastAsia" w:ascii="仿宋" w:hAnsi="仿宋" w:eastAsia="仿宋" w:cs="仿宋"/>
          <w:sz w:val="24"/>
          <w:szCs w:val="24"/>
          <w:lang w:eastAsia="zh-CN"/>
        </w:rPr>
        <w:t>协商</w:t>
      </w:r>
      <w:r>
        <w:rPr>
          <w:rFonts w:hint="eastAsia" w:ascii="仿宋" w:hAnsi="仿宋" w:eastAsia="仿宋" w:cs="仿宋"/>
          <w:sz w:val="24"/>
          <w:szCs w:val="24"/>
        </w:rPr>
        <w:t>时间宣布</w:t>
      </w:r>
      <w:r>
        <w:rPr>
          <w:rFonts w:hint="eastAsia" w:ascii="仿宋" w:hAnsi="仿宋" w:eastAsia="仿宋" w:cs="仿宋"/>
          <w:sz w:val="24"/>
          <w:szCs w:val="24"/>
          <w:lang w:eastAsia="zh-CN"/>
        </w:rPr>
        <w:t>协商</w:t>
      </w:r>
      <w:r>
        <w:rPr>
          <w:rFonts w:hint="eastAsia" w:ascii="仿宋" w:hAnsi="仿宋" w:eastAsia="仿宋" w:cs="仿宋"/>
          <w:sz w:val="24"/>
          <w:szCs w:val="24"/>
        </w:rPr>
        <w:t>，按照规定要求主持</w:t>
      </w:r>
      <w:r>
        <w:rPr>
          <w:rFonts w:hint="eastAsia" w:ascii="仿宋" w:hAnsi="仿宋" w:eastAsia="仿宋" w:cs="仿宋"/>
          <w:sz w:val="24"/>
          <w:szCs w:val="24"/>
          <w:lang w:eastAsia="zh-CN"/>
        </w:rPr>
        <w:t>协商</w:t>
      </w:r>
      <w:r>
        <w:rPr>
          <w:rFonts w:hint="eastAsia" w:ascii="仿宋" w:hAnsi="仿宋" w:eastAsia="仿宋" w:cs="仿宋"/>
          <w:sz w:val="24"/>
          <w:szCs w:val="24"/>
        </w:rPr>
        <w:t>会。</w:t>
      </w:r>
      <w:r>
        <w:rPr>
          <w:rFonts w:hint="eastAsia" w:ascii="仿宋" w:hAnsi="仿宋" w:eastAsia="仿宋" w:cs="仿宋"/>
          <w:sz w:val="24"/>
          <w:szCs w:val="24"/>
          <w:lang w:eastAsia="zh-CN"/>
        </w:rPr>
        <w:t>协商</w:t>
      </w:r>
      <w:r>
        <w:rPr>
          <w:rFonts w:hint="eastAsia" w:ascii="仿宋" w:hAnsi="仿宋" w:eastAsia="仿宋" w:cs="仿宋"/>
          <w:sz w:val="24"/>
          <w:szCs w:val="24"/>
        </w:rPr>
        <w:t>将按以下程序进行（但不限于）：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（1）宣布</w:t>
      </w:r>
      <w:r>
        <w:rPr>
          <w:rFonts w:hint="eastAsia" w:ascii="仿宋" w:hAnsi="仿宋" w:eastAsia="仿宋" w:cs="仿宋"/>
          <w:sz w:val="24"/>
          <w:szCs w:val="24"/>
          <w:lang w:eastAsia="zh-CN"/>
        </w:rPr>
        <w:t>协商</w:t>
      </w:r>
      <w:r>
        <w:rPr>
          <w:rFonts w:hint="eastAsia" w:ascii="仿宋" w:hAnsi="仿宋" w:eastAsia="仿宋" w:cs="仿宋"/>
          <w:sz w:val="24"/>
          <w:szCs w:val="24"/>
        </w:rPr>
        <w:t>会开始；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（2）宣布会场纪律和有关注意事项；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（3）宣布参加</w:t>
      </w:r>
      <w:r>
        <w:rPr>
          <w:rFonts w:hint="eastAsia" w:ascii="仿宋" w:hAnsi="仿宋" w:eastAsia="仿宋" w:cs="仿宋"/>
          <w:sz w:val="24"/>
          <w:szCs w:val="24"/>
          <w:lang w:eastAsia="zh-CN"/>
        </w:rPr>
        <w:t>协商</w:t>
      </w:r>
      <w:r>
        <w:rPr>
          <w:rFonts w:hint="eastAsia" w:ascii="仿宋" w:hAnsi="仿宋" w:eastAsia="仿宋" w:cs="仿宋"/>
          <w:sz w:val="24"/>
          <w:szCs w:val="24"/>
        </w:rPr>
        <w:t>会的</w:t>
      </w:r>
      <w:r>
        <w:rPr>
          <w:rFonts w:hint="eastAsia" w:ascii="仿宋" w:hAnsi="仿宋" w:eastAsia="仿宋" w:cs="仿宋"/>
          <w:sz w:val="24"/>
          <w:szCs w:val="24"/>
          <w:lang w:eastAsia="zh-CN"/>
        </w:rPr>
        <w:t>人员及</w:t>
      </w:r>
      <w:r>
        <w:rPr>
          <w:rFonts w:hint="eastAsia" w:ascii="仿宋" w:hAnsi="仿宋" w:eastAsia="仿宋" w:cs="仿宋"/>
          <w:sz w:val="24"/>
          <w:szCs w:val="24"/>
        </w:rPr>
        <w:t>供应商名单；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宣布检查单一来源响应文件的密封情况。由供应商与</w:t>
      </w:r>
      <w:r>
        <w:rPr>
          <w:rFonts w:hint="eastAsia" w:ascii="仿宋" w:hAnsi="仿宋" w:eastAsia="仿宋" w:cs="仿宋"/>
          <w:sz w:val="24"/>
          <w:szCs w:val="24"/>
          <w:lang w:eastAsia="zh-CN"/>
        </w:rPr>
        <w:t>采购人</w:t>
      </w:r>
      <w:r>
        <w:rPr>
          <w:rFonts w:hint="eastAsia" w:ascii="仿宋" w:hAnsi="仿宋" w:eastAsia="仿宋" w:cs="仿宋"/>
          <w:sz w:val="24"/>
          <w:szCs w:val="24"/>
        </w:rPr>
        <w:t>共同检查响应密封情况，经检查无误后，签字确认；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eastAsia="zh-CN"/>
        </w:rPr>
        <w:t>协商</w:t>
      </w:r>
      <w:r>
        <w:rPr>
          <w:rFonts w:hint="eastAsia" w:ascii="仿宋" w:hAnsi="仿宋" w:eastAsia="仿宋" w:cs="仿宋"/>
          <w:sz w:val="24"/>
          <w:szCs w:val="24"/>
        </w:rPr>
        <w:t>小组按单一来源采购文件规定的</w:t>
      </w:r>
      <w:r>
        <w:rPr>
          <w:rFonts w:hint="eastAsia" w:ascii="仿宋" w:hAnsi="仿宋" w:eastAsia="仿宋" w:cs="仿宋"/>
          <w:sz w:val="24"/>
          <w:szCs w:val="24"/>
          <w:lang w:eastAsia="zh-CN"/>
        </w:rPr>
        <w:t>协商方式</w:t>
      </w:r>
      <w:r>
        <w:rPr>
          <w:rFonts w:hint="eastAsia" w:ascii="仿宋" w:hAnsi="仿宋" w:eastAsia="仿宋" w:cs="仿宋"/>
          <w:sz w:val="24"/>
          <w:szCs w:val="24"/>
        </w:rPr>
        <w:t>和标准，进行</w:t>
      </w:r>
      <w:r>
        <w:rPr>
          <w:rFonts w:hint="eastAsia" w:ascii="仿宋" w:hAnsi="仿宋" w:eastAsia="仿宋" w:cs="仿宋"/>
          <w:sz w:val="24"/>
          <w:szCs w:val="24"/>
          <w:lang w:eastAsia="zh-CN"/>
        </w:rPr>
        <w:t>协商</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）编制</w:t>
      </w:r>
      <w:r>
        <w:rPr>
          <w:rFonts w:hint="eastAsia" w:ascii="仿宋" w:hAnsi="仿宋" w:eastAsia="仿宋" w:cs="仿宋"/>
          <w:sz w:val="24"/>
          <w:szCs w:val="24"/>
          <w:lang w:eastAsia="zh-CN"/>
        </w:rPr>
        <w:t>评审</w:t>
      </w:r>
      <w:r>
        <w:rPr>
          <w:rFonts w:hint="eastAsia" w:ascii="仿宋" w:hAnsi="仿宋" w:eastAsia="仿宋" w:cs="仿宋"/>
          <w:sz w:val="24"/>
          <w:szCs w:val="24"/>
        </w:rPr>
        <w:t>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eastAsia="zh-CN"/>
        </w:rPr>
        <w:t>协商</w:t>
      </w:r>
      <w:r>
        <w:rPr>
          <w:rFonts w:hint="eastAsia" w:ascii="仿宋" w:hAnsi="仿宋" w:eastAsia="仿宋" w:cs="仿宋"/>
          <w:sz w:val="24"/>
          <w:szCs w:val="24"/>
        </w:rPr>
        <w:t>会议结束。</w:t>
      </w:r>
    </w:p>
    <w:p>
      <w:pPr>
        <w:spacing w:line="360" w:lineRule="auto"/>
        <w:outlineLvl w:val="9"/>
        <w:rPr>
          <w:rFonts w:hint="eastAsia" w:ascii="仿宋" w:hAnsi="仿宋" w:eastAsia="仿宋" w:cs="仿宋"/>
          <w:b/>
          <w:sz w:val="24"/>
          <w:szCs w:val="24"/>
        </w:rPr>
      </w:pPr>
      <w:r>
        <w:rPr>
          <w:rFonts w:hint="eastAsia" w:ascii="仿宋" w:hAnsi="仿宋" w:eastAsia="仿宋" w:cs="仿宋"/>
          <w:b/>
          <w:sz w:val="24"/>
          <w:szCs w:val="24"/>
          <w:lang w:val="en-US" w:eastAsia="zh-CN"/>
        </w:rPr>
        <w:t>24</w:t>
      </w:r>
      <w:r>
        <w:rPr>
          <w:rFonts w:hint="eastAsia" w:ascii="仿宋" w:hAnsi="仿宋" w:eastAsia="仿宋" w:cs="仿宋"/>
          <w:b/>
          <w:sz w:val="24"/>
          <w:szCs w:val="24"/>
        </w:rPr>
        <w:t>.</w:t>
      </w:r>
      <w:r>
        <w:rPr>
          <w:rFonts w:hint="eastAsia" w:ascii="仿宋" w:hAnsi="仿宋" w:eastAsia="仿宋" w:cs="仿宋"/>
          <w:b/>
          <w:sz w:val="24"/>
          <w:szCs w:val="24"/>
          <w:lang w:eastAsia="zh-CN"/>
        </w:rPr>
        <w:t>协商</w:t>
      </w:r>
      <w:r>
        <w:rPr>
          <w:rFonts w:hint="eastAsia" w:ascii="仿宋" w:hAnsi="仿宋" w:eastAsia="仿宋" w:cs="仿宋"/>
          <w:b/>
          <w:sz w:val="24"/>
          <w:szCs w:val="24"/>
        </w:rPr>
        <w:t>小组</w:t>
      </w:r>
    </w:p>
    <w:p>
      <w:pPr>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lang w:val="en-US" w:eastAsia="zh-CN"/>
        </w:rPr>
        <w:t>24</w:t>
      </w:r>
      <w:r>
        <w:rPr>
          <w:rFonts w:hint="eastAsia" w:ascii="仿宋" w:hAnsi="仿宋" w:eastAsia="仿宋" w:cs="仿宋"/>
          <w:sz w:val="24"/>
          <w:szCs w:val="24"/>
        </w:rPr>
        <w:t>.1协商工作由采购代理机构依法组建的协商小组负责。协商小组由采购人代表和有关专家组成，专家人选在采购人同级或上级财政部门设立的政府采购评审专家库中随机抽取。</w:t>
      </w:r>
    </w:p>
    <w:p>
      <w:pPr>
        <w:spacing w:line="360" w:lineRule="auto"/>
        <w:ind w:left="120" w:leftChars="57" w:firstLine="360" w:firstLineChars="150"/>
        <w:outlineLvl w:val="9"/>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4</w:t>
      </w:r>
      <w:r>
        <w:rPr>
          <w:rFonts w:hint="eastAsia" w:ascii="仿宋" w:hAnsi="仿宋" w:eastAsia="仿宋" w:cs="仿宋"/>
          <w:sz w:val="24"/>
          <w:szCs w:val="24"/>
        </w:rPr>
        <w:t>.2 协商小组到位后，推荐一名专家</w:t>
      </w:r>
      <w:r>
        <w:rPr>
          <w:rFonts w:hint="eastAsia" w:ascii="仿宋" w:hAnsi="仿宋" w:eastAsia="仿宋" w:cs="仿宋"/>
          <w:sz w:val="24"/>
          <w:szCs w:val="24"/>
          <w:lang w:eastAsia="zh-CN"/>
        </w:rPr>
        <w:t>担任</w:t>
      </w:r>
      <w:r>
        <w:rPr>
          <w:rFonts w:hint="eastAsia" w:ascii="仿宋" w:hAnsi="仿宋" w:eastAsia="仿宋" w:cs="仿宋"/>
          <w:sz w:val="24"/>
          <w:szCs w:val="24"/>
        </w:rPr>
        <w:t>协商</w:t>
      </w:r>
      <w:r>
        <w:rPr>
          <w:rFonts w:hint="eastAsia" w:ascii="仿宋" w:hAnsi="仿宋" w:eastAsia="仿宋" w:cs="仿宋"/>
          <w:sz w:val="24"/>
          <w:szCs w:val="24"/>
          <w:lang w:eastAsia="zh-CN"/>
        </w:rPr>
        <w:t>小组</w:t>
      </w:r>
      <w:r>
        <w:rPr>
          <w:rFonts w:hint="eastAsia" w:ascii="仿宋" w:hAnsi="仿宋" w:eastAsia="仿宋" w:cs="仿宋"/>
          <w:sz w:val="24"/>
          <w:szCs w:val="24"/>
        </w:rPr>
        <w:t>组长，并由协商</w:t>
      </w:r>
      <w:r>
        <w:rPr>
          <w:rFonts w:hint="eastAsia" w:ascii="仿宋" w:hAnsi="仿宋" w:eastAsia="仿宋" w:cs="仿宋"/>
          <w:sz w:val="24"/>
          <w:szCs w:val="24"/>
          <w:lang w:eastAsia="zh-CN"/>
        </w:rPr>
        <w:t>小组</w:t>
      </w:r>
      <w:r>
        <w:rPr>
          <w:rFonts w:hint="eastAsia" w:ascii="仿宋" w:hAnsi="仿宋" w:eastAsia="仿宋" w:cs="仿宋"/>
          <w:sz w:val="24"/>
          <w:szCs w:val="24"/>
        </w:rPr>
        <w:t>组长牵头组织该项目协商工作，采购人授权参加</w:t>
      </w:r>
      <w:r>
        <w:rPr>
          <w:rFonts w:hint="eastAsia" w:ascii="仿宋" w:hAnsi="仿宋" w:eastAsia="仿宋" w:cs="仿宋"/>
          <w:sz w:val="24"/>
          <w:szCs w:val="24"/>
          <w:lang w:eastAsia="zh-CN"/>
        </w:rPr>
        <w:t>的</w:t>
      </w:r>
      <w:r>
        <w:rPr>
          <w:rFonts w:hint="eastAsia" w:ascii="仿宋" w:hAnsi="仿宋" w:eastAsia="仿宋" w:cs="仿宋"/>
          <w:sz w:val="24"/>
          <w:szCs w:val="24"/>
        </w:rPr>
        <w:t>专家，不得担任协商</w:t>
      </w:r>
      <w:r>
        <w:rPr>
          <w:rFonts w:hint="eastAsia" w:ascii="仿宋" w:hAnsi="仿宋" w:eastAsia="仿宋" w:cs="仿宋"/>
          <w:sz w:val="24"/>
          <w:szCs w:val="24"/>
          <w:lang w:eastAsia="zh-CN"/>
        </w:rPr>
        <w:t>小组</w:t>
      </w:r>
      <w:r>
        <w:rPr>
          <w:rFonts w:hint="eastAsia" w:ascii="仿宋" w:hAnsi="仿宋" w:eastAsia="仿宋" w:cs="仿宋"/>
          <w:sz w:val="24"/>
          <w:szCs w:val="24"/>
        </w:rPr>
        <w:t>组长。</w:t>
      </w:r>
    </w:p>
    <w:p>
      <w:pPr>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.3 </w:t>
      </w:r>
      <w:r>
        <w:rPr>
          <w:rFonts w:hint="eastAsia" w:ascii="仿宋" w:hAnsi="仿宋" w:eastAsia="仿宋" w:cs="仿宋"/>
          <w:sz w:val="24"/>
          <w:szCs w:val="24"/>
          <w:lang w:eastAsia="zh-CN"/>
        </w:rPr>
        <w:t>协商</w:t>
      </w:r>
      <w:r>
        <w:rPr>
          <w:rFonts w:hint="eastAsia" w:ascii="仿宋" w:hAnsi="仿宋" w:eastAsia="仿宋" w:cs="仿宋"/>
          <w:sz w:val="24"/>
          <w:szCs w:val="24"/>
        </w:rPr>
        <w:t>小组成员有下列情形之一的，应当回避：</w:t>
      </w:r>
    </w:p>
    <w:p>
      <w:pPr>
        <w:spacing w:line="360" w:lineRule="auto"/>
        <w:ind w:left="120" w:leftChars="57" w:firstLine="360" w:firstLineChars="150"/>
        <w:outlineLvl w:val="9"/>
        <w:rPr>
          <w:rFonts w:hint="eastAsia" w:ascii="仿宋" w:hAnsi="仿宋" w:eastAsia="仿宋" w:cs="仿宋"/>
          <w:sz w:val="24"/>
          <w:szCs w:val="24"/>
        </w:rPr>
      </w:pPr>
      <w:r>
        <w:rPr>
          <w:rFonts w:hint="eastAsia" w:ascii="仿宋" w:hAnsi="仿宋" w:eastAsia="仿宋" w:cs="仿宋"/>
          <w:sz w:val="24"/>
          <w:szCs w:val="24"/>
        </w:rPr>
        <w:t>（1）采购人或</w:t>
      </w:r>
      <w:r>
        <w:rPr>
          <w:rFonts w:hint="eastAsia" w:ascii="仿宋" w:hAnsi="仿宋" w:eastAsia="仿宋" w:cs="仿宋"/>
          <w:sz w:val="24"/>
          <w:szCs w:val="24"/>
          <w:lang w:eastAsia="zh-CN"/>
        </w:rPr>
        <w:t>协商</w:t>
      </w:r>
      <w:r>
        <w:rPr>
          <w:rFonts w:hint="eastAsia" w:ascii="仿宋" w:hAnsi="仿宋" w:eastAsia="仿宋" w:cs="仿宋"/>
          <w:sz w:val="24"/>
          <w:szCs w:val="24"/>
        </w:rPr>
        <w:t>供应商的主要负责人的近亲属；</w:t>
      </w:r>
    </w:p>
    <w:p>
      <w:pPr>
        <w:spacing w:line="360" w:lineRule="auto"/>
        <w:ind w:left="120" w:leftChars="57" w:firstLine="360" w:firstLineChars="150"/>
        <w:outlineLvl w:val="9"/>
        <w:rPr>
          <w:rFonts w:hint="eastAsia" w:ascii="仿宋" w:hAnsi="仿宋" w:eastAsia="仿宋" w:cs="仿宋"/>
          <w:sz w:val="24"/>
          <w:szCs w:val="24"/>
        </w:rPr>
      </w:pPr>
      <w:r>
        <w:rPr>
          <w:rFonts w:hint="eastAsia" w:ascii="仿宋" w:hAnsi="仿宋" w:eastAsia="仿宋" w:cs="仿宋"/>
          <w:sz w:val="24"/>
          <w:szCs w:val="24"/>
        </w:rPr>
        <w:t>（2）与</w:t>
      </w:r>
      <w:r>
        <w:rPr>
          <w:rFonts w:hint="eastAsia" w:ascii="仿宋" w:hAnsi="仿宋" w:eastAsia="仿宋" w:cs="仿宋"/>
          <w:sz w:val="24"/>
          <w:szCs w:val="24"/>
          <w:lang w:eastAsia="zh-CN"/>
        </w:rPr>
        <w:t>协商</w:t>
      </w:r>
      <w:r>
        <w:rPr>
          <w:rFonts w:hint="eastAsia" w:ascii="仿宋" w:hAnsi="仿宋" w:eastAsia="仿宋" w:cs="仿宋"/>
          <w:sz w:val="24"/>
          <w:szCs w:val="24"/>
        </w:rPr>
        <w:t>供应商有经济利益关系，可能影响对</w:t>
      </w:r>
      <w:r>
        <w:rPr>
          <w:rFonts w:hint="eastAsia" w:ascii="仿宋" w:hAnsi="仿宋" w:eastAsia="仿宋" w:cs="仿宋"/>
          <w:sz w:val="24"/>
          <w:szCs w:val="24"/>
          <w:lang w:eastAsia="zh-CN"/>
        </w:rPr>
        <w:t>协商</w:t>
      </w:r>
      <w:r>
        <w:rPr>
          <w:rFonts w:hint="eastAsia" w:ascii="仿宋" w:hAnsi="仿宋" w:eastAsia="仿宋" w:cs="仿宋"/>
          <w:sz w:val="24"/>
          <w:szCs w:val="24"/>
        </w:rPr>
        <w:t>公正的；</w:t>
      </w:r>
    </w:p>
    <w:p>
      <w:pPr>
        <w:spacing w:line="360" w:lineRule="auto"/>
        <w:outlineLvl w:val="9"/>
        <w:rPr>
          <w:rFonts w:hint="eastAsia" w:ascii="仿宋" w:hAnsi="仿宋" w:eastAsia="仿宋" w:cs="仿宋"/>
          <w:b/>
          <w:sz w:val="24"/>
          <w:szCs w:val="24"/>
          <w:lang w:val="en-US" w:eastAsia="zh-CN"/>
        </w:rPr>
      </w:pPr>
      <w:bookmarkStart w:id="123" w:name="_Toc217446062"/>
      <w:r>
        <w:rPr>
          <w:rFonts w:hint="eastAsia" w:ascii="仿宋" w:hAnsi="仿宋" w:eastAsia="仿宋" w:cs="仿宋"/>
          <w:b/>
          <w:sz w:val="24"/>
          <w:szCs w:val="24"/>
          <w:lang w:val="en-US" w:eastAsia="zh-CN"/>
        </w:rPr>
        <w:t>25.政府采购落实的政策</w:t>
      </w:r>
    </w:p>
    <w:p>
      <w:pPr>
        <w:spacing w:line="360" w:lineRule="auto"/>
        <w:ind w:firstLine="498" w:firstLineChars="200"/>
        <w:rPr>
          <w:rFonts w:hint="eastAsia" w:ascii="仿宋" w:hAnsi="仿宋" w:eastAsia="仿宋" w:cs="仿宋"/>
          <w:b/>
          <w:spacing w:val="4"/>
          <w:sz w:val="24"/>
          <w:szCs w:val="24"/>
          <w:highlight w:val="none"/>
          <w:lang w:val="en-US" w:eastAsia="zh-CN"/>
        </w:rPr>
      </w:pPr>
      <w:r>
        <w:rPr>
          <w:rFonts w:hint="eastAsia" w:ascii="仿宋" w:hAnsi="仿宋" w:eastAsia="仿宋" w:cs="仿宋"/>
          <w:b/>
          <w:spacing w:val="4"/>
          <w:sz w:val="24"/>
          <w:szCs w:val="24"/>
          <w:highlight w:val="none"/>
        </w:rPr>
        <w:t>1、政策性扣减范围</w:t>
      </w:r>
      <w:r>
        <w:rPr>
          <w:rFonts w:hint="eastAsia" w:ascii="仿宋" w:hAnsi="仿宋" w:eastAsia="仿宋" w:cs="仿宋"/>
          <w:b/>
          <w:spacing w:val="4"/>
          <w:sz w:val="24"/>
          <w:szCs w:val="24"/>
          <w:highlight w:val="none"/>
          <w:lang w:val="en-US" w:eastAsia="zh-CN"/>
        </w:rPr>
        <w:t xml:space="preserve">   </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1.1供应商符合小型、微型企业或监狱企业、残疾人福利性单位条件的，其报价评审时将按相应比例进行扣减。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1.2根据《政府采购促进中小企业发展管理办法》（财库﹝2020﹞46号）的规定，小型、微型企业应当同时符合以下条件：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1.2.1在货物采购项目中，货物由中小企业制造，即货物由中小企业生产且使用该中小企业商号或者注册商标；</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1.2.2在工程采购项目中，工程由中小企业承建，即工程施工单位为中小企业；</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1.2.3在服务采购项目中，服务由中小企业承接，即提供服务的人员为中小企业依照《中华人民共和国劳动合同法》订立劳动合同的从业人员。</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在货物采购项目中，供应商提供的货物既有中小企业制造货物，也有大型企业制造货物的，不享受本办法规定的中小企业扶持政策。</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采购人拟采购产品属于品目清单范围内的，采购人及其委托的采购代理机构应当依据国家确定的认证机构出具的、处于有效期之内的节能产品、环境标志产品认证证书，对获得证书的产品实施政府优先采购或强制采购。</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1.4监狱企业参加政府采购活动时，应当提供由省级以上监狱管理局、戒毒管理局(含新疆生产建设兵团)出具的属于监狱企业的证明文件。监狱企业参加政府采购活动时，视同小型、微型企业。</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2、政策性扣减方式：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在政府采购活动中，供应商提供的货物、工程或者服务</w:t>
      </w:r>
      <w:r>
        <w:rPr>
          <w:rFonts w:hint="eastAsia" w:ascii="仿宋" w:hAnsi="仿宋" w:eastAsia="仿宋" w:cs="仿宋"/>
          <w:sz w:val="24"/>
          <w:szCs w:val="24"/>
          <w:highlight w:val="none"/>
          <w:lang w:val="en-US" w:eastAsia="zh-CN"/>
        </w:rPr>
        <w:t>符合下列情形的，享受中小企业扶持政策：</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对符合《进一步加大政府采购支持中小企业力度的通知》（宝市财办采〔2022〕9号）规定</w:t>
      </w:r>
      <w:r>
        <w:rPr>
          <w:rFonts w:hint="eastAsia" w:ascii="仿宋" w:hAnsi="仿宋" w:eastAsia="仿宋" w:cs="仿宋"/>
          <w:b w:val="0"/>
          <w:bCs w:val="0"/>
          <w:sz w:val="24"/>
          <w:szCs w:val="24"/>
          <w:highlight w:val="none"/>
          <w:lang w:val="en-US" w:eastAsia="zh-CN"/>
        </w:rPr>
        <w:t>的对于非专门面向中小企业的货物、服务采购项目的</w:t>
      </w:r>
      <w:r>
        <w:rPr>
          <w:rFonts w:hint="eastAsia" w:ascii="仿宋" w:hAnsi="仿宋" w:eastAsia="仿宋" w:cs="仿宋"/>
          <w:b w:val="0"/>
          <w:bCs w:val="0"/>
          <w:color w:val="000000"/>
          <w:spacing w:val="0"/>
          <w:kern w:val="0"/>
          <w:sz w:val="24"/>
          <w:szCs w:val="24"/>
          <w:highlight w:val="none"/>
          <w:lang w:val="en-US" w:eastAsia="zh-CN"/>
        </w:rPr>
        <w:t>小微企业报价给予10%（工程项目为3%）的扣除，</w:t>
      </w:r>
      <w:r>
        <w:rPr>
          <w:rFonts w:hint="eastAsia" w:ascii="仿宋" w:hAnsi="仿宋" w:eastAsia="仿宋" w:cs="仿宋"/>
          <w:sz w:val="24"/>
          <w:szCs w:val="24"/>
          <w:highlight w:val="none"/>
          <w:lang w:val="en-US" w:eastAsia="zh-CN"/>
        </w:rPr>
        <w:t>用扣除后的价格参加评审。适用招标投标法的政府采购工程建设项目，采用综合评估法但未采用低价优先法计算价格分的，评标时应当在采用原报价进行评分的基础上增加其价格得分的3%作为其价格分。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2-1、中小企业的价格评分标准</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（1）非专门面向中小企业的货物、服务采购项目，对符合招标文件规定的小微企业、监狱企业、残疾人福利性单位优惠条件的供应商价格给予10%的扣除，用扣除后的价格参与评审，其评标价=投标报价*（1-10%）。</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联合体共同参加非专门面向中小企业的政府采购活动，联合协议中约定，小型和微型企业的协议合同金额占到联合体协议合同金额的30%以上的，可给予联合体4%的价格扣除，用扣除后的价格参与评审，其评标价=投标报价*（1-4%）。</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（3）参加政府采购活动的中小企业须提供《中小企业声明函》，不提供或提供有瑕疵的，在评审时不享受政府采购优惠政策。供应商须做出承诺，保证真实性，如有虚假，将依法承担相应责任。</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中小企业按《政府采购促进中小企业发展管理办法》（财库【2020】46号）、《关于进一步加大政府采购支持中小企业力度的通知》（财库〔2022〕19号）和《工业和信息化部、国家统计局、国家发展和改革委员会、财政部关于印发&lt;中小企业划型标准规定&gt;的通知》（工信部联企业【2011】300号）文件规定标准确认。</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2-2、监狱企业的价格评分标准</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在政府采购活动中，监狱企业视同小型、微型企业，享受预留份额、评审中价格扣除等政府采购促进中小企业发展的政府采购政策。对监狱企业产品的价格给予10%的扣除，用扣除后的价格参与评审，其评标价=投标报价*（1-10%）。</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（2）监狱企业属于小型、微型企业的，不重复享受政策。 </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符合条件的监狱企业参加政府采购活动时，应当提供由省级以上监狱管理局、戒毒管理局（含新疆生产建设兵团）出具的属于监狱企业的证明文件。不提供或提供有瑕疵的不视为监狱企业，在评审时不享受政府采购优惠政策。</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（4）监狱企业按《财政部、司法部关于政府采购支持监狱企业发展有关问题的通知》（财库〔2014〕68号）文件规定标准执行。</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2-3、残疾人福利性单位的价格评分标准</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在政府采购活动中，残疾人福利性单位视同小型、微型企业，享受预留份额、评审中价格扣除等政府采购促进中小企业发展的政府采购政策。对残疾人福利性单位产品的价格给予10%的扣除，用扣除后的价格参与评审，其评标价=投标报价*（1-10%）。</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（2）残疾人福利性单位属于小型、微型企业的，不重复享受政策。</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（3）符合条件的残疾人福利性单位在参加政府采购活动时，应当提供《残疾人福利性单位声明函》（见附件），并对声明的真实性负责。未提供的不视为残疾人福利性单位，在评审时不享受政府采购优惠政策。</w:t>
      </w:r>
    </w:p>
    <w:p>
      <w:pPr>
        <w:spacing w:line="360" w:lineRule="auto"/>
        <w:outlineLvl w:val="9"/>
        <w:rPr>
          <w:rFonts w:hint="eastAsia" w:ascii="仿宋" w:hAnsi="仿宋" w:eastAsia="仿宋" w:cs="仿宋"/>
          <w:b/>
          <w:sz w:val="24"/>
          <w:szCs w:val="24"/>
        </w:rPr>
      </w:pPr>
      <w:r>
        <w:rPr>
          <w:rFonts w:hint="eastAsia" w:ascii="仿宋" w:hAnsi="仿宋" w:eastAsia="仿宋" w:cs="仿宋"/>
          <w:b/>
          <w:sz w:val="24"/>
          <w:szCs w:val="24"/>
          <w:lang w:val="en-US" w:eastAsia="zh-CN"/>
        </w:rPr>
        <w:t>26</w:t>
      </w:r>
      <w:r>
        <w:rPr>
          <w:rFonts w:hint="eastAsia" w:ascii="仿宋" w:hAnsi="仿宋" w:eastAsia="仿宋" w:cs="仿宋"/>
          <w:b/>
          <w:sz w:val="24"/>
          <w:szCs w:val="24"/>
        </w:rPr>
        <w:t>.</w:t>
      </w:r>
      <w:r>
        <w:rPr>
          <w:rFonts w:hint="eastAsia" w:ascii="仿宋" w:hAnsi="仿宋" w:eastAsia="仿宋" w:cs="仿宋"/>
          <w:b/>
          <w:bCs w:val="0"/>
          <w:sz w:val="24"/>
          <w:szCs w:val="24"/>
          <w:lang w:eastAsia="zh-CN"/>
        </w:rPr>
        <w:t>协商</w:t>
      </w:r>
      <w:r>
        <w:rPr>
          <w:rFonts w:hint="eastAsia" w:ascii="仿宋" w:hAnsi="仿宋" w:eastAsia="仿宋" w:cs="仿宋"/>
          <w:b/>
          <w:sz w:val="24"/>
          <w:szCs w:val="24"/>
        </w:rPr>
        <w:t>方式及程序</w:t>
      </w:r>
    </w:p>
    <w:p>
      <w:pPr>
        <w:spacing w:line="360" w:lineRule="auto"/>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lang w:val="en-US" w:eastAsia="zh-CN"/>
        </w:rPr>
        <w:t>26</w:t>
      </w:r>
      <w:r>
        <w:rPr>
          <w:rFonts w:hint="eastAsia" w:ascii="仿宋" w:hAnsi="仿宋" w:eastAsia="仿宋" w:cs="仿宋"/>
          <w:b/>
          <w:bCs/>
          <w:sz w:val="24"/>
          <w:szCs w:val="24"/>
        </w:rPr>
        <w:t>.1资质审</w:t>
      </w:r>
      <w:r>
        <w:rPr>
          <w:rFonts w:hint="eastAsia" w:ascii="仿宋" w:hAnsi="仿宋" w:eastAsia="仿宋" w:cs="仿宋"/>
          <w:b/>
          <w:bCs/>
          <w:sz w:val="24"/>
          <w:szCs w:val="24"/>
          <w:lang w:eastAsia="zh-CN"/>
        </w:rPr>
        <w:t>查</w:t>
      </w:r>
      <w:r>
        <w:rPr>
          <w:rFonts w:hint="eastAsia" w:ascii="仿宋" w:hAnsi="仿宋" w:eastAsia="仿宋" w:cs="仿宋"/>
          <w:b/>
          <w:bCs/>
          <w:sz w:val="24"/>
          <w:szCs w:val="24"/>
        </w:rPr>
        <w:t>：</w:t>
      </w:r>
      <w:r>
        <w:rPr>
          <w:rFonts w:hint="eastAsia" w:ascii="仿宋" w:hAnsi="仿宋" w:eastAsia="仿宋" w:cs="仿宋"/>
          <w:sz w:val="24"/>
          <w:szCs w:val="24"/>
        </w:rPr>
        <w:t xml:space="preserve">单一来源采购响应文件中的资质证明文件为必备资质，缺其中一项或某项达不到采购文件要求，均按无效文件处理。   </w:t>
      </w:r>
    </w:p>
    <w:p>
      <w:pPr>
        <w:spacing w:line="360" w:lineRule="auto"/>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lang w:val="en-US" w:eastAsia="zh-CN"/>
        </w:rPr>
        <w:t>26</w:t>
      </w:r>
      <w:r>
        <w:rPr>
          <w:rFonts w:hint="eastAsia" w:ascii="仿宋" w:hAnsi="仿宋" w:eastAsia="仿宋" w:cs="仿宋"/>
          <w:b/>
          <w:bCs/>
          <w:sz w:val="24"/>
          <w:szCs w:val="24"/>
        </w:rPr>
        <w:t>.2符合性审查：</w:t>
      </w:r>
      <w:r>
        <w:rPr>
          <w:rFonts w:hint="eastAsia" w:ascii="仿宋" w:hAnsi="仿宋" w:eastAsia="仿宋" w:cs="仿宋"/>
          <w:sz w:val="24"/>
          <w:szCs w:val="24"/>
        </w:rPr>
        <w:t>单一来源采购文件的要求，对供应商单一来源采购响应文件进行符合性审查。单一来源采购响应文件出现下列情况之一者按无效文件处理：</w:t>
      </w:r>
    </w:p>
    <w:p>
      <w:pPr>
        <w:spacing w:line="360" w:lineRule="auto"/>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单一来源</w:t>
      </w:r>
      <w:r>
        <w:rPr>
          <w:rFonts w:hint="eastAsia" w:ascii="仿宋" w:hAnsi="仿宋" w:eastAsia="仿宋" w:cs="仿宋"/>
          <w:sz w:val="24"/>
          <w:szCs w:val="24"/>
          <w:lang w:eastAsia="zh-CN"/>
        </w:rPr>
        <w:t>响应文件的签署、盖章不符合</w:t>
      </w:r>
      <w:r>
        <w:rPr>
          <w:rFonts w:hint="eastAsia" w:ascii="仿宋" w:hAnsi="仿宋" w:eastAsia="仿宋" w:cs="仿宋"/>
          <w:sz w:val="24"/>
          <w:szCs w:val="24"/>
        </w:rPr>
        <w:t>单一来源</w:t>
      </w:r>
      <w:r>
        <w:rPr>
          <w:rFonts w:hint="eastAsia" w:ascii="仿宋" w:hAnsi="仿宋" w:eastAsia="仿宋" w:cs="仿宋"/>
          <w:sz w:val="24"/>
          <w:szCs w:val="24"/>
          <w:lang w:eastAsia="zh-CN"/>
        </w:rPr>
        <w:t>采购文件要求；</w:t>
      </w:r>
    </w:p>
    <w:p>
      <w:pPr>
        <w:spacing w:line="360" w:lineRule="auto"/>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单一来源</w:t>
      </w:r>
      <w:r>
        <w:rPr>
          <w:rFonts w:hint="eastAsia" w:ascii="仿宋" w:hAnsi="仿宋" w:eastAsia="仿宋" w:cs="仿宋"/>
          <w:sz w:val="24"/>
          <w:szCs w:val="24"/>
          <w:lang w:eastAsia="zh-CN"/>
        </w:rPr>
        <w:t>响应文件格式不符合</w:t>
      </w:r>
      <w:r>
        <w:rPr>
          <w:rFonts w:hint="eastAsia" w:ascii="仿宋" w:hAnsi="仿宋" w:eastAsia="仿宋" w:cs="仿宋"/>
          <w:sz w:val="24"/>
          <w:szCs w:val="24"/>
        </w:rPr>
        <w:t>单一来源</w:t>
      </w:r>
      <w:r>
        <w:rPr>
          <w:rFonts w:hint="eastAsia" w:ascii="仿宋" w:hAnsi="仿宋" w:eastAsia="仿宋" w:cs="仿宋"/>
          <w:sz w:val="24"/>
          <w:szCs w:val="24"/>
          <w:lang w:eastAsia="zh-CN"/>
        </w:rPr>
        <w:t>采购文件要求；</w:t>
      </w:r>
    </w:p>
    <w:p>
      <w:pPr>
        <w:spacing w:line="360" w:lineRule="auto"/>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单一来源</w:t>
      </w:r>
      <w:r>
        <w:rPr>
          <w:rFonts w:hint="eastAsia" w:ascii="仿宋" w:hAnsi="仿宋" w:eastAsia="仿宋" w:cs="仿宋"/>
          <w:sz w:val="24"/>
          <w:szCs w:val="24"/>
          <w:lang w:eastAsia="zh-CN"/>
        </w:rPr>
        <w:t>响应文件递交不符合</w:t>
      </w:r>
      <w:r>
        <w:rPr>
          <w:rFonts w:hint="eastAsia" w:ascii="仿宋" w:hAnsi="仿宋" w:eastAsia="仿宋" w:cs="仿宋"/>
          <w:sz w:val="24"/>
          <w:szCs w:val="24"/>
        </w:rPr>
        <w:t>单一来源</w:t>
      </w:r>
      <w:r>
        <w:rPr>
          <w:rFonts w:hint="eastAsia" w:ascii="仿宋" w:hAnsi="仿宋" w:eastAsia="仿宋" w:cs="仿宋"/>
          <w:sz w:val="24"/>
          <w:szCs w:val="24"/>
          <w:lang w:eastAsia="zh-CN"/>
        </w:rPr>
        <w:t>采购文件要求；</w:t>
      </w:r>
    </w:p>
    <w:p>
      <w:pPr>
        <w:spacing w:line="360" w:lineRule="auto"/>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）提交选择性报价且报价超过采购限价；</w:t>
      </w:r>
    </w:p>
    <w:p>
      <w:pPr>
        <w:spacing w:line="360" w:lineRule="auto"/>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rPr>
        <w:t>单一来源</w:t>
      </w:r>
      <w:r>
        <w:rPr>
          <w:rFonts w:hint="eastAsia" w:ascii="仿宋" w:hAnsi="仿宋" w:eastAsia="仿宋" w:cs="仿宋"/>
          <w:sz w:val="24"/>
          <w:szCs w:val="24"/>
          <w:lang w:eastAsia="zh-CN"/>
        </w:rPr>
        <w:t>响应文件正本、副本及电子版数量不符合</w:t>
      </w:r>
      <w:r>
        <w:rPr>
          <w:rFonts w:hint="eastAsia" w:ascii="仿宋" w:hAnsi="仿宋" w:eastAsia="仿宋" w:cs="仿宋"/>
          <w:sz w:val="24"/>
          <w:szCs w:val="24"/>
        </w:rPr>
        <w:t>单一来源</w:t>
      </w:r>
      <w:r>
        <w:rPr>
          <w:rFonts w:hint="eastAsia" w:ascii="仿宋" w:hAnsi="仿宋" w:eastAsia="仿宋" w:cs="仿宋"/>
          <w:sz w:val="24"/>
          <w:szCs w:val="24"/>
          <w:lang w:eastAsia="zh-CN"/>
        </w:rPr>
        <w:t>采购文件要求；</w:t>
      </w:r>
    </w:p>
    <w:p>
      <w:pPr>
        <w:spacing w:line="360" w:lineRule="auto"/>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单一来源</w:t>
      </w:r>
      <w:r>
        <w:rPr>
          <w:rFonts w:hint="eastAsia" w:ascii="仿宋" w:hAnsi="仿宋" w:eastAsia="仿宋" w:cs="仿宋"/>
          <w:sz w:val="24"/>
          <w:szCs w:val="24"/>
          <w:lang w:eastAsia="zh-CN"/>
        </w:rPr>
        <w:t>响应文件</w:t>
      </w:r>
      <w:r>
        <w:rPr>
          <w:rFonts w:hint="eastAsia" w:ascii="仿宋" w:hAnsi="仿宋" w:eastAsia="仿宋" w:cs="仿宋"/>
          <w:sz w:val="24"/>
          <w:szCs w:val="24"/>
        </w:rPr>
        <w:t>出现漏项或数量与要求不符，出现负偏差</w:t>
      </w:r>
      <w:r>
        <w:rPr>
          <w:rFonts w:hint="eastAsia" w:ascii="仿宋" w:hAnsi="仿宋" w:eastAsia="仿宋" w:cs="仿宋"/>
          <w:sz w:val="24"/>
          <w:szCs w:val="24"/>
          <w:lang w:eastAsia="zh-CN"/>
        </w:rPr>
        <w:t>；</w:t>
      </w:r>
    </w:p>
    <w:p>
      <w:pPr>
        <w:spacing w:line="360" w:lineRule="auto"/>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w:t>
      </w:r>
      <w:r>
        <w:rPr>
          <w:rFonts w:hint="eastAsia" w:ascii="仿宋" w:hAnsi="仿宋" w:eastAsia="仿宋" w:cs="仿宋"/>
          <w:sz w:val="24"/>
          <w:szCs w:val="24"/>
        </w:rPr>
        <w:t>服务期限</w:t>
      </w:r>
      <w:r>
        <w:rPr>
          <w:rFonts w:hint="eastAsia" w:ascii="仿宋" w:hAnsi="仿宋" w:eastAsia="仿宋" w:cs="仿宋"/>
          <w:sz w:val="24"/>
          <w:szCs w:val="24"/>
          <w:lang w:eastAsia="zh-CN"/>
        </w:rPr>
        <w:t>不</w:t>
      </w:r>
      <w:r>
        <w:rPr>
          <w:rFonts w:hint="eastAsia" w:ascii="仿宋" w:hAnsi="仿宋" w:eastAsia="仿宋" w:cs="仿宋"/>
          <w:sz w:val="24"/>
          <w:szCs w:val="24"/>
        </w:rPr>
        <w:t>满足单一来源</w:t>
      </w:r>
      <w:r>
        <w:rPr>
          <w:rFonts w:hint="eastAsia" w:ascii="仿宋" w:hAnsi="仿宋" w:eastAsia="仿宋" w:cs="仿宋"/>
          <w:sz w:val="24"/>
          <w:szCs w:val="24"/>
          <w:lang w:eastAsia="zh-CN"/>
        </w:rPr>
        <w:t>采购</w:t>
      </w:r>
      <w:r>
        <w:rPr>
          <w:rFonts w:hint="eastAsia" w:ascii="仿宋" w:hAnsi="仿宋" w:eastAsia="仿宋" w:cs="仿宋"/>
          <w:sz w:val="24"/>
          <w:szCs w:val="24"/>
        </w:rPr>
        <w:t>文件要求</w:t>
      </w:r>
      <w:r>
        <w:rPr>
          <w:rFonts w:hint="eastAsia" w:ascii="仿宋" w:hAnsi="仿宋" w:eastAsia="仿宋" w:cs="仿宋"/>
          <w:sz w:val="24"/>
          <w:szCs w:val="24"/>
          <w:lang w:eastAsia="zh-CN"/>
        </w:rPr>
        <w:t>；</w:t>
      </w:r>
    </w:p>
    <w:p>
      <w:pPr>
        <w:pStyle w:val="2"/>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）协商有效期不满足</w:t>
      </w:r>
      <w:r>
        <w:rPr>
          <w:rFonts w:hint="eastAsia" w:ascii="仿宋" w:hAnsi="仿宋" w:eastAsia="仿宋" w:cs="仿宋"/>
          <w:sz w:val="24"/>
          <w:szCs w:val="24"/>
        </w:rPr>
        <w:t>单一来源</w:t>
      </w:r>
      <w:r>
        <w:rPr>
          <w:rFonts w:hint="eastAsia" w:ascii="仿宋" w:hAnsi="仿宋" w:eastAsia="仿宋" w:cs="仿宋"/>
          <w:sz w:val="24"/>
          <w:szCs w:val="24"/>
          <w:lang w:eastAsia="zh-CN"/>
        </w:rPr>
        <w:t>采购文件要求；</w:t>
      </w:r>
    </w:p>
    <w:p>
      <w:pPr>
        <w:pStyle w:val="2"/>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w:t>
      </w:r>
      <w:r>
        <w:rPr>
          <w:rFonts w:hint="eastAsia" w:ascii="仿宋" w:hAnsi="仿宋" w:eastAsia="仿宋" w:cs="仿宋"/>
          <w:sz w:val="24"/>
          <w:szCs w:val="24"/>
        </w:rPr>
        <w:t>单一来源</w:t>
      </w:r>
      <w:r>
        <w:rPr>
          <w:rFonts w:hint="eastAsia" w:ascii="仿宋" w:hAnsi="仿宋" w:eastAsia="仿宋" w:cs="仿宋"/>
          <w:sz w:val="24"/>
          <w:szCs w:val="24"/>
          <w:lang w:eastAsia="zh-CN"/>
        </w:rPr>
        <w:t>响应文件不响应</w:t>
      </w:r>
      <w:r>
        <w:rPr>
          <w:rFonts w:hint="eastAsia" w:ascii="仿宋" w:hAnsi="仿宋" w:eastAsia="仿宋" w:cs="仿宋"/>
          <w:sz w:val="24"/>
          <w:szCs w:val="24"/>
        </w:rPr>
        <w:t>单一来源</w:t>
      </w:r>
      <w:r>
        <w:rPr>
          <w:rFonts w:hint="eastAsia" w:ascii="仿宋" w:hAnsi="仿宋" w:eastAsia="仿宋" w:cs="仿宋"/>
          <w:sz w:val="24"/>
          <w:szCs w:val="24"/>
          <w:lang w:eastAsia="zh-CN"/>
        </w:rPr>
        <w:t>采购文件的各项实质性要求，且提出采购人不能接受的附加条件。</w:t>
      </w:r>
    </w:p>
    <w:p>
      <w:pPr>
        <w:spacing w:line="360" w:lineRule="auto"/>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lang w:val="en-US" w:eastAsia="zh-CN"/>
        </w:rPr>
        <w:t>26</w:t>
      </w:r>
      <w:r>
        <w:rPr>
          <w:rFonts w:hint="eastAsia" w:ascii="仿宋" w:hAnsi="仿宋" w:eastAsia="仿宋" w:cs="仿宋"/>
          <w:b/>
          <w:bCs/>
          <w:sz w:val="24"/>
          <w:szCs w:val="24"/>
        </w:rPr>
        <w:t>.3第一轮</w:t>
      </w:r>
      <w:r>
        <w:rPr>
          <w:rFonts w:hint="eastAsia" w:ascii="仿宋" w:hAnsi="仿宋" w:eastAsia="仿宋" w:cs="仿宋"/>
          <w:b/>
          <w:bCs/>
          <w:sz w:val="24"/>
          <w:szCs w:val="24"/>
          <w:lang w:eastAsia="zh-CN"/>
        </w:rPr>
        <w:t>协商</w:t>
      </w:r>
      <w:r>
        <w:rPr>
          <w:rFonts w:hint="eastAsia" w:ascii="仿宋" w:hAnsi="仿宋" w:eastAsia="仿宋" w:cs="仿宋"/>
          <w:b/>
          <w:bCs/>
          <w:sz w:val="24"/>
          <w:szCs w:val="24"/>
        </w:rPr>
        <w:t>：</w:t>
      </w:r>
      <w:r>
        <w:rPr>
          <w:rFonts w:hint="eastAsia" w:ascii="仿宋" w:hAnsi="仿宋" w:eastAsia="仿宋" w:cs="仿宋"/>
          <w:sz w:val="24"/>
          <w:szCs w:val="24"/>
        </w:rPr>
        <w:t>对</w:t>
      </w:r>
      <w:r>
        <w:rPr>
          <w:rFonts w:hint="eastAsia" w:ascii="仿宋" w:hAnsi="仿宋" w:eastAsia="仿宋" w:cs="仿宋"/>
          <w:sz w:val="24"/>
          <w:szCs w:val="24"/>
          <w:lang w:eastAsia="zh-CN"/>
        </w:rPr>
        <w:t>参与协商的</w:t>
      </w:r>
      <w:r>
        <w:rPr>
          <w:rFonts w:hint="eastAsia" w:ascii="仿宋" w:hAnsi="仿宋" w:eastAsia="仿宋" w:cs="仿宋"/>
          <w:sz w:val="24"/>
          <w:szCs w:val="24"/>
        </w:rPr>
        <w:t>供应商进行评审、质疑和澄清。在此阶段，</w:t>
      </w:r>
      <w:r>
        <w:rPr>
          <w:rFonts w:hint="eastAsia" w:ascii="仿宋" w:hAnsi="仿宋" w:eastAsia="仿宋" w:cs="仿宋"/>
          <w:sz w:val="24"/>
          <w:szCs w:val="24"/>
          <w:lang w:eastAsia="zh-CN"/>
        </w:rPr>
        <w:t>协商</w:t>
      </w:r>
      <w:r>
        <w:rPr>
          <w:rFonts w:hint="eastAsia" w:ascii="仿宋" w:hAnsi="仿宋" w:eastAsia="仿宋" w:cs="仿宋"/>
          <w:sz w:val="24"/>
          <w:szCs w:val="24"/>
        </w:rPr>
        <w:t>小组依据</w:t>
      </w:r>
      <w:r>
        <w:rPr>
          <w:rFonts w:hint="eastAsia" w:ascii="仿宋" w:hAnsi="仿宋" w:eastAsia="仿宋" w:cs="仿宋"/>
          <w:sz w:val="24"/>
          <w:szCs w:val="24"/>
          <w:lang w:eastAsia="zh-CN"/>
        </w:rPr>
        <w:t>协商</w:t>
      </w:r>
      <w:r>
        <w:rPr>
          <w:rFonts w:hint="eastAsia" w:ascii="仿宋" w:hAnsi="仿宋" w:eastAsia="仿宋" w:cs="仿宋"/>
          <w:sz w:val="24"/>
          <w:szCs w:val="24"/>
        </w:rPr>
        <w:t>供应商递交的文件资料进行</w:t>
      </w:r>
      <w:r>
        <w:rPr>
          <w:rFonts w:hint="eastAsia" w:ascii="仿宋" w:hAnsi="仿宋" w:eastAsia="仿宋" w:cs="仿宋"/>
          <w:sz w:val="24"/>
          <w:szCs w:val="24"/>
          <w:lang w:eastAsia="zh-CN"/>
        </w:rPr>
        <w:t>协商</w:t>
      </w:r>
      <w:r>
        <w:rPr>
          <w:rFonts w:hint="eastAsia" w:ascii="仿宋" w:hAnsi="仿宋" w:eastAsia="仿宋" w:cs="仿宋"/>
          <w:sz w:val="24"/>
          <w:szCs w:val="24"/>
        </w:rPr>
        <w:t>，根据评审情况要求供应商进行重新承诺服务和第二次报价，以满足用户最大需求。</w:t>
      </w:r>
    </w:p>
    <w:p>
      <w:pPr>
        <w:spacing w:line="360" w:lineRule="auto"/>
        <w:ind w:firstLine="600" w:firstLineChars="250"/>
        <w:outlineLvl w:val="9"/>
        <w:rPr>
          <w:rFonts w:hint="eastAsia" w:ascii="仿宋" w:hAnsi="仿宋" w:eastAsia="仿宋" w:cs="仿宋"/>
          <w:b/>
          <w:bCs/>
          <w:sz w:val="24"/>
          <w:szCs w:val="24"/>
        </w:rPr>
      </w:pPr>
      <w:r>
        <w:rPr>
          <w:rFonts w:hint="eastAsia" w:ascii="仿宋" w:hAnsi="仿宋" w:eastAsia="仿宋" w:cs="仿宋"/>
          <w:sz w:val="24"/>
          <w:szCs w:val="24"/>
          <w:lang w:val="en-US" w:eastAsia="zh-CN"/>
        </w:rPr>
        <w:t>25</w:t>
      </w:r>
      <w:r>
        <w:rPr>
          <w:rFonts w:hint="eastAsia" w:ascii="仿宋" w:hAnsi="仿宋" w:eastAsia="仿宋" w:cs="仿宋"/>
          <w:sz w:val="24"/>
          <w:szCs w:val="24"/>
        </w:rPr>
        <w:t>.3.1</w:t>
      </w:r>
      <w:r>
        <w:rPr>
          <w:rFonts w:hint="eastAsia" w:ascii="仿宋" w:hAnsi="仿宋" w:eastAsia="仿宋" w:cs="仿宋"/>
          <w:sz w:val="24"/>
          <w:szCs w:val="24"/>
          <w:lang w:eastAsia="zh-CN"/>
        </w:rPr>
        <w:t>协商</w:t>
      </w:r>
      <w:r>
        <w:rPr>
          <w:rFonts w:hint="eastAsia" w:ascii="仿宋" w:hAnsi="仿宋" w:eastAsia="仿宋" w:cs="仿宋"/>
          <w:sz w:val="24"/>
          <w:szCs w:val="24"/>
        </w:rPr>
        <w:t>澄清</w:t>
      </w:r>
    </w:p>
    <w:p>
      <w:pPr>
        <w:spacing w:line="360" w:lineRule="auto"/>
        <w:outlineLvl w:val="9"/>
        <w:rPr>
          <w:rFonts w:hint="eastAsia" w:ascii="仿宋" w:hAnsi="仿宋" w:eastAsia="仿宋" w:cs="仿宋"/>
          <w:sz w:val="24"/>
          <w:szCs w:val="24"/>
        </w:rPr>
      </w:pPr>
      <w:r>
        <w:rPr>
          <w:rFonts w:hint="eastAsia" w:ascii="仿宋" w:hAnsi="仿宋" w:eastAsia="仿宋" w:cs="仿宋"/>
          <w:b/>
          <w:bCs/>
          <w:sz w:val="24"/>
          <w:szCs w:val="24"/>
        </w:rPr>
        <w:t xml:space="preserve">   </w:t>
      </w:r>
      <w:r>
        <w:rPr>
          <w:rFonts w:hint="eastAsia" w:ascii="仿宋" w:hAnsi="仿宋" w:eastAsia="仿宋" w:cs="仿宋"/>
          <w:sz w:val="24"/>
          <w:szCs w:val="24"/>
        </w:rPr>
        <w:t>（1）</w:t>
      </w:r>
      <w:r>
        <w:rPr>
          <w:rFonts w:hint="eastAsia" w:ascii="仿宋" w:hAnsi="仿宋" w:eastAsia="仿宋" w:cs="仿宋"/>
          <w:sz w:val="24"/>
          <w:szCs w:val="24"/>
          <w:lang w:eastAsia="zh-CN"/>
        </w:rPr>
        <w:t>协商</w:t>
      </w:r>
      <w:r>
        <w:rPr>
          <w:rFonts w:hint="eastAsia" w:ascii="仿宋" w:hAnsi="仿宋" w:eastAsia="仿宋" w:cs="仿宋"/>
          <w:sz w:val="24"/>
          <w:szCs w:val="24"/>
        </w:rPr>
        <w:t>小组有权就单一来源响应文件中含混之处向上述步骤初审合格的供应商提出询问或澄清要求；供应商将有关询标澄清、补正、说明的内容应以书面形式提交；</w:t>
      </w:r>
    </w:p>
    <w:p>
      <w:pPr>
        <w:spacing w:line="360" w:lineRule="auto"/>
        <w:ind w:left="0" w:leftChars="0" w:firstLine="360" w:firstLineChars="150"/>
        <w:outlineLvl w:val="9"/>
        <w:rPr>
          <w:rFonts w:hint="eastAsia" w:ascii="仿宋" w:hAnsi="仿宋" w:eastAsia="仿宋" w:cs="仿宋"/>
          <w:sz w:val="24"/>
          <w:szCs w:val="24"/>
        </w:rPr>
      </w:pPr>
      <w:r>
        <w:rPr>
          <w:rFonts w:hint="eastAsia" w:ascii="仿宋" w:hAnsi="仿宋" w:eastAsia="仿宋" w:cs="仿宋"/>
          <w:sz w:val="24"/>
          <w:szCs w:val="24"/>
        </w:rPr>
        <w:t>（2）单一来源采购文件、单一来源响应文件作为</w:t>
      </w:r>
      <w:r>
        <w:rPr>
          <w:rFonts w:hint="eastAsia" w:ascii="仿宋" w:hAnsi="仿宋" w:eastAsia="仿宋" w:cs="仿宋"/>
          <w:sz w:val="24"/>
          <w:szCs w:val="24"/>
          <w:lang w:eastAsia="zh-CN"/>
        </w:rPr>
        <w:t>协商</w:t>
      </w:r>
      <w:r>
        <w:rPr>
          <w:rFonts w:hint="eastAsia" w:ascii="仿宋" w:hAnsi="仿宋" w:eastAsia="仿宋" w:cs="仿宋"/>
          <w:sz w:val="24"/>
          <w:szCs w:val="24"/>
        </w:rPr>
        <w:t>的依据，澄清、补正、说明的内容作为</w:t>
      </w:r>
      <w:r>
        <w:rPr>
          <w:rFonts w:hint="eastAsia" w:ascii="仿宋" w:hAnsi="仿宋" w:eastAsia="仿宋" w:cs="仿宋"/>
          <w:sz w:val="24"/>
          <w:szCs w:val="24"/>
          <w:lang w:eastAsia="zh-CN"/>
        </w:rPr>
        <w:t>协商</w:t>
      </w:r>
      <w:r>
        <w:rPr>
          <w:rFonts w:hint="eastAsia" w:ascii="仿宋" w:hAnsi="仿宋" w:eastAsia="仿宋" w:cs="仿宋"/>
          <w:sz w:val="24"/>
          <w:szCs w:val="24"/>
        </w:rPr>
        <w:t>参考。澄清时供应商可作说明和解释，对报价、服务</w:t>
      </w:r>
      <w:r>
        <w:rPr>
          <w:rFonts w:hint="eastAsia" w:ascii="仿宋" w:hAnsi="仿宋" w:eastAsia="仿宋" w:cs="仿宋"/>
          <w:sz w:val="24"/>
          <w:szCs w:val="24"/>
          <w:lang w:eastAsia="zh-CN"/>
        </w:rPr>
        <w:t>期限</w:t>
      </w:r>
      <w:r>
        <w:rPr>
          <w:rFonts w:hint="eastAsia" w:ascii="仿宋" w:hAnsi="仿宋" w:eastAsia="仿宋" w:cs="仿宋"/>
          <w:sz w:val="24"/>
          <w:szCs w:val="24"/>
        </w:rPr>
        <w:t>、项目实施方案等实质性内容做出优于单一来源响应文件。</w:t>
      </w:r>
    </w:p>
    <w:p>
      <w:pPr>
        <w:spacing w:line="360" w:lineRule="auto"/>
        <w:ind w:firstLine="629"/>
        <w:outlineLvl w:val="9"/>
        <w:rPr>
          <w:rFonts w:hint="eastAsia" w:ascii="仿宋" w:hAnsi="仿宋" w:eastAsia="仿宋" w:cs="仿宋"/>
          <w:sz w:val="24"/>
          <w:szCs w:val="24"/>
        </w:rPr>
      </w:pPr>
      <w:r>
        <w:rPr>
          <w:rFonts w:hint="eastAsia" w:ascii="仿宋" w:hAnsi="仿宋" w:eastAsia="仿宋" w:cs="仿宋"/>
          <w:b/>
          <w:sz w:val="24"/>
          <w:szCs w:val="24"/>
          <w:lang w:val="en-US" w:eastAsia="zh-CN"/>
        </w:rPr>
        <w:t>26</w:t>
      </w:r>
      <w:r>
        <w:rPr>
          <w:rFonts w:hint="eastAsia" w:ascii="仿宋" w:hAnsi="仿宋" w:eastAsia="仿宋" w:cs="仿宋"/>
          <w:b/>
          <w:sz w:val="24"/>
          <w:szCs w:val="24"/>
        </w:rPr>
        <w:t>.4</w:t>
      </w:r>
      <w:r>
        <w:rPr>
          <w:rFonts w:hint="eastAsia" w:ascii="仿宋" w:hAnsi="仿宋" w:eastAsia="仿宋" w:cs="仿宋"/>
          <w:b/>
          <w:bCs/>
          <w:sz w:val="24"/>
          <w:szCs w:val="24"/>
        </w:rPr>
        <w:t>第二轮</w:t>
      </w:r>
      <w:r>
        <w:rPr>
          <w:rFonts w:hint="eastAsia" w:ascii="仿宋" w:hAnsi="仿宋" w:eastAsia="仿宋" w:cs="仿宋"/>
          <w:b/>
          <w:bCs/>
          <w:sz w:val="24"/>
          <w:szCs w:val="24"/>
          <w:lang w:eastAsia="zh-CN"/>
        </w:rPr>
        <w:t>协商</w:t>
      </w:r>
      <w:r>
        <w:rPr>
          <w:rFonts w:hint="eastAsia" w:ascii="仿宋" w:hAnsi="仿宋" w:eastAsia="仿宋" w:cs="仿宋"/>
          <w:b/>
          <w:bCs/>
          <w:sz w:val="24"/>
          <w:szCs w:val="24"/>
        </w:rPr>
        <w:t>：</w:t>
      </w:r>
      <w:r>
        <w:rPr>
          <w:rFonts w:hint="eastAsia" w:ascii="仿宋" w:hAnsi="仿宋" w:eastAsia="仿宋" w:cs="仿宋"/>
          <w:sz w:val="24"/>
          <w:szCs w:val="24"/>
        </w:rPr>
        <w:t>对第一轮</w:t>
      </w:r>
      <w:r>
        <w:rPr>
          <w:rFonts w:hint="eastAsia" w:ascii="仿宋" w:hAnsi="仿宋" w:eastAsia="仿宋" w:cs="仿宋"/>
          <w:sz w:val="24"/>
          <w:szCs w:val="24"/>
          <w:lang w:eastAsia="zh-CN"/>
        </w:rPr>
        <w:t>协商</w:t>
      </w:r>
      <w:r>
        <w:rPr>
          <w:rFonts w:hint="eastAsia" w:ascii="仿宋" w:hAnsi="仿宋" w:eastAsia="仿宋" w:cs="仿宋"/>
          <w:sz w:val="24"/>
          <w:szCs w:val="24"/>
        </w:rPr>
        <w:t>结果不满意，</w:t>
      </w:r>
      <w:r>
        <w:rPr>
          <w:rFonts w:hint="eastAsia" w:ascii="仿宋" w:hAnsi="仿宋" w:eastAsia="仿宋" w:cs="仿宋"/>
          <w:sz w:val="24"/>
          <w:szCs w:val="24"/>
          <w:lang w:eastAsia="zh-CN"/>
        </w:rPr>
        <w:t>协商</w:t>
      </w:r>
      <w:r>
        <w:rPr>
          <w:rFonts w:hint="eastAsia" w:ascii="仿宋" w:hAnsi="仿宋" w:eastAsia="仿宋" w:cs="仿宋"/>
          <w:sz w:val="24"/>
          <w:szCs w:val="24"/>
        </w:rPr>
        <w:t>小组可以再次要求供应商进行第二轮</w:t>
      </w:r>
      <w:r>
        <w:rPr>
          <w:rFonts w:hint="eastAsia" w:ascii="仿宋" w:hAnsi="仿宋" w:eastAsia="仿宋" w:cs="仿宋"/>
          <w:sz w:val="24"/>
          <w:szCs w:val="24"/>
          <w:lang w:eastAsia="zh-CN"/>
        </w:rPr>
        <w:t>协商</w:t>
      </w:r>
      <w:r>
        <w:rPr>
          <w:rFonts w:hint="eastAsia" w:ascii="仿宋" w:hAnsi="仿宋" w:eastAsia="仿宋" w:cs="仿宋"/>
          <w:sz w:val="24"/>
          <w:szCs w:val="24"/>
        </w:rPr>
        <w:t>，</w:t>
      </w:r>
      <w:r>
        <w:rPr>
          <w:rFonts w:hint="eastAsia" w:ascii="仿宋" w:hAnsi="仿宋" w:eastAsia="仿宋" w:cs="仿宋"/>
          <w:sz w:val="24"/>
          <w:szCs w:val="24"/>
          <w:lang w:eastAsia="zh-CN"/>
        </w:rPr>
        <w:t>协商</w:t>
      </w:r>
      <w:r>
        <w:rPr>
          <w:rFonts w:hint="eastAsia" w:ascii="仿宋" w:hAnsi="仿宋" w:eastAsia="仿宋" w:cs="仿宋"/>
          <w:sz w:val="24"/>
          <w:szCs w:val="24"/>
        </w:rPr>
        <w:t>内容及要求跟第一轮</w:t>
      </w:r>
      <w:r>
        <w:rPr>
          <w:rFonts w:hint="eastAsia" w:ascii="仿宋" w:hAnsi="仿宋" w:eastAsia="仿宋" w:cs="仿宋"/>
          <w:sz w:val="24"/>
          <w:szCs w:val="24"/>
          <w:lang w:eastAsia="zh-CN"/>
        </w:rPr>
        <w:t>协商</w:t>
      </w:r>
      <w:r>
        <w:rPr>
          <w:rFonts w:hint="eastAsia" w:ascii="仿宋" w:hAnsi="仿宋" w:eastAsia="仿宋" w:cs="仿宋"/>
          <w:sz w:val="24"/>
          <w:szCs w:val="24"/>
        </w:rPr>
        <w:t>一样。</w:t>
      </w:r>
    </w:p>
    <w:p>
      <w:pPr>
        <w:spacing w:line="360" w:lineRule="auto"/>
        <w:ind w:firstLine="629"/>
        <w:outlineLvl w:val="9"/>
        <w:rPr>
          <w:rFonts w:hint="eastAsia" w:ascii="仿宋" w:hAnsi="仿宋" w:eastAsia="仿宋" w:cs="仿宋"/>
          <w:sz w:val="24"/>
          <w:szCs w:val="24"/>
        </w:rPr>
      </w:pPr>
      <w:r>
        <w:rPr>
          <w:rFonts w:hint="eastAsia" w:ascii="仿宋" w:hAnsi="仿宋" w:eastAsia="仿宋" w:cs="仿宋"/>
          <w:b/>
          <w:sz w:val="24"/>
          <w:szCs w:val="24"/>
          <w:lang w:val="en-US" w:eastAsia="zh-CN"/>
        </w:rPr>
        <w:t>26</w:t>
      </w:r>
      <w:r>
        <w:rPr>
          <w:rFonts w:hint="eastAsia" w:ascii="仿宋" w:hAnsi="仿宋" w:eastAsia="仿宋" w:cs="仿宋"/>
          <w:b/>
          <w:sz w:val="24"/>
          <w:szCs w:val="24"/>
        </w:rPr>
        <w:t>.5</w:t>
      </w:r>
      <w:r>
        <w:rPr>
          <w:rFonts w:hint="eastAsia" w:ascii="仿宋" w:hAnsi="仿宋" w:eastAsia="仿宋" w:cs="仿宋"/>
          <w:b/>
          <w:sz w:val="24"/>
          <w:szCs w:val="24"/>
          <w:lang w:eastAsia="zh-CN"/>
        </w:rPr>
        <w:t>协商</w:t>
      </w:r>
      <w:r>
        <w:rPr>
          <w:rFonts w:hint="eastAsia" w:ascii="仿宋" w:hAnsi="仿宋" w:eastAsia="仿宋" w:cs="仿宋"/>
          <w:b/>
          <w:sz w:val="24"/>
          <w:szCs w:val="24"/>
        </w:rPr>
        <w:t>轮次最多不得超过二轮。</w:t>
      </w:r>
    </w:p>
    <w:p>
      <w:pPr>
        <w:spacing w:line="360" w:lineRule="auto"/>
        <w:ind w:firstLine="629"/>
        <w:outlineLvl w:val="9"/>
        <w:rPr>
          <w:rFonts w:hint="eastAsia" w:ascii="仿宋" w:hAnsi="仿宋" w:eastAsia="仿宋" w:cs="仿宋"/>
          <w:sz w:val="24"/>
          <w:szCs w:val="24"/>
        </w:rPr>
      </w:pPr>
      <w:r>
        <w:rPr>
          <w:rFonts w:hint="eastAsia" w:ascii="仿宋" w:hAnsi="仿宋" w:eastAsia="仿宋" w:cs="仿宋"/>
          <w:b/>
          <w:sz w:val="24"/>
          <w:szCs w:val="24"/>
          <w:lang w:val="en-US" w:eastAsia="zh-CN"/>
        </w:rPr>
        <w:t>26</w:t>
      </w:r>
      <w:r>
        <w:rPr>
          <w:rFonts w:hint="eastAsia" w:ascii="仿宋" w:hAnsi="仿宋" w:eastAsia="仿宋" w:cs="仿宋"/>
          <w:b/>
          <w:sz w:val="24"/>
          <w:szCs w:val="24"/>
        </w:rPr>
        <w:t>.6最终报价：</w:t>
      </w:r>
    </w:p>
    <w:p>
      <w:pPr>
        <w:spacing w:line="360" w:lineRule="auto"/>
        <w:ind w:firstLine="629"/>
        <w:outlineLvl w:val="9"/>
        <w:rPr>
          <w:rFonts w:hint="eastAsia" w:ascii="仿宋" w:hAnsi="仿宋" w:eastAsia="仿宋" w:cs="仿宋"/>
          <w:sz w:val="24"/>
          <w:szCs w:val="24"/>
        </w:rPr>
      </w:pPr>
      <w:r>
        <w:rPr>
          <w:rFonts w:hint="eastAsia" w:ascii="仿宋" w:hAnsi="仿宋" w:eastAsia="仿宋" w:cs="仿宋"/>
          <w:sz w:val="24"/>
          <w:szCs w:val="24"/>
          <w:lang w:eastAsia="zh-CN"/>
        </w:rPr>
        <w:t>协商</w:t>
      </w:r>
      <w:r>
        <w:rPr>
          <w:rFonts w:hint="eastAsia" w:ascii="仿宋" w:hAnsi="仿宋" w:eastAsia="仿宋" w:cs="仿宋"/>
          <w:sz w:val="24"/>
          <w:szCs w:val="24"/>
        </w:rPr>
        <w:t>结束前，</w:t>
      </w:r>
      <w:r>
        <w:rPr>
          <w:rFonts w:hint="eastAsia" w:ascii="仿宋" w:hAnsi="仿宋" w:eastAsia="仿宋" w:cs="仿宋"/>
          <w:sz w:val="24"/>
          <w:szCs w:val="24"/>
          <w:lang w:eastAsia="zh-CN"/>
        </w:rPr>
        <w:t>协商</w:t>
      </w:r>
      <w:r>
        <w:rPr>
          <w:rFonts w:hint="eastAsia" w:ascii="仿宋" w:hAnsi="仿宋" w:eastAsia="仿宋" w:cs="仿宋"/>
          <w:sz w:val="24"/>
          <w:szCs w:val="24"/>
        </w:rPr>
        <w:t>小组需要求</w:t>
      </w:r>
      <w:r>
        <w:rPr>
          <w:rFonts w:hint="eastAsia" w:ascii="仿宋" w:hAnsi="仿宋" w:eastAsia="仿宋" w:cs="仿宋"/>
          <w:sz w:val="24"/>
          <w:szCs w:val="24"/>
          <w:lang w:eastAsia="zh-CN"/>
        </w:rPr>
        <w:t>供应商提交最终协商</w:t>
      </w:r>
      <w:r>
        <w:rPr>
          <w:rFonts w:hint="eastAsia" w:ascii="仿宋" w:hAnsi="仿宋" w:eastAsia="仿宋" w:cs="仿宋"/>
          <w:sz w:val="24"/>
          <w:szCs w:val="24"/>
        </w:rPr>
        <w:t>报价。</w:t>
      </w:r>
    </w:p>
    <w:p>
      <w:pPr>
        <w:spacing w:line="360" w:lineRule="auto"/>
        <w:ind w:firstLine="629"/>
        <w:outlineLvl w:val="9"/>
        <w:rPr>
          <w:rFonts w:hint="eastAsia" w:ascii="仿宋" w:hAnsi="仿宋" w:eastAsia="仿宋" w:cs="仿宋"/>
          <w:sz w:val="24"/>
          <w:szCs w:val="24"/>
        </w:rPr>
      </w:pPr>
      <w:r>
        <w:rPr>
          <w:rFonts w:hint="eastAsia" w:ascii="仿宋" w:hAnsi="仿宋" w:eastAsia="仿宋" w:cs="仿宋"/>
          <w:sz w:val="24"/>
          <w:szCs w:val="24"/>
          <w:lang w:eastAsia="zh-CN"/>
        </w:rPr>
        <w:t>协商</w:t>
      </w:r>
      <w:r>
        <w:rPr>
          <w:rFonts w:hint="eastAsia" w:ascii="仿宋" w:hAnsi="仿宋" w:eastAsia="仿宋" w:cs="仿宋"/>
          <w:sz w:val="24"/>
          <w:szCs w:val="24"/>
        </w:rPr>
        <w:t>的最终价格及服务等仍不能满足采购人的要求，采购人及</w:t>
      </w:r>
      <w:r>
        <w:rPr>
          <w:rFonts w:hint="eastAsia" w:ascii="仿宋" w:hAnsi="仿宋" w:eastAsia="仿宋" w:cs="仿宋"/>
          <w:sz w:val="24"/>
          <w:szCs w:val="24"/>
          <w:lang w:eastAsia="zh-CN"/>
        </w:rPr>
        <w:t>协商</w:t>
      </w:r>
      <w:r>
        <w:rPr>
          <w:rFonts w:hint="eastAsia" w:ascii="仿宋" w:hAnsi="仿宋" w:eastAsia="仿宋" w:cs="仿宋"/>
          <w:sz w:val="24"/>
          <w:szCs w:val="24"/>
        </w:rPr>
        <w:t>小组将保留最终放弃本次</w:t>
      </w:r>
      <w:r>
        <w:rPr>
          <w:rFonts w:hint="eastAsia" w:ascii="仿宋" w:hAnsi="仿宋" w:eastAsia="仿宋" w:cs="仿宋"/>
          <w:sz w:val="24"/>
          <w:szCs w:val="24"/>
          <w:lang w:eastAsia="zh-CN"/>
        </w:rPr>
        <w:t>协商</w:t>
      </w:r>
      <w:r>
        <w:rPr>
          <w:rFonts w:hint="eastAsia" w:ascii="仿宋" w:hAnsi="仿宋" w:eastAsia="仿宋" w:cs="仿宋"/>
          <w:sz w:val="24"/>
          <w:szCs w:val="24"/>
        </w:rPr>
        <w:t>的权利。</w:t>
      </w:r>
    </w:p>
    <w:p>
      <w:pPr>
        <w:spacing w:line="360" w:lineRule="auto"/>
        <w:outlineLvl w:val="9"/>
        <w:rPr>
          <w:rFonts w:hint="eastAsia" w:ascii="仿宋" w:hAnsi="仿宋" w:eastAsia="仿宋" w:cs="仿宋"/>
          <w:b/>
          <w:bCs/>
          <w:sz w:val="24"/>
          <w:szCs w:val="24"/>
        </w:rPr>
      </w:pPr>
      <w:r>
        <w:rPr>
          <w:rFonts w:hint="eastAsia" w:ascii="仿宋" w:hAnsi="仿宋" w:eastAsia="仿宋" w:cs="仿宋"/>
          <w:b/>
          <w:sz w:val="24"/>
          <w:szCs w:val="24"/>
          <w:lang w:val="en-US" w:eastAsia="zh-CN"/>
        </w:rPr>
        <w:t>27</w:t>
      </w:r>
      <w:r>
        <w:rPr>
          <w:rFonts w:hint="eastAsia" w:ascii="仿宋" w:hAnsi="仿宋" w:eastAsia="仿宋" w:cs="仿宋"/>
          <w:b/>
          <w:sz w:val="24"/>
          <w:szCs w:val="24"/>
        </w:rPr>
        <w:t>.</w:t>
      </w:r>
      <w:r>
        <w:rPr>
          <w:rFonts w:hint="eastAsia" w:ascii="仿宋" w:hAnsi="仿宋" w:eastAsia="仿宋" w:cs="仿宋"/>
          <w:b/>
          <w:bCs/>
          <w:sz w:val="24"/>
          <w:szCs w:val="24"/>
        </w:rPr>
        <w:t>确定</w:t>
      </w:r>
      <w:r>
        <w:rPr>
          <w:rFonts w:hint="eastAsia" w:ascii="仿宋" w:hAnsi="仿宋" w:eastAsia="仿宋" w:cs="仿宋"/>
          <w:b/>
          <w:bCs/>
          <w:sz w:val="24"/>
          <w:szCs w:val="24"/>
          <w:lang w:eastAsia="zh-CN"/>
        </w:rPr>
        <w:t>成交</w:t>
      </w:r>
      <w:r>
        <w:rPr>
          <w:rFonts w:hint="eastAsia" w:ascii="仿宋" w:hAnsi="仿宋" w:eastAsia="仿宋" w:cs="仿宋"/>
          <w:b/>
          <w:bCs/>
          <w:sz w:val="24"/>
          <w:szCs w:val="24"/>
        </w:rPr>
        <w:t>单位</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sz w:val="24"/>
          <w:szCs w:val="24"/>
        </w:rPr>
      </w:pPr>
      <w:r>
        <w:rPr>
          <w:rFonts w:hint="eastAsia" w:ascii="仿宋" w:hAnsi="仿宋" w:eastAsia="仿宋" w:cs="仿宋"/>
          <w:kern w:val="0"/>
          <w:sz w:val="24"/>
          <w:lang w:val="en-US" w:eastAsia="zh-CN"/>
        </w:rPr>
        <w:t>27</w:t>
      </w:r>
      <w:r>
        <w:rPr>
          <w:rFonts w:hint="eastAsia" w:ascii="仿宋" w:hAnsi="仿宋" w:eastAsia="仿宋" w:cs="仿宋"/>
          <w:kern w:val="0"/>
          <w:sz w:val="24"/>
        </w:rPr>
        <w:t>.1</w:t>
      </w:r>
      <w:r>
        <w:rPr>
          <w:rFonts w:hint="eastAsia" w:ascii="仿宋" w:hAnsi="仿宋" w:eastAsia="仿宋" w:cs="仿宋"/>
          <w:kern w:val="0"/>
          <w:sz w:val="24"/>
          <w:lang w:eastAsia="zh-CN"/>
        </w:rPr>
        <w:t>采购</w:t>
      </w:r>
      <w:r>
        <w:rPr>
          <w:rFonts w:hint="eastAsia" w:ascii="仿宋" w:hAnsi="仿宋" w:eastAsia="仿宋" w:cs="仿宋"/>
          <w:color w:val="000000"/>
          <w:kern w:val="0"/>
          <w:sz w:val="24"/>
        </w:rPr>
        <w:t>代理机构应当在</w:t>
      </w:r>
      <w:r>
        <w:rPr>
          <w:rFonts w:hint="eastAsia" w:ascii="仿宋" w:hAnsi="仿宋" w:eastAsia="仿宋" w:cs="仿宋"/>
          <w:color w:val="000000"/>
          <w:kern w:val="0"/>
          <w:sz w:val="24"/>
          <w:lang w:eastAsia="zh-CN"/>
        </w:rPr>
        <w:t>协商</w:t>
      </w:r>
      <w:r>
        <w:rPr>
          <w:rFonts w:hint="eastAsia" w:ascii="仿宋" w:hAnsi="仿宋" w:eastAsia="仿宋" w:cs="仿宋"/>
          <w:color w:val="000000"/>
          <w:kern w:val="0"/>
          <w:sz w:val="24"/>
        </w:rPr>
        <w:t>结束</w:t>
      </w:r>
      <w:r>
        <w:rPr>
          <w:rFonts w:hint="eastAsia" w:ascii="仿宋" w:hAnsi="仿宋" w:eastAsia="仿宋" w:cs="仿宋"/>
          <w:kern w:val="0"/>
          <w:sz w:val="24"/>
          <w:lang w:eastAsia="zh-CN"/>
        </w:rPr>
        <w:t>后</w:t>
      </w:r>
      <w:r>
        <w:rPr>
          <w:rFonts w:hint="eastAsia" w:ascii="仿宋" w:hAnsi="仿宋" w:eastAsia="仿宋" w:cs="仿宋"/>
          <w:kern w:val="0"/>
          <w:sz w:val="24"/>
        </w:rPr>
        <w:t>将</w:t>
      </w:r>
      <w:r>
        <w:rPr>
          <w:rFonts w:hint="eastAsia" w:ascii="仿宋" w:hAnsi="仿宋" w:eastAsia="仿宋" w:cs="仿宋"/>
          <w:sz w:val="24"/>
          <w:szCs w:val="24"/>
        </w:rPr>
        <w:t>协商情况记录</w:t>
      </w:r>
      <w:r>
        <w:rPr>
          <w:rFonts w:hint="eastAsia" w:ascii="仿宋" w:hAnsi="仿宋" w:eastAsia="仿宋" w:cs="仿宋"/>
          <w:kern w:val="0"/>
          <w:sz w:val="24"/>
        </w:rPr>
        <w:t>送</w:t>
      </w:r>
      <w:r>
        <w:rPr>
          <w:rFonts w:hint="eastAsia" w:ascii="仿宋" w:hAnsi="仿宋" w:eastAsia="仿宋" w:cs="仿宋"/>
          <w:kern w:val="0"/>
          <w:sz w:val="24"/>
          <w:lang w:eastAsia="zh-CN"/>
        </w:rPr>
        <w:t>采购</w:t>
      </w:r>
      <w:r>
        <w:rPr>
          <w:rFonts w:hint="eastAsia" w:ascii="仿宋" w:hAnsi="仿宋" w:eastAsia="仿宋" w:cs="仿宋"/>
          <w:kern w:val="0"/>
          <w:sz w:val="24"/>
        </w:rPr>
        <w:t>人确认。</w:t>
      </w:r>
      <w:r>
        <w:rPr>
          <w:rFonts w:hint="eastAsia" w:ascii="仿宋" w:hAnsi="仿宋" w:eastAsia="仿宋" w:cs="仿宋"/>
          <w:sz w:val="24"/>
          <w:szCs w:val="24"/>
        </w:rPr>
        <w:t>由采购全体人员签字认可。对记录有异议的采购人员，应当签署不同意见并说明理由。采购人员拒绝在记录上签字又不书面说明其不同意见和理由的，视为同意。</w:t>
      </w:r>
    </w:p>
    <w:p>
      <w:pPr>
        <w:spacing w:line="360" w:lineRule="auto"/>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27.2成交</w:t>
      </w:r>
      <w:r>
        <w:rPr>
          <w:rFonts w:hint="eastAsia" w:ascii="仿宋" w:hAnsi="仿宋" w:eastAsia="仿宋" w:cs="仿宋"/>
          <w:sz w:val="24"/>
          <w:szCs w:val="24"/>
        </w:rPr>
        <w:t>供应商确定之日起2个工作日内，采购代理机构将</w:t>
      </w:r>
      <w:r>
        <w:rPr>
          <w:rFonts w:hint="eastAsia" w:ascii="仿宋" w:hAnsi="仿宋" w:eastAsia="仿宋" w:cs="仿宋"/>
          <w:sz w:val="24"/>
          <w:szCs w:val="24"/>
          <w:lang w:val="zh-CN"/>
        </w:rPr>
        <w:t>发布</w:t>
      </w:r>
      <w:r>
        <w:rPr>
          <w:rFonts w:hint="eastAsia" w:ascii="仿宋" w:hAnsi="仿宋" w:eastAsia="仿宋" w:cs="仿宋"/>
          <w:sz w:val="24"/>
          <w:szCs w:val="24"/>
          <w:lang w:val="zh-CN" w:eastAsia="zh-CN"/>
        </w:rPr>
        <w:t>成交</w:t>
      </w:r>
      <w:r>
        <w:rPr>
          <w:rFonts w:hint="eastAsia" w:ascii="仿宋" w:hAnsi="仿宋" w:eastAsia="仿宋" w:cs="仿宋"/>
          <w:sz w:val="24"/>
          <w:szCs w:val="24"/>
        </w:rPr>
        <w:t>结果信息</w:t>
      </w:r>
      <w:r>
        <w:rPr>
          <w:rFonts w:hint="eastAsia" w:ascii="仿宋" w:hAnsi="仿宋" w:eastAsia="仿宋" w:cs="仿宋"/>
          <w:sz w:val="24"/>
          <w:szCs w:val="24"/>
          <w:lang w:eastAsia="zh-CN"/>
        </w:rPr>
        <w:t>。</w:t>
      </w:r>
    </w:p>
    <w:p>
      <w:pPr>
        <w:spacing w:line="360" w:lineRule="auto"/>
        <w:ind w:firstLine="480" w:firstLineChars="200"/>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27.3成交供应商确定后，采购代理机构将以书面形式向成交供应商发出“成交通知书”。成交通知书是合同文件的组成部分，对采购人和成交供应商具有同等法律效力。</w:t>
      </w:r>
    </w:p>
    <w:p>
      <w:pPr>
        <w:spacing w:before="0" w:after="0" w:line="360" w:lineRule="auto"/>
        <w:jc w:val="center"/>
        <w:outlineLvl w:val="9"/>
        <w:rPr>
          <w:rFonts w:hint="eastAsia" w:ascii="仿宋" w:hAnsi="仿宋" w:eastAsia="仿宋" w:cs="仿宋"/>
          <w:b/>
          <w:bCs w:val="0"/>
          <w:sz w:val="24"/>
          <w:szCs w:val="24"/>
        </w:rPr>
      </w:pPr>
      <w:bookmarkStart w:id="124" w:name="_Toc484381892"/>
      <w:bookmarkStart w:id="125" w:name="_Toc500232199"/>
      <w:bookmarkStart w:id="126" w:name="_Toc500231792"/>
      <w:r>
        <w:rPr>
          <w:rFonts w:hint="eastAsia" w:ascii="仿宋" w:hAnsi="仿宋" w:eastAsia="仿宋" w:cs="仿宋"/>
          <w:b/>
          <w:bCs w:val="0"/>
          <w:sz w:val="24"/>
          <w:szCs w:val="24"/>
        </w:rPr>
        <w:t>六、合同授予</w:t>
      </w:r>
      <w:bookmarkEnd w:id="124"/>
      <w:bookmarkEnd w:id="125"/>
      <w:bookmarkEnd w:id="126"/>
    </w:p>
    <w:p>
      <w:pPr>
        <w:spacing w:line="360" w:lineRule="auto"/>
        <w:outlineLvl w:val="9"/>
        <w:rPr>
          <w:rFonts w:hint="eastAsia" w:ascii="仿宋" w:hAnsi="仿宋" w:eastAsia="仿宋" w:cs="仿宋"/>
          <w:b/>
          <w:bCs/>
          <w:sz w:val="24"/>
          <w:szCs w:val="24"/>
        </w:rPr>
      </w:pPr>
      <w:r>
        <w:rPr>
          <w:rFonts w:hint="eastAsia" w:ascii="仿宋" w:hAnsi="仿宋" w:eastAsia="仿宋" w:cs="仿宋"/>
          <w:b/>
          <w:bCs/>
          <w:sz w:val="24"/>
          <w:szCs w:val="24"/>
          <w:lang w:val="en-US" w:eastAsia="zh-CN"/>
        </w:rPr>
        <w:t>28</w:t>
      </w:r>
      <w:r>
        <w:rPr>
          <w:rFonts w:hint="eastAsia" w:ascii="仿宋" w:hAnsi="仿宋" w:eastAsia="仿宋" w:cs="仿宋"/>
          <w:b/>
          <w:bCs/>
          <w:sz w:val="24"/>
          <w:szCs w:val="24"/>
        </w:rPr>
        <w:t>.经济合同</w:t>
      </w:r>
    </w:p>
    <w:p>
      <w:pPr>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lang w:val="en-US" w:eastAsia="zh-CN"/>
        </w:rPr>
        <w:t>28</w:t>
      </w:r>
      <w:r>
        <w:rPr>
          <w:rFonts w:hint="eastAsia" w:ascii="仿宋" w:hAnsi="仿宋" w:eastAsia="仿宋" w:cs="仿宋"/>
          <w:sz w:val="24"/>
          <w:szCs w:val="24"/>
        </w:rPr>
        <w:t>.1</w:t>
      </w:r>
      <w:r>
        <w:rPr>
          <w:rFonts w:hint="eastAsia" w:ascii="仿宋" w:hAnsi="仿宋" w:eastAsia="仿宋" w:cs="仿宋"/>
          <w:sz w:val="24"/>
          <w:szCs w:val="24"/>
          <w:lang w:eastAsia="zh-CN"/>
        </w:rPr>
        <w:t>成交</w:t>
      </w:r>
      <w:r>
        <w:rPr>
          <w:rFonts w:hint="eastAsia" w:ascii="仿宋" w:hAnsi="仿宋" w:eastAsia="仿宋" w:cs="仿宋"/>
          <w:sz w:val="24"/>
          <w:szCs w:val="24"/>
          <w:lang w:val="en-US" w:eastAsia="zh-CN"/>
        </w:rPr>
        <w:t>供应商在收到采购代理机构的成交通知书后25日内，应按照单一来源文件要求尽快与采购人签订合同。成交</w:t>
      </w:r>
      <w:r>
        <w:rPr>
          <w:rFonts w:hint="eastAsia" w:ascii="仿宋" w:hAnsi="仿宋" w:eastAsia="仿宋" w:cs="仿宋"/>
          <w:sz w:val="24"/>
          <w:szCs w:val="24"/>
        </w:rPr>
        <w:t>供应商无正当理由拒签合同的，将视为放弃</w:t>
      </w:r>
      <w:r>
        <w:rPr>
          <w:rFonts w:hint="eastAsia" w:ascii="仿宋" w:hAnsi="仿宋" w:eastAsia="仿宋" w:cs="仿宋"/>
          <w:sz w:val="24"/>
          <w:szCs w:val="24"/>
          <w:lang w:eastAsia="zh-CN"/>
        </w:rPr>
        <w:t>成交</w:t>
      </w:r>
      <w:r>
        <w:rPr>
          <w:rFonts w:hint="eastAsia" w:ascii="仿宋" w:hAnsi="仿宋" w:eastAsia="仿宋" w:cs="仿宋"/>
          <w:sz w:val="24"/>
          <w:szCs w:val="24"/>
        </w:rPr>
        <w:t>，取消其</w:t>
      </w:r>
      <w:r>
        <w:rPr>
          <w:rFonts w:hint="eastAsia" w:ascii="仿宋" w:hAnsi="仿宋" w:eastAsia="仿宋" w:cs="仿宋"/>
          <w:sz w:val="24"/>
          <w:szCs w:val="24"/>
          <w:lang w:eastAsia="zh-CN"/>
        </w:rPr>
        <w:t>成交</w:t>
      </w:r>
      <w:r>
        <w:rPr>
          <w:rFonts w:hint="eastAsia" w:ascii="仿宋" w:hAnsi="仿宋" w:eastAsia="仿宋" w:cs="仿宋"/>
          <w:sz w:val="24"/>
          <w:szCs w:val="24"/>
        </w:rPr>
        <w:t>资格；给采购人造成损失的，供应商应当予以赔偿。</w:t>
      </w:r>
    </w:p>
    <w:p>
      <w:pPr>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lang w:val="en-US" w:eastAsia="zh-CN"/>
        </w:rPr>
        <w:t>28</w:t>
      </w:r>
      <w:r>
        <w:rPr>
          <w:rFonts w:hint="eastAsia" w:ascii="仿宋" w:hAnsi="仿宋" w:eastAsia="仿宋" w:cs="仿宋"/>
          <w:sz w:val="24"/>
          <w:szCs w:val="24"/>
        </w:rPr>
        <w:t>.2采购人与</w:t>
      </w:r>
      <w:r>
        <w:rPr>
          <w:rFonts w:hint="eastAsia" w:ascii="仿宋" w:hAnsi="仿宋" w:eastAsia="仿宋" w:cs="仿宋"/>
          <w:sz w:val="24"/>
          <w:szCs w:val="24"/>
          <w:lang w:eastAsia="zh-CN"/>
        </w:rPr>
        <w:t>成交</w:t>
      </w:r>
      <w:r>
        <w:rPr>
          <w:rFonts w:hint="eastAsia" w:ascii="仿宋" w:hAnsi="仿宋" w:eastAsia="仿宋" w:cs="仿宋"/>
          <w:sz w:val="24"/>
          <w:szCs w:val="24"/>
        </w:rPr>
        <w:t>供应商洽谈合同条款及所签订的合同不得对单一来源采购文件和</w:t>
      </w:r>
      <w:r>
        <w:rPr>
          <w:rFonts w:hint="eastAsia" w:ascii="仿宋" w:hAnsi="仿宋" w:eastAsia="仿宋" w:cs="仿宋"/>
          <w:sz w:val="24"/>
          <w:szCs w:val="24"/>
          <w:lang w:eastAsia="zh-CN"/>
        </w:rPr>
        <w:t>成交</w:t>
      </w:r>
      <w:r>
        <w:rPr>
          <w:rFonts w:hint="eastAsia" w:ascii="仿宋" w:hAnsi="仿宋" w:eastAsia="仿宋" w:cs="仿宋"/>
          <w:sz w:val="24"/>
          <w:szCs w:val="24"/>
        </w:rPr>
        <w:t>供应商单一来源响应文件作实质性修改，单一来源采购文件及响应文件以及</w:t>
      </w:r>
      <w:r>
        <w:rPr>
          <w:rFonts w:hint="eastAsia" w:ascii="仿宋" w:hAnsi="仿宋" w:eastAsia="仿宋" w:cs="仿宋"/>
          <w:sz w:val="24"/>
          <w:szCs w:val="24"/>
          <w:lang w:eastAsia="zh-CN"/>
        </w:rPr>
        <w:t>协商</w:t>
      </w:r>
      <w:r>
        <w:rPr>
          <w:rFonts w:hint="eastAsia" w:ascii="仿宋" w:hAnsi="仿宋" w:eastAsia="仿宋" w:cs="仿宋"/>
          <w:sz w:val="24"/>
          <w:szCs w:val="24"/>
        </w:rPr>
        <w:t>过程中的承诺内容均作为经济合同的有机组成部分。</w:t>
      </w:r>
    </w:p>
    <w:p>
      <w:pPr>
        <w:spacing w:line="360"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lang w:val="en-US" w:eastAsia="zh-CN"/>
        </w:rPr>
        <w:t>28</w:t>
      </w:r>
      <w:r>
        <w:rPr>
          <w:rFonts w:hint="eastAsia" w:ascii="仿宋" w:hAnsi="仿宋" w:eastAsia="仿宋" w:cs="仿宋"/>
          <w:sz w:val="24"/>
          <w:szCs w:val="24"/>
        </w:rPr>
        <w:t>.3采购代理机构会同采购人负责监督、协调和处理履约过程中出现的问题。</w:t>
      </w:r>
    </w:p>
    <w:bookmarkEnd w:id="123"/>
    <w:p>
      <w:pPr>
        <w:pStyle w:val="15"/>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bookmarkStart w:id="127" w:name="_Toc217446081"/>
      <w:r>
        <w:rPr>
          <w:rFonts w:hint="eastAsia" w:ascii="仿宋" w:hAnsi="仿宋" w:eastAsia="仿宋" w:cs="仿宋"/>
          <w:sz w:val="24"/>
          <w:szCs w:val="24"/>
          <w:lang w:val="en-US" w:eastAsia="zh-CN"/>
        </w:rPr>
        <w:t>28</w:t>
      </w: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w:t>
      </w:r>
      <w:r>
        <w:rPr>
          <w:rFonts w:hint="eastAsia" w:ascii="仿宋" w:hAnsi="仿宋" w:eastAsia="仿宋" w:cs="仿宋"/>
          <w:sz w:val="24"/>
          <w:szCs w:val="24"/>
          <w:lang w:eastAsia="zh-CN"/>
        </w:rPr>
        <w:t>成交供应商</w:t>
      </w:r>
      <w:r>
        <w:rPr>
          <w:rFonts w:hint="eastAsia" w:ascii="仿宋" w:hAnsi="仿宋" w:eastAsia="仿宋" w:cs="仿宋"/>
          <w:sz w:val="24"/>
          <w:szCs w:val="24"/>
        </w:rPr>
        <w:t>有下列情形之一的，责令限期改正，情节严重的，列入不良行为记录名单，在1至3年内禁止参加政府采购活动，并予以通报：</w:t>
      </w:r>
    </w:p>
    <w:p>
      <w:pPr>
        <w:pStyle w:val="15"/>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成交</w:t>
      </w:r>
      <w:r>
        <w:rPr>
          <w:rFonts w:hint="eastAsia" w:ascii="仿宋" w:hAnsi="仿宋" w:eastAsia="仿宋" w:cs="仿宋"/>
          <w:sz w:val="24"/>
          <w:szCs w:val="24"/>
        </w:rPr>
        <w:t>后无正当理由不与采购人签订合同的；</w:t>
      </w:r>
    </w:p>
    <w:p>
      <w:pPr>
        <w:pStyle w:val="15"/>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（2）未按照</w:t>
      </w:r>
      <w:r>
        <w:rPr>
          <w:rFonts w:hint="eastAsia" w:ascii="仿宋" w:hAnsi="仿宋" w:eastAsia="仿宋" w:cs="仿宋"/>
          <w:sz w:val="24"/>
          <w:szCs w:val="24"/>
          <w:lang w:eastAsia="zh-CN"/>
        </w:rPr>
        <w:t>单一来源采购</w:t>
      </w:r>
      <w:r>
        <w:rPr>
          <w:rFonts w:hint="eastAsia" w:ascii="仿宋" w:hAnsi="仿宋" w:eastAsia="仿宋" w:cs="仿宋"/>
          <w:sz w:val="24"/>
          <w:szCs w:val="24"/>
        </w:rPr>
        <w:t>文件确定的事项签订合同，或者与采购人另行订立背离合同实质性内容的协议的；</w:t>
      </w:r>
    </w:p>
    <w:p>
      <w:pPr>
        <w:pStyle w:val="15"/>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（3）拒绝履行合同义务的；</w:t>
      </w:r>
    </w:p>
    <w:p>
      <w:pPr>
        <w:tabs>
          <w:tab w:val="left" w:pos="0"/>
        </w:tabs>
        <w:adjustRightInd w:val="0"/>
        <w:snapToGrid w:val="0"/>
        <w:spacing w:line="360" w:lineRule="auto"/>
        <w:ind w:firstLine="470" w:firstLineChars="196"/>
        <w:rPr>
          <w:rFonts w:hint="eastAsia" w:ascii="仿宋" w:hAnsi="仿宋" w:eastAsia="仿宋" w:cs="仿宋"/>
          <w:kern w:val="0"/>
          <w:sz w:val="24"/>
          <w:lang w:val="en-US" w:eastAsia="zh-CN"/>
        </w:rPr>
      </w:pPr>
      <w:r>
        <w:rPr>
          <w:rFonts w:hint="eastAsia" w:ascii="仿宋" w:hAnsi="仿宋" w:eastAsia="仿宋" w:cs="仿宋"/>
          <w:sz w:val="24"/>
          <w:szCs w:val="24"/>
        </w:rPr>
        <w:t>（4）</w:t>
      </w:r>
      <w:r>
        <w:rPr>
          <w:rFonts w:hint="eastAsia" w:ascii="仿宋" w:hAnsi="仿宋" w:eastAsia="仿宋" w:cs="仿宋"/>
          <w:kern w:val="0"/>
          <w:sz w:val="24"/>
          <w:szCs w:val="24"/>
        </w:rPr>
        <w:t>违反法律、规章、规范性文件规定的。</w:t>
      </w:r>
    </w:p>
    <w:p>
      <w:pPr>
        <w:spacing w:line="360" w:lineRule="auto"/>
        <w:outlineLvl w:val="9"/>
        <w:rPr>
          <w:rFonts w:hint="eastAsia" w:ascii="仿宋" w:hAnsi="仿宋" w:eastAsia="仿宋" w:cs="仿宋"/>
          <w:b/>
          <w:bCs/>
          <w:sz w:val="24"/>
          <w:szCs w:val="24"/>
        </w:rPr>
      </w:pPr>
      <w:r>
        <w:rPr>
          <w:rFonts w:hint="eastAsia" w:ascii="仿宋" w:hAnsi="仿宋" w:eastAsia="仿宋" w:cs="仿宋"/>
          <w:b/>
          <w:bCs/>
          <w:sz w:val="24"/>
          <w:szCs w:val="24"/>
          <w:lang w:val="en-US" w:eastAsia="zh-CN"/>
        </w:rPr>
        <w:t>29</w:t>
      </w:r>
      <w:r>
        <w:rPr>
          <w:rFonts w:hint="eastAsia" w:ascii="仿宋" w:hAnsi="仿宋" w:eastAsia="仿宋" w:cs="仿宋"/>
          <w:b/>
          <w:bCs/>
          <w:sz w:val="24"/>
          <w:szCs w:val="24"/>
        </w:rPr>
        <w:t>.</w:t>
      </w:r>
      <w:r>
        <w:rPr>
          <w:rFonts w:hint="eastAsia" w:ascii="仿宋" w:hAnsi="仿宋" w:eastAsia="仿宋" w:cs="仿宋"/>
          <w:b/>
          <w:sz w:val="24"/>
          <w:szCs w:val="24"/>
        </w:rPr>
        <w:t xml:space="preserve"> </w:t>
      </w:r>
      <w:r>
        <w:rPr>
          <w:rFonts w:hint="eastAsia" w:ascii="仿宋" w:hAnsi="仿宋" w:eastAsia="仿宋" w:cs="仿宋"/>
          <w:b/>
          <w:sz w:val="24"/>
          <w:szCs w:val="24"/>
          <w:lang w:eastAsia="zh-CN"/>
        </w:rPr>
        <w:t>代理</w:t>
      </w:r>
      <w:r>
        <w:rPr>
          <w:rFonts w:hint="eastAsia" w:ascii="仿宋" w:hAnsi="仿宋" w:eastAsia="仿宋" w:cs="仿宋"/>
          <w:b/>
          <w:sz w:val="24"/>
          <w:szCs w:val="24"/>
          <w:lang w:val="zh-CN"/>
        </w:rPr>
        <w:t>服务费</w:t>
      </w:r>
    </w:p>
    <w:p>
      <w:pPr>
        <w:keepNext w:val="0"/>
        <w:keepLines w:val="0"/>
        <w:pageBreakBefore w:val="0"/>
        <w:kinsoku/>
        <w:wordWrap/>
        <w:overflowPunct/>
        <w:topLinePunct w:val="0"/>
        <w:bidi w:val="0"/>
        <w:spacing w:line="360" w:lineRule="auto"/>
        <w:ind w:firstLine="573"/>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29</w:t>
      </w:r>
      <w:r>
        <w:rPr>
          <w:rFonts w:hint="eastAsia" w:ascii="仿宋" w:hAnsi="仿宋" w:eastAsia="仿宋" w:cs="仿宋"/>
          <w:sz w:val="24"/>
          <w:szCs w:val="24"/>
        </w:rPr>
        <w:t>.1</w:t>
      </w:r>
      <w:r>
        <w:rPr>
          <w:rFonts w:hint="eastAsia" w:ascii="仿宋" w:hAnsi="仿宋" w:eastAsia="仿宋" w:cs="仿宋"/>
          <w:sz w:val="24"/>
          <w:szCs w:val="24"/>
          <w:lang w:eastAsia="zh-CN"/>
        </w:rPr>
        <w:t>成交供应商</w:t>
      </w:r>
      <w:r>
        <w:rPr>
          <w:rFonts w:hint="eastAsia" w:ascii="仿宋" w:hAnsi="仿宋" w:eastAsia="仿宋" w:cs="仿宋"/>
          <w:sz w:val="24"/>
          <w:szCs w:val="24"/>
        </w:rPr>
        <w:t>在领取《</w:t>
      </w:r>
      <w:r>
        <w:rPr>
          <w:rFonts w:hint="eastAsia" w:ascii="仿宋" w:hAnsi="仿宋" w:eastAsia="仿宋" w:cs="仿宋"/>
          <w:sz w:val="22"/>
          <w:szCs w:val="22"/>
          <w:lang w:eastAsia="zh-CN"/>
        </w:rPr>
        <w:t>成交</w:t>
      </w:r>
      <w:r>
        <w:rPr>
          <w:rFonts w:hint="eastAsia" w:ascii="仿宋" w:hAnsi="仿宋" w:eastAsia="仿宋" w:cs="仿宋"/>
          <w:sz w:val="24"/>
          <w:szCs w:val="24"/>
        </w:rPr>
        <w:t>通知书》之前，应向</w:t>
      </w:r>
      <w:r>
        <w:rPr>
          <w:rFonts w:hint="eastAsia" w:ascii="仿宋" w:hAnsi="仿宋" w:eastAsia="仿宋" w:cs="仿宋"/>
          <w:sz w:val="24"/>
          <w:szCs w:val="24"/>
          <w:lang w:eastAsia="zh-CN"/>
        </w:rPr>
        <w:t>采购</w:t>
      </w:r>
      <w:r>
        <w:rPr>
          <w:rFonts w:hint="eastAsia" w:ascii="仿宋" w:hAnsi="仿宋" w:eastAsia="仿宋" w:cs="仿宋"/>
          <w:sz w:val="24"/>
          <w:szCs w:val="24"/>
        </w:rPr>
        <w:t>代理机构缴纳采购代理服务</w:t>
      </w:r>
      <w:r>
        <w:rPr>
          <w:rFonts w:hint="eastAsia" w:ascii="仿宋" w:hAnsi="仿宋" w:eastAsia="仿宋" w:cs="仿宋"/>
          <w:sz w:val="24"/>
          <w:szCs w:val="24"/>
          <w:lang w:eastAsia="zh-CN"/>
        </w:rPr>
        <w:t>。</w:t>
      </w:r>
    </w:p>
    <w:p>
      <w:pPr>
        <w:keepNext w:val="0"/>
        <w:keepLines w:val="0"/>
        <w:pageBreakBefore w:val="0"/>
        <w:kinsoku/>
        <w:wordWrap/>
        <w:overflowPunct/>
        <w:topLinePunct w:val="0"/>
        <w:bidi w:val="0"/>
        <w:spacing w:line="360" w:lineRule="auto"/>
        <w:ind w:firstLine="573"/>
        <w:textAlignment w:val="auto"/>
        <w:rPr>
          <w:rFonts w:hint="eastAsia" w:ascii="仿宋" w:hAnsi="仿宋" w:eastAsia="仿宋" w:cs="仿宋"/>
          <w:b/>
          <w:sz w:val="24"/>
          <w:szCs w:val="24"/>
        </w:rPr>
      </w:pPr>
      <w:r>
        <w:rPr>
          <w:rFonts w:hint="eastAsia" w:ascii="仿宋" w:hAnsi="仿宋" w:eastAsia="仿宋" w:cs="仿宋"/>
          <w:sz w:val="24"/>
          <w:szCs w:val="24"/>
          <w:lang w:val="en-US" w:eastAsia="zh-CN"/>
        </w:rPr>
        <w:t>29</w:t>
      </w:r>
      <w:r>
        <w:rPr>
          <w:rFonts w:hint="eastAsia" w:ascii="仿宋" w:hAnsi="仿宋" w:eastAsia="仿宋" w:cs="仿宋"/>
          <w:sz w:val="24"/>
          <w:szCs w:val="24"/>
        </w:rPr>
        <w:t>.2采购代理服务费，可以采取现金、支票、银行汇票、电汇、网银等方式缴纳。</w:t>
      </w:r>
    </w:p>
    <w:p>
      <w:pPr>
        <w:autoSpaceDE w:val="0"/>
        <w:autoSpaceDN w:val="0"/>
        <w:adjustRightInd w:val="0"/>
        <w:snapToGrid w:val="0"/>
        <w:spacing w:line="360" w:lineRule="auto"/>
        <w:outlineLvl w:val="9"/>
        <w:rPr>
          <w:rFonts w:hint="eastAsia" w:ascii="仿宋" w:hAnsi="仿宋" w:eastAsia="仿宋" w:cs="仿宋"/>
          <w:b/>
          <w:sz w:val="24"/>
          <w:szCs w:val="24"/>
          <w:lang w:val="zh-CN"/>
        </w:rPr>
      </w:pPr>
      <w:r>
        <w:rPr>
          <w:rFonts w:hint="eastAsia" w:ascii="仿宋" w:hAnsi="仿宋" w:eastAsia="仿宋" w:cs="仿宋"/>
          <w:b/>
          <w:sz w:val="24"/>
          <w:szCs w:val="24"/>
          <w:lang w:val="en-US" w:eastAsia="zh-CN"/>
        </w:rPr>
        <w:t>30</w:t>
      </w:r>
      <w:r>
        <w:rPr>
          <w:rFonts w:hint="eastAsia" w:ascii="仿宋" w:hAnsi="仿宋" w:eastAsia="仿宋" w:cs="仿宋"/>
          <w:b/>
          <w:sz w:val="24"/>
          <w:szCs w:val="24"/>
          <w:lang w:val="zh-CN"/>
        </w:rPr>
        <w:t>.</w:t>
      </w:r>
      <w:r>
        <w:rPr>
          <w:rFonts w:hint="eastAsia" w:ascii="仿宋" w:hAnsi="仿宋" w:eastAsia="仿宋" w:cs="仿宋"/>
          <w:b/>
          <w:sz w:val="24"/>
          <w:szCs w:val="24"/>
        </w:rPr>
        <w:t xml:space="preserve"> </w:t>
      </w:r>
      <w:r>
        <w:rPr>
          <w:rFonts w:hint="eastAsia" w:ascii="仿宋" w:hAnsi="仿宋" w:eastAsia="仿宋" w:cs="仿宋"/>
          <w:b/>
          <w:sz w:val="24"/>
          <w:szCs w:val="24"/>
          <w:lang w:val="zh-CN"/>
        </w:rPr>
        <w:t>质疑与投诉</w:t>
      </w:r>
    </w:p>
    <w:p>
      <w:pPr>
        <w:widowControl/>
        <w:adjustRightInd w:val="0"/>
        <w:snapToGrid w:val="0"/>
        <w:spacing w:line="360" w:lineRule="auto"/>
        <w:ind w:firstLine="477" w:firstLineChars="199"/>
        <w:jc w:val="left"/>
        <w:rPr>
          <w:rFonts w:hint="eastAsia" w:ascii="仿宋" w:hAnsi="仿宋" w:eastAsia="仿宋" w:cs="仿宋"/>
          <w:bCs/>
          <w:sz w:val="24"/>
          <w:szCs w:val="24"/>
          <w:lang w:eastAsia="zh-CN"/>
        </w:rPr>
      </w:pPr>
      <w:r>
        <w:rPr>
          <w:rFonts w:hint="eastAsia" w:ascii="仿宋" w:hAnsi="仿宋" w:eastAsia="仿宋" w:cs="仿宋"/>
          <w:sz w:val="24"/>
          <w:szCs w:val="24"/>
          <w:lang w:val="en-US" w:eastAsia="zh-CN"/>
        </w:rPr>
        <w:t>30</w:t>
      </w:r>
      <w:r>
        <w:rPr>
          <w:rFonts w:hint="eastAsia" w:ascii="仿宋" w:hAnsi="仿宋" w:eastAsia="仿宋" w:cs="仿宋"/>
          <w:sz w:val="24"/>
          <w:szCs w:val="24"/>
          <w:lang w:val="zh-CN"/>
        </w:rPr>
        <w:t>.1</w:t>
      </w:r>
      <w:r>
        <w:rPr>
          <w:rFonts w:hint="eastAsia" w:ascii="仿宋" w:hAnsi="仿宋" w:eastAsia="仿宋" w:cs="仿宋"/>
          <w:bCs/>
          <w:sz w:val="24"/>
          <w:szCs w:val="24"/>
        </w:rPr>
        <w:t>、</w:t>
      </w:r>
      <w:r>
        <w:rPr>
          <w:rFonts w:hint="eastAsia" w:ascii="仿宋" w:hAnsi="仿宋" w:eastAsia="仿宋" w:cs="仿宋"/>
          <w:bCs/>
          <w:sz w:val="24"/>
          <w:szCs w:val="24"/>
          <w:lang w:eastAsia="zh-CN"/>
        </w:rPr>
        <w:t>供应商</w:t>
      </w:r>
      <w:r>
        <w:rPr>
          <w:rFonts w:hint="eastAsia" w:ascii="仿宋" w:hAnsi="仿宋" w:eastAsia="仿宋" w:cs="仿宋"/>
          <w:bCs/>
          <w:sz w:val="24"/>
          <w:szCs w:val="24"/>
        </w:rPr>
        <w:t>对本次采购活动有疑问的，按照国家《政府采购法》、《政府采购法实施条例》和《政府采购质疑和投诉办法》（财政部94号令）的规定办理</w:t>
      </w:r>
      <w:r>
        <w:rPr>
          <w:rFonts w:hint="eastAsia" w:ascii="仿宋" w:hAnsi="仿宋" w:eastAsia="仿宋" w:cs="仿宋"/>
          <w:bCs/>
          <w:sz w:val="24"/>
          <w:szCs w:val="24"/>
          <w:lang w:eastAsia="zh-CN"/>
        </w:rPr>
        <w:t>。</w:t>
      </w:r>
    </w:p>
    <w:p>
      <w:pPr>
        <w:spacing w:line="360" w:lineRule="auto"/>
        <w:ind w:firstLine="480" w:firstLineChars="200"/>
        <w:jc w:val="left"/>
        <w:outlineLvl w:val="9"/>
        <w:rPr>
          <w:rFonts w:hint="eastAsia" w:ascii="仿宋" w:hAnsi="仿宋" w:eastAsia="仿宋" w:cs="仿宋"/>
          <w:color w:val="000000"/>
          <w:sz w:val="24"/>
          <w:szCs w:val="24"/>
        </w:rPr>
      </w:pPr>
      <w:r>
        <w:rPr>
          <w:rFonts w:hint="eastAsia" w:ascii="仿宋" w:hAnsi="仿宋" w:eastAsia="仿宋" w:cs="仿宋"/>
          <w:bCs/>
          <w:sz w:val="24"/>
          <w:szCs w:val="24"/>
          <w:lang w:val="en-US" w:eastAsia="zh-CN"/>
        </w:rPr>
        <w:t>30.2</w:t>
      </w:r>
      <w:r>
        <w:rPr>
          <w:rFonts w:hint="eastAsia" w:ascii="仿宋" w:hAnsi="仿宋" w:eastAsia="仿宋" w:cs="仿宋"/>
          <w:color w:val="000000"/>
          <w:sz w:val="24"/>
          <w:szCs w:val="24"/>
        </w:rPr>
        <w:t>参加</w:t>
      </w:r>
      <w:r>
        <w:rPr>
          <w:rFonts w:hint="eastAsia" w:ascii="仿宋" w:hAnsi="仿宋" w:eastAsia="仿宋" w:cs="仿宋"/>
          <w:color w:val="000000"/>
          <w:sz w:val="24"/>
          <w:szCs w:val="24"/>
          <w:lang w:eastAsia="zh-CN"/>
        </w:rPr>
        <w:t>协商</w:t>
      </w:r>
      <w:r>
        <w:rPr>
          <w:rFonts w:hint="eastAsia" w:ascii="仿宋" w:hAnsi="仿宋" w:eastAsia="仿宋" w:cs="仿宋"/>
          <w:color w:val="000000"/>
          <w:sz w:val="24"/>
          <w:szCs w:val="24"/>
        </w:rPr>
        <w:t>的</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和其他厉害关系人认为本次采购活动违反法律、法规和规章规定的，有权向有关行政监督机构投诉</w:t>
      </w:r>
    </w:p>
    <w:p>
      <w:pPr>
        <w:spacing w:line="360" w:lineRule="auto"/>
        <w:jc w:val="left"/>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31</w:t>
      </w:r>
      <w:r>
        <w:rPr>
          <w:rFonts w:hint="eastAsia" w:ascii="仿宋" w:hAnsi="仿宋" w:eastAsia="仿宋" w:cs="仿宋"/>
          <w:b/>
          <w:sz w:val="24"/>
          <w:szCs w:val="24"/>
          <w:highlight w:val="none"/>
        </w:rPr>
        <w:t>.其他</w:t>
      </w:r>
    </w:p>
    <w:p>
      <w:pPr>
        <w:autoSpaceDE w:val="0"/>
        <w:autoSpaceDN w:val="0"/>
        <w:adjustRightInd w:val="0"/>
        <w:snapToGrid w:val="0"/>
        <w:spacing w:line="360" w:lineRule="auto"/>
        <w:ind w:firstLine="480" w:firstLineChars="200"/>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根据《陕西省财政厅关于政府采购供应商注册登记有关事项的通知》的规定，供应商在购买标书后，应及时在陕西省政府采购网（http://www.ccgp-shaanxi.gov.cn/）注册登记加入陕西省政府采购供应商库。因供应商自身原因未及时登记入库而导致的一切后果由供应商自行承担。</w:t>
      </w:r>
    </w:p>
    <w:p>
      <w:pPr>
        <w:widowControl/>
        <w:adjustRightInd w:val="0"/>
        <w:snapToGrid w:val="0"/>
        <w:spacing w:line="360" w:lineRule="auto"/>
        <w:ind w:firstLine="477" w:firstLineChars="199"/>
        <w:jc w:val="left"/>
        <w:rPr>
          <w:rFonts w:hint="eastAsia" w:ascii="仿宋" w:hAnsi="仿宋" w:eastAsia="仿宋" w:cs="仿宋"/>
          <w:sz w:val="24"/>
          <w:lang w:eastAsia="zh-CN"/>
        </w:rPr>
      </w:pPr>
    </w:p>
    <w:p>
      <w:pPr>
        <w:spacing w:line="360" w:lineRule="auto"/>
        <w:ind w:firstLine="480" w:firstLineChars="200"/>
        <w:outlineLvl w:val="9"/>
        <w:rPr>
          <w:rFonts w:hint="eastAsia" w:ascii="仿宋" w:hAnsi="仿宋" w:eastAsia="仿宋" w:cs="仿宋"/>
          <w:bCs/>
          <w:sz w:val="24"/>
          <w:szCs w:val="24"/>
        </w:rPr>
      </w:pPr>
    </w:p>
    <w:p>
      <w:pPr>
        <w:spacing w:line="560" w:lineRule="exact"/>
        <w:outlineLvl w:val="9"/>
        <w:rPr>
          <w:rFonts w:hint="eastAsia" w:ascii="仿宋" w:hAnsi="仿宋" w:eastAsia="仿宋" w:cs="仿宋"/>
          <w:bCs/>
          <w:sz w:val="28"/>
          <w:szCs w:val="28"/>
        </w:rPr>
      </w:pPr>
    </w:p>
    <w:p>
      <w:pPr>
        <w:spacing w:line="560" w:lineRule="exact"/>
        <w:outlineLvl w:val="9"/>
        <w:rPr>
          <w:rFonts w:hint="eastAsia" w:ascii="仿宋" w:hAnsi="仿宋" w:eastAsia="仿宋" w:cs="仿宋"/>
          <w:bCs/>
          <w:sz w:val="28"/>
          <w:szCs w:val="28"/>
        </w:rPr>
      </w:pPr>
    </w:p>
    <w:p>
      <w:pPr>
        <w:spacing w:line="560" w:lineRule="exact"/>
        <w:outlineLvl w:val="9"/>
        <w:rPr>
          <w:rFonts w:hint="eastAsia" w:ascii="仿宋" w:hAnsi="仿宋" w:eastAsia="仿宋" w:cs="仿宋"/>
          <w:bCs/>
          <w:sz w:val="28"/>
          <w:szCs w:val="28"/>
        </w:rPr>
      </w:pPr>
    </w:p>
    <w:p>
      <w:pPr>
        <w:spacing w:line="560" w:lineRule="exact"/>
        <w:outlineLvl w:val="9"/>
        <w:rPr>
          <w:rFonts w:hint="eastAsia" w:ascii="仿宋" w:hAnsi="仿宋" w:eastAsia="仿宋" w:cs="仿宋"/>
          <w:bCs/>
          <w:sz w:val="28"/>
          <w:szCs w:val="28"/>
        </w:rPr>
      </w:pPr>
    </w:p>
    <w:p>
      <w:pPr>
        <w:spacing w:line="560" w:lineRule="exact"/>
        <w:outlineLvl w:val="9"/>
        <w:rPr>
          <w:rFonts w:hint="eastAsia" w:ascii="仿宋" w:hAnsi="仿宋" w:eastAsia="仿宋" w:cs="仿宋"/>
          <w:bCs/>
          <w:sz w:val="28"/>
          <w:szCs w:val="28"/>
        </w:rPr>
      </w:pPr>
    </w:p>
    <w:p>
      <w:pPr>
        <w:spacing w:line="560" w:lineRule="exact"/>
        <w:outlineLvl w:val="9"/>
        <w:rPr>
          <w:rFonts w:hint="eastAsia" w:ascii="仿宋" w:hAnsi="仿宋" w:eastAsia="仿宋" w:cs="仿宋"/>
          <w:bCs/>
          <w:sz w:val="28"/>
          <w:szCs w:val="28"/>
        </w:rPr>
      </w:pPr>
    </w:p>
    <w:p>
      <w:pPr>
        <w:rPr>
          <w:rFonts w:hint="eastAsia" w:ascii="仿宋" w:hAnsi="仿宋" w:eastAsia="仿宋" w:cs="仿宋"/>
          <w:bCs/>
          <w:sz w:val="28"/>
          <w:szCs w:val="28"/>
        </w:rPr>
      </w:pPr>
      <w:r>
        <w:rPr>
          <w:rFonts w:hint="eastAsia" w:ascii="仿宋" w:hAnsi="仿宋" w:eastAsia="仿宋" w:cs="仿宋"/>
          <w:bCs/>
          <w:sz w:val="28"/>
          <w:szCs w:val="28"/>
        </w:rPr>
        <w:br w:type="page"/>
      </w:r>
    </w:p>
    <w:p>
      <w:pPr>
        <w:spacing w:before="0" w:after="0" w:line="360" w:lineRule="auto"/>
        <w:jc w:val="center"/>
        <w:outlineLvl w:val="0"/>
        <w:rPr>
          <w:rFonts w:hint="eastAsia" w:ascii="仿宋" w:hAnsi="仿宋" w:eastAsia="仿宋" w:cs="仿宋"/>
          <w:b/>
          <w:bCs/>
          <w:sz w:val="32"/>
          <w:szCs w:val="40"/>
          <w:highlight w:val="none"/>
        </w:rPr>
      </w:pPr>
      <w:bookmarkStart w:id="128" w:name="_Toc217446093"/>
      <w:bookmarkStart w:id="129" w:name="_Toc2146"/>
      <w:bookmarkStart w:id="130" w:name="_Toc24180"/>
      <w:bookmarkStart w:id="131" w:name="_Toc26012"/>
      <w:bookmarkStart w:id="132" w:name="_Toc28630"/>
      <w:bookmarkStart w:id="133" w:name="_Toc32705"/>
      <w:bookmarkStart w:id="134" w:name="_Toc500232200"/>
      <w:bookmarkStart w:id="135" w:name="_Toc14160"/>
      <w:r>
        <w:rPr>
          <w:rFonts w:hint="eastAsia" w:ascii="仿宋" w:hAnsi="仿宋" w:eastAsia="仿宋" w:cs="仿宋"/>
          <w:b/>
          <w:bCs/>
          <w:sz w:val="32"/>
          <w:szCs w:val="40"/>
          <w:highlight w:val="none"/>
        </w:rPr>
        <w:t xml:space="preserve">第三章  </w:t>
      </w:r>
      <w:bookmarkEnd w:id="128"/>
      <w:r>
        <w:rPr>
          <w:rFonts w:hint="eastAsia" w:ascii="仿宋" w:hAnsi="仿宋" w:eastAsia="仿宋" w:cs="仿宋"/>
          <w:b/>
          <w:bCs/>
          <w:sz w:val="32"/>
          <w:szCs w:val="40"/>
          <w:highlight w:val="none"/>
        </w:rPr>
        <w:t>采购内容及商务要求</w:t>
      </w:r>
      <w:bookmarkEnd w:id="129"/>
      <w:bookmarkEnd w:id="130"/>
      <w:bookmarkEnd w:id="131"/>
      <w:bookmarkEnd w:id="132"/>
      <w:bookmarkEnd w:id="133"/>
      <w:bookmarkEnd w:id="134"/>
      <w:bookmarkEnd w:id="135"/>
    </w:p>
    <w:p>
      <w:pPr>
        <w:outlineLvl w:val="9"/>
        <w:rPr>
          <w:rFonts w:hint="eastAsia" w:ascii="仿宋" w:hAnsi="仿宋" w:eastAsia="仿宋" w:cs="仿宋"/>
          <w:highlight w:val="none"/>
        </w:rPr>
      </w:pPr>
    </w:p>
    <w:p>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一、采购内容：</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为进一步促进陇县旅游业健康发展，不断提升国际影响力，吸引更多的海内外游客，陇县文化和旅游局拟在西商高速高架桥、西延高速西安段大桥、西宝高速阿房宫收费站西大桥、西潼高速临潼出入口宣传陇县旅游。</w:t>
      </w:r>
    </w:p>
    <w:p>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二、服务要求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1、项目实施地点：西商高速高架桥、西延高速西安段大桥、西宝高速阿房宫收费站西大桥、西潼高速临潼出入口。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2、宣传形式：</w:t>
      </w:r>
      <w:r>
        <w:rPr>
          <w:rFonts w:hint="eastAsia" w:ascii="仿宋" w:hAnsi="仿宋" w:eastAsia="仿宋" w:cs="仿宋"/>
          <w:b w:val="0"/>
          <w:bCs/>
          <w:sz w:val="24"/>
          <w:szCs w:val="24"/>
          <w:highlight w:val="none"/>
          <w:lang w:val="en-US" w:eastAsia="zh-CN"/>
        </w:rPr>
        <w:t>制作高速大桥广告牌</w:t>
      </w:r>
      <w:r>
        <w:rPr>
          <w:rFonts w:hint="eastAsia" w:ascii="仿宋" w:hAnsi="仿宋" w:eastAsia="仿宋" w:cs="仿宋"/>
          <w:b w:val="0"/>
          <w:bCs/>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outlineLvl w:val="9"/>
        <w:rPr>
          <w:rFonts w:hint="eastAsia" w:ascii="仿宋" w:hAnsi="仿宋" w:eastAsia="仿宋" w:cs="仿宋"/>
          <w:b w:val="0"/>
          <w:bCs/>
          <w:sz w:val="24"/>
          <w:szCs w:val="24"/>
          <w:highlight w:val="none"/>
          <w:lang w:val="en-US" w:eastAsia="zh-CN"/>
        </w:rPr>
      </w:pPr>
      <w:r>
        <w:rPr>
          <w:rFonts w:hint="default" w:ascii="仿宋" w:hAnsi="仿宋" w:eastAsia="仿宋" w:cs="仿宋"/>
          <w:b w:val="0"/>
          <w:bCs/>
          <w:sz w:val="24"/>
          <w:szCs w:val="24"/>
          <w:highlight w:val="none"/>
          <w:lang w:val="en-US" w:eastAsia="zh-CN"/>
        </w:rPr>
        <w:t>西商高速高架桥</w:t>
      </w:r>
      <w:r>
        <w:rPr>
          <w:rFonts w:hint="eastAsia" w:ascii="仿宋" w:hAnsi="仿宋" w:eastAsia="仿宋" w:cs="仿宋"/>
          <w:b w:val="0"/>
          <w:bCs/>
          <w:sz w:val="24"/>
          <w:szCs w:val="24"/>
          <w:highlight w:val="none"/>
          <w:lang w:val="en-US" w:eastAsia="zh-CN"/>
        </w:rPr>
        <w:t>（位置：K1512+950；规格：56m*4m*2面；材质：</w:t>
      </w:r>
      <w:r>
        <w:rPr>
          <w:rFonts w:hint="eastAsia" w:ascii="仿宋" w:hAnsi="仿宋" w:eastAsia="仿宋" w:cs="仿宋"/>
          <w:b w:val="0"/>
          <w:bCs/>
          <w:color w:val="auto"/>
          <w:sz w:val="24"/>
          <w:szCs w:val="24"/>
          <w:highlight w:val="none"/>
          <w:lang w:val="en-US" w:eastAsia="zh-CN"/>
        </w:rPr>
        <w:t>喷绘</w:t>
      </w:r>
      <w:r>
        <w:rPr>
          <w:rFonts w:hint="eastAsia" w:ascii="仿宋" w:hAnsi="仿宋" w:eastAsia="仿宋" w:cs="仿宋"/>
          <w:b w:val="0"/>
          <w:bCs/>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outlineLvl w:val="9"/>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西延高速西安段大桥（位置：K800+280；规格：66m*4m*2面；材质：</w:t>
      </w:r>
      <w:r>
        <w:rPr>
          <w:rFonts w:hint="eastAsia" w:ascii="仿宋" w:hAnsi="仿宋" w:eastAsia="仿宋" w:cs="仿宋"/>
          <w:b w:val="0"/>
          <w:bCs/>
          <w:color w:val="auto"/>
          <w:sz w:val="24"/>
          <w:szCs w:val="24"/>
          <w:highlight w:val="none"/>
          <w:lang w:val="en-US" w:eastAsia="zh-CN"/>
        </w:rPr>
        <w:t>喷绘</w:t>
      </w:r>
      <w:r>
        <w:rPr>
          <w:rFonts w:hint="eastAsia" w:ascii="仿宋" w:hAnsi="仿宋" w:eastAsia="仿宋" w:cs="仿宋"/>
          <w:b w:val="0"/>
          <w:bCs/>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outlineLvl w:val="9"/>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西宝高速阿房宫收费站西大桥（位置：K1091+750；规格：70m*4m*2面；材质：</w:t>
      </w:r>
      <w:r>
        <w:rPr>
          <w:rFonts w:hint="eastAsia" w:ascii="仿宋" w:hAnsi="仿宋" w:eastAsia="仿宋" w:cs="仿宋"/>
          <w:b w:val="0"/>
          <w:bCs/>
          <w:color w:val="auto"/>
          <w:sz w:val="24"/>
          <w:szCs w:val="24"/>
          <w:highlight w:val="none"/>
          <w:lang w:val="en-US" w:eastAsia="zh-CN"/>
        </w:rPr>
        <w:t>喷绘</w:t>
      </w:r>
      <w:r>
        <w:rPr>
          <w:rFonts w:hint="eastAsia" w:ascii="仿宋" w:hAnsi="仿宋" w:eastAsia="仿宋" w:cs="仿宋"/>
          <w:b w:val="0"/>
          <w:bCs/>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outlineLvl w:val="9"/>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西潼高速临潼出入口（位置：K1024+200；规格：40m*4m*2面；材质：</w:t>
      </w:r>
      <w:r>
        <w:rPr>
          <w:rFonts w:hint="eastAsia" w:ascii="仿宋" w:hAnsi="仿宋" w:eastAsia="仿宋" w:cs="仿宋"/>
          <w:b w:val="0"/>
          <w:bCs/>
          <w:color w:val="auto"/>
          <w:sz w:val="24"/>
          <w:szCs w:val="24"/>
          <w:highlight w:val="none"/>
          <w:lang w:val="en-US" w:eastAsia="zh-CN"/>
        </w:rPr>
        <w:t>喷绘</w:t>
      </w:r>
      <w:r>
        <w:rPr>
          <w:rFonts w:hint="eastAsia" w:ascii="仿宋" w:hAnsi="仿宋" w:eastAsia="仿宋" w:cs="仿宋"/>
          <w:b w:val="0"/>
          <w:bCs/>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b w:val="0"/>
          <w:bCs/>
          <w:sz w:val="24"/>
          <w:szCs w:val="24"/>
          <w:highlight w:val="none"/>
          <w:lang w:val="en-US" w:eastAsia="zh-CN"/>
        </w:rPr>
        <w:t>3、服务期限：3个月</w:t>
      </w:r>
      <w:r>
        <w:rPr>
          <w:rFonts w:hint="eastAsia" w:ascii="仿宋" w:hAnsi="仿宋" w:eastAsia="仿宋" w:cs="仿宋"/>
          <w:color w:val="auto"/>
          <w:sz w:val="24"/>
          <w:szCs w:val="24"/>
          <w:highlight w:val="none"/>
          <w:lang w:eastAsia="zh-CN"/>
        </w:rPr>
        <w:t>。</w:t>
      </w:r>
    </w:p>
    <w:p>
      <w:pPr>
        <w:pStyle w:val="13"/>
        <w:spacing w:line="360" w:lineRule="auto"/>
        <w:ind w:firstLine="480" w:firstLineChars="200"/>
        <w:rPr>
          <w:rFonts w:hint="default"/>
          <w:highlight w:val="none"/>
          <w:lang w:val="en-US" w:eastAsia="zh-CN"/>
        </w:rPr>
      </w:pPr>
      <w:r>
        <w:rPr>
          <w:rFonts w:hint="eastAsia" w:ascii="仿宋" w:hAnsi="仿宋" w:eastAsia="仿宋" w:cs="仿宋"/>
          <w:color w:val="auto"/>
          <w:sz w:val="24"/>
          <w:szCs w:val="24"/>
          <w:highlight w:val="none"/>
          <w:lang w:val="en-US" w:eastAsia="zh-CN"/>
        </w:rPr>
        <w:t>4、质量标准：合格。</w:t>
      </w:r>
    </w:p>
    <w:p>
      <w:pPr>
        <w:pStyle w:val="13"/>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b/>
          <w:sz w:val="24"/>
          <w:szCs w:val="24"/>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sz w:val="24"/>
          <w:szCs w:val="24"/>
          <w:lang w:val="en-US" w:eastAsia="zh-CN"/>
        </w:rPr>
        <w:t>三、</w:t>
      </w:r>
      <w:r>
        <w:rPr>
          <w:rFonts w:hint="eastAsia" w:ascii="仿宋" w:hAnsi="仿宋" w:eastAsia="仿宋" w:cs="仿宋"/>
          <w:b/>
          <w:sz w:val="24"/>
          <w:szCs w:val="24"/>
        </w:rPr>
        <w:t>合同价款</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合同总价：即供应商响应本项目要求的全部工作内容的价格体现</w:t>
      </w:r>
      <w:r>
        <w:rPr>
          <w:rFonts w:hint="eastAsia" w:ascii="仿宋" w:hAnsi="仿宋" w:eastAsia="仿宋" w:cs="仿宋"/>
          <w:sz w:val="24"/>
          <w:szCs w:val="24"/>
          <w:lang w:eastAsia="zh-CN"/>
        </w:rPr>
        <w:t>，</w:t>
      </w:r>
      <w:r>
        <w:rPr>
          <w:rFonts w:hint="eastAsia" w:ascii="仿宋" w:hAnsi="仿宋" w:eastAsia="仿宋" w:cs="仿宋"/>
          <w:sz w:val="24"/>
          <w:szCs w:val="24"/>
        </w:rPr>
        <w:t>包括供应商完成本项目所需的一切费用。</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合同总价一次包死，不受市场价格等其它因素的影响。</w:t>
      </w:r>
    </w:p>
    <w:p>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仿宋" w:hAnsi="仿宋" w:eastAsia="仿宋" w:cs="仿宋"/>
          <w:b/>
          <w:sz w:val="24"/>
          <w:szCs w:val="24"/>
        </w:rPr>
      </w:pPr>
      <w:r>
        <w:rPr>
          <w:rFonts w:hint="eastAsia" w:ascii="仿宋" w:hAnsi="仿宋" w:eastAsia="仿宋" w:cs="仿宋"/>
          <w:b/>
          <w:sz w:val="24"/>
          <w:szCs w:val="24"/>
          <w:lang w:val="en-US" w:eastAsia="zh-CN"/>
        </w:rPr>
        <w:t>四</w:t>
      </w:r>
      <w:r>
        <w:rPr>
          <w:rFonts w:hint="eastAsia" w:ascii="仿宋" w:hAnsi="仿宋" w:eastAsia="仿宋" w:cs="仿宋"/>
          <w:b/>
          <w:sz w:val="24"/>
          <w:szCs w:val="24"/>
        </w:rPr>
        <w:t>、付款方式</w:t>
      </w:r>
    </w:p>
    <w:p>
      <w:pPr>
        <w:keepNext w:val="0"/>
        <w:keepLines w:val="0"/>
        <w:pageBreakBefore w:val="0"/>
        <w:widowControl w:val="0"/>
        <w:kinsoku/>
        <w:wordWrap/>
        <w:overflowPunct/>
        <w:topLinePunct w:val="0"/>
        <w:autoSpaceDE/>
        <w:autoSpaceDN/>
        <w:bidi w:val="0"/>
        <w:adjustRightInd w:val="0"/>
        <w:snapToGrid w:val="0"/>
        <w:spacing w:line="360" w:lineRule="auto"/>
        <w:ind w:firstLine="475" w:firstLineChars="198"/>
        <w:textAlignment w:val="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1、结算单位：由采购人负责结算。在付款前，供应商必须开具与金额相等的发票给采购人。</w:t>
      </w:r>
    </w:p>
    <w:p>
      <w:pPr>
        <w:keepNext w:val="0"/>
        <w:keepLines w:val="0"/>
        <w:pageBreakBefore w:val="0"/>
        <w:widowControl w:val="0"/>
        <w:kinsoku/>
        <w:wordWrap/>
        <w:overflowPunct/>
        <w:topLinePunct w:val="0"/>
        <w:autoSpaceDE/>
        <w:autoSpaceDN/>
        <w:bidi w:val="0"/>
        <w:adjustRightInd w:val="0"/>
        <w:snapToGrid w:val="0"/>
        <w:spacing w:line="360" w:lineRule="auto"/>
        <w:ind w:firstLine="475" w:firstLineChars="198"/>
        <w:textAlignment w:val="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2、付款方式：</w:t>
      </w:r>
      <w:r>
        <w:rPr>
          <w:rFonts w:hint="eastAsia" w:ascii="仿宋" w:hAnsi="仿宋" w:eastAsia="仿宋" w:cs="仿宋"/>
          <w:kern w:val="0"/>
          <w:sz w:val="24"/>
          <w:szCs w:val="24"/>
          <w:highlight w:val="none"/>
          <w:lang w:val="zh-CN" w:eastAsia="zh-CN"/>
        </w:rPr>
        <w:t>本项目支付办法，由甲乙双方在合同协议书中明确规定</w:t>
      </w:r>
      <w:r>
        <w:rPr>
          <w:rFonts w:hint="eastAsia" w:ascii="仿宋" w:hAnsi="仿宋" w:eastAsia="仿宋" w:cs="仿宋"/>
          <w:kern w:val="0"/>
          <w:sz w:val="24"/>
          <w:szCs w:val="24"/>
          <w:highlight w:val="none"/>
          <w:lang w:val="zh-CN"/>
        </w:rPr>
        <w:t>。</w:t>
      </w:r>
    </w:p>
    <w:p>
      <w:pPr>
        <w:pStyle w:val="6"/>
        <w:ind w:firstLine="442" w:firstLineChars="200"/>
        <w:outlineLvl w:val="9"/>
        <w:rPr>
          <w:rFonts w:hint="eastAsia" w:ascii="仿宋" w:hAnsi="仿宋" w:eastAsia="仿宋" w:cs="仿宋"/>
          <w:b/>
          <w:bCs/>
          <w:sz w:val="22"/>
          <w:szCs w:val="21"/>
        </w:rPr>
      </w:pPr>
    </w:p>
    <w:p>
      <w:pPr>
        <w:pStyle w:val="6"/>
        <w:ind w:firstLine="482" w:firstLineChars="200"/>
        <w:outlineLvl w:val="9"/>
        <w:rPr>
          <w:rFonts w:hint="eastAsia" w:ascii="仿宋" w:hAnsi="仿宋" w:eastAsia="仿宋" w:cs="仿宋"/>
          <w:sz w:val="24"/>
          <w:szCs w:val="22"/>
        </w:rPr>
      </w:pPr>
      <w:r>
        <w:rPr>
          <w:rFonts w:hint="eastAsia" w:ascii="仿宋" w:hAnsi="仿宋" w:eastAsia="仿宋" w:cs="仿宋"/>
          <w:b/>
          <w:bCs/>
          <w:sz w:val="24"/>
          <w:szCs w:val="22"/>
        </w:rPr>
        <w:t>注：商务要求为实质性要求，不得存在负偏离。</w:t>
      </w:r>
    </w:p>
    <w:p>
      <w:pPr>
        <w:spacing w:line="520" w:lineRule="exact"/>
        <w:jc w:val="left"/>
        <w:outlineLvl w:val="9"/>
        <w:rPr>
          <w:rFonts w:hint="eastAsia" w:ascii="仿宋" w:hAnsi="仿宋" w:eastAsia="仿宋" w:cs="仿宋"/>
          <w:sz w:val="28"/>
          <w:szCs w:val="28"/>
        </w:rPr>
      </w:pPr>
    </w:p>
    <w:p>
      <w:pPr>
        <w:outlineLvl w:val="9"/>
        <w:rPr>
          <w:rFonts w:hint="eastAsia" w:ascii="仿宋" w:hAnsi="仿宋" w:eastAsia="仿宋" w:cs="仿宋"/>
        </w:rPr>
      </w:pPr>
      <w:bookmarkStart w:id="136" w:name="_Toc500232202"/>
      <w:bookmarkStart w:id="137" w:name="_Toc500231795"/>
      <w:r>
        <w:rPr>
          <w:rFonts w:hint="eastAsia" w:ascii="仿宋" w:hAnsi="仿宋" w:eastAsia="仿宋" w:cs="仿宋"/>
        </w:rPr>
        <w:br w:type="page"/>
      </w:r>
    </w:p>
    <w:p>
      <w:pPr>
        <w:spacing w:before="0" w:after="0" w:line="360" w:lineRule="auto"/>
        <w:jc w:val="center"/>
        <w:outlineLvl w:val="0"/>
        <w:rPr>
          <w:rFonts w:hint="eastAsia" w:ascii="仿宋" w:hAnsi="仿宋" w:eastAsia="仿宋" w:cs="仿宋"/>
          <w:b/>
          <w:bCs/>
          <w:sz w:val="32"/>
          <w:szCs w:val="40"/>
        </w:rPr>
      </w:pPr>
      <w:bookmarkStart w:id="138" w:name="_Toc5255"/>
      <w:bookmarkStart w:id="139" w:name="_Toc26717"/>
      <w:bookmarkStart w:id="140" w:name="_Toc7093"/>
      <w:bookmarkStart w:id="141" w:name="_Toc5212"/>
      <w:bookmarkStart w:id="142" w:name="_Toc6762"/>
      <w:bookmarkStart w:id="143" w:name="_Toc2190"/>
      <w:r>
        <w:rPr>
          <w:rFonts w:hint="eastAsia" w:ascii="仿宋" w:hAnsi="仿宋" w:eastAsia="仿宋" w:cs="仿宋"/>
          <w:b/>
          <w:bCs/>
          <w:sz w:val="32"/>
          <w:szCs w:val="40"/>
        </w:rPr>
        <w:t>第</w:t>
      </w:r>
      <w:r>
        <w:rPr>
          <w:rFonts w:hint="eastAsia" w:ascii="仿宋" w:hAnsi="仿宋" w:eastAsia="仿宋" w:cs="仿宋"/>
          <w:b/>
          <w:bCs/>
          <w:sz w:val="32"/>
          <w:szCs w:val="40"/>
          <w:lang w:eastAsia="zh-CN"/>
        </w:rPr>
        <w:t>四</w:t>
      </w:r>
      <w:r>
        <w:rPr>
          <w:rFonts w:hint="eastAsia" w:ascii="仿宋" w:hAnsi="仿宋" w:eastAsia="仿宋" w:cs="仿宋"/>
          <w:b/>
          <w:bCs/>
          <w:sz w:val="32"/>
          <w:szCs w:val="40"/>
        </w:rPr>
        <w:t>章  合同草案条款</w:t>
      </w:r>
      <w:bookmarkEnd w:id="136"/>
      <w:bookmarkEnd w:id="137"/>
      <w:bookmarkEnd w:id="138"/>
      <w:bookmarkEnd w:id="139"/>
      <w:bookmarkEnd w:id="140"/>
      <w:bookmarkEnd w:id="141"/>
      <w:bookmarkEnd w:id="142"/>
      <w:bookmarkEnd w:id="143"/>
    </w:p>
    <w:p>
      <w:pPr>
        <w:keepNext w:val="0"/>
        <w:keepLines w:val="0"/>
        <w:pageBreakBefore w:val="0"/>
        <w:widowControl w:val="0"/>
        <w:kinsoku/>
        <w:wordWrap/>
        <w:overflowPunct/>
        <w:topLinePunct w:val="0"/>
        <w:autoSpaceDE/>
        <w:autoSpaceDN/>
        <w:bidi w:val="0"/>
        <w:adjustRightInd/>
        <w:snapToGrid/>
        <w:spacing w:after="313" w:afterLines="100" w:line="440" w:lineRule="exact"/>
        <w:ind w:firstLine="42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（此合同仅供参考，最终稿由双方协商后确定）</w:t>
      </w:r>
    </w:p>
    <w:p>
      <w:pPr>
        <w:keepNext w:val="0"/>
        <w:keepLines w:val="0"/>
        <w:pageBreakBefore w:val="0"/>
        <w:widowControl w:val="0"/>
        <w:kinsoku/>
        <w:wordWrap/>
        <w:overflowPunct/>
        <w:topLinePunct w:val="0"/>
        <w:autoSpaceDE w:val="0"/>
        <w:autoSpaceDN w:val="0"/>
        <w:bidi w:val="0"/>
        <w:adjustRightInd w:val="0"/>
        <w:snapToGrid w:val="0"/>
        <w:spacing w:line="408" w:lineRule="auto"/>
        <w:ind w:firstLine="470" w:firstLineChars="196"/>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zh-CN"/>
        </w:rPr>
        <w:t>甲方：</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408" w:lineRule="auto"/>
        <w:ind w:firstLine="470" w:firstLineChars="196"/>
        <w:textAlignment w:val="auto"/>
        <w:outlineLvl w:val="9"/>
        <w:rPr>
          <w:rFonts w:hint="default" w:ascii="仿宋" w:hAnsi="仿宋" w:eastAsia="仿宋" w:cs="仿宋"/>
          <w:sz w:val="24"/>
          <w:szCs w:val="24"/>
          <w:lang w:val="en-US"/>
        </w:rPr>
      </w:pPr>
      <w:r>
        <w:rPr>
          <w:rFonts w:hint="eastAsia" w:ascii="仿宋" w:hAnsi="仿宋" w:eastAsia="仿宋" w:cs="仿宋"/>
          <w:sz w:val="24"/>
          <w:szCs w:val="24"/>
          <w:lang w:val="zh-CN"/>
        </w:rPr>
        <w:t>乙方：</w:t>
      </w:r>
      <w:r>
        <w:rPr>
          <w:rFonts w:hint="eastAsia" w:ascii="仿宋" w:hAnsi="仿宋" w:eastAsia="仿宋" w:cs="仿宋"/>
          <w:sz w:val="24"/>
          <w:szCs w:val="24"/>
          <w:u w:val="single"/>
          <w:lang w:val="en-US" w:eastAsia="zh-CN"/>
        </w:rPr>
        <w:t xml:space="preserve">                                 </w:t>
      </w:r>
    </w:p>
    <w:p>
      <w:pPr>
        <w:keepNext w:val="0"/>
        <w:keepLines w:val="0"/>
        <w:pageBreakBefore w:val="0"/>
        <w:widowControl w:val="0"/>
        <w:kinsoku/>
        <w:wordWrap/>
        <w:overflowPunct/>
        <w:topLinePunct w:val="0"/>
        <w:bidi w:val="0"/>
        <w:spacing w:line="408" w:lineRule="auto"/>
        <w:ind w:firstLine="480" w:firstLineChars="200"/>
        <w:textAlignment w:val="auto"/>
        <w:outlineLvl w:val="9"/>
        <w:rPr>
          <w:rFonts w:hint="eastAsia" w:ascii="仿宋" w:hAnsi="仿宋" w:eastAsia="仿宋" w:cs="仿宋"/>
          <w:b w:val="0"/>
          <w:bCs/>
          <w:sz w:val="24"/>
          <w:szCs w:val="24"/>
        </w:rPr>
      </w:pPr>
      <w:r>
        <w:rPr>
          <w:rFonts w:hint="eastAsia" w:ascii="仿宋" w:hAnsi="仿宋" w:eastAsia="仿宋" w:cs="仿宋"/>
          <w:b w:val="0"/>
          <w:bCs/>
          <w:sz w:val="24"/>
          <w:szCs w:val="24"/>
        </w:rPr>
        <w:t>甲方</w:t>
      </w:r>
      <w:r>
        <w:rPr>
          <w:rFonts w:hint="eastAsia" w:ascii="仿宋" w:hAnsi="仿宋" w:eastAsia="仿宋" w:cs="仿宋"/>
          <w:b w:val="0"/>
          <w:bCs/>
          <w:sz w:val="24"/>
          <w:szCs w:val="24"/>
          <w:highlight w:val="none"/>
        </w:rPr>
        <w:t>和乙方就“</w:t>
      </w:r>
      <w:r>
        <w:rPr>
          <w:rFonts w:hint="eastAsia" w:ascii="仿宋" w:hAnsi="仿宋" w:eastAsia="仿宋" w:cs="仿宋"/>
          <w:b w:val="0"/>
          <w:bCs/>
          <w:sz w:val="24"/>
          <w:szCs w:val="24"/>
          <w:highlight w:val="none"/>
          <w:lang w:eastAsia="zh-CN"/>
        </w:rPr>
        <w:t>2023年陇县旅游西安高速宣传项目</w:t>
      </w:r>
      <w:r>
        <w:rPr>
          <w:rFonts w:hint="eastAsia" w:ascii="仿宋" w:hAnsi="仿宋" w:eastAsia="仿宋" w:cs="仿宋"/>
          <w:b w:val="0"/>
          <w:bCs/>
          <w:sz w:val="24"/>
          <w:szCs w:val="24"/>
          <w:highlight w:val="none"/>
        </w:rPr>
        <w:t>”事宜</w:t>
      </w:r>
      <w:r>
        <w:rPr>
          <w:rFonts w:hint="eastAsia" w:ascii="仿宋" w:hAnsi="仿宋" w:eastAsia="仿宋" w:cs="仿宋"/>
          <w:b w:val="0"/>
          <w:bCs/>
          <w:sz w:val="24"/>
          <w:szCs w:val="24"/>
        </w:rPr>
        <w:t>，特签订以下条款，以兹信守。</w:t>
      </w:r>
    </w:p>
    <w:p>
      <w:pPr>
        <w:keepNext w:val="0"/>
        <w:keepLines w:val="0"/>
        <w:pageBreakBefore w:val="0"/>
        <w:widowControl w:val="0"/>
        <w:kinsoku/>
        <w:wordWrap/>
        <w:overflowPunct/>
        <w:topLinePunct w:val="0"/>
        <w:bidi w:val="0"/>
        <w:spacing w:line="408" w:lineRule="auto"/>
        <w:textAlignment w:val="auto"/>
        <w:outlineLvl w:val="9"/>
        <w:rPr>
          <w:rFonts w:hint="default" w:ascii="仿宋" w:hAnsi="仿宋" w:eastAsia="仿宋" w:cs="仿宋"/>
          <w:sz w:val="24"/>
          <w:szCs w:val="24"/>
          <w:u w:val="single"/>
          <w:lang w:val="en-US" w:eastAsia="zh-CN"/>
        </w:rPr>
      </w:pPr>
      <w:r>
        <w:rPr>
          <w:rFonts w:hint="eastAsia" w:ascii="仿宋" w:hAnsi="仿宋" w:eastAsia="仿宋" w:cs="仿宋"/>
          <w:b/>
          <w:sz w:val="24"/>
          <w:szCs w:val="24"/>
        </w:rPr>
        <w:t>一、</w:t>
      </w:r>
      <w:r>
        <w:rPr>
          <w:rFonts w:hint="eastAsia" w:ascii="仿宋" w:hAnsi="仿宋" w:eastAsia="仿宋" w:cs="仿宋"/>
          <w:b/>
          <w:sz w:val="24"/>
          <w:szCs w:val="24"/>
          <w:lang w:eastAsia="zh-CN"/>
        </w:rPr>
        <w:t>服务</w:t>
      </w:r>
      <w:r>
        <w:rPr>
          <w:rFonts w:hint="eastAsia" w:ascii="仿宋" w:hAnsi="仿宋" w:eastAsia="仿宋" w:cs="仿宋"/>
          <w:b/>
          <w:sz w:val="24"/>
          <w:szCs w:val="24"/>
        </w:rPr>
        <w:t>内容:</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val="0"/>
          <w:bCs/>
          <w:sz w:val="24"/>
          <w:szCs w:val="24"/>
          <w:u w:val="none"/>
          <w:lang w:val="en-US" w:eastAsia="zh-CN"/>
        </w:rPr>
        <w:t>。</w:t>
      </w:r>
    </w:p>
    <w:p>
      <w:pPr>
        <w:keepNext w:val="0"/>
        <w:keepLines w:val="0"/>
        <w:pageBreakBefore w:val="0"/>
        <w:widowControl w:val="0"/>
        <w:kinsoku/>
        <w:wordWrap/>
        <w:overflowPunct/>
        <w:topLinePunct w:val="0"/>
        <w:bidi w:val="0"/>
        <w:spacing w:line="408" w:lineRule="auto"/>
        <w:textAlignment w:val="auto"/>
        <w:outlineLvl w:val="9"/>
        <w:rPr>
          <w:rFonts w:hint="eastAsia" w:ascii="仿宋" w:hAnsi="仿宋" w:eastAsia="仿宋" w:cs="仿宋"/>
          <w:b/>
          <w:sz w:val="24"/>
          <w:szCs w:val="24"/>
        </w:rPr>
      </w:pPr>
      <w:r>
        <w:rPr>
          <w:rFonts w:hint="eastAsia" w:ascii="仿宋" w:hAnsi="仿宋" w:eastAsia="仿宋" w:cs="仿宋"/>
          <w:b/>
          <w:sz w:val="24"/>
          <w:szCs w:val="24"/>
        </w:rPr>
        <w:t>二、合同价款：</w:t>
      </w:r>
    </w:p>
    <w:p>
      <w:pPr>
        <w:keepNext w:val="0"/>
        <w:keepLines w:val="0"/>
        <w:pageBreakBefore w:val="0"/>
        <w:widowControl w:val="0"/>
        <w:tabs>
          <w:tab w:val="left" w:pos="735"/>
        </w:tabs>
        <w:kinsoku/>
        <w:wordWrap/>
        <w:overflowPunct/>
        <w:topLinePunct w:val="0"/>
        <w:autoSpaceDE w:val="0"/>
        <w:autoSpaceDN w:val="0"/>
        <w:bidi w:val="0"/>
        <w:adjustRightInd w:val="0"/>
        <w:snapToGrid w:val="0"/>
        <w:spacing w:line="408" w:lineRule="auto"/>
        <w:ind w:firstLine="480" w:firstLineChars="200"/>
        <w:textAlignment w:val="auto"/>
        <w:outlineLvl w:val="9"/>
        <w:rPr>
          <w:rFonts w:hint="eastAsia" w:ascii="仿宋" w:hAnsi="仿宋" w:eastAsia="仿宋" w:cs="仿宋"/>
          <w:b/>
          <w:sz w:val="24"/>
          <w:szCs w:val="24"/>
        </w:rPr>
      </w:pPr>
      <w:r>
        <w:rPr>
          <w:rFonts w:hint="eastAsia" w:ascii="仿宋" w:hAnsi="仿宋" w:eastAsia="仿宋" w:cs="仿宋"/>
          <w:sz w:val="24"/>
          <w:szCs w:val="24"/>
        </w:rPr>
        <w:t>1、合同总价：</w:t>
      </w:r>
      <w:r>
        <w:rPr>
          <w:rFonts w:hint="eastAsia" w:ascii="仿宋" w:hAnsi="仿宋" w:eastAsia="仿宋" w:cs="仿宋"/>
          <w:b/>
          <w:sz w:val="24"/>
          <w:szCs w:val="24"/>
          <w:u w:val="single"/>
          <w:lang w:val="en-US" w:eastAsia="zh-CN"/>
        </w:rPr>
        <w:t xml:space="preserve">                                            </w:t>
      </w:r>
      <w:r>
        <w:rPr>
          <w:rFonts w:hint="eastAsia" w:ascii="仿宋" w:hAnsi="仿宋" w:eastAsia="仿宋" w:cs="仿宋"/>
          <w:b w:val="0"/>
          <w:bCs/>
          <w:sz w:val="24"/>
          <w:szCs w:val="24"/>
          <w:u w:val="none"/>
          <w:lang w:val="en-US" w:eastAsia="zh-CN"/>
        </w:rPr>
        <w:t>。</w:t>
      </w:r>
    </w:p>
    <w:p>
      <w:pPr>
        <w:keepNext w:val="0"/>
        <w:keepLines w:val="0"/>
        <w:pageBreakBefore w:val="0"/>
        <w:widowControl w:val="0"/>
        <w:tabs>
          <w:tab w:val="left" w:pos="735"/>
        </w:tabs>
        <w:kinsoku/>
        <w:wordWrap/>
        <w:overflowPunct/>
        <w:topLinePunct w:val="0"/>
        <w:autoSpaceDE w:val="0"/>
        <w:autoSpaceDN w:val="0"/>
        <w:bidi w:val="0"/>
        <w:adjustRightInd w:val="0"/>
        <w:snapToGrid w:val="0"/>
        <w:spacing w:line="408"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2、合同总价：即供应商响应本项目要求的全部工作内容的价格体现</w:t>
      </w:r>
      <w:r>
        <w:rPr>
          <w:rFonts w:hint="eastAsia" w:ascii="仿宋" w:hAnsi="仿宋" w:eastAsia="仿宋" w:cs="仿宋"/>
          <w:sz w:val="24"/>
          <w:szCs w:val="24"/>
          <w:lang w:eastAsia="zh-CN"/>
        </w:rPr>
        <w:t>，</w:t>
      </w:r>
      <w:r>
        <w:rPr>
          <w:rFonts w:hint="eastAsia" w:ascii="仿宋" w:hAnsi="仿宋" w:eastAsia="仿宋" w:cs="仿宋"/>
          <w:sz w:val="24"/>
          <w:szCs w:val="24"/>
        </w:rPr>
        <w:t>包括供应商完成本项目所需的一切费用。</w:t>
      </w:r>
    </w:p>
    <w:p>
      <w:pPr>
        <w:keepNext w:val="0"/>
        <w:keepLines w:val="0"/>
        <w:pageBreakBefore w:val="0"/>
        <w:widowControl w:val="0"/>
        <w:tabs>
          <w:tab w:val="left" w:pos="735"/>
        </w:tabs>
        <w:kinsoku/>
        <w:wordWrap/>
        <w:overflowPunct/>
        <w:topLinePunct w:val="0"/>
        <w:autoSpaceDE w:val="0"/>
        <w:autoSpaceDN w:val="0"/>
        <w:bidi w:val="0"/>
        <w:adjustRightInd w:val="0"/>
        <w:snapToGrid w:val="0"/>
        <w:spacing w:line="408"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3、合同总价一次包死，不受市场价格等其它因素的影响。</w:t>
      </w:r>
    </w:p>
    <w:p>
      <w:pPr>
        <w:pStyle w:val="48"/>
        <w:keepNext w:val="0"/>
        <w:keepLines w:val="0"/>
        <w:pageBreakBefore w:val="0"/>
        <w:widowControl w:val="0"/>
        <w:kinsoku/>
        <w:wordWrap/>
        <w:overflowPunct/>
        <w:topLinePunct w:val="0"/>
        <w:bidi w:val="0"/>
        <w:spacing w:line="408" w:lineRule="auto"/>
        <w:ind w:firstLine="56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、本合同执行期间合同价格不变，甲方无须另向乙方支付本合同规定之外的其他任何费用。</w:t>
      </w:r>
    </w:p>
    <w:p>
      <w:pPr>
        <w:keepNext w:val="0"/>
        <w:keepLines w:val="0"/>
        <w:pageBreakBefore w:val="0"/>
        <w:widowControl w:val="0"/>
        <w:tabs>
          <w:tab w:val="left" w:pos="735"/>
        </w:tabs>
        <w:kinsoku/>
        <w:wordWrap/>
        <w:overflowPunct/>
        <w:topLinePunct w:val="0"/>
        <w:bidi w:val="0"/>
        <w:adjustRightInd w:val="0"/>
        <w:snapToGrid w:val="0"/>
        <w:spacing w:line="408" w:lineRule="auto"/>
        <w:textAlignment w:val="auto"/>
        <w:outlineLvl w:val="9"/>
        <w:rPr>
          <w:rFonts w:hint="eastAsia" w:ascii="仿宋" w:hAnsi="仿宋" w:eastAsia="仿宋" w:cs="仿宋"/>
          <w:b/>
          <w:sz w:val="24"/>
          <w:szCs w:val="24"/>
          <w:lang w:eastAsia="zh-CN"/>
        </w:rPr>
      </w:pPr>
      <w:r>
        <w:rPr>
          <w:rFonts w:hint="eastAsia" w:ascii="仿宋" w:hAnsi="仿宋" w:eastAsia="仿宋" w:cs="仿宋"/>
          <w:b/>
          <w:sz w:val="24"/>
          <w:szCs w:val="24"/>
        </w:rPr>
        <w:t>三、</w:t>
      </w:r>
      <w:r>
        <w:rPr>
          <w:rFonts w:hint="eastAsia" w:ascii="仿宋" w:hAnsi="仿宋" w:eastAsia="仿宋" w:cs="仿宋"/>
          <w:b/>
          <w:sz w:val="24"/>
          <w:szCs w:val="24"/>
          <w:lang w:eastAsia="zh-CN"/>
        </w:rPr>
        <w:t>合同价款</w:t>
      </w:r>
    </w:p>
    <w:p>
      <w:pPr>
        <w:keepNext w:val="0"/>
        <w:keepLines w:val="0"/>
        <w:pageBreakBefore w:val="0"/>
        <w:widowControl w:val="0"/>
        <w:kinsoku/>
        <w:wordWrap/>
        <w:overflowPunct/>
        <w:topLinePunct w:val="0"/>
        <w:autoSpaceDE/>
        <w:autoSpaceDN/>
        <w:bidi w:val="0"/>
        <w:adjustRightInd w:val="0"/>
        <w:snapToGrid w:val="0"/>
        <w:spacing w:line="408" w:lineRule="auto"/>
        <w:ind w:firstLine="475" w:firstLineChars="198"/>
        <w:textAlignment w:val="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1、结算单位：由采购人负责结算。在付款前，供应商必须开具与金额相等的发票给采购人。</w:t>
      </w:r>
    </w:p>
    <w:p>
      <w:pPr>
        <w:keepNext w:val="0"/>
        <w:keepLines w:val="0"/>
        <w:pageBreakBefore w:val="0"/>
        <w:widowControl w:val="0"/>
        <w:kinsoku/>
        <w:wordWrap/>
        <w:overflowPunct/>
        <w:topLinePunct w:val="0"/>
        <w:autoSpaceDE/>
        <w:autoSpaceDN/>
        <w:bidi w:val="0"/>
        <w:adjustRightInd w:val="0"/>
        <w:snapToGrid w:val="0"/>
        <w:spacing w:line="408" w:lineRule="auto"/>
        <w:ind w:firstLine="475" w:firstLineChars="198"/>
        <w:textAlignment w:val="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2、付款方式：</w:t>
      </w:r>
      <w:r>
        <w:rPr>
          <w:rFonts w:hint="eastAsia" w:ascii="仿宋" w:hAnsi="仿宋" w:eastAsia="仿宋" w:cs="仿宋"/>
          <w:kern w:val="0"/>
          <w:sz w:val="24"/>
          <w:szCs w:val="24"/>
          <w:highlight w:val="none"/>
          <w:lang w:val="zh-CN" w:eastAsia="zh-CN"/>
        </w:rPr>
        <w:t>本项目支付办法，由甲乙双方在合同协议书中明确规定</w:t>
      </w:r>
      <w:r>
        <w:rPr>
          <w:rFonts w:hint="eastAsia" w:ascii="仿宋" w:hAnsi="仿宋" w:eastAsia="仿宋" w:cs="仿宋"/>
          <w:kern w:val="0"/>
          <w:sz w:val="24"/>
          <w:szCs w:val="24"/>
          <w:highlight w:val="none"/>
          <w:lang w:val="zh-CN"/>
        </w:rPr>
        <w:t>。</w:t>
      </w:r>
    </w:p>
    <w:p>
      <w:pPr>
        <w:keepNext w:val="0"/>
        <w:keepLines w:val="0"/>
        <w:pageBreakBefore w:val="0"/>
        <w:widowControl w:val="0"/>
        <w:kinsoku/>
        <w:wordWrap/>
        <w:overflowPunct/>
        <w:topLinePunct w:val="0"/>
        <w:autoSpaceDE w:val="0"/>
        <w:autoSpaceDN w:val="0"/>
        <w:bidi w:val="0"/>
        <w:adjustRightInd w:val="0"/>
        <w:snapToGrid w:val="0"/>
        <w:spacing w:line="408" w:lineRule="auto"/>
        <w:textAlignment w:val="auto"/>
        <w:outlineLvl w:val="9"/>
        <w:rPr>
          <w:rFonts w:hint="eastAsia" w:ascii="仿宋" w:hAnsi="仿宋" w:eastAsia="仿宋" w:cs="仿宋"/>
          <w:sz w:val="24"/>
          <w:szCs w:val="24"/>
        </w:rPr>
      </w:pPr>
      <w:r>
        <w:rPr>
          <w:rFonts w:hint="eastAsia" w:ascii="仿宋" w:hAnsi="仿宋" w:eastAsia="仿宋" w:cs="仿宋"/>
          <w:b/>
          <w:sz w:val="24"/>
          <w:szCs w:val="24"/>
          <w:lang w:val="zh-CN"/>
        </w:rPr>
        <w:t>四、</w:t>
      </w:r>
      <w:r>
        <w:rPr>
          <w:rFonts w:hint="eastAsia" w:ascii="仿宋" w:hAnsi="仿宋" w:eastAsia="仿宋" w:cs="仿宋"/>
          <w:b/>
          <w:sz w:val="24"/>
          <w:szCs w:val="24"/>
        </w:rPr>
        <w:t>服务：</w:t>
      </w:r>
    </w:p>
    <w:p>
      <w:pPr>
        <w:keepNext w:val="0"/>
        <w:keepLines w:val="0"/>
        <w:pageBreakBefore w:val="0"/>
        <w:widowControl w:val="0"/>
        <w:kinsoku/>
        <w:wordWrap/>
        <w:overflowPunct/>
        <w:topLinePunct w:val="0"/>
        <w:autoSpaceDE/>
        <w:autoSpaceDN/>
        <w:bidi w:val="0"/>
        <w:adjustRightInd/>
        <w:snapToGrid w:val="0"/>
        <w:spacing w:line="408" w:lineRule="auto"/>
        <w:ind w:firstLine="480" w:firstLineChars="200"/>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rPr>
        <w:t>1、服务期</w:t>
      </w:r>
      <w:r>
        <w:rPr>
          <w:rFonts w:hint="eastAsia" w:ascii="仿宋" w:hAnsi="仿宋" w:eastAsia="仿宋" w:cs="仿宋"/>
          <w:sz w:val="24"/>
          <w:szCs w:val="24"/>
          <w:lang w:eastAsia="zh-CN"/>
        </w:rPr>
        <w:t>限</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408"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2、服务地点：</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408" w:lineRule="auto"/>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3、</w:t>
      </w:r>
      <w:r>
        <w:rPr>
          <w:rFonts w:hint="eastAsia" w:ascii="仿宋" w:hAnsi="仿宋" w:eastAsia="仿宋" w:cs="仿宋"/>
          <w:sz w:val="24"/>
          <w:szCs w:val="24"/>
          <w:lang w:eastAsia="zh-CN"/>
        </w:rPr>
        <w:t>宣传形式：</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w:t>
      </w:r>
    </w:p>
    <w:p>
      <w:pPr>
        <w:pStyle w:val="13"/>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default"/>
          <w:lang w:val="en-US" w:eastAsia="zh-CN"/>
        </w:rPr>
      </w:pPr>
      <w:r>
        <w:rPr>
          <w:rFonts w:hint="eastAsia" w:ascii="仿宋" w:hAnsi="仿宋" w:eastAsia="仿宋" w:cs="仿宋"/>
          <w:sz w:val="24"/>
          <w:szCs w:val="24"/>
          <w:lang w:val="en-US" w:eastAsia="zh-CN"/>
        </w:rPr>
        <w:t>4、质量标准：</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w:t>
      </w:r>
    </w:p>
    <w:p>
      <w:pPr>
        <w:keepNext w:val="0"/>
        <w:keepLines w:val="0"/>
        <w:pageBreakBefore w:val="0"/>
        <w:widowControl w:val="0"/>
        <w:kinsoku/>
        <w:wordWrap/>
        <w:overflowPunct/>
        <w:topLinePunct w:val="0"/>
        <w:autoSpaceDE/>
        <w:autoSpaceDN/>
        <w:bidi w:val="0"/>
        <w:adjustRightInd/>
        <w:spacing w:line="408" w:lineRule="auto"/>
        <w:textAlignment w:val="auto"/>
        <w:outlineLvl w:val="9"/>
        <w:rPr>
          <w:rFonts w:hint="eastAsia" w:ascii="仿宋" w:hAnsi="仿宋" w:eastAsia="仿宋" w:cs="仿宋"/>
          <w:b/>
          <w:bCs/>
          <w:sz w:val="24"/>
          <w:szCs w:val="24"/>
          <w:lang w:val="zh-CN"/>
        </w:rPr>
      </w:pPr>
      <w:r>
        <w:rPr>
          <w:rFonts w:hint="eastAsia" w:ascii="仿宋" w:hAnsi="仿宋" w:eastAsia="仿宋" w:cs="仿宋"/>
          <w:b/>
          <w:bCs/>
          <w:sz w:val="24"/>
          <w:szCs w:val="24"/>
          <w:lang w:val="zh-CN"/>
        </w:rPr>
        <w:t>五、</w:t>
      </w:r>
      <w:r>
        <w:rPr>
          <w:rFonts w:hint="eastAsia" w:ascii="仿宋" w:hAnsi="仿宋" w:eastAsia="仿宋" w:cs="仿宋"/>
          <w:b/>
          <w:sz w:val="24"/>
          <w:szCs w:val="24"/>
        </w:rPr>
        <w:t>项目的检验与</w:t>
      </w:r>
      <w:r>
        <w:rPr>
          <w:rFonts w:hint="eastAsia" w:ascii="仿宋" w:hAnsi="仿宋" w:eastAsia="仿宋" w:cs="仿宋"/>
          <w:b/>
          <w:bCs/>
          <w:sz w:val="24"/>
          <w:szCs w:val="24"/>
          <w:lang w:val="zh-CN"/>
        </w:rPr>
        <w:t>验收</w:t>
      </w:r>
    </w:p>
    <w:p>
      <w:pPr>
        <w:keepNext w:val="0"/>
        <w:keepLines w:val="0"/>
        <w:pageBreakBefore w:val="0"/>
        <w:widowControl w:val="0"/>
        <w:kinsoku/>
        <w:wordWrap/>
        <w:overflowPunct/>
        <w:topLinePunct w:val="0"/>
        <w:bidi w:val="0"/>
        <w:spacing w:line="408"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成交</w:t>
      </w:r>
      <w:r>
        <w:rPr>
          <w:rFonts w:hint="eastAsia" w:ascii="仿宋" w:hAnsi="仿宋" w:eastAsia="仿宋" w:cs="仿宋"/>
          <w:sz w:val="24"/>
          <w:szCs w:val="24"/>
        </w:rPr>
        <w:t>供应商向采购人提交项目实施过程中的所有资料。</w:t>
      </w:r>
    </w:p>
    <w:p>
      <w:pPr>
        <w:keepNext w:val="0"/>
        <w:keepLines w:val="0"/>
        <w:pageBreakBefore w:val="0"/>
        <w:widowControl w:val="0"/>
        <w:kinsoku/>
        <w:wordWrap/>
        <w:overflowPunct/>
        <w:topLinePunct w:val="0"/>
        <w:bidi w:val="0"/>
        <w:spacing w:line="408"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2、验收须以合同、单一来源采购文件及单一来源响应文件、澄清、及国家相应的标准、规范等为依据。</w:t>
      </w:r>
    </w:p>
    <w:p>
      <w:pPr>
        <w:keepNext w:val="0"/>
        <w:keepLines w:val="0"/>
        <w:pageBreakBefore w:val="0"/>
        <w:widowControl w:val="0"/>
        <w:kinsoku/>
        <w:wordWrap/>
        <w:overflowPunct/>
        <w:topLinePunct w:val="0"/>
        <w:bidi w:val="0"/>
        <w:adjustRightInd w:val="0"/>
        <w:snapToGrid w:val="0"/>
        <w:spacing w:line="408" w:lineRule="auto"/>
        <w:textAlignment w:val="auto"/>
        <w:outlineLvl w:val="9"/>
        <w:rPr>
          <w:rFonts w:hint="eastAsia" w:ascii="仿宋" w:hAnsi="仿宋" w:eastAsia="仿宋" w:cs="仿宋"/>
          <w:b/>
          <w:sz w:val="24"/>
          <w:szCs w:val="24"/>
        </w:rPr>
      </w:pPr>
      <w:r>
        <w:rPr>
          <w:rFonts w:hint="eastAsia" w:ascii="仿宋" w:hAnsi="仿宋" w:eastAsia="仿宋" w:cs="仿宋"/>
          <w:b/>
          <w:sz w:val="24"/>
          <w:szCs w:val="24"/>
        </w:rPr>
        <w:t>六、合同的变更和终止</w:t>
      </w:r>
    </w:p>
    <w:p>
      <w:pPr>
        <w:keepNext w:val="0"/>
        <w:keepLines w:val="0"/>
        <w:pageBreakBefore w:val="0"/>
        <w:widowControl w:val="0"/>
        <w:kinsoku/>
        <w:wordWrap/>
        <w:overflowPunct/>
        <w:topLinePunct w:val="0"/>
        <w:bidi w:val="0"/>
        <w:adjustRightInd w:val="0"/>
        <w:snapToGrid w:val="0"/>
        <w:spacing w:line="408"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除《政府采购法》第49条、第50条第二款规定的情形外，本合同一经签订，甲乙双方不得擅自变更、中止或终止合同。</w:t>
      </w:r>
    </w:p>
    <w:p>
      <w:pPr>
        <w:keepNext w:val="0"/>
        <w:keepLines w:val="0"/>
        <w:pageBreakBefore w:val="0"/>
        <w:widowControl w:val="0"/>
        <w:kinsoku/>
        <w:wordWrap/>
        <w:overflowPunct/>
        <w:topLinePunct w:val="0"/>
        <w:bidi w:val="0"/>
        <w:adjustRightInd w:val="0"/>
        <w:snapToGrid w:val="0"/>
        <w:spacing w:line="408" w:lineRule="auto"/>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注：在合同执行期间，乙方未按合同要求提供服务或质量不能满足技术要求，甲方会同监督机构有权终止合同，对乙方违约行为进行追究，同时按政府采购法的有关规定进行相应的处罚。</w:t>
      </w:r>
    </w:p>
    <w:p>
      <w:pPr>
        <w:keepNext w:val="0"/>
        <w:keepLines w:val="0"/>
        <w:pageBreakBefore w:val="0"/>
        <w:widowControl w:val="0"/>
        <w:kinsoku/>
        <w:wordWrap/>
        <w:overflowPunct/>
        <w:topLinePunct w:val="0"/>
        <w:bidi w:val="0"/>
        <w:adjustRightInd w:val="0"/>
        <w:snapToGrid w:val="0"/>
        <w:spacing w:line="408" w:lineRule="auto"/>
        <w:textAlignment w:val="auto"/>
        <w:outlineLvl w:val="9"/>
        <w:rPr>
          <w:rFonts w:hint="eastAsia" w:ascii="仿宋" w:hAnsi="仿宋" w:eastAsia="仿宋" w:cs="仿宋"/>
          <w:b/>
          <w:sz w:val="24"/>
          <w:szCs w:val="24"/>
        </w:rPr>
      </w:pPr>
      <w:r>
        <w:rPr>
          <w:rFonts w:hint="eastAsia" w:ascii="仿宋" w:hAnsi="仿宋" w:eastAsia="仿宋" w:cs="仿宋"/>
          <w:b/>
          <w:sz w:val="24"/>
          <w:szCs w:val="24"/>
        </w:rPr>
        <w:t>七、争议的解决</w:t>
      </w:r>
    </w:p>
    <w:p>
      <w:pPr>
        <w:keepNext w:val="0"/>
        <w:keepLines w:val="0"/>
        <w:pageBreakBefore w:val="0"/>
        <w:widowControl w:val="0"/>
        <w:kinsoku/>
        <w:wordWrap/>
        <w:overflowPunct/>
        <w:topLinePunct w:val="0"/>
        <w:bidi w:val="0"/>
        <w:adjustRightInd w:val="0"/>
        <w:snapToGrid w:val="0"/>
        <w:spacing w:line="408"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1、因履行本合同引起的或与本合同有关的争议，甲、乙双方应首先通过友好协商解决，如果协商不能解决争议，则采取以下第</w:t>
      </w:r>
      <w:r>
        <w:rPr>
          <w:rFonts w:hint="eastAsia" w:ascii="仿宋" w:hAnsi="仿宋" w:eastAsia="仿宋" w:cs="仿宋"/>
          <w:sz w:val="24"/>
          <w:szCs w:val="24"/>
          <w:u w:val="single"/>
        </w:rPr>
        <w:t xml:space="preserve">    </w:t>
      </w:r>
      <w:r>
        <w:rPr>
          <w:rFonts w:hint="eastAsia" w:ascii="仿宋" w:hAnsi="仿宋" w:eastAsia="仿宋" w:cs="仿宋"/>
          <w:sz w:val="24"/>
          <w:szCs w:val="24"/>
        </w:rPr>
        <w:t>种方式解决争议：</w:t>
      </w:r>
      <w:r>
        <w:rPr>
          <w:rFonts w:hint="eastAsia" w:ascii="仿宋" w:hAnsi="仿宋" w:eastAsia="仿宋" w:cs="仿宋"/>
          <w:sz w:val="24"/>
          <w:szCs w:val="24"/>
        </w:rPr>
        <w:br w:type="textWrapping"/>
      </w:r>
      <w:r>
        <w:rPr>
          <w:rFonts w:hint="eastAsia" w:ascii="仿宋" w:hAnsi="仿宋" w:eastAsia="仿宋" w:cs="仿宋"/>
          <w:sz w:val="24"/>
          <w:szCs w:val="24"/>
        </w:rPr>
        <w:t xml:space="preserve">   （1）向甲方所在地有管辖权的人民法院提起诉讼；</w:t>
      </w:r>
      <w:r>
        <w:rPr>
          <w:rFonts w:hint="eastAsia" w:ascii="仿宋" w:hAnsi="仿宋" w:eastAsia="仿宋" w:cs="仿宋"/>
          <w:sz w:val="24"/>
          <w:szCs w:val="24"/>
        </w:rPr>
        <w:br w:type="textWrapping"/>
      </w:r>
      <w:r>
        <w:rPr>
          <w:rFonts w:hint="eastAsia" w:ascii="仿宋" w:hAnsi="仿宋" w:eastAsia="仿宋" w:cs="仿宋"/>
          <w:sz w:val="24"/>
          <w:szCs w:val="24"/>
        </w:rPr>
        <w:t xml:space="preserve">   （2）向</w:t>
      </w:r>
      <w:r>
        <w:rPr>
          <w:rFonts w:hint="eastAsia" w:ascii="仿宋" w:hAnsi="仿宋" w:eastAsia="仿宋" w:cs="仿宋"/>
          <w:sz w:val="24"/>
          <w:szCs w:val="24"/>
          <w:u w:val="single"/>
        </w:rPr>
        <w:t xml:space="preserve">        </w:t>
      </w:r>
      <w:r>
        <w:rPr>
          <w:rFonts w:hint="eastAsia" w:ascii="仿宋" w:hAnsi="仿宋" w:eastAsia="仿宋" w:cs="仿宋"/>
          <w:sz w:val="24"/>
          <w:szCs w:val="24"/>
        </w:rPr>
        <w:t>仲裁委员会按其仲裁规则申请仲裁。</w:t>
      </w:r>
      <w:r>
        <w:rPr>
          <w:rFonts w:hint="eastAsia" w:ascii="仿宋" w:hAnsi="仿宋" w:eastAsia="仿宋" w:cs="仿宋"/>
          <w:sz w:val="24"/>
          <w:szCs w:val="24"/>
        </w:rPr>
        <w:br w:type="textWrapping"/>
      </w:r>
      <w:r>
        <w:rPr>
          <w:rFonts w:hint="eastAsia" w:ascii="仿宋" w:hAnsi="仿宋" w:eastAsia="仿宋" w:cs="仿宋"/>
          <w:sz w:val="24"/>
          <w:szCs w:val="24"/>
        </w:rPr>
        <w:t>　　2．在仲裁期间，本合同应继续履行。</w:t>
      </w:r>
    </w:p>
    <w:p>
      <w:pPr>
        <w:keepNext w:val="0"/>
        <w:keepLines w:val="0"/>
        <w:pageBreakBefore w:val="0"/>
        <w:widowControl w:val="0"/>
        <w:kinsoku/>
        <w:wordWrap/>
        <w:overflowPunct/>
        <w:topLinePunct w:val="0"/>
        <w:autoSpaceDE w:val="0"/>
        <w:autoSpaceDN w:val="0"/>
        <w:bidi w:val="0"/>
        <w:adjustRightInd w:val="0"/>
        <w:snapToGrid w:val="0"/>
        <w:spacing w:line="408" w:lineRule="auto"/>
        <w:textAlignment w:val="auto"/>
        <w:outlineLvl w:val="9"/>
        <w:rPr>
          <w:rFonts w:hint="eastAsia" w:ascii="仿宋" w:hAnsi="仿宋" w:eastAsia="仿宋" w:cs="仿宋"/>
          <w:b/>
          <w:sz w:val="24"/>
          <w:szCs w:val="24"/>
          <w:lang w:val="zh-CN"/>
        </w:rPr>
      </w:pPr>
      <w:r>
        <w:rPr>
          <w:rFonts w:hint="eastAsia" w:ascii="仿宋" w:hAnsi="仿宋" w:eastAsia="仿宋" w:cs="仿宋"/>
          <w:b/>
          <w:sz w:val="24"/>
          <w:szCs w:val="24"/>
          <w:lang w:val="zh-CN"/>
        </w:rPr>
        <w:t>八、违约责任</w:t>
      </w:r>
    </w:p>
    <w:p>
      <w:pPr>
        <w:keepNext w:val="0"/>
        <w:keepLines w:val="0"/>
        <w:pageBreakBefore w:val="0"/>
        <w:widowControl w:val="0"/>
        <w:kinsoku/>
        <w:wordWrap/>
        <w:overflowPunct/>
        <w:topLinePunct w:val="0"/>
        <w:autoSpaceDE w:val="0"/>
        <w:autoSpaceDN w:val="0"/>
        <w:bidi w:val="0"/>
        <w:adjustRightInd w:val="0"/>
        <w:snapToGrid w:val="0"/>
        <w:spacing w:line="408" w:lineRule="auto"/>
        <w:ind w:firstLine="470" w:firstLineChars="196"/>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按《中华人民共和国民法典》、</w:t>
      </w:r>
      <w:r>
        <w:rPr>
          <w:rFonts w:hint="eastAsia" w:ascii="仿宋" w:hAnsi="仿宋" w:eastAsia="仿宋" w:cs="仿宋"/>
          <w:sz w:val="24"/>
          <w:szCs w:val="24"/>
          <w:lang w:val="zh-CN" w:eastAsia="zh-CN"/>
        </w:rPr>
        <w:t>《中华人民共和国政府采购法》等相关法律</w:t>
      </w:r>
      <w:r>
        <w:rPr>
          <w:rFonts w:hint="eastAsia" w:ascii="仿宋" w:hAnsi="仿宋" w:eastAsia="仿宋" w:cs="仿宋"/>
          <w:sz w:val="24"/>
          <w:szCs w:val="24"/>
          <w:lang w:val="zh-CN"/>
        </w:rPr>
        <w:t>中的相关条款执行。</w:t>
      </w:r>
    </w:p>
    <w:p>
      <w:pPr>
        <w:keepNext w:val="0"/>
        <w:keepLines w:val="0"/>
        <w:pageBreakBefore w:val="0"/>
        <w:widowControl w:val="0"/>
        <w:kinsoku/>
        <w:wordWrap/>
        <w:overflowPunct/>
        <w:topLinePunct w:val="0"/>
        <w:bidi w:val="0"/>
        <w:spacing w:line="408" w:lineRule="auto"/>
        <w:textAlignment w:val="auto"/>
        <w:outlineLvl w:val="9"/>
        <w:rPr>
          <w:rFonts w:hint="eastAsia" w:ascii="仿宋" w:hAnsi="仿宋" w:eastAsia="仿宋" w:cs="仿宋"/>
          <w:b/>
          <w:bCs/>
          <w:sz w:val="24"/>
          <w:szCs w:val="24"/>
          <w:lang w:val="zh-CN"/>
        </w:rPr>
      </w:pPr>
      <w:r>
        <w:rPr>
          <w:rFonts w:hint="eastAsia" w:ascii="仿宋" w:hAnsi="仿宋" w:eastAsia="仿宋" w:cs="仿宋"/>
          <w:b/>
          <w:bCs/>
          <w:sz w:val="24"/>
          <w:szCs w:val="24"/>
          <w:lang w:val="zh-CN"/>
        </w:rPr>
        <w:t>九、合同组成</w:t>
      </w:r>
    </w:p>
    <w:p>
      <w:pPr>
        <w:keepNext w:val="0"/>
        <w:keepLines w:val="0"/>
        <w:pageBreakBefore w:val="0"/>
        <w:widowControl w:val="0"/>
        <w:kinsoku/>
        <w:wordWrap/>
        <w:overflowPunct/>
        <w:topLinePunct w:val="0"/>
        <w:bidi w:val="0"/>
        <w:adjustRightInd w:val="0"/>
        <w:snapToGrid w:val="0"/>
        <w:spacing w:line="408" w:lineRule="auto"/>
        <w:ind w:firstLine="720" w:firstLineChars="300"/>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成交</w:t>
      </w:r>
      <w:r>
        <w:rPr>
          <w:rFonts w:hint="eastAsia" w:ascii="仿宋" w:hAnsi="仿宋" w:eastAsia="仿宋" w:cs="仿宋"/>
          <w:sz w:val="24"/>
          <w:szCs w:val="24"/>
        </w:rPr>
        <w:t>通知书</w:t>
      </w:r>
    </w:p>
    <w:p>
      <w:pPr>
        <w:keepNext w:val="0"/>
        <w:keepLines w:val="0"/>
        <w:pageBreakBefore w:val="0"/>
        <w:widowControl w:val="0"/>
        <w:kinsoku/>
        <w:wordWrap/>
        <w:overflowPunct/>
        <w:topLinePunct w:val="0"/>
        <w:bidi w:val="0"/>
        <w:adjustRightInd w:val="0"/>
        <w:snapToGrid w:val="0"/>
        <w:spacing w:line="408" w:lineRule="auto"/>
        <w:ind w:firstLine="720" w:firstLineChars="300"/>
        <w:textAlignment w:val="auto"/>
        <w:outlineLvl w:val="9"/>
        <w:rPr>
          <w:rFonts w:hint="eastAsia" w:ascii="仿宋" w:hAnsi="仿宋" w:eastAsia="仿宋" w:cs="仿宋"/>
          <w:sz w:val="24"/>
          <w:szCs w:val="24"/>
        </w:rPr>
      </w:pPr>
      <w:r>
        <w:rPr>
          <w:rFonts w:hint="eastAsia" w:ascii="仿宋" w:hAnsi="仿宋" w:eastAsia="仿宋" w:cs="仿宋"/>
          <w:sz w:val="24"/>
          <w:szCs w:val="24"/>
        </w:rPr>
        <w:t>2、合同文件</w:t>
      </w:r>
    </w:p>
    <w:p>
      <w:pPr>
        <w:keepNext w:val="0"/>
        <w:keepLines w:val="0"/>
        <w:pageBreakBefore w:val="0"/>
        <w:widowControl w:val="0"/>
        <w:kinsoku/>
        <w:wordWrap/>
        <w:overflowPunct/>
        <w:topLinePunct w:val="0"/>
        <w:bidi w:val="0"/>
        <w:adjustRightInd w:val="0"/>
        <w:snapToGrid w:val="0"/>
        <w:spacing w:line="408" w:lineRule="auto"/>
        <w:ind w:firstLine="720" w:firstLineChars="300"/>
        <w:textAlignment w:val="auto"/>
        <w:outlineLvl w:val="9"/>
        <w:rPr>
          <w:rFonts w:hint="eastAsia" w:ascii="仿宋" w:hAnsi="仿宋" w:eastAsia="仿宋" w:cs="仿宋"/>
          <w:sz w:val="24"/>
          <w:szCs w:val="24"/>
        </w:rPr>
      </w:pPr>
      <w:r>
        <w:rPr>
          <w:rFonts w:hint="eastAsia" w:ascii="仿宋" w:hAnsi="仿宋" w:eastAsia="仿宋" w:cs="仿宋"/>
          <w:sz w:val="24"/>
          <w:szCs w:val="24"/>
        </w:rPr>
        <w:t>3、国家相关规范及标准</w:t>
      </w:r>
    </w:p>
    <w:p>
      <w:pPr>
        <w:keepNext w:val="0"/>
        <w:keepLines w:val="0"/>
        <w:pageBreakBefore w:val="0"/>
        <w:widowControl w:val="0"/>
        <w:kinsoku/>
        <w:wordWrap/>
        <w:overflowPunct/>
        <w:topLinePunct w:val="0"/>
        <w:bidi w:val="0"/>
        <w:adjustRightInd w:val="0"/>
        <w:snapToGrid w:val="0"/>
        <w:spacing w:line="408" w:lineRule="auto"/>
        <w:ind w:firstLine="720" w:firstLineChars="300"/>
        <w:textAlignment w:val="auto"/>
        <w:outlineLvl w:val="9"/>
        <w:rPr>
          <w:rFonts w:hint="eastAsia" w:ascii="仿宋" w:hAnsi="仿宋" w:eastAsia="仿宋" w:cs="仿宋"/>
          <w:sz w:val="24"/>
          <w:szCs w:val="24"/>
        </w:rPr>
      </w:pPr>
      <w:r>
        <w:rPr>
          <w:rFonts w:hint="eastAsia" w:ascii="仿宋" w:hAnsi="仿宋" w:eastAsia="仿宋" w:cs="仿宋"/>
          <w:sz w:val="24"/>
          <w:szCs w:val="24"/>
        </w:rPr>
        <w:t>4、单一来源采购文件</w:t>
      </w:r>
    </w:p>
    <w:p>
      <w:pPr>
        <w:keepNext w:val="0"/>
        <w:keepLines w:val="0"/>
        <w:pageBreakBefore w:val="0"/>
        <w:widowControl w:val="0"/>
        <w:kinsoku/>
        <w:wordWrap/>
        <w:overflowPunct/>
        <w:topLinePunct w:val="0"/>
        <w:bidi w:val="0"/>
        <w:adjustRightInd w:val="0"/>
        <w:snapToGrid w:val="0"/>
        <w:spacing w:line="408" w:lineRule="auto"/>
        <w:ind w:firstLine="720" w:firstLineChars="300"/>
        <w:textAlignment w:val="auto"/>
        <w:outlineLvl w:val="9"/>
        <w:rPr>
          <w:rFonts w:hint="eastAsia" w:ascii="仿宋" w:hAnsi="仿宋" w:eastAsia="仿宋" w:cs="仿宋"/>
          <w:sz w:val="24"/>
          <w:szCs w:val="24"/>
        </w:rPr>
      </w:pPr>
      <w:r>
        <w:rPr>
          <w:rFonts w:hint="eastAsia" w:ascii="仿宋" w:hAnsi="仿宋" w:eastAsia="仿宋" w:cs="仿宋"/>
          <w:sz w:val="24"/>
          <w:szCs w:val="24"/>
        </w:rPr>
        <w:t>5、单一来源响应文件</w:t>
      </w:r>
    </w:p>
    <w:p>
      <w:pPr>
        <w:keepNext w:val="0"/>
        <w:keepLines w:val="0"/>
        <w:pageBreakBefore w:val="0"/>
        <w:widowControl w:val="0"/>
        <w:kinsoku/>
        <w:wordWrap/>
        <w:overflowPunct/>
        <w:topLinePunct w:val="0"/>
        <w:bidi w:val="0"/>
        <w:spacing w:line="408" w:lineRule="auto"/>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val="zh-CN"/>
        </w:rPr>
        <w:t>十、合同生效及其它</w:t>
      </w:r>
    </w:p>
    <w:p>
      <w:pPr>
        <w:keepNext w:val="0"/>
        <w:keepLines w:val="0"/>
        <w:pageBreakBefore w:val="0"/>
        <w:widowControl w:val="0"/>
        <w:kinsoku/>
        <w:wordWrap/>
        <w:overflowPunct/>
        <w:topLinePunct w:val="0"/>
        <w:bidi w:val="0"/>
        <w:adjustRightInd w:val="0"/>
        <w:snapToGrid w:val="0"/>
        <w:spacing w:line="408"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1、合同未尽事宜、由甲、乙双方协商，作为合同补充，与原合同具有同等法律效力。</w:t>
      </w:r>
    </w:p>
    <w:p>
      <w:pPr>
        <w:keepNext w:val="0"/>
        <w:keepLines w:val="0"/>
        <w:pageBreakBefore w:val="0"/>
        <w:widowControl w:val="0"/>
        <w:kinsoku/>
        <w:wordWrap/>
        <w:overflowPunct/>
        <w:topLinePunct w:val="0"/>
        <w:bidi w:val="0"/>
        <w:adjustRightInd w:val="0"/>
        <w:snapToGrid w:val="0"/>
        <w:spacing w:line="408"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2、本合同正本一式</w:t>
      </w:r>
      <w:r>
        <w:rPr>
          <w:rFonts w:hint="eastAsia" w:ascii="仿宋" w:hAnsi="仿宋" w:eastAsia="仿宋" w:cs="仿宋"/>
          <w:sz w:val="24"/>
          <w:szCs w:val="24"/>
          <w:u w:val="single"/>
        </w:rPr>
        <w:t xml:space="preserve">   </w:t>
      </w:r>
      <w:r>
        <w:rPr>
          <w:rFonts w:hint="eastAsia" w:ascii="仿宋" w:hAnsi="仿宋" w:eastAsia="仿宋" w:cs="仿宋"/>
          <w:sz w:val="24"/>
          <w:szCs w:val="24"/>
        </w:rPr>
        <w:t>份，甲方、乙方双方分别执</w:t>
      </w:r>
      <w:r>
        <w:rPr>
          <w:rFonts w:hint="eastAsia" w:ascii="仿宋" w:hAnsi="仿宋" w:eastAsia="仿宋" w:cs="仿宋"/>
          <w:sz w:val="24"/>
          <w:szCs w:val="24"/>
          <w:u w:val="single"/>
        </w:rPr>
        <w:t xml:space="preserve">   </w:t>
      </w:r>
      <w:r>
        <w:rPr>
          <w:rFonts w:hint="eastAsia" w:ascii="仿宋" w:hAnsi="仿宋" w:eastAsia="仿宋" w:cs="仿宋"/>
          <w:sz w:val="24"/>
          <w:szCs w:val="24"/>
        </w:rPr>
        <w:t>份，备案</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p>
    <w:p>
      <w:pPr>
        <w:keepNext w:val="0"/>
        <w:keepLines w:val="0"/>
        <w:pageBreakBefore w:val="0"/>
        <w:widowControl w:val="0"/>
        <w:kinsoku/>
        <w:wordWrap/>
        <w:overflowPunct/>
        <w:topLinePunct w:val="0"/>
        <w:bidi w:val="0"/>
        <w:adjustRightInd w:val="0"/>
        <w:snapToGrid w:val="0"/>
        <w:spacing w:line="408"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3、合同经甲乙双方盖章、签字后生效，合同签订地点为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keepNext w:val="0"/>
        <w:keepLines w:val="0"/>
        <w:pageBreakBefore w:val="0"/>
        <w:widowControl w:val="0"/>
        <w:kinsoku/>
        <w:wordWrap/>
        <w:overflowPunct/>
        <w:topLinePunct w:val="0"/>
        <w:bidi w:val="0"/>
        <w:adjustRightInd w:val="0"/>
        <w:snapToGrid w:val="0"/>
        <w:spacing w:line="408"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4、生效时间：    年   月  日</w:t>
      </w:r>
    </w:p>
    <w:p>
      <w:pPr>
        <w:keepNext w:val="0"/>
        <w:keepLines w:val="0"/>
        <w:pageBreakBefore w:val="0"/>
        <w:widowControl w:val="0"/>
        <w:kinsoku/>
        <w:wordWrap/>
        <w:overflowPunct/>
        <w:topLinePunct w:val="0"/>
        <w:bidi w:val="0"/>
        <w:adjustRightInd w:val="0"/>
        <w:snapToGrid w:val="0"/>
        <w:spacing w:line="408" w:lineRule="auto"/>
        <w:ind w:firstLine="645"/>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bidi w:val="0"/>
        <w:spacing w:line="408" w:lineRule="auto"/>
        <w:ind w:firstLine="360" w:firstLineChars="150"/>
        <w:textAlignment w:val="auto"/>
        <w:rPr>
          <w:rFonts w:hint="eastAsia" w:ascii="仿宋" w:hAnsi="仿宋" w:eastAsia="仿宋" w:cs="仿宋"/>
          <w:color w:val="000000"/>
          <w:sz w:val="24"/>
        </w:rPr>
      </w:pPr>
      <w:r>
        <w:rPr>
          <w:rFonts w:hint="eastAsia" w:ascii="仿宋" w:hAnsi="仿宋" w:eastAsia="仿宋" w:cs="仿宋"/>
          <w:color w:val="000000"/>
          <w:sz w:val="24"/>
        </w:rPr>
        <w:t>甲方（盖章）：                                  乙方（盖章）：</w:t>
      </w:r>
    </w:p>
    <w:p>
      <w:pPr>
        <w:keepNext w:val="0"/>
        <w:keepLines w:val="0"/>
        <w:pageBreakBefore w:val="0"/>
        <w:widowControl w:val="0"/>
        <w:kinsoku/>
        <w:wordWrap/>
        <w:overflowPunct/>
        <w:topLinePunct w:val="0"/>
        <w:bidi w:val="0"/>
        <w:spacing w:line="408" w:lineRule="auto"/>
        <w:ind w:firstLine="360" w:firstLineChars="150"/>
        <w:textAlignment w:val="auto"/>
        <w:rPr>
          <w:rFonts w:hint="eastAsia" w:ascii="仿宋" w:hAnsi="仿宋" w:eastAsia="仿宋" w:cs="仿宋"/>
          <w:color w:val="000000"/>
          <w:sz w:val="24"/>
        </w:rPr>
      </w:pPr>
      <w:r>
        <w:rPr>
          <w:rFonts w:hint="eastAsia" w:ascii="仿宋" w:hAnsi="仿宋" w:eastAsia="仿宋" w:cs="仿宋"/>
          <w:color w:val="000000"/>
          <w:sz w:val="24"/>
        </w:rPr>
        <w:t>甲方法定代表（签字）：                          乙方法定代表（签字）：</w:t>
      </w:r>
    </w:p>
    <w:p>
      <w:pPr>
        <w:keepNext w:val="0"/>
        <w:keepLines w:val="0"/>
        <w:pageBreakBefore w:val="0"/>
        <w:widowControl w:val="0"/>
        <w:kinsoku/>
        <w:wordWrap/>
        <w:overflowPunct/>
        <w:topLinePunct w:val="0"/>
        <w:bidi w:val="0"/>
        <w:spacing w:line="408" w:lineRule="auto"/>
        <w:ind w:firstLine="360" w:firstLineChars="150"/>
        <w:textAlignment w:val="auto"/>
        <w:rPr>
          <w:rFonts w:hint="eastAsia" w:ascii="仿宋" w:hAnsi="仿宋" w:eastAsia="仿宋" w:cs="仿宋"/>
          <w:color w:val="000000"/>
          <w:sz w:val="24"/>
        </w:rPr>
      </w:pPr>
      <w:r>
        <w:rPr>
          <w:rFonts w:hint="eastAsia" w:ascii="仿宋" w:hAnsi="仿宋" w:eastAsia="仿宋" w:cs="仿宋"/>
          <w:color w:val="000000"/>
          <w:sz w:val="24"/>
        </w:rPr>
        <w:t>地    址：                                      地    址：</w:t>
      </w:r>
    </w:p>
    <w:p>
      <w:pPr>
        <w:keepNext w:val="0"/>
        <w:keepLines w:val="0"/>
        <w:pageBreakBefore w:val="0"/>
        <w:widowControl w:val="0"/>
        <w:kinsoku/>
        <w:wordWrap/>
        <w:overflowPunct/>
        <w:topLinePunct w:val="0"/>
        <w:bidi w:val="0"/>
        <w:spacing w:line="408" w:lineRule="auto"/>
        <w:ind w:firstLine="360" w:firstLineChars="150"/>
        <w:textAlignment w:val="auto"/>
        <w:rPr>
          <w:rFonts w:hint="eastAsia" w:ascii="仿宋" w:hAnsi="仿宋" w:eastAsia="仿宋" w:cs="仿宋"/>
          <w:color w:val="000000"/>
          <w:sz w:val="24"/>
        </w:rPr>
      </w:pPr>
      <w:r>
        <w:rPr>
          <w:rFonts w:hint="eastAsia" w:ascii="仿宋" w:hAnsi="仿宋" w:eastAsia="仿宋" w:cs="仿宋"/>
          <w:color w:val="000000"/>
          <w:sz w:val="24"/>
        </w:rPr>
        <w:t>邮政编码：                                      邮政编码：</w:t>
      </w:r>
    </w:p>
    <w:p>
      <w:pPr>
        <w:keepNext w:val="0"/>
        <w:keepLines w:val="0"/>
        <w:pageBreakBefore w:val="0"/>
        <w:widowControl w:val="0"/>
        <w:kinsoku/>
        <w:wordWrap/>
        <w:overflowPunct/>
        <w:topLinePunct w:val="0"/>
        <w:bidi w:val="0"/>
        <w:spacing w:line="408" w:lineRule="auto"/>
        <w:ind w:firstLine="360" w:firstLineChars="150"/>
        <w:textAlignment w:val="auto"/>
        <w:rPr>
          <w:rFonts w:hint="eastAsia" w:ascii="仿宋" w:hAnsi="仿宋" w:eastAsia="仿宋" w:cs="仿宋"/>
          <w:color w:val="000000"/>
          <w:sz w:val="24"/>
        </w:rPr>
      </w:pPr>
      <w:r>
        <w:rPr>
          <w:rFonts w:hint="eastAsia" w:ascii="仿宋" w:hAnsi="仿宋" w:eastAsia="仿宋" w:cs="仿宋"/>
          <w:color w:val="000000"/>
          <w:sz w:val="24"/>
        </w:rPr>
        <w:t>电    话：                                      电    话：</w:t>
      </w:r>
    </w:p>
    <w:p>
      <w:pPr>
        <w:keepNext w:val="0"/>
        <w:keepLines w:val="0"/>
        <w:pageBreakBefore w:val="0"/>
        <w:widowControl w:val="0"/>
        <w:kinsoku/>
        <w:wordWrap/>
        <w:overflowPunct/>
        <w:topLinePunct w:val="0"/>
        <w:bidi w:val="0"/>
        <w:spacing w:line="408" w:lineRule="auto"/>
        <w:ind w:firstLine="360" w:firstLineChars="150"/>
        <w:textAlignment w:val="auto"/>
        <w:rPr>
          <w:rFonts w:hint="eastAsia" w:ascii="仿宋" w:hAnsi="仿宋" w:eastAsia="仿宋" w:cs="仿宋"/>
          <w:color w:val="000000"/>
          <w:sz w:val="24"/>
        </w:rPr>
      </w:pPr>
      <w:r>
        <w:rPr>
          <w:rFonts w:hint="eastAsia" w:ascii="仿宋" w:hAnsi="仿宋" w:eastAsia="仿宋" w:cs="仿宋"/>
          <w:color w:val="000000"/>
          <w:sz w:val="24"/>
        </w:rPr>
        <w:t>传    真：                                      传    真：</w:t>
      </w:r>
    </w:p>
    <w:p>
      <w:pPr>
        <w:keepNext w:val="0"/>
        <w:keepLines w:val="0"/>
        <w:pageBreakBefore w:val="0"/>
        <w:widowControl w:val="0"/>
        <w:kinsoku/>
        <w:wordWrap/>
        <w:overflowPunct/>
        <w:topLinePunct w:val="0"/>
        <w:bidi w:val="0"/>
        <w:spacing w:line="408" w:lineRule="auto"/>
        <w:ind w:firstLine="360" w:firstLineChars="150"/>
        <w:textAlignment w:val="auto"/>
        <w:rPr>
          <w:rFonts w:hint="eastAsia" w:ascii="仿宋" w:hAnsi="仿宋" w:eastAsia="仿宋" w:cs="仿宋"/>
          <w:color w:val="000000"/>
          <w:sz w:val="24"/>
        </w:rPr>
      </w:pPr>
      <w:r>
        <w:rPr>
          <w:rFonts w:hint="eastAsia" w:ascii="仿宋" w:hAnsi="仿宋" w:eastAsia="仿宋" w:cs="仿宋"/>
          <w:color w:val="000000"/>
          <w:sz w:val="24"/>
        </w:rPr>
        <w:t>开户银行：                                      开户银行：</w:t>
      </w:r>
    </w:p>
    <w:p>
      <w:pPr>
        <w:keepNext w:val="0"/>
        <w:keepLines w:val="0"/>
        <w:pageBreakBefore w:val="0"/>
        <w:widowControl w:val="0"/>
        <w:kinsoku/>
        <w:wordWrap/>
        <w:overflowPunct/>
        <w:topLinePunct w:val="0"/>
        <w:bidi w:val="0"/>
        <w:spacing w:line="408" w:lineRule="auto"/>
        <w:ind w:firstLine="360" w:firstLineChars="150"/>
        <w:textAlignment w:val="auto"/>
        <w:rPr>
          <w:rFonts w:hint="eastAsia" w:ascii="仿宋" w:hAnsi="仿宋" w:eastAsia="仿宋" w:cs="仿宋"/>
          <w:color w:val="000000"/>
          <w:sz w:val="24"/>
        </w:rPr>
      </w:pPr>
      <w:r>
        <w:rPr>
          <w:rFonts w:hint="eastAsia" w:ascii="仿宋" w:hAnsi="仿宋" w:eastAsia="仿宋" w:cs="仿宋"/>
          <w:color w:val="000000"/>
          <w:sz w:val="24"/>
        </w:rPr>
        <w:t>开户账号：                                      开户账号：</w:t>
      </w:r>
    </w:p>
    <w:p>
      <w:pPr>
        <w:spacing w:beforeLines="50" w:line="360" w:lineRule="auto"/>
        <w:jc w:val="center"/>
        <w:outlineLvl w:val="9"/>
        <w:rPr>
          <w:rFonts w:hint="eastAsia" w:ascii="仿宋" w:hAnsi="仿宋" w:eastAsia="仿宋" w:cs="仿宋"/>
          <w:b/>
          <w:sz w:val="44"/>
          <w:szCs w:val="44"/>
        </w:rPr>
        <w:sectPr>
          <w:pgSz w:w="11907" w:h="16840"/>
          <w:pgMar w:top="1304" w:right="1361" w:bottom="1304" w:left="1361" w:header="851" w:footer="992" w:gutter="0"/>
          <w:pgBorders>
            <w:top w:val="none" w:sz="0" w:space="0"/>
            <w:left w:val="none" w:sz="0" w:space="0"/>
            <w:bottom w:val="none" w:sz="0" w:space="0"/>
            <w:right w:val="none" w:sz="0" w:space="0"/>
          </w:pgBorders>
          <w:pgNumType w:fmt="decimal"/>
          <w:cols w:space="720" w:num="1"/>
          <w:docGrid w:linePitch="312" w:charSpace="0"/>
        </w:sectPr>
      </w:pPr>
    </w:p>
    <w:p>
      <w:pPr>
        <w:spacing w:before="0" w:after="0" w:line="360" w:lineRule="auto"/>
        <w:jc w:val="center"/>
        <w:outlineLvl w:val="0"/>
        <w:rPr>
          <w:rFonts w:hint="eastAsia" w:ascii="仿宋" w:hAnsi="仿宋" w:eastAsia="仿宋" w:cs="仿宋"/>
          <w:b/>
          <w:bCs/>
          <w:sz w:val="32"/>
          <w:szCs w:val="40"/>
        </w:rPr>
      </w:pPr>
      <w:bookmarkStart w:id="144" w:name="_Toc15973"/>
      <w:bookmarkStart w:id="145" w:name="_Toc500232203"/>
      <w:bookmarkStart w:id="146" w:name="_Toc23051"/>
      <w:bookmarkStart w:id="147" w:name="_Toc21188"/>
      <w:bookmarkStart w:id="148" w:name="_Toc25218"/>
      <w:bookmarkStart w:id="149" w:name="_Toc24847"/>
      <w:bookmarkStart w:id="150" w:name="_Toc18170"/>
      <w:r>
        <w:rPr>
          <w:rFonts w:hint="eastAsia" w:ascii="仿宋" w:hAnsi="仿宋" w:eastAsia="仿宋" w:cs="仿宋"/>
          <w:b/>
          <w:bCs/>
          <w:sz w:val="32"/>
          <w:szCs w:val="40"/>
        </w:rPr>
        <w:t>第</w:t>
      </w:r>
      <w:r>
        <w:rPr>
          <w:rFonts w:hint="eastAsia" w:ascii="仿宋" w:hAnsi="仿宋" w:eastAsia="仿宋" w:cs="仿宋"/>
          <w:b/>
          <w:bCs/>
          <w:sz w:val="32"/>
          <w:szCs w:val="40"/>
          <w:lang w:eastAsia="zh-CN"/>
        </w:rPr>
        <w:t>五</w:t>
      </w:r>
      <w:r>
        <w:rPr>
          <w:rFonts w:hint="eastAsia" w:ascii="仿宋" w:hAnsi="仿宋" w:eastAsia="仿宋" w:cs="仿宋"/>
          <w:b/>
          <w:bCs/>
          <w:sz w:val="32"/>
          <w:szCs w:val="40"/>
        </w:rPr>
        <w:t xml:space="preserve">章  </w:t>
      </w:r>
      <w:r>
        <w:rPr>
          <w:rFonts w:hint="eastAsia" w:ascii="仿宋" w:hAnsi="仿宋" w:eastAsia="仿宋" w:cs="仿宋"/>
          <w:b/>
          <w:bCs/>
          <w:sz w:val="32"/>
          <w:szCs w:val="40"/>
          <w:lang w:eastAsia="zh-CN"/>
        </w:rPr>
        <w:t>单一来源响应</w:t>
      </w:r>
      <w:r>
        <w:rPr>
          <w:rFonts w:hint="eastAsia" w:ascii="仿宋" w:hAnsi="仿宋" w:eastAsia="仿宋" w:cs="仿宋"/>
          <w:b/>
          <w:bCs/>
          <w:sz w:val="32"/>
          <w:szCs w:val="40"/>
        </w:rPr>
        <w:t>文件格式</w:t>
      </w:r>
      <w:bookmarkEnd w:id="127"/>
      <w:bookmarkEnd w:id="144"/>
      <w:bookmarkEnd w:id="145"/>
      <w:bookmarkEnd w:id="146"/>
      <w:bookmarkEnd w:id="147"/>
      <w:bookmarkEnd w:id="148"/>
      <w:bookmarkEnd w:id="149"/>
      <w:bookmarkEnd w:id="150"/>
    </w:p>
    <w:p>
      <w:pPr>
        <w:spacing w:line="360" w:lineRule="auto"/>
        <w:ind w:firstLine="548" w:firstLineChars="196"/>
        <w:outlineLvl w:val="9"/>
        <w:rPr>
          <w:rFonts w:hint="eastAsia" w:ascii="仿宋" w:hAnsi="仿宋" w:eastAsia="仿宋" w:cs="仿宋"/>
          <w:sz w:val="28"/>
          <w:szCs w:val="28"/>
        </w:rPr>
      </w:pPr>
      <w:r>
        <w:rPr>
          <w:rFonts w:hint="eastAsia" w:ascii="仿宋" w:hAnsi="仿宋" w:eastAsia="仿宋" w:cs="仿宋"/>
          <w:sz w:val="28"/>
          <w:szCs w:val="28"/>
          <w:lang w:eastAsia="zh-CN"/>
        </w:rPr>
        <w:t>单一来源</w:t>
      </w:r>
      <w:r>
        <w:rPr>
          <w:rFonts w:hint="eastAsia" w:ascii="仿宋" w:hAnsi="仿宋" w:eastAsia="仿宋" w:cs="仿宋"/>
          <w:sz w:val="28"/>
          <w:szCs w:val="28"/>
        </w:rPr>
        <w:t>响应文件格式是</w:t>
      </w:r>
      <w:r>
        <w:rPr>
          <w:rFonts w:hint="eastAsia" w:ascii="仿宋" w:hAnsi="仿宋" w:eastAsia="仿宋" w:cs="仿宋"/>
          <w:sz w:val="28"/>
          <w:szCs w:val="28"/>
          <w:lang w:eastAsia="zh-CN"/>
        </w:rPr>
        <w:t>协商</w:t>
      </w:r>
      <w:r>
        <w:rPr>
          <w:rFonts w:hint="eastAsia" w:ascii="仿宋" w:hAnsi="仿宋" w:eastAsia="仿宋" w:cs="仿宋"/>
          <w:sz w:val="28"/>
          <w:szCs w:val="28"/>
        </w:rPr>
        <w:t>供应商的部分响应文件格式，</w:t>
      </w:r>
      <w:r>
        <w:rPr>
          <w:rFonts w:hint="eastAsia" w:ascii="仿宋" w:hAnsi="仿宋" w:eastAsia="仿宋" w:cs="仿宋"/>
          <w:sz w:val="28"/>
          <w:szCs w:val="28"/>
          <w:lang w:eastAsia="zh-CN"/>
        </w:rPr>
        <w:t>协商</w:t>
      </w:r>
      <w:r>
        <w:rPr>
          <w:rFonts w:hint="eastAsia" w:ascii="仿宋" w:hAnsi="仿宋" w:eastAsia="仿宋" w:cs="仿宋"/>
          <w:sz w:val="28"/>
          <w:szCs w:val="28"/>
        </w:rPr>
        <w:t>供应商应按照这些格式编制单一来源响应文件。编制单一来源响应文件前，请详细阅读单一来源采购文件，理解文件中的每一项要求，逐一做出实质性响应，认为有必要，可做补充说明。</w:t>
      </w:r>
    </w:p>
    <w:p>
      <w:pPr>
        <w:spacing w:line="400" w:lineRule="exact"/>
        <w:jc w:val="center"/>
        <w:outlineLvl w:val="9"/>
        <w:rPr>
          <w:rFonts w:hint="eastAsia" w:ascii="仿宋" w:hAnsi="仿宋" w:eastAsia="仿宋" w:cs="仿宋"/>
          <w:b/>
          <w:sz w:val="28"/>
          <w:szCs w:val="28"/>
        </w:rPr>
      </w:pPr>
    </w:p>
    <w:p>
      <w:pPr>
        <w:spacing w:line="400" w:lineRule="exact"/>
        <w:ind w:firstLine="570"/>
        <w:outlineLvl w:val="9"/>
        <w:rPr>
          <w:rFonts w:hint="eastAsia" w:ascii="仿宋" w:hAnsi="仿宋" w:eastAsia="仿宋" w:cs="仿宋"/>
          <w:b/>
          <w:sz w:val="28"/>
          <w:szCs w:val="28"/>
        </w:rPr>
        <w:sectPr>
          <w:pgSz w:w="11907" w:h="16840"/>
          <w:pgMar w:top="1418" w:right="1531" w:bottom="1474" w:left="1418" w:header="851" w:footer="992" w:gutter="0"/>
          <w:pgBorders>
            <w:top w:val="none" w:sz="0" w:space="0"/>
            <w:left w:val="none" w:sz="0" w:space="0"/>
            <w:bottom w:val="none" w:sz="0" w:space="0"/>
            <w:right w:val="none" w:sz="0" w:space="0"/>
          </w:pgBorders>
          <w:pgNumType w:fmt="decimal"/>
          <w:cols w:space="720" w:num="1"/>
          <w:docGrid w:linePitch="312" w:charSpace="0"/>
        </w:sectPr>
      </w:pPr>
    </w:p>
    <w:p>
      <w:pPr>
        <w:spacing w:line="400" w:lineRule="exact"/>
        <w:ind w:firstLine="570"/>
        <w:outlineLvl w:val="9"/>
        <w:rPr>
          <w:rFonts w:hint="eastAsia" w:ascii="仿宋" w:hAnsi="仿宋" w:eastAsia="仿宋" w:cs="仿宋"/>
          <w:b/>
          <w:sz w:val="28"/>
          <w:szCs w:val="28"/>
        </w:rPr>
      </w:pPr>
    </w:p>
    <w:p>
      <w:pPr>
        <w:jc w:val="right"/>
        <w:outlineLvl w:val="9"/>
        <w:rPr>
          <w:rFonts w:hint="eastAsia" w:ascii="仿宋" w:hAnsi="仿宋" w:eastAsia="仿宋" w:cs="仿宋"/>
          <w:b/>
          <w:sz w:val="28"/>
          <w:szCs w:val="28"/>
        </w:rPr>
      </w:pPr>
      <w:r>
        <w:rPr>
          <w:rFonts w:hint="eastAsia" w:ascii="仿宋" w:hAnsi="仿宋" w:eastAsia="仿宋" w:cs="仿宋"/>
          <w:b/>
          <w:sz w:val="28"/>
          <w:szCs w:val="28"/>
        </w:rPr>
        <w:t>正本/副本</w:t>
      </w:r>
    </w:p>
    <w:p>
      <w:pPr>
        <w:outlineLvl w:val="9"/>
        <w:rPr>
          <w:rFonts w:hint="eastAsia" w:ascii="仿宋" w:hAnsi="仿宋" w:eastAsia="仿宋" w:cs="仿宋"/>
          <w:b/>
          <w:sz w:val="28"/>
          <w:szCs w:val="28"/>
        </w:rPr>
      </w:pPr>
    </w:p>
    <w:p>
      <w:pPr>
        <w:outlineLvl w:val="9"/>
        <w:rPr>
          <w:rFonts w:hint="eastAsia" w:ascii="仿宋" w:hAnsi="仿宋" w:eastAsia="仿宋" w:cs="仿宋"/>
          <w:b/>
          <w:sz w:val="28"/>
          <w:szCs w:val="28"/>
        </w:rPr>
      </w:pPr>
      <w:r>
        <w:rPr>
          <w:rFonts w:hint="eastAsia" w:ascii="仿宋" w:hAnsi="仿宋" w:eastAsia="仿宋" w:cs="仿宋"/>
          <w:b/>
          <w:sz w:val="28"/>
          <w:szCs w:val="28"/>
        </w:rPr>
        <w:t xml:space="preserve">                       </w:t>
      </w:r>
    </w:p>
    <w:p>
      <w:pPr>
        <w:outlineLvl w:val="9"/>
        <w:rPr>
          <w:rFonts w:hint="eastAsia" w:ascii="仿宋" w:hAnsi="仿宋" w:eastAsia="仿宋" w:cs="仿宋"/>
          <w:b/>
          <w:sz w:val="28"/>
          <w:szCs w:val="28"/>
          <w:lang w:eastAsia="zh-CN"/>
        </w:rPr>
      </w:pPr>
      <w:r>
        <w:rPr>
          <w:rFonts w:hint="eastAsia" w:ascii="仿宋" w:hAnsi="仿宋" w:eastAsia="仿宋" w:cs="仿宋"/>
          <w:b/>
          <w:sz w:val="28"/>
          <w:szCs w:val="28"/>
        </w:rPr>
        <w:t>采购项目编号：</w:t>
      </w:r>
      <w:r>
        <w:rPr>
          <w:rFonts w:hint="eastAsia" w:ascii="仿宋" w:hAnsi="仿宋" w:eastAsia="仿宋" w:cs="仿宋"/>
          <w:b/>
          <w:sz w:val="28"/>
          <w:szCs w:val="28"/>
          <w:lang w:eastAsia="zh-CN"/>
        </w:rPr>
        <w:t>ZYC20230501-CG</w:t>
      </w:r>
    </w:p>
    <w:p>
      <w:pPr>
        <w:outlineLvl w:val="9"/>
        <w:rPr>
          <w:rFonts w:hint="eastAsia" w:ascii="仿宋" w:hAnsi="仿宋" w:eastAsia="仿宋" w:cs="仿宋"/>
          <w:b/>
          <w:szCs w:val="28"/>
        </w:rPr>
      </w:pPr>
      <w:r>
        <w:rPr>
          <w:rFonts w:hint="eastAsia" w:ascii="仿宋" w:hAnsi="仿宋" w:eastAsia="仿宋" w:cs="仿宋"/>
          <w:b/>
          <w:szCs w:val="28"/>
        </w:rPr>
        <w:t xml:space="preserve">                           </w:t>
      </w:r>
    </w:p>
    <w:p>
      <w:pPr>
        <w:outlineLvl w:val="9"/>
        <w:rPr>
          <w:rFonts w:hint="eastAsia" w:ascii="仿宋" w:hAnsi="仿宋" w:eastAsia="仿宋" w:cs="仿宋"/>
          <w:b/>
          <w:szCs w:val="28"/>
        </w:rPr>
      </w:pPr>
    </w:p>
    <w:p>
      <w:pPr>
        <w:jc w:val="center"/>
        <w:outlineLvl w:val="9"/>
        <w:rPr>
          <w:rFonts w:hint="eastAsia" w:ascii="仿宋" w:hAnsi="仿宋" w:eastAsia="仿宋" w:cs="仿宋"/>
          <w:b/>
          <w:sz w:val="44"/>
          <w:szCs w:val="44"/>
        </w:rPr>
      </w:pPr>
    </w:p>
    <w:p>
      <w:pPr>
        <w:jc w:val="center"/>
        <w:outlineLvl w:val="9"/>
        <w:rPr>
          <w:rFonts w:hint="eastAsia" w:ascii="仿宋" w:hAnsi="仿宋" w:eastAsia="仿宋" w:cs="仿宋"/>
          <w:b/>
          <w:sz w:val="44"/>
          <w:szCs w:val="44"/>
        </w:rPr>
      </w:pPr>
    </w:p>
    <w:p>
      <w:pPr>
        <w:jc w:val="center"/>
        <w:outlineLvl w:val="9"/>
        <w:rPr>
          <w:rFonts w:hint="eastAsia" w:ascii="仿宋" w:hAnsi="仿宋" w:eastAsia="仿宋" w:cs="仿宋"/>
          <w:b/>
          <w:sz w:val="20"/>
          <w:szCs w:val="22"/>
          <w:lang w:eastAsia="zh-CN"/>
        </w:rPr>
      </w:pPr>
      <w:r>
        <w:rPr>
          <w:rFonts w:hint="eastAsia" w:ascii="仿宋" w:hAnsi="仿宋" w:eastAsia="仿宋" w:cs="仿宋"/>
          <w:b/>
          <w:sz w:val="48"/>
          <w:szCs w:val="48"/>
          <w:lang w:eastAsia="zh-CN"/>
        </w:rPr>
        <w:t>2023年陇县旅游西安高速宣传项目</w:t>
      </w:r>
    </w:p>
    <w:p>
      <w:pPr>
        <w:outlineLvl w:val="9"/>
        <w:rPr>
          <w:rFonts w:hint="eastAsia" w:ascii="仿宋" w:hAnsi="仿宋" w:eastAsia="仿宋" w:cs="仿宋"/>
          <w:b/>
          <w:sz w:val="72"/>
          <w:szCs w:val="72"/>
        </w:rPr>
      </w:pPr>
    </w:p>
    <w:p>
      <w:pPr>
        <w:jc w:val="center"/>
        <w:outlineLvl w:val="9"/>
        <w:rPr>
          <w:rFonts w:hint="eastAsia" w:ascii="仿宋" w:hAnsi="仿宋" w:eastAsia="仿宋" w:cs="仿宋"/>
          <w:b/>
          <w:sz w:val="72"/>
          <w:szCs w:val="72"/>
        </w:rPr>
      </w:pPr>
    </w:p>
    <w:p>
      <w:pPr>
        <w:jc w:val="center"/>
        <w:outlineLvl w:val="9"/>
        <w:rPr>
          <w:rFonts w:hint="eastAsia" w:ascii="仿宋" w:hAnsi="仿宋" w:eastAsia="仿宋" w:cs="仿宋"/>
          <w:b/>
          <w:sz w:val="72"/>
          <w:szCs w:val="72"/>
        </w:rPr>
      </w:pPr>
    </w:p>
    <w:p>
      <w:pPr>
        <w:jc w:val="center"/>
        <w:outlineLvl w:val="9"/>
        <w:rPr>
          <w:rFonts w:hint="eastAsia" w:ascii="仿宋" w:hAnsi="仿宋" w:eastAsia="仿宋" w:cs="仿宋"/>
          <w:b/>
          <w:sz w:val="72"/>
          <w:szCs w:val="72"/>
        </w:rPr>
      </w:pPr>
      <w:r>
        <w:rPr>
          <w:rFonts w:hint="eastAsia" w:ascii="仿宋" w:hAnsi="仿宋" w:eastAsia="仿宋" w:cs="仿宋"/>
          <w:b/>
          <w:sz w:val="72"/>
          <w:szCs w:val="72"/>
        </w:rPr>
        <w:t>单一来源响应文件</w:t>
      </w:r>
    </w:p>
    <w:p>
      <w:pPr>
        <w:pStyle w:val="6"/>
        <w:outlineLvl w:val="9"/>
        <w:rPr>
          <w:rFonts w:hint="eastAsia" w:ascii="仿宋" w:hAnsi="仿宋" w:eastAsia="仿宋" w:cs="仿宋"/>
          <w:sz w:val="28"/>
          <w:szCs w:val="28"/>
        </w:rPr>
      </w:pPr>
    </w:p>
    <w:p>
      <w:pPr>
        <w:pStyle w:val="6"/>
        <w:outlineLvl w:val="9"/>
        <w:rPr>
          <w:rFonts w:hint="eastAsia" w:ascii="仿宋" w:hAnsi="仿宋" w:eastAsia="仿宋" w:cs="仿宋"/>
          <w:sz w:val="28"/>
          <w:szCs w:val="28"/>
        </w:rPr>
      </w:pPr>
    </w:p>
    <w:p>
      <w:pPr>
        <w:pStyle w:val="6"/>
        <w:outlineLvl w:val="9"/>
        <w:rPr>
          <w:rFonts w:hint="eastAsia" w:ascii="仿宋" w:hAnsi="仿宋" w:eastAsia="仿宋" w:cs="仿宋"/>
          <w:sz w:val="28"/>
          <w:szCs w:val="28"/>
        </w:rPr>
      </w:pPr>
    </w:p>
    <w:p>
      <w:pPr>
        <w:pStyle w:val="6"/>
        <w:outlineLvl w:val="9"/>
        <w:rPr>
          <w:rFonts w:hint="eastAsia" w:ascii="仿宋" w:hAnsi="仿宋" w:eastAsia="仿宋" w:cs="仿宋"/>
          <w:sz w:val="28"/>
          <w:szCs w:val="28"/>
        </w:rPr>
      </w:pPr>
    </w:p>
    <w:p>
      <w:pPr>
        <w:pStyle w:val="6"/>
        <w:outlineLvl w:val="9"/>
        <w:rPr>
          <w:rFonts w:hint="eastAsia" w:ascii="仿宋" w:hAnsi="仿宋" w:eastAsia="仿宋" w:cs="仿宋"/>
          <w:sz w:val="28"/>
          <w:szCs w:val="28"/>
        </w:rPr>
      </w:pPr>
    </w:p>
    <w:p>
      <w:pPr>
        <w:pStyle w:val="6"/>
        <w:spacing w:beforeLines="50" w:line="480" w:lineRule="auto"/>
        <w:ind w:firstLine="1630" w:firstLineChars="580"/>
        <w:outlineLvl w:val="9"/>
        <w:rPr>
          <w:rFonts w:hint="eastAsia" w:ascii="仿宋" w:hAnsi="仿宋" w:eastAsia="仿宋" w:cs="仿宋"/>
          <w:b/>
          <w:sz w:val="28"/>
          <w:szCs w:val="28"/>
        </w:rPr>
      </w:pPr>
    </w:p>
    <w:p>
      <w:pPr>
        <w:pStyle w:val="6"/>
        <w:spacing w:before="156" w:beforeLines="50" w:line="720" w:lineRule="auto"/>
        <w:ind w:firstLine="1120" w:firstLineChars="400"/>
        <w:rPr>
          <w:rFonts w:hint="eastAsia" w:ascii="仿宋" w:hAnsi="仿宋" w:eastAsia="仿宋" w:cs="仿宋"/>
          <w:sz w:val="28"/>
          <w:szCs w:val="28"/>
        </w:rPr>
      </w:pPr>
      <w:r>
        <w:rPr>
          <w:rFonts w:hint="eastAsia" w:ascii="仿宋" w:hAnsi="仿宋" w:eastAsia="仿宋" w:cs="仿宋"/>
          <w:sz w:val="28"/>
          <w:szCs w:val="28"/>
        </w:rPr>
        <w:t>供 应 商：</w:t>
      </w:r>
      <w:r>
        <w:rPr>
          <w:rFonts w:hint="eastAsia" w:ascii="仿宋" w:hAnsi="仿宋" w:eastAsia="仿宋" w:cs="仿宋"/>
          <w:sz w:val="28"/>
          <w:szCs w:val="28"/>
          <w:u w:val="single"/>
        </w:rPr>
        <w:t xml:space="preserve">                           </w:t>
      </w:r>
      <w:r>
        <w:rPr>
          <w:rFonts w:hint="eastAsia" w:ascii="仿宋" w:hAnsi="仿宋" w:eastAsia="仿宋" w:cs="仿宋"/>
          <w:sz w:val="28"/>
          <w:szCs w:val="28"/>
        </w:rPr>
        <w:t>（单位盖章）</w:t>
      </w:r>
    </w:p>
    <w:p>
      <w:pPr>
        <w:pStyle w:val="6"/>
        <w:spacing w:before="156" w:beforeLines="50" w:line="720" w:lineRule="auto"/>
        <w:ind w:firstLine="1120" w:firstLineChars="400"/>
        <w:rPr>
          <w:rFonts w:hint="eastAsia" w:ascii="仿宋" w:hAnsi="仿宋" w:eastAsia="仿宋" w:cs="仿宋"/>
          <w:sz w:val="28"/>
          <w:szCs w:val="28"/>
        </w:rPr>
      </w:pPr>
      <w:r>
        <w:rPr>
          <w:rFonts w:hint="eastAsia" w:ascii="仿宋" w:hAnsi="仿宋" w:eastAsia="仿宋" w:cs="仿宋"/>
          <w:sz w:val="28"/>
          <w:szCs w:val="28"/>
        </w:rPr>
        <w:t>法定代表人或其授权代表：</w:t>
      </w:r>
      <w:r>
        <w:rPr>
          <w:rFonts w:hint="eastAsia" w:ascii="仿宋" w:hAnsi="仿宋" w:eastAsia="仿宋" w:cs="仿宋"/>
          <w:sz w:val="28"/>
          <w:szCs w:val="28"/>
          <w:u w:val="single"/>
        </w:rPr>
        <w:t xml:space="preserve">           </w:t>
      </w:r>
      <w:r>
        <w:rPr>
          <w:rFonts w:hint="eastAsia" w:ascii="仿宋" w:hAnsi="仿宋" w:eastAsia="仿宋" w:cs="仿宋"/>
          <w:sz w:val="28"/>
          <w:szCs w:val="28"/>
        </w:rPr>
        <w:t>（签名或盖章）</w:t>
      </w:r>
    </w:p>
    <w:p>
      <w:pPr>
        <w:pStyle w:val="6"/>
        <w:spacing w:before="156" w:beforeLines="50" w:line="720" w:lineRule="auto"/>
        <w:ind w:firstLine="2604" w:firstLineChars="930"/>
        <w:rPr>
          <w:rFonts w:hint="eastAsia" w:ascii="仿宋" w:hAnsi="仿宋" w:eastAsia="仿宋" w:cs="仿宋"/>
          <w:sz w:val="28"/>
          <w:szCs w:val="28"/>
        </w:rPr>
      </w:pPr>
      <w:r>
        <w:rPr>
          <w:rFonts w:hint="eastAsia" w:ascii="仿宋" w:hAnsi="仿宋" w:eastAsia="仿宋" w:cs="仿宋"/>
          <w:sz w:val="28"/>
          <w:szCs w:val="28"/>
        </w:rPr>
        <w:t xml:space="preserve">      年      月     日</w:t>
      </w:r>
    </w:p>
    <w:sdt>
      <w:sdtPr>
        <w:rPr>
          <w:rFonts w:ascii="宋体" w:hAnsi="宋体" w:eastAsia="宋体" w:cs="Times New Roman"/>
          <w:kern w:val="2"/>
          <w:sz w:val="21"/>
          <w:szCs w:val="24"/>
          <w:lang w:val="en-US" w:eastAsia="zh-CN" w:bidi="ar-SA"/>
        </w:rPr>
        <w:id w:val="147461751"/>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sdtContent>
    </w:sdt>
    <w:p>
      <w:pPr>
        <w:spacing w:line="360" w:lineRule="auto"/>
        <w:jc w:val="center"/>
        <w:outlineLvl w:val="9"/>
        <w:rPr>
          <w:rFonts w:hint="eastAsia" w:ascii="仿宋" w:hAnsi="仿宋" w:eastAsia="仿宋" w:cs="仿宋"/>
          <w:b/>
          <w:bCs/>
          <w:sz w:val="36"/>
          <w:szCs w:val="44"/>
          <w:lang w:eastAsia="zh-CN"/>
        </w:rPr>
      </w:pPr>
      <w:r>
        <w:rPr>
          <w:rFonts w:hint="eastAsia" w:ascii="仿宋" w:hAnsi="仿宋" w:eastAsia="仿宋" w:cs="仿宋"/>
          <w:b/>
          <w:bCs/>
          <w:sz w:val="36"/>
          <w:szCs w:val="44"/>
          <w:lang w:eastAsia="zh-CN"/>
        </w:rPr>
        <w:t>目</w:t>
      </w:r>
      <w:r>
        <w:rPr>
          <w:rFonts w:hint="eastAsia" w:ascii="仿宋" w:hAnsi="仿宋" w:eastAsia="仿宋" w:cs="仿宋"/>
          <w:b/>
          <w:bCs/>
          <w:sz w:val="36"/>
          <w:szCs w:val="44"/>
          <w:lang w:val="en-US" w:eastAsia="zh-CN"/>
        </w:rPr>
        <w:t xml:space="preserve">  </w:t>
      </w:r>
      <w:r>
        <w:rPr>
          <w:rFonts w:hint="eastAsia" w:ascii="仿宋" w:hAnsi="仿宋" w:eastAsia="仿宋" w:cs="仿宋"/>
          <w:b/>
          <w:bCs/>
          <w:sz w:val="36"/>
          <w:szCs w:val="44"/>
          <w:lang w:eastAsia="zh-CN"/>
        </w:rPr>
        <w:t>录</w:t>
      </w:r>
    </w:p>
    <w:p>
      <w:pPr>
        <w:outlineLvl w:val="9"/>
        <w:rPr>
          <w:rFonts w:hint="eastAsia" w:ascii="仿宋" w:hAnsi="仿宋" w:eastAsia="仿宋" w:cs="仿宋"/>
          <w:szCs w:val="28"/>
        </w:rPr>
      </w:pPr>
    </w:p>
    <w:p>
      <w:pPr>
        <w:numPr>
          <w:ilvl w:val="0"/>
          <w:numId w:val="0"/>
        </w:numPr>
        <w:adjustRightInd w:val="0"/>
        <w:spacing w:line="480" w:lineRule="auto"/>
        <w:jc w:val="both"/>
        <w:outlineLvl w:val="0"/>
        <w:rPr>
          <w:rFonts w:hint="eastAsia" w:ascii="仿宋" w:hAnsi="仿宋" w:eastAsia="仿宋" w:cs="仿宋"/>
          <w:b w:val="0"/>
          <w:bCs/>
          <w:sz w:val="28"/>
          <w:szCs w:val="28"/>
        </w:rPr>
      </w:pPr>
      <w:r>
        <w:rPr>
          <w:rFonts w:hint="eastAsia" w:ascii="仿宋" w:hAnsi="仿宋" w:eastAsia="仿宋" w:cs="仿宋"/>
          <w:b w:val="0"/>
          <w:bCs/>
          <w:sz w:val="28"/>
          <w:szCs w:val="28"/>
          <w:lang w:eastAsia="zh-CN"/>
        </w:rPr>
        <w:t>一、</w:t>
      </w:r>
      <w:r>
        <w:rPr>
          <w:rFonts w:hint="eastAsia" w:ascii="仿宋" w:hAnsi="仿宋" w:eastAsia="仿宋" w:cs="仿宋"/>
          <w:b w:val="0"/>
          <w:bCs/>
          <w:sz w:val="28"/>
          <w:szCs w:val="28"/>
        </w:rPr>
        <w:t>响应函</w:t>
      </w:r>
    </w:p>
    <w:p>
      <w:pPr>
        <w:numPr>
          <w:ilvl w:val="0"/>
          <w:numId w:val="0"/>
        </w:numPr>
        <w:adjustRightInd w:val="0"/>
        <w:spacing w:line="480" w:lineRule="auto"/>
        <w:jc w:val="both"/>
        <w:outlineLvl w:val="0"/>
        <w:rPr>
          <w:rFonts w:hint="eastAsia" w:ascii="仿宋" w:hAnsi="仿宋" w:eastAsia="仿宋" w:cs="仿宋"/>
          <w:b w:val="0"/>
          <w:bCs/>
          <w:sz w:val="28"/>
          <w:szCs w:val="28"/>
        </w:rPr>
      </w:pPr>
      <w:r>
        <w:rPr>
          <w:rFonts w:hint="eastAsia" w:ascii="仿宋" w:hAnsi="仿宋" w:eastAsia="仿宋" w:cs="仿宋"/>
          <w:b w:val="0"/>
          <w:bCs/>
          <w:sz w:val="28"/>
          <w:szCs w:val="28"/>
          <w:lang w:eastAsia="zh-CN"/>
        </w:rPr>
        <w:t>二、首次协商</w:t>
      </w:r>
      <w:r>
        <w:rPr>
          <w:rFonts w:hint="eastAsia" w:ascii="仿宋" w:hAnsi="仿宋" w:eastAsia="仿宋" w:cs="仿宋"/>
          <w:b w:val="0"/>
          <w:bCs/>
          <w:sz w:val="28"/>
          <w:szCs w:val="28"/>
        </w:rPr>
        <w:t>报价表</w:t>
      </w:r>
    </w:p>
    <w:p>
      <w:pPr>
        <w:adjustRightInd w:val="0"/>
        <w:spacing w:line="480" w:lineRule="auto"/>
        <w:jc w:val="both"/>
        <w:outlineLvl w:val="0"/>
        <w:rPr>
          <w:rFonts w:hint="eastAsia" w:ascii="仿宋" w:hAnsi="仿宋" w:eastAsia="仿宋" w:cs="仿宋"/>
          <w:b w:val="0"/>
          <w:bCs/>
          <w:sz w:val="28"/>
          <w:szCs w:val="28"/>
        </w:rPr>
      </w:pPr>
      <w:r>
        <w:rPr>
          <w:rFonts w:hint="eastAsia" w:ascii="仿宋" w:hAnsi="仿宋" w:eastAsia="仿宋" w:cs="仿宋"/>
          <w:b w:val="0"/>
          <w:bCs/>
          <w:sz w:val="28"/>
          <w:szCs w:val="28"/>
          <w:highlight w:val="none"/>
          <w:lang w:eastAsia="zh-CN"/>
        </w:rPr>
        <w:t>三、</w:t>
      </w:r>
      <w:r>
        <w:rPr>
          <w:rFonts w:hint="eastAsia" w:ascii="仿宋" w:hAnsi="仿宋" w:eastAsia="仿宋" w:cs="仿宋"/>
          <w:b w:val="0"/>
          <w:bCs/>
          <w:sz w:val="28"/>
          <w:szCs w:val="28"/>
        </w:rPr>
        <w:t>资格证明文件</w:t>
      </w:r>
    </w:p>
    <w:p>
      <w:pPr>
        <w:adjustRightInd w:val="0"/>
        <w:spacing w:line="480" w:lineRule="auto"/>
        <w:jc w:val="both"/>
        <w:outlineLvl w:val="0"/>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eastAsia="zh-CN"/>
        </w:rPr>
        <w:t>四</w:t>
      </w:r>
      <w:r>
        <w:rPr>
          <w:rFonts w:hint="eastAsia" w:ascii="仿宋" w:hAnsi="仿宋" w:eastAsia="仿宋" w:cs="仿宋"/>
          <w:b w:val="0"/>
          <w:bCs/>
          <w:sz w:val="28"/>
          <w:szCs w:val="28"/>
          <w:highlight w:val="none"/>
        </w:rPr>
        <w:t>、</w:t>
      </w:r>
      <w:r>
        <w:rPr>
          <w:rFonts w:hint="eastAsia" w:ascii="仿宋" w:hAnsi="仿宋" w:eastAsia="仿宋" w:cs="仿宋"/>
          <w:b w:val="0"/>
          <w:bCs/>
          <w:sz w:val="28"/>
          <w:szCs w:val="28"/>
          <w:highlight w:val="none"/>
          <w:lang w:eastAsia="zh-CN"/>
        </w:rPr>
        <w:t>服务</w:t>
      </w:r>
      <w:r>
        <w:rPr>
          <w:rFonts w:hint="eastAsia" w:ascii="仿宋" w:hAnsi="仿宋" w:eastAsia="仿宋" w:cs="仿宋"/>
          <w:b w:val="0"/>
          <w:bCs/>
          <w:sz w:val="28"/>
          <w:szCs w:val="28"/>
          <w:highlight w:val="none"/>
        </w:rPr>
        <w:t>方案</w:t>
      </w:r>
    </w:p>
    <w:p>
      <w:pPr>
        <w:adjustRightInd w:val="0"/>
        <w:spacing w:line="480" w:lineRule="auto"/>
        <w:jc w:val="both"/>
        <w:outlineLvl w:val="0"/>
        <w:rPr>
          <w:rFonts w:hint="eastAsia" w:ascii="仿宋" w:hAnsi="仿宋" w:eastAsia="仿宋" w:cs="仿宋"/>
          <w:b w:val="0"/>
          <w:bCs/>
          <w:sz w:val="28"/>
          <w:szCs w:val="28"/>
        </w:rPr>
      </w:pPr>
      <w:r>
        <w:rPr>
          <w:rFonts w:hint="eastAsia" w:ascii="仿宋" w:hAnsi="仿宋" w:eastAsia="仿宋" w:cs="仿宋"/>
          <w:b w:val="0"/>
          <w:bCs/>
          <w:sz w:val="28"/>
          <w:szCs w:val="28"/>
        </w:rPr>
        <w:t>五、</w:t>
      </w:r>
      <w:r>
        <w:rPr>
          <w:rFonts w:hint="eastAsia" w:ascii="仿宋" w:hAnsi="仿宋" w:eastAsia="仿宋" w:cs="仿宋"/>
          <w:b w:val="0"/>
          <w:bCs/>
          <w:sz w:val="28"/>
          <w:szCs w:val="28"/>
          <w:lang w:eastAsia="zh-CN"/>
        </w:rPr>
        <w:t>服务内容及</w:t>
      </w:r>
      <w:r>
        <w:rPr>
          <w:rFonts w:hint="eastAsia" w:ascii="仿宋" w:hAnsi="仿宋" w:eastAsia="仿宋" w:cs="仿宋"/>
          <w:b w:val="0"/>
          <w:bCs/>
          <w:sz w:val="28"/>
          <w:szCs w:val="28"/>
        </w:rPr>
        <w:t>商务</w:t>
      </w:r>
      <w:r>
        <w:rPr>
          <w:rFonts w:hint="eastAsia" w:ascii="仿宋" w:hAnsi="仿宋" w:eastAsia="仿宋" w:cs="仿宋"/>
          <w:b w:val="0"/>
          <w:bCs/>
          <w:sz w:val="28"/>
          <w:szCs w:val="28"/>
          <w:lang w:eastAsia="zh-CN"/>
        </w:rPr>
        <w:t>要求</w:t>
      </w:r>
      <w:r>
        <w:rPr>
          <w:rFonts w:hint="eastAsia" w:ascii="仿宋" w:hAnsi="仿宋" w:eastAsia="仿宋" w:cs="仿宋"/>
          <w:b w:val="0"/>
          <w:bCs/>
          <w:sz w:val="28"/>
          <w:szCs w:val="28"/>
          <w:lang w:val="en-US" w:eastAsia="zh-CN"/>
        </w:rPr>
        <w:t>响应偏离表</w:t>
      </w:r>
    </w:p>
    <w:p>
      <w:pPr>
        <w:adjustRightInd w:val="0"/>
        <w:snapToGrid w:val="0"/>
        <w:spacing w:line="480" w:lineRule="auto"/>
        <w:jc w:val="both"/>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六、供应商拒绝政府采购领域商业贿赂承诺书</w:t>
      </w:r>
    </w:p>
    <w:p>
      <w:pPr>
        <w:adjustRightInd w:val="0"/>
        <w:snapToGrid w:val="0"/>
        <w:spacing w:line="480" w:lineRule="auto"/>
        <w:jc w:val="both"/>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七、宝鸡市政府采购供应商诚信承诺书</w:t>
      </w:r>
    </w:p>
    <w:p>
      <w:pPr>
        <w:adjustRightInd w:val="0"/>
        <w:snapToGrid w:val="0"/>
        <w:spacing w:line="480" w:lineRule="auto"/>
        <w:jc w:val="both"/>
        <w:rPr>
          <w:rFonts w:hint="eastAsia" w:ascii="仿宋" w:hAnsi="仿宋" w:eastAsia="仿宋" w:cs="仿宋"/>
          <w:b w:val="0"/>
          <w:bCs/>
          <w:sz w:val="28"/>
          <w:szCs w:val="28"/>
          <w:lang w:val="en-US" w:eastAsia="zh-CN"/>
        </w:rPr>
        <w:sectPr>
          <w:pgSz w:w="11907" w:h="16840"/>
          <w:pgMar w:top="1418" w:right="1275" w:bottom="1474" w:left="1276"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b w:val="0"/>
          <w:bCs/>
          <w:sz w:val="28"/>
          <w:szCs w:val="28"/>
          <w:lang w:val="en-US" w:eastAsia="zh-CN"/>
        </w:rPr>
        <w:t>八、供应商认为需要的其他材料</w:t>
      </w:r>
    </w:p>
    <w:p>
      <w:pPr>
        <w:adjustRightInd w:val="0"/>
        <w:spacing w:line="360" w:lineRule="auto"/>
        <w:ind w:left="105" w:leftChars="50"/>
        <w:jc w:val="center"/>
        <w:outlineLvl w:val="0"/>
        <w:rPr>
          <w:rFonts w:hint="eastAsia" w:ascii="仿宋" w:hAnsi="仿宋" w:eastAsia="仿宋" w:cs="仿宋"/>
          <w:b/>
          <w:sz w:val="28"/>
          <w:szCs w:val="28"/>
        </w:rPr>
      </w:pPr>
      <w:bookmarkStart w:id="151" w:name="_Toc28684"/>
      <w:bookmarkStart w:id="152" w:name="_Toc29746"/>
      <w:bookmarkStart w:id="153" w:name="_Toc12322"/>
      <w:bookmarkStart w:id="154" w:name="_Toc1345"/>
      <w:r>
        <w:rPr>
          <w:rFonts w:hint="eastAsia" w:ascii="仿宋" w:hAnsi="仿宋" w:eastAsia="仿宋" w:cs="仿宋"/>
          <w:b/>
          <w:sz w:val="28"/>
          <w:szCs w:val="28"/>
        </w:rPr>
        <w:t>一、响应函</w:t>
      </w:r>
      <w:bookmarkEnd w:id="151"/>
      <w:bookmarkEnd w:id="152"/>
      <w:bookmarkEnd w:id="153"/>
      <w:bookmarkEnd w:id="154"/>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仿宋" w:hAnsi="仿宋" w:eastAsia="仿宋" w:cs="仿宋"/>
          <w:bCs/>
          <w:sz w:val="25"/>
          <w:szCs w:val="25"/>
          <w:lang w:eastAsia="zh-CN"/>
        </w:rPr>
      </w:pPr>
      <w:r>
        <w:rPr>
          <w:rFonts w:hint="eastAsia" w:ascii="仿宋" w:hAnsi="仿宋" w:eastAsia="仿宋" w:cs="仿宋"/>
          <w:b/>
          <w:bCs/>
          <w:sz w:val="25"/>
          <w:szCs w:val="25"/>
          <w:lang w:eastAsia="zh-CN"/>
        </w:rPr>
        <w:t xml:space="preserve"> 陕西中耀昌项目管理有限公司：</w:t>
      </w:r>
    </w:p>
    <w:p>
      <w:pPr>
        <w:pStyle w:val="16"/>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rPr>
        <w:t>我方已仔细研究了</w:t>
      </w:r>
      <w:r>
        <w:rPr>
          <w:rFonts w:hint="eastAsia" w:ascii="仿宋" w:hAnsi="仿宋" w:eastAsia="仿宋" w:cs="仿宋"/>
          <w:bCs/>
          <w:sz w:val="25"/>
          <w:szCs w:val="25"/>
          <w:u w:val="single"/>
        </w:rPr>
        <w:t xml:space="preserve">                 </w:t>
      </w:r>
      <w:r>
        <w:rPr>
          <w:rFonts w:hint="eastAsia" w:ascii="仿宋" w:hAnsi="仿宋" w:eastAsia="仿宋" w:cs="仿宋"/>
          <w:bCs/>
          <w:sz w:val="25"/>
          <w:szCs w:val="25"/>
        </w:rPr>
        <w:t>(</w:t>
      </w:r>
      <w:r>
        <w:rPr>
          <w:rFonts w:hint="eastAsia" w:ascii="仿宋" w:hAnsi="仿宋" w:eastAsia="仿宋" w:cs="仿宋"/>
          <w:bCs/>
          <w:sz w:val="25"/>
          <w:szCs w:val="25"/>
          <w:lang w:eastAsia="zh-CN"/>
        </w:rPr>
        <w:t>采购</w:t>
      </w:r>
      <w:r>
        <w:rPr>
          <w:rFonts w:hint="eastAsia" w:ascii="仿宋" w:hAnsi="仿宋" w:eastAsia="仿宋" w:cs="仿宋"/>
          <w:bCs/>
          <w:sz w:val="25"/>
          <w:szCs w:val="25"/>
        </w:rPr>
        <w:t>项目名称)的</w:t>
      </w:r>
      <w:r>
        <w:rPr>
          <w:rFonts w:hint="eastAsia" w:ascii="仿宋" w:hAnsi="仿宋" w:eastAsia="仿宋" w:cs="仿宋"/>
          <w:bCs/>
          <w:sz w:val="25"/>
          <w:szCs w:val="25"/>
          <w:lang w:eastAsia="zh-CN"/>
        </w:rPr>
        <w:t>单一来源采购</w:t>
      </w:r>
      <w:r>
        <w:rPr>
          <w:rFonts w:hint="eastAsia" w:ascii="仿宋" w:hAnsi="仿宋" w:eastAsia="仿宋" w:cs="仿宋"/>
          <w:bCs/>
          <w:sz w:val="25"/>
          <w:szCs w:val="25"/>
        </w:rPr>
        <w:t>文件（</w:t>
      </w:r>
      <w:r>
        <w:rPr>
          <w:rFonts w:hint="eastAsia" w:ascii="仿宋" w:hAnsi="仿宋" w:eastAsia="仿宋" w:cs="仿宋"/>
          <w:bCs/>
          <w:sz w:val="25"/>
          <w:szCs w:val="25"/>
          <w:lang w:eastAsia="zh-CN"/>
        </w:rPr>
        <w:t>采购</w:t>
      </w:r>
      <w:r>
        <w:rPr>
          <w:rFonts w:hint="eastAsia" w:ascii="仿宋" w:hAnsi="仿宋" w:eastAsia="仿宋" w:cs="仿宋"/>
          <w:bCs/>
          <w:sz w:val="25"/>
          <w:szCs w:val="25"/>
        </w:rPr>
        <w:t>项目编号：</w:t>
      </w:r>
      <w:r>
        <w:rPr>
          <w:rFonts w:hint="eastAsia" w:ascii="仿宋" w:hAnsi="仿宋" w:eastAsia="仿宋" w:cs="仿宋"/>
          <w:bCs/>
          <w:sz w:val="25"/>
          <w:szCs w:val="25"/>
          <w:lang w:eastAsia="zh-CN"/>
        </w:rPr>
        <w:t>ZYC20230501-CG</w:t>
      </w:r>
      <w:r>
        <w:rPr>
          <w:rFonts w:hint="eastAsia" w:ascii="仿宋" w:hAnsi="仿宋" w:eastAsia="仿宋" w:cs="仿宋"/>
          <w:bCs/>
          <w:sz w:val="25"/>
          <w:szCs w:val="25"/>
        </w:rPr>
        <w:t>）的全部内容，知悉参加</w:t>
      </w:r>
      <w:r>
        <w:rPr>
          <w:rFonts w:hint="eastAsia" w:ascii="仿宋" w:hAnsi="仿宋" w:eastAsia="仿宋" w:cs="仿宋"/>
          <w:bCs/>
          <w:sz w:val="25"/>
          <w:szCs w:val="25"/>
          <w:lang w:eastAsia="zh-CN"/>
        </w:rPr>
        <w:t>协商</w:t>
      </w:r>
      <w:r>
        <w:rPr>
          <w:rFonts w:hint="eastAsia" w:ascii="仿宋" w:hAnsi="仿宋" w:eastAsia="仿宋" w:cs="仿宋"/>
          <w:bCs/>
          <w:sz w:val="25"/>
          <w:szCs w:val="25"/>
        </w:rPr>
        <w:t>的风险，我方承诺接受</w:t>
      </w:r>
      <w:r>
        <w:rPr>
          <w:rFonts w:hint="eastAsia" w:ascii="仿宋" w:hAnsi="仿宋" w:eastAsia="仿宋" w:cs="仿宋"/>
          <w:bCs/>
          <w:sz w:val="25"/>
          <w:szCs w:val="25"/>
          <w:lang w:eastAsia="zh-CN"/>
        </w:rPr>
        <w:t>采购</w:t>
      </w:r>
      <w:r>
        <w:rPr>
          <w:rFonts w:hint="eastAsia" w:ascii="仿宋" w:hAnsi="仿宋" w:eastAsia="仿宋" w:cs="仿宋"/>
          <w:bCs/>
          <w:sz w:val="25"/>
          <w:szCs w:val="25"/>
        </w:rPr>
        <w:t>文件的全部条款且无任何异议，决定参加贵单位组织的本项目</w:t>
      </w:r>
      <w:r>
        <w:rPr>
          <w:rFonts w:hint="eastAsia" w:ascii="仿宋" w:hAnsi="仿宋" w:eastAsia="仿宋" w:cs="仿宋"/>
          <w:bCs/>
          <w:sz w:val="25"/>
          <w:szCs w:val="25"/>
          <w:lang w:eastAsia="zh-CN"/>
        </w:rPr>
        <w:t>协商</w:t>
      </w:r>
      <w:r>
        <w:rPr>
          <w:rFonts w:hint="eastAsia" w:ascii="仿宋" w:hAnsi="仿宋" w:eastAsia="仿宋" w:cs="仿宋"/>
          <w:bCs/>
          <w:sz w:val="25"/>
          <w:szCs w:val="25"/>
        </w:rPr>
        <w:t>。我方正式授权</w:t>
      </w:r>
      <w:r>
        <w:rPr>
          <w:rFonts w:hint="eastAsia" w:ascii="仿宋" w:hAnsi="仿宋" w:eastAsia="仿宋" w:cs="仿宋"/>
          <w:bCs/>
          <w:sz w:val="25"/>
          <w:szCs w:val="25"/>
          <w:lang w:val="en-US" w:eastAsia="zh-CN"/>
        </w:rPr>
        <w:t xml:space="preserve"> </w:t>
      </w:r>
      <w:r>
        <w:rPr>
          <w:rFonts w:hint="eastAsia" w:ascii="仿宋" w:hAnsi="仿宋" w:eastAsia="仿宋" w:cs="仿宋"/>
          <w:bCs/>
          <w:sz w:val="25"/>
          <w:szCs w:val="25"/>
          <w:u w:val="single"/>
        </w:rPr>
        <w:t>（姓名、职务）</w:t>
      </w:r>
      <w:r>
        <w:rPr>
          <w:rFonts w:hint="eastAsia" w:ascii="仿宋" w:hAnsi="仿宋" w:eastAsia="仿宋" w:cs="仿宋"/>
          <w:bCs/>
          <w:sz w:val="25"/>
          <w:szCs w:val="25"/>
          <w:u w:val="single"/>
          <w:lang w:val="en-US" w:eastAsia="zh-CN"/>
        </w:rPr>
        <w:t xml:space="preserve"> </w:t>
      </w:r>
      <w:r>
        <w:rPr>
          <w:rFonts w:hint="eastAsia" w:ascii="仿宋" w:hAnsi="仿宋" w:eastAsia="仿宋" w:cs="仿宋"/>
          <w:bCs/>
          <w:sz w:val="25"/>
          <w:szCs w:val="25"/>
        </w:rPr>
        <w:t>代表我方</w:t>
      </w:r>
      <w:r>
        <w:rPr>
          <w:rFonts w:hint="eastAsia" w:ascii="仿宋" w:hAnsi="仿宋" w:eastAsia="仿宋" w:cs="仿宋"/>
          <w:bCs/>
          <w:sz w:val="25"/>
          <w:szCs w:val="25"/>
          <w:u w:val="single"/>
        </w:rPr>
        <w:t xml:space="preserve">              </w:t>
      </w:r>
      <w:r>
        <w:rPr>
          <w:rFonts w:hint="eastAsia" w:ascii="仿宋" w:hAnsi="仿宋" w:eastAsia="仿宋" w:cs="仿宋"/>
          <w:bCs/>
          <w:sz w:val="25"/>
          <w:szCs w:val="25"/>
        </w:rPr>
        <w:t>（供应商的名称）全权处理本项目</w:t>
      </w:r>
      <w:r>
        <w:rPr>
          <w:rFonts w:hint="eastAsia" w:ascii="仿宋" w:hAnsi="仿宋" w:eastAsia="仿宋" w:cs="仿宋"/>
          <w:bCs/>
          <w:sz w:val="25"/>
          <w:szCs w:val="25"/>
          <w:lang w:eastAsia="zh-CN"/>
        </w:rPr>
        <w:t>协商</w:t>
      </w:r>
      <w:r>
        <w:rPr>
          <w:rFonts w:hint="eastAsia" w:ascii="仿宋" w:hAnsi="仿宋" w:eastAsia="仿宋" w:cs="仿宋"/>
          <w:bCs/>
          <w:sz w:val="25"/>
          <w:szCs w:val="25"/>
        </w:rPr>
        <w:t>的有关事宜。</w:t>
      </w:r>
    </w:p>
    <w:p>
      <w:pPr>
        <w:pStyle w:val="16"/>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rPr>
        <w:t>在此，我方郑重声明以下诸点,并负法律责任。</w:t>
      </w:r>
    </w:p>
    <w:p>
      <w:pPr>
        <w:pStyle w:val="16"/>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rPr>
        <w:t>1、我方自愿按照单一来源采购文件规定的各项要求向采购人提供所需服务。</w:t>
      </w:r>
    </w:p>
    <w:p>
      <w:pPr>
        <w:pStyle w:val="16"/>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lang w:val="en-US" w:eastAsia="zh-CN"/>
        </w:rPr>
        <w:t>2</w:t>
      </w:r>
      <w:r>
        <w:rPr>
          <w:rFonts w:hint="eastAsia" w:ascii="仿宋" w:hAnsi="仿宋" w:eastAsia="仿宋" w:cs="仿宋"/>
          <w:bCs/>
          <w:sz w:val="25"/>
          <w:szCs w:val="25"/>
        </w:rPr>
        <w:t>、我方提交</w:t>
      </w:r>
      <w:r>
        <w:rPr>
          <w:rFonts w:hint="eastAsia" w:ascii="仿宋" w:hAnsi="仿宋" w:eastAsia="仿宋" w:cs="仿宋"/>
          <w:bCs/>
          <w:sz w:val="25"/>
          <w:szCs w:val="25"/>
          <w:lang w:eastAsia="zh-CN"/>
        </w:rPr>
        <w:t>单一来源</w:t>
      </w:r>
      <w:r>
        <w:rPr>
          <w:rFonts w:hint="eastAsia" w:ascii="仿宋" w:hAnsi="仿宋" w:eastAsia="仿宋" w:cs="仿宋"/>
          <w:bCs/>
          <w:sz w:val="25"/>
          <w:szCs w:val="25"/>
        </w:rPr>
        <w:t>响应文件正本1份和副本</w:t>
      </w:r>
      <w:r>
        <w:rPr>
          <w:rFonts w:hint="eastAsia" w:ascii="仿宋" w:hAnsi="仿宋" w:eastAsia="仿宋" w:cs="仿宋"/>
          <w:bCs/>
          <w:sz w:val="25"/>
          <w:szCs w:val="25"/>
          <w:lang w:val="en-US" w:eastAsia="zh-CN"/>
        </w:rPr>
        <w:t>2</w:t>
      </w:r>
      <w:r>
        <w:rPr>
          <w:rFonts w:hint="eastAsia" w:ascii="仿宋" w:hAnsi="仿宋" w:eastAsia="仿宋" w:cs="仿宋"/>
          <w:bCs/>
          <w:sz w:val="25"/>
          <w:szCs w:val="25"/>
        </w:rPr>
        <w:t>份，电子文件1份。并保证响应文件提供的数据和材料真实、准确。并愿意接受你方的授权代表进行调查，以审核我方提交的文件和资料。否则，愿承担《中华人民共和国政府采购法》第七十七条规定的法律责任。</w:t>
      </w:r>
    </w:p>
    <w:p>
      <w:pPr>
        <w:pStyle w:val="16"/>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lang w:val="en-US" w:eastAsia="zh-CN"/>
        </w:rPr>
        <w:t>3</w:t>
      </w:r>
      <w:r>
        <w:rPr>
          <w:rFonts w:hint="eastAsia" w:ascii="仿宋" w:hAnsi="仿宋" w:eastAsia="仿宋" w:cs="仿宋"/>
          <w:bCs/>
          <w:sz w:val="25"/>
          <w:szCs w:val="25"/>
        </w:rPr>
        <w:t>、</w:t>
      </w:r>
      <w:r>
        <w:rPr>
          <w:rFonts w:hint="eastAsia" w:ascii="仿宋" w:hAnsi="仿宋" w:eastAsia="仿宋" w:cs="仿宋"/>
          <w:bCs/>
          <w:sz w:val="25"/>
          <w:szCs w:val="25"/>
          <w:lang w:eastAsia="zh-CN"/>
        </w:rPr>
        <w:t>我方</w:t>
      </w:r>
      <w:r>
        <w:rPr>
          <w:rFonts w:hint="eastAsia" w:ascii="仿宋" w:hAnsi="仿宋" w:eastAsia="仿宋" w:cs="仿宋"/>
          <w:bCs/>
          <w:sz w:val="25"/>
          <w:szCs w:val="25"/>
        </w:rPr>
        <w:t>按照单一来源采购文件的规定，总报价为人民币大写</w:t>
      </w:r>
      <w:r>
        <w:rPr>
          <w:rFonts w:hint="eastAsia" w:ascii="仿宋" w:hAnsi="仿宋" w:eastAsia="仿宋" w:cs="仿宋"/>
          <w:bCs/>
          <w:sz w:val="25"/>
          <w:szCs w:val="25"/>
          <w:u w:val="single"/>
        </w:rPr>
        <w:t xml:space="preserve">   </w:t>
      </w:r>
      <w:r>
        <w:rPr>
          <w:rFonts w:hint="eastAsia" w:ascii="仿宋" w:hAnsi="仿宋" w:eastAsia="仿宋" w:cs="仿宋"/>
          <w:bCs/>
          <w:sz w:val="25"/>
          <w:szCs w:val="25"/>
          <w:u w:val="single"/>
          <w:lang w:val="en-US" w:eastAsia="zh-CN"/>
        </w:rPr>
        <w:t xml:space="preserve">    </w:t>
      </w:r>
      <w:r>
        <w:rPr>
          <w:rFonts w:hint="eastAsia" w:ascii="仿宋" w:hAnsi="仿宋" w:eastAsia="仿宋" w:cs="仿宋"/>
          <w:bCs/>
          <w:sz w:val="25"/>
          <w:szCs w:val="25"/>
          <w:u w:val="single"/>
        </w:rPr>
        <w:t xml:space="preserve">   </w:t>
      </w:r>
      <w:r>
        <w:rPr>
          <w:rFonts w:hint="eastAsia" w:ascii="仿宋" w:hAnsi="仿宋" w:eastAsia="仿宋" w:cs="仿宋"/>
          <w:bCs/>
          <w:sz w:val="25"/>
          <w:szCs w:val="25"/>
        </w:rPr>
        <w:t>元，</w:t>
      </w:r>
      <w:r>
        <w:rPr>
          <w:rFonts w:hint="eastAsia" w:ascii="仿宋" w:hAnsi="仿宋" w:eastAsia="仿宋" w:cs="仿宋"/>
          <w:bCs/>
          <w:sz w:val="25"/>
          <w:szCs w:val="25"/>
          <w:lang w:eastAsia="zh-CN"/>
        </w:rPr>
        <w:t>（</w:t>
      </w:r>
      <w:r>
        <w:rPr>
          <w:rFonts w:hint="eastAsia" w:ascii="仿宋" w:hAnsi="仿宋" w:eastAsia="仿宋" w:cs="仿宋"/>
          <w:bCs/>
          <w:sz w:val="25"/>
          <w:szCs w:val="25"/>
        </w:rPr>
        <w:t>￥</w:t>
      </w:r>
      <w:r>
        <w:rPr>
          <w:rFonts w:hint="eastAsia" w:ascii="仿宋" w:hAnsi="仿宋" w:eastAsia="仿宋" w:cs="仿宋"/>
          <w:bCs/>
          <w:sz w:val="25"/>
          <w:szCs w:val="25"/>
          <w:u w:val="single"/>
        </w:rPr>
        <w:t xml:space="preserve">           </w:t>
      </w:r>
      <w:r>
        <w:rPr>
          <w:rFonts w:hint="eastAsia" w:ascii="仿宋" w:hAnsi="仿宋" w:eastAsia="仿宋" w:cs="仿宋"/>
          <w:bCs/>
          <w:sz w:val="25"/>
          <w:szCs w:val="25"/>
          <w:lang w:eastAsia="zh-CN"/>
        </w:rPr>
        <w:t>）</w:t>
      </w:r>
      <w:r>
        <w:rPr>
          <w:rFonts w:hint="eastAsia" w:ascii="仿宋" w:hAnsi="仿宋" w:eastAsia="仿宋" w:cs="仿宋"/>
          <w:bCs/>
          <w:sz w:val="25"/>
          <w:szCs w:val="25"/>
        </w:rPr>
        <w:t>。</w:t>
      </w:r>
    </w:p>
    <w:p>
      <w:pPr>
        <w:pStyle w:val="16"/>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lang w:val="en-US" w:eastAsia="zh-CN"/>
        </w:rPr>
        <w:t>4</w:t>
      </w:r>
      <w:r>
        <w:rPr>
          <w:rFonts w:hint="eastAsia" w:ascii="仿宋" w:hAnsi="仿宋" w:eastAsia="仿宋" w:cs="仿宋"/>
          <w:bCs/>
          <w:sz w:val="25"/>
          <w:szCs w:val="25"/>
        </w:rPr>
        <w:t>、我方已仔细阅读了单一来源采购文件的全部内容，并同意和放弃对单一来源采购文件不明或误解而询问、质疑和投诉的权利。</w:t>
      </w:r>
    </w:p>
    <w:p>
      <w:pPr>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rPr>
          <w:rFonts w:hint="eastAsia" w:ascii="仿宋" w:hAnsi="仿宋" w:eastAsia="仿宋" w:cs="仿宋"/>
          <w:sz w:val="25"/>
          <w:szCs w:val="25"/>
        </w:rPr>
      </w:pPr>
      <w:r>
        <w:rPr>
          <w:rFonts w:hint="eastAsia" w:ascii="仿宋" w:hAnsi="仿宋" w:eastAsia="仿宋" w:cs="仿宋"/>
          <w:sz w:val="25"/>
          <w:szCs w:val="25"/>
          <w:lang w:val="en-US" w:eastAsia="zh-CN"/>
        </w:rPr>
        <w:t>5</w:t>
      </w:r>
      <w:r>
        <w:rPr>
          <w:rFonts w:hint="eastAsia" w:ascii="仿宋" w:hAnsi="仿宋" w:eastAsia="仿宋" w:cs="仿宋"/>
          <w:sz w:val="25"/>
          <w:szCs w:val="25"/>
          <w:lang w:eastAsia="zh-CN"/>
        </w:rPr>
        <w:t>、协商</w:t>
      </w:r>
      <w:r>
        <w:rPr>
          <w:rFonts w:hint="eastAsia" w:ascii="仿宋" w:hAnsi="仿宋" w:eastAsia="仿宋" w:cs="仿宋"/>
          <w:sz w:val="25"/>
          <w:szCs w:val="25"/>
        </w:rPr>
        <w:t>有效期为</w:t>
      </w:r>
      <w:r>
        <w:rPr>
          <w:rFonts w:hint="eastAsia" w:ascii="仿宋" w:hAnsi="仿宋" w:eastAsia="仿宋" w:cs="仿宋"/>
          <w:sz w:val="25"/>
          <w:szCs w:val="25"/>
          <w:lang w:eastAsia="zh-CN"/>
        </w:rPr>
        <w:t>协商</w:t>
      </w:r>
      <w:r>
        <w:rPr>
          <w:rFonts w:hint="eastAsia" w:ascii="仿宋" w:hAnsi="仿宋" w:eastAsia="仿宋" w:cs="仿宋"/>
          <w:sz w:val="25"/>
          <w:szCs w:val="25"/>
        </w:rPr>
        <w:t>截止</w:t>
      </w:r>
      <w:r>
        <w:rPr>
          <w:rFonts w:hint="eastAsia" w:ascii="仿宋" w:hAnsi="仿宋" w:eastAsia="仿宋" w:cs="仿宋"/>
          <w:sz w:val="25"/>
          <w:szCs w:val="25"/>
          <w:lang w:eastAsia="zh-CN"/>
        </w:rPr>
        <w:t>之</w:t>
      </w:r>
      <w:r>
        <w:rPr>
          <w:rFonts w:hint="eastAsia" w:ascii="仿宋" w:hAnsi="仿宋" w:eastAsia="仿宋" w:cs="仿宋"/>
          <w:sz w:val="25"/>
          <w:szCs w:val="25"/>
        </w:rPr>
        <w:t>日起</w:t>
      </w:r>
      <w:r>
        <w:rPr>
          <w:rFonts w:hint="eastAsia" w:ascii="仿宋" w:hAnsi="仿宋" w:eastAsia="仿宋" w:cs="仿宋"/>
          <w:sz w:val="25"/>
          <w:szCs w:val="25"/>
          <w:u w:val="single"/>
        </w:rPr>
        <w:t xml:space="preserve">  </w:t>
      </w:r>
      <w:r>
        <w:rPr>
          <w:rFonts w:hint="eastAsia" w:ascii="仿宋" w:hAnsi="仿宋" w:eastAsia="仿宋" w:cs="仿宋"/>
          <w:sz w:val="25"/>
          <w:szCs w:val="25"/>
          <w:u w:val="single"/>
          <w:lang w:val="en-US" w:eastAsia="zh-CN"/>
        </w:rPr>
        <w:t xml:space="preserve"> </w:t>
      </w:r>
      <w:r>
        <w:rPr>
          <w:rFonts w:hint="eastAsia" w:ascii="仿宋" w:hAnsi="仿宋" w:eastAsia="仿宋" w:cs="仿宋"/>
          <w:sz w:val="25"/>
          <w:szCs w:val="25"/>
          <w:u w:val="single"/>
        </w:rPr>
        <w:t xml:space="preserve">   </w:t>
      </w:r>
      <w:r>
        <w:rPr>
          <w:rFonts w:hint="eastAsia" w:ascii="仿宋" w:hAnsi="仿宋" w:eastAsia="仿宋" w:cs="仿宋"/>
          <w:sz w:val="25"/>
          <w:szCs w:val="25"/>
        </w:rPr>
        <w:t>日历天，</w:t>
      </w:r>
      <w:r>
        <w:rPr>
          <w:rFonts w:hint="eastAsia" w:ascii="仿宋" w:hAnsi="仿宋" w:eastAsia="仿宋" w:cs="仿宋"/>
          <w:sz w:val="25"/>
          <w:szCs w:val="25"/>
          <w:lang w:eastAsia="zh-CN"/>
        </w:rPr>
        <w:t>协商</w:t>
      </w:r>
      <w:r>
        <w:rPr>
          <w:rFonts w:hint="eastAsia" w:ascii="仿宋" w:hAnsi="仿宋" w:eastAsia="仿宋" w:cs="仿宋"/>
          <w:sz w:val="25"/>
          <w:szCs w:val="25"/>
        </w:rPr>
        <w:t>后在规定的有效期内撤回响应文件，我们愿接受有关处罚决定。</w:t>
      </w:r>
    </w:p>
    <w:p>
      <w:pPr>
        <w:pStyle w:val="16"/>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lang w:val="en-US" w:eastAsia="zh-CN"/>
        </w:rPr>
        <w:t>6</w:t>
      </w:r>
      <w:r>
        <w:rPr>
          <w:rFonts w:hint="eastAsia" w:ascii="仿宋" w:hAnsi="仿宋" w:eastAsia="仿宋" w:cs="仿宋"/>
          <w:bCs/>
          <w:sz w:val="25"/>
          <w:szCs w:val="25"/>
        </w:rPr>
        <w:t>、如我方成交：</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rPr>
        <w:t>（1）我方在收到</w:t>
      </w:r>
      <w:r>
        <w:rPr>
          <w:rFonts w:hint="eastAsia" w:ascii="仿宋" w:hAnsi="仿宋" w:eastAsia="仿宋" w:cs="仿宋"/>
          <w:bCs/>
          <w:sz w:val="25"/>
          <w:szCs w:val="25"/>
          <w:lang w:eastAsia="zh-CN"/>
        </w:rPr>
        <w:t>成交</w:t>
      </w:r>
      <w:r>
        <w:rPr>
          <w:rFonts w:hint="eastAsia" w:ascii="仿宋" w:hAnsi="仿宋" w:eastAsia="仿宋" w:cs="仿宋"/>
          <w:bCs/>
          <w:sz w:val="25"/>
          <w:szCs w:val="25"/>
        </w:rPr>
        <w:t>通知书后，在</w:t>
      </w:r>
      <w:r>
        <w:rPr>
          <w:rFonts w:hint="eastAsia" w:ascii="仿宋" w:hAnsi="仿宋" w:eastAsia="仿宋" w:cs="仿宋"/>
          <w:bCs/>
          <w:sz w:val="25"/>
          <w:szCs w:val="25"/>
          <w:lang w:eastAsia="zh-CN"/>
        </w:rPr>
        <w:t>成交</w:t>
      </w:r>
      <w:r>
        <w:rPr>
          <w:rFonts w:hint="eastAsia" w:ascii="仿宋" w:hAnsi="仿宋" w:eastAsia="仿宋" w:cs="仿宋"/>
          <w:bCs/>
          <w:sz w:val="25"/>
          <w:szCs w:val="25"/>
        </w:rPr>
        <w:t>通知书规定的期限内与采购人签订合同。</w:t>
      </w:r>
    </w:p>
    <w:p>
      <w:pPr>
        <w:pStyle w:val="16"/>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highlight w:val="none"/>
          <w:u w:val="single"/>
        </w:rPr>
      </w:pPr>
      <w:r>
        <w:rPr>
          <w:rFonts w:hint="eastAsia" w:ascii="仿宋" w:hAnsi="仿宋" w:eastAsia="仿宋" w:cs="仿宋"/>
          <w:bCs/>
          <w:sz w:val="25"/>
          <w:szCs w:val="25"/>
          <w:highlight w:val="none"/>
        </w:rPr>
        <w:t>（2）我方将严格履行合同规定的责任和义务，保证在</w:t>
      </w:r>
      <w:r>
        <w:rPr>
          <w:rFonts w:hint="eastAsia" w:ascii="仿宋" w:hAnsi="仿宋" w:eastAsia="仿宋" w:cs="仿宋"/>
          <w:bCs/>
          <w:sz w:val="25"/>
          <w:szCs w:val="25"/>
          <w:highlight w:val="none"/>
          <w:lang w:eastAsia="zh-CN"/>
        </w:rPr>
        <w:t>服务期限内保质保量</w:t>
      </w:r>
      <w:r>
        <w:rPr>
          <w:rFonts w:hint="eastAsia" w:ascii="仿宋" w:hAnsi="仿宋" w:eastAsia="仿宋" w:cs="仿宋"/>
          <w:bCs/>
          <w:sz w:val="25"/>
          <w:szCs w:val="25"/>
          <w:highlight w:val="none"/>
        </w:rPr>
        <w:t>完成</w:t>
      </w:r>
      <w:r>
        <w:rPr>
          <w:rFonts w:hint="eastAsia" w:ascii="仿宋" w:hAnsi="仿宋" w:eastAsia="仿宋" w:cs="仿宋"/>
          <w:bCs/>
          <w:sz w:val="25"/>
          <w:szCs w:val="25"/>
          <w:highlight w:val="none"/>
          <w:lang w:eastAsia="zh-CN"/>
        </w:rPr>
        <w:t>采购内容</w:t>
      </w:r>
      <w:r>
        <w:rPr>
          <w:rFonts w:hint="eastAsia" w:ascii="仿宋" w:hAnsi="仿宋" w:eastAsia="仿宋" w:cs="仿宋"/>
          <w:bCs/>
          <w:sz w:val="25"/>
          <w:szCs w:val="25"/>
          <w:highlight w:val="none"/>
        </w:rPr>
        <w:t>并交付采购人验收。</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rPr>
        <w:t>（3）</w:t>
      </w:r>
      <w:r>
        <w:rPr>
          <w:rFonts w:hint="eastAsia" w:ascii="仿宋" w:hAnsi="仿宋" w:eastAsia="仿宋" w:cs="仿宋"/>
          <w:bCs/>
          <w:sz w:val="25"/>
          <w:szCs w:val="25"/>
          <w:lang w:eastAsia="zh-CN"/>
        </w:rPr>
        <w:t>协商</w:t>
      </w:r>
      <w:r>
        <w:rPr>
          <w:rFonts w:hint="eastAsia" w:ascii="仿宋" w:hAnsi="仿宋" w:eastAsia="仿宋" w:cs="仿宋"/>
          <w:bCs/>
          <w:sz w:val="25"/>
          <w:szCs w:val="25"/>
        </w:rPr>
        <w:t>有效期自动延长至合同履行完毕。</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rPr>
        <w:t>（4）我方保证按规定和标准向贵方交纳采购代理服务费。</w:t>
      </w:r>
    </w:p>
    <w:p>
      <w:pPr>
        <w:pStyle w:val="16"/>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lang w:val="en-US" w:eastAsia="zh-CN"/>
        </w:rPr>
        <w:t>7</w:t>
      </w:r>
      <w:r>
        <w:rPr>
          <w:rFonts w:hint="eastAsia" w:ascii="仿宋" w:hAnsi="仿宋" w:eastAsia="仿宋" w:cs="仿宋"/>
          <w:bCs/>
          <w:sz w:val="25"/>
          <w:szCs w:val="25"/>
        </w:rPr>
        <w:t>、我方愿意提供采购人可能另外要求的，与</w:t>
      </w:r>
      <w:r>
        <w:rPr>
          <w:rFonts w:hint="eastAsia" w:ascii="仿宋" w:hAnsi="仿宋" w:eastAsia="仿宋" w:cs="仿宋"/>
          <w:bCs/>
          <w:sz w:val="25"/>
          <w:szCs w:val="25"/>
          <w:lang w:eastAsia="zh-CN"/>
        </w:rPr>
        <w:t>协商</w:t>
      </w:r>
      <w:r>
        <w:rPr>
          <w:rFonts w:hint="eastAsia" w:ascii="仿宋" w:hAnsi="仿宋" w:eastAsia="仿宋" w:cs="仿宋"/>
          <w:bCs/>
          <w:sz w:val="25"/>
          <w:szCs w:val="25"/>
        </w:rPr>
        <w:t>有关的任何文件资料，并保证我方已提供和将要提供的文件资料是真实、准确的。</w:t>
      </w:r>
    </w:p>
    <w:p>
      <w:pPr>
        <w:pStyle w:val="16"/>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lang w:val="en-US" w:eastAsia="zh-CN"/>
        </w:rPr>
        <w:t>8</w:t>
      </w:r>
      <w:r>
        <w:rPr>
          <w:rFonts w:hint="eastAsia" w:ascii="仿宋" w:hAnsi="仿宋" w:eastAsia="仿宋" w:cs="仿宋"/>
          <w:bCs/>
          <w:sz w:val="25"/>
          <w:szCs w:val="25"/>
        </w:rPr>
        <w:t>、有关本项目的所有函电，请按下列地址联系：</w:t>
      </w:r>
    </w:p>
    <w:p>
      <w:pPr>
        <w:pStyle w:val="16"/>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bCs/>
          <w:sz w:val="28"/>
          <w:szCs w:val="28"/>
        </w:rPr>
      </w:pPr>
    </w:p>
    <w:p>
      <w:pPr>
        <w:pStyle w:val="16"/>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rPr>
        <w:t>供应商名称：    （盖章）</w:t>
      </w:r>
    </w:p>
    <w:p>
      <w:pPr>
        <w:pStyle w:val="16"/>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rPr>
        <w:t>法定代表人或授权代表（签名或盖章）：</w:t>
      </w:r>
    </w:p>
    <w:p>
      <w:pPr>
        <w:pStyle w:val="16"/>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rPr>
        <w:t>通讯地址：</w:t>
      </w:r>
    </w:p>
    <w:p>
      <w:pPr>
        <w:pStyle w:val="16"/>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rPr>
        <w:t>邮政编码：</w:t>
      </w:r>
    </w:p>
    <w:p>
      <w:pPr>
        <w:pStyle w:val="16"/>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rPr>
        <w:t>联系电话：</w:t>
      </w:r>
    </w:p>
    <w:p>
      <w:pPr>
        <w:pStyle w:val="16"/>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rPr>
        <w:t>传    真：</w:t>
      </w:r>
    </w:p>
    <w:p>
      <w:pPr>
        <w:pStyle w:val="16"/>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rPr>
        <w:t>电子邮件：</w:t>
      </w:r>
    </w:p>
    <w:p>
      <w:pPr>
        <w:pStyle w:val="16"/>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rPr>
        <w:t>开户银行:</w:t>
      </w:r>
    </w:p>
    <w:p>
      <w:pPr>
        <w:pStyle w:val="16"/>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5"/>
          <w:szCs w:val="25"/>
        </w:rPr>
      </w:pPr>
      <w:r>
        <w:rPr>
          <w:rFonts w:hint="eastAsia" w:ascii="仿宋" w:hAnsi="仿宋" w:eastAsia="仿宋" w:cs="仿宋"/>
          <w:bCs/>
          <w:sz w:val="25"/>
          <w:szCs w:val="25"/>
        </w:rPr>
        <w:t>帐    号：</w:t>
      </w:r>
    </w:p>
    <w:p>
      <w:pPr>
        <w:pStyle w:val="16"/>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outlineLvl w:val="9"/>
        <w:rPr>
          <w:rFonts w:hint="eastAsia" w:ascii="仿宋" w:hAnsi="仿宋" w:eastAsia="仿宋" w:cs="仿宋"/>
          <w:bCs/>
          <w:sz w:val="24"/>
          <w:szCs w:val="24"/>
          <w:highlight w:val="none"/>
        </w:rPr>
      </w:pPr>
      <w:r>
        <w:rPr>
          <w:rFonts w:hint="eastAsia" w:ascii="仿宋" w:hAnsi="仿宋" w:eastAsia="仿宋" w:cs="仿宋"/>
          <w:bCs/>
          <w:sz w:val="25"/>
          <w:szCs w:val="25"/>
        </w:rPr>
        <w:t>日    期：</w:t>
      </w:r>
    </w:p>
    <w:p>
      <w:pPr>
        <w:adjustRightInd w:val="0"/>
        <w:snapToGrid w:val="0"/>
        <w:spacing w:line="360" w:lineRule="auto"/>
        <w:ind w:firstLine="4440" w:firstLineChars="1850"/>
        <w:rPr>
          <w:rFonts w:hint="eastAsia" w:ascii="仿宋" w:hAnsi="仿宋" w:eastAsia="仿宋" w:cs="仿宋"/>
          <w:sz w:val="24"/>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adjustRightInd w:val="0"/>
        <w:spacing w:line="400" w:lineRule="exact"/>
        <w:ind w:left="105" w:leftChars="50"/>
        <w:jc w:val="center"/>
        <w:outlineLvl w:val="0"/>
        <w:rPr>
          <w:rFonts w:hint="eastAsia" w:ascii="仿宋" w:hAnsi="仿宋" w:eastAsia="仿宋" w:cs="仿宋"/>
          <w:b/>
          <w:sz w:val="28"/>
          <w:szCs w:val="28"/>
        </w:rPr>
      </w:pPr>
      <w:bookmarkStart w:id="155" w:name="_Toc29372"/>
      <w:bookmarkStart w:id="156" w:name="_Toc14698"/>
      <w:bookmarkStart w:id="157" w:name="_Toc3736"/>
      <w:bookmarkStart w:id="158" w:name="_Toc10042"/>
      <w:r>
        <w:rPr>
          <w:rFonts w:hint="eastAsia" w:ascii="仿宋" w:hAnsi="仿宋" w:eastAsia="仿宋" w:cs="仿宋"/>
          <w:b/>
          <w:sz w:val="28"/>
          <w:szCs w:val="28"/>
        </w:rPr>
        <w:t>二、</w:t>
      </w:r>
      <w:r>
        <w:rPr>
          <w:rFonts w:hint="eastAsia" w:ascii="仿宋" w:hAnsi="仿宋" w:eastAsia="仿宋" w:cs="仿宋"/>
          <w:b/>
          <w:sz w:val="28"/>
          <w:szCs w:val="28"/>
          <w:lang w:eastAsia="zh-CN"/>
        </w:rPr>
        <w:t>首次协商</w:t>
      </w:r>
      <w:r>
        <w:rPr>
          <w:rFonts w:hint="eastAsia" w:ascii="仿宋" w:hAnsi="仿宋" w:eastAsia="仿宋" w:cs="仿宋"/>
          <w:b/>
          <w:sz w:val="28"/>
          <w:szCs w:val="28"/>
        </w:rPr>
        <w:t>报价表</w:t>
      </w:r>
      <w:bookmarkEnd w:id="155"/>
      <w:bookmarkEnd w:id="156"/>
      <w:bookmarkEnd w:id="157"/>
      <w:bookmarkEnd w:id="158"/>
    </w:p>
    <w:p>
      <w:pPr>
        <w:ind w:firstLine="6000" w:firstLineChars="2500"/>
        <w:outlineLvl w:val="9"/>
        <w:rPr>
          <w:rFonts w:hint="eastAsia" w:ascii="仿宋" w:hAnsi="仿宋" w:eastAsia="仿宋" w:cs="仿宋"/>
          <w:sz w:val="24"/>
          <w:highlight w:val="yellow"/>
        </w:rPr>
      </w:pPr>
    </w:p>
    <w:p>
      <w:pPr>
        <w:spacing w:line="360" w:lineRule="auto"/>
        <w:outlineLvl w:val="9"/>
        <w:rPr>
          <w:rFonts w:hint="eastAsia" w:ascii="仿宋" w:hAnsi="仿宋" w:eastAsia="仿宋" w:cs="仿宋"/>
          <w:sz w:val="24"/>
        </w:rPr>
      </w:pPr>
      <w:r>
        <w:rPr>
          <w:rFonts w:hint="eastAsia" w:ascii="仿宋" w:hAnsi="仿宋" w:eastAsia="仿宋" w:cs="仿宋"/>
          <w:sz w:val="24"/>
        </w:rPr>
        <w:t>采购项目编号：</w:t>
      </w:r>
      <w:r>
        <w:rPr>
          <w:rFonts w:hint="eastAsia" w:ascii="仿宋" w:hAnsi="仿宋" w:eastAsia="仿宋" w:cs="仿宋"/>
          <w:sz w:val="24"/>
          <w:lang w:eastAsia="zh-CN"/>
        </w:rPr>
        <w:t>ZYC20230501-CG</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单位 ：元</w:t>
      </w:r>
    </w:p>
    <w:tbl>
      <w:tblPr>
        <w:tblStyle w:val="24"/>
        <w:tblW w:w="9178" w:type="dxa"/>
        <w:jc w:val="center"/>
        <w:tblLayout w:type="fixed"/>
        <w:tblCellMar>
          <w:top w:w="0" w:type="dxa"/>
          <w:left w:w="108" w:type="dxa"/>
          <w:bottom w:w="0" w:type="dxa"/>
          <w:right w:w="108" w:type="dxa"/>
        </w:tblCellMar>
      </w:tblPr>
      <w:tblGrid>
        <w:gridCol w:w="2656"/>
        <w:gridCol w:w="1963"/>
        <w:gridCol w:w="1609"/>
        <w:gridCol w:w="1528"/>
        <w:gridCol w:w="1422"/>
      </w:tblGrid>
      <w:tr>
        <w:tblPrEx>
          <w:tblCellMar>
            <w:top w:w="0" w:type="dxa"/>
            <w:left w:w="108" w:type="dxa"/>
            <w:bottom w:w="0" w:type="dxa"/>
            <w:right w:w="108" w:type="dxa"/>
          </w:tblCellMar>
        </w:tblPrEx>
        <w:trPr>
          <w:trHeight w:val="1019" w:hRule="atLeast"/>
          <w:jc w:val="center"/>
        </w:trPr>
        <w:tc>
          <w:tcPr>
            <w:tcW w:w="2656" w:type="dxa"/>
            <w:tcBorders>
              <w:top w:val="single" w:color="auto" w:sz="6" w:space="0"/>
              <w:left w:val="single" w:color="auto" w:sz="6" w:space="0"/>
              <w:bottom w:val="single" w:color="auto" w:sz="4" w:space="0"/>
              <w:right w:val="single" w:color="auto" w:sz="6" w:space="0"/>
            </w:tcBorders>
            <w:vAlign w:val="center"/>
          </w:tcPr>
          <w:p>
            <w:pPr>
              <w:snapToGrid w:val="0"/>
              <w:jc w:val="center"/>
              <w:rPr>
                <w:rFonts w:hint="eastAsia" w:ascii="仿宋" w:hAnsi="仿宋" w:eastAsia="仿宋" w:cs="仿宋"/>
                <w:b/>
                <w:sz w:val="24"/>
                <w:szCs w:val="24"/>
              </w:rPr>
            </w:pPr>
            <w:r>
              <w:rPr>
                <w:rFonts w:hint="eastAsia" w:ascii="仿宋" w:hAnsi="仿宋" w:eastAsia="仿宋" w:cs="仿宋"/>
                <w:b/>
                <w:sz w:val="24"/>
                <w:szCs w:val="24"/>
              </w:rPr>
              <w:t>项目名称</w:t>
            </w:r>
          </w:p>
        </w:tc>
        <w:tc>
          <w:tcPr>
            <w:tcW w:w="1963" w:type="dxa"/>
            <w:tcBorders>
              <w:top w:val="single" w:color="auto" w:sz="6"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
                <w:sz w:val="24"/>
                <w:szCs w:val="24"/>
              </w:rPr>
            </w:pPr>
            <w:r>
              <w:rPr>
                <w:rFonts w:hint="eastAsia" w:ascii="仿宋" w:hAnsi="仿宋" w:eastAsia="仿宋" w:cs="仿宋"/>
                <w:b/>
                <w:sz w:val="24"/>
                <w:szCs w:val="24"/>
              </w:rPr>
              <w:t>首次</w:t>
            </w:r>
            <w:r>
              <w:rPr>
                <w:rFonts w:hint="eastAsia" w:ascii="仿宋" w:hAnsi="仿宋" w:eastAsia="仿宋" w:cs="仿宋"/>
                <w:b/>
                <w:sz w:val="24"/>
                <w:szCs w:val="24"/>
                <w:lang w:val="en-US" w:eastAsia="zh-CN"/>
              </w:rPr>
              <w:t>协商</w:t>
            </w:r>
            <w:r>
              <w:rPr>
                <w:rFonts w:hint="eastAsia" w:ascii="仿宋" w:hAnsi="仿宋" w:eastAsia="仿宋" w:cs="仿宋"/>
                <w:b/>
                <w:sz w:val="24"/>
                <w:szCs w:val="24"/>
              </w:rPr>
              <w:t>总报价</w:t>
            </w:r>
          </w:p>
          <w:p>
            <w:pPr>
              <w:snapToGrid w:val="0"/>
              <w:jc w:val="center"/>
              <w:rPr>
                <w:rFonts w:hint="eastAsia" w:ascii="仿宋" w:hAnsi="仿宋" w:eastAsia="仿宋" w:cs="仿宋"/>
                <w:b/>
                <w:sz w:val="24"/>
                <w:szCs w:val="24"/>
              </w:rPr>
            </w:pPr>
            <w:r>
              <w:rPr>
                <w:rFonts w:hint="eastAsia" w:ascii="仿宋" w:hAnsi="仿宋" w:eastAsia="仿宋" w:cs="仿宋"/>
                <w:b/>
                <w:sz w:val="24"/>
                <w:szCs w:val="24"/>
              </w:rPr>
              <w:t>（元）</w:t>
            </w:r>
          </w:p>
        </w:tc>
        <w:tc>
          <w:tcPr>
            <w:tcW w:w="1609" w:type="dxa"/>
            <w:tcBorders>
              <w:top w:val="single" w:color="auto" w:sz="6" w:space="0"/>
              <w:left w:val="single" w:color="auto" w:sz="4" w:space="0"/>
              <w:bottom w:val="single" w:color="auto" w:sz="4" w:space="0"/>
              <w:right w:val="single" w:color="000000" w:sz="4" w:space="0"/>
            </w:tcBorders>
            <w:vAlign w:val="center"/>
          </w:tcPr>
          <w:p>
            <w:pPr>
              <w:snapToGrid w:val="0"/>
              <w:jc w:val="center"/>
              <w:rPr>
                <w:rFonts w:hint="eastAsia" w:ascii="仿宋" w:hAnsi="仿宋" w:eastAsia="仿宋" w:cs="仿宋"/>
                <w:b/>
                <w:sz w:val="24"/>
                <w:szCs w:val="24"/>
              </w:rPr>
            </w:pPr>
            <w:r>
              <w:rPr>
                <w:rFonts w:hint="eastAsia" w:ascii="仿宋" w:hAnsi="仿宋" w:eastAsia="仿宋" w:cs="仿宋"/>
                <w:b/>
                <w:sz w:val="24"/>
                <w:szCs w:val="24"/>
                <w:lang w:eastAsia="zh-CN"/>
              </w:rPr>
              <w:t>服务期限</w:t>
            </w:r>
            <w:r>
              <w:rPr>
                <w:rFonts w:hint="eastAsia" w:ascii="仿宋" w:hAnsi="仿宋" w:eastAsia="仿宋" w:cs="仿宋"/>
                <w:b/>
                <w:sz w:val="24"/>
                <w:szCs w:val="24"/>
              </w:rPr>
              <w:t xml:space="preserve">  </w:t>
            </w:r>
          </w:p>
        </w:tc>
        <w:tc>
          <w:tcPr>
            <w:tcW w:w="1528" w:type="dxa"/>
            <w:tcBorders>
              <w:top w:val="single" w:color="auto" w:sz="6" w:space="0"/>
              <w:left w:val="single" w:color="000000" w:sz="4" w:space="0"/>
              <w:bottom w:val="single" w:color="auto" w:sz="4" w:space="0"/>
              <w:right w:val="single" w:color="auto" w:sz="6" w:space="0"/>
            </w:tcBorders>
            <w:vAlign w:val="center"/>
          </w:tcPr>
          <w:p>
            <w:pPr>
              <w:widowControl/>
              <w:jc w:val="center"/>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质量标准</w:t>
            </w:r>
          </w:p>
        </w:tc>
        <w:tc>
          <w:tcPr>
            <w:tcW w:w="1422" w:type="dxa"/>
            <w:tcBorders>
              <w:top w:val="single" w:color="auto" w:sz="6" w:space="0"/>
              <w:left w:val="single" w:color="000000" w:sz="4" w:space="0"/>
              <w:bottom w:val="single" w:color="auto" w:sz="4" w:space="0"/>
              <w:right w:val="single" w:color="auto" w:sz="6" w:space="0"/>
            </w:tcBorders>
            <w:vAlign w:val="center"/>
          </w:tcPr>
          <w:p>
            <w:pPr>
              <w:widowControl/>
              <w:jc w:val="center"/>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项目负责人姓名</w:t>
            </w:r>
          </w:p>
        </w:tc>
      </w:tr>
      <w:tr>
        <w:tblPrEx>
          <w:tblCellMar>
            <w:top w:w="0" w:type="dxa"/>
            <w:left w:w="108" w:type="dxa"/>
            <w:bottom w:w="0" w:type="dxa"/>
            <w:right w:w="108" w:type="dxa"/>
          </w:tblCellMar>
        </w:tblPrEx>
        <w:trPr>
          <w:trHeight w:val="1459" w:hRule="atLeast"/>
          <w:jc w:val="center"/>
        </w:trPr>
        <w:tc>
          <w:tcPr>
            <w:tcW w:w="2656" w:type="dxa"/>
            <w:tcBorders>
              <w:top w:val="single" w:color="auto" w:sz="4" w:space="0"/>
              <w:left w:val="single" w:color="auto" w:sz="4" w:space="0"/>
              <w:bottom w:val="single" w:color="auto" w:sz="4" w:space="0"/>
              <w:right w:val="single" w:color="auto" w:sz="6" w:space="0"/>
            </w:tcBorders>
            <w:vAlign w:val="center"/>
          </w:tcPr>
          <w:p>
            <w:pPr>
              <w:snapToGrid w:val="0"/>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2023年陇县旅游西安高速宣传项目</w:t>
            </w:r>
          </w:p>
        </w:tc>
        <w:tc>
          <w:tcPr>
            <w:tcW w:w="19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hint="eastAsia" w:ascii="仿宋" w:hAnsi="仿宋" w:eastAsia="仿宋" w:cs="仿宋"/>
                <w:sz w:val="24"/>
                <w:szCs w:val="24"/>
              </w:rPr>
            </w:pPr>
          </w:p>
        </w:tc>
        <w:tc>
          <w:tcPr>
            <w:tcW w:w="1609" w:type="dxa"/>
            <w:tcBorders>
              <w:top w:val="single" w:color="auto" w:sz="4" w:space="0"/>
              <w:left w:val="single" w:color="auto" w:sz="4" w:space="0"/>
              <w:bottom w:val="single" w:color="auto" w:sz="4" w:space="0"/>
              <w:right w:val="single" w:color="000000" w:sz="4" w:space="0"/>
            </w:tcBorders>
            <w:vAlign w:val="center"/>
          </w:tcPr>
          <w:p>
            <w:pPr>
              <w:autoSpaceDE w:val="0"/>
              <w:autoSpaceDN w:val="0"/>
              <w:adjustRightInd w:val="0"/>
              <w:snapToGrid w:val="0"/>
              <w:spacing w:line="360" w:lineRule="auto"/>
              <w:jc w:val="center"/>
              <w:rPr>
                <w:rFonts w:hint="eastAsia" w:ascii="仿宋" w:hAnsi="仿宋" w:eastAsia="仿宋" w:cs="仿宋"/>
                <w:sz w:val="24"/>
                <w:szCs w:val="24"/>
              </w:rPr>
            </w:pPr>
          </w:p>
        </w:tc>
        <w:tc>
          <w:tcPr>
            <w:tcW w:w="1528" w:type="dxa"/>
            <w:tcBorders>
              <w:top w:val="single" w:color="auto" w:sz="4" w:space="0"/>
              <w:left w:val="single" w:color="000000"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仿宋" w:hAnsi="仿宋" w:eastAsia="仿宋" w:cs="仿宋"/>
                <w:sz w:val="24"/>
                <w:szCs w:val="24"/>
              </w:rPr>
            </w:pPr>
          </w:p>
        </w:tc>
        <w:tc>
          <w:tcPr>
            <w:tcW w:w="1422" w:type="dxa"/>
            <w:tcBorders>
              <w:top w:val="single" w:color="auto" w:sz="4" w:space="0"/>
              <w:left w:val="single" w:color="000000"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874" w:hRule="atLeast"/>
          <w:jc w:val="center"/>
        </w:trPr>
        <w:tc>
          <w:tcPr>
            <w:tcW w:w="917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uto"/>
              <w:rPr>
                <w:rFonts w:hint="eastAsia" w:ascii="仿宋" w:hAnsi="仿宋" w:eastAsia="仿宋" w:cs="仿宋"/>
                <w:b/>
                <w:bCs/>
                <w:kern w:val="0"/>
                <w:sz w:val="24"/>
              </w:rPr>
            </w:pPr>
            <w:r>
              <w:rPr>
                <w:rFonts w:hint="eastAsia" w:ascii="仿宋" w:hAnsi="仿宋" w:eastAsia="仿宋" w:cs="仿宋"/>
                <w:b/>
                <w:bCs/>
                <w:kern w:val="0"/>
                <w:sz w:val="24"/>
              </w:rPr>
              <w:t>总报价（大写）：</w:t>
            </w:r>
          </w:p>
        </w:tc>
      </w:tr>
      <w:tr>
        <w:tblPrEx>
          <w:tblCellMar>
            <w:top w:w="0" w:type="dxa"/>
            <w:left w:w="108" w:type="dxa"/>
            <w:bottom w:w="0" w:type="dxa"/>
            <w:right w:w="108" w:type="dxa"/>
          </w:tblCellMar>
        </w:tblPrEx>
        <w:trPr>
          <w:trHeight w:val="2652" w:hRule="atLeast"/>
          <w:jc w:val="center"/>
        </w:trPr>
        <w:tc>
          <w:tcPr>
            <w:tcW w:w="9178" w:type="dxa"/>
            <w:gridSpan w:val="5"/>
            <w:tcBorders>
              <w:top w:val="single" w:color="auto" w:sz="4" w:space="0"/>
              <w:left w:val="single" w:color="auto" w:sz="4" w:space="0"/>
              <w:bottom w:val="single" w:color="auto" w:sz="4" w:space="0"/>
              <w:right w:val="single" w:color="auto" w:sz="4" w:space="0"/>
            </w:tcBorders>
          </w:tcPr>
          <w:p>
            <w:pPr>
              <w:adjustRightInd w:val="0"/>
              <w:snapToGrid w:val="0"/>
              <w:spacing w:before="468" w:beforeLines="150"/>
              <w:rPr>
                <w:rFonts w:hint="eastAsia" w:ascii="仿宋" w:hAnsi="仿宋" w:eastAsia="仿宋" w:cs="仿宋"/>
                <w:szCs w:val="21"/>
              </w:rPr>
            </w:pPr>
            <w:r>
              <w:rPr>
                <w:rFonts w:hint="eastAsia" w:ascii="仿宋" w:hAnsi="仿宋" w:eastAsia="仿宋" w:cs="仿宋"/>
                <w:szCs w:val="21"/>
              </w:rPr>
              <w:t>说明</w:t>
            </w:r>
            <w:r>
              <w:rPr>
                <w:rFonts w:hint="eastAsia" w:ascii="仿宋" w:hAnsi="仿宋" w:eastAsia="仿宋" w:cs="仿宋"/>
                <w:b/>
                <w:szCs w:val="21"/>
              </w:rPr>
              <w:t>：</w:t>
            </w:r>
            <w:r>
              <w:rPr>
                <w:rFonts w:hint="eastAsia" w:ascii="仿宋" w:hAnsi="仿宋" w:eastAsia="仿宋" w:cs="仿宋"/>
                <w:szCs w:val="21"/>
              </w:rPr>
              <w:t>1、报价应按首次</w:t>
            </w:r>
            <w:r>
              <w:rPr>
                <w:rFonts w:hint="eastAsia" w:ascii="仿宋" w:hAnsi="仿宋" w:eastAsia="仿宋" w:cs="仿宋"/>
                <w:szCs w:val="21"/>
                <w:lang w:eastAsia="zh-CN"/>
              </w:rPr>
              <w:t>协商</w:t>
            </w:r>
            <w:r>
              <w:rPr>
                <w:rFonts w:hint="eastAsia" w:ascii="仿宋" w:hAnsi="仿宋" w:eastAsia="仿宋" w:cs="仿宋"/>
                <w:szCs w:val="21"/>
              </w:rPr>
              <w:t>总报价填写，精确到小数点后两位，大小写不一致时，以大写为准；</w:t>
            </w:r>
          </w:p>
          <w:p>
            <w:pPr>
              <w:spacing w:before="156" w:beforeLines="50" w:line="200" w:lineRule="exact"/>
              <w:ind w:left="412" w:leftChars="196" w:firstLine="210" w:firstLineChars="100"/>
              <w:rPr>
                <w:rFonts w:hint="eastAsia" w:ascii="仿宋" w:hAnsi="仿宋" w:eastAsia="仿宋" w:cs="仿宋"/>
                <w:szCs w:val="21"/>
              </w:rPr>
            </w:pPr>
            <w:r>
              <w:rPr>
                <w:rFonts w:hint="eastAsia" w:ascii="仿宋" w:hAnsi="仿宋" w:eastAsia="仿宋" w:cs="仿宋"/>
                <w:szCs w:val="21"/>
              </w:rPr>
              <w:t>2、“首次</w:t>
            </w:r>
            <w:r>
              <w:rPr>
                <w:rFonts w:hint="eastAsia" w:ascii="仿宋" w:hAnsi="仿宋" w:eastAsia="仿宋" w:cs="仿宋"/>
                <w:szCs w:val="21"/>
                <w:lang w:eastAsia="zh-CN"/>
              </w:rPr>
              <w:t>协商</w:t>
            </w:r>
            <w:r>
              <w:rPr>
                <w:rFonts w:hint="eastAsia" w:ascii="仿宋" w:hAnsi="仿宋" w:eastAsia="仿宋" w:cs="仿宋"/>
                <w:szCs w:val="21"/>
              </w:rPr>
              <w:t>报价表”以项目为单位填写；</w:t>
            </w:r>
          </w:p>
          <w:p>
            <w:pPr>
              <w:spacing w:before="156" w:beforeLines="50" w:line="200" w:lineRule="exact"/>
              <w:ind w:firstLine="630" w:firstLineChars="300"/>
              <w:rPr>
                <w:rFonts w:hint="eastAsia" w:ascii="仿宋" w:hAnsi="仿宋" w:eastAsia="仿宋" w:cs="仿宋"/>
                <w:szCs w:val="21"/>
              </w:rPr>
            </w:pPr>
            <w:r>
              <w:rPr>
                <w:rFonts w:hint="eastAsia" w:ascii="仿宋" w:hAnsi="仿宋" w:eastAsia="仿宋" w:cs="仿宋"/>
                <w:szCs w:val="21"/>
              </w:rPr>
              <w:t>3、有分包的，项目名称填写分包的项目名称，无分包的填写项目名称；</w:t>
            </w:r>
          </w:p>
          <w:p>
            <w:pPr>
              <w:spacing w:before="156" w:beforeLines="50" w:line="200" w:lineRule="exact"/>
              <w:ind w:left="412" w:leftChars="196" w:firstLine="210" w:firstLineChars="100"/>
              <w:rPr>
                <w:rFonts w:hint="eastAsia" w:ascii="仿宋" w:hAnsi="仿宋" w:eastAsia="仿宋" w:cs="仿宋"/>
                <w:szCs w:val="21"/>
              </w:rPr>
            </w:pPr>
            <w:r>
              <w:rPr>
                <w:rFonts w:hint="eastAsia" w:ascii="仿宋" w:hAnsi="仿宋" w:eastAsia="仿宋" w:cs="仿宋"/>
                <w:szCs w:val="21"/>
              </w:rPr>
              <w:t>4、本表所列各项数据与响应文件其他地方表述不一致时，以本表为准。</w:t>
            </w:r>
          </w:p>
          <w:p>
            <w:pPr>
              <w:spacing w:before="156" w:beforeLines="50" w:line="200" w:lineRule="exact"/>
              <w:ind w:left="412" w:leftChars="196" w:firstLine="210" w:firstLineChars="100"/>
              <w:rPr>
                <w:rFonts w:hint="eastAsia" w:ascii="仿宋" w:hAnsi="仿宋" w:eastAsia="仿宋" w:cs="仿宋"/>
                <w:szCs w:val="21"/>
              </w:rPr>
            </w:pPr>
            <w:r>
              <w:rPr>
                <w:rFonts w:hint="eastAsia" w:ascii="仿宋" w:hAnsi="仿宋" w:eastAsia="仿宋" w:cs="仿宋"/>
                <w:szCs w:val="21"/>
              </w:rPr>
              <w:t xml:space="preserve">5. </w:t>
            </w:r>
            <w:r>
              <w:rPr>
                <w:rFonts w:hint="eastAsia" w:ascii="仿宋" w:hAnsi="仿宋" w:eastAsia="仿宋" w:cs="仿宋"/>
                <w:szCs w:val="21"/>
                <w:lang w:eastAsia="zh-CN"/>
              </w:rPr>
              <w:t>单一来源</w:t>
            </w:r>
            <w:r>
              <w:rPr>
                <w:rFonts w:hint="eastAsia" w:ascii="仿宋" w:hAnsi="仿宋" w:eastAsia="仿宋" w:cs="仿宋"/>
                <w:szCs w:val="21"/>
              </w:rPr>
              <w:t>响应文件的正、副本中仍有此表且一致。</w:t>
            </w:r>
          </w:p>
        </w:tc>
      </w:tr>
    </w:tbl>
    <w:p>
      <w:pPr>
        <w:adjustRightInd w:val="0"/>
        <w:spacing w:line="400" w:lineRule="exact"/>
        <w:ind w:firstLine="3600" w:firstLineChars="1500"/>
        <w:jc w:val="left"/>
        <w:rPr>
          <w:rFonts w:hint="eastAsia" w:ascii="仿宋" w:hAnsi="仿宋" w:eastAsia="仿宋" w:cs="仿宋"/>
          <w:sz w:val="24"/>
        </w:rPr>
      </w:pPr>
    </w:p>
    <w:p>
      <w:pPr>
        <w:adjustRightInd w:val="0"/>
        <w:spacing w:line="400" w:lineRule="exact"/>
        <w:ind w:firstLine="3600" w:firstLineChars="1500"/>
        <w:jc w:val="left"/>
        <w:rPr>
          <w:rFonts w:hint="eastAsia" w:ascii="仿宋" w:hAnsi="仿宋" w:eastAsia="仿宋" w:cs="仿宋"/>
          <w:sz w:val="24"/>
        </w:rPr>
      </w:pPr>
    </w:p>
    <w:p>
      <w:pPr>
        <w:adjustRightInd w:val="0"/>
        <w:spacing w:line="400" w:lineRule="exact"/>
        <w:ind w:firstLine="3600" w:firstLineChars="1500"/>
        <w:jc w:val="left"/>
        <w:rPr>
          <w:rFonts w:hint="eastAsia" w:ascii="仿宋" w:hAnsi="仿宋" w:eastAsia="仿宋" w:cs="仿宋"/>
          <w:sz w:val="24"/>
        </w:rPr>
      </w:pPr>
      <w:r>
        <w:rPr>
          <w:rFonts w:hint="eastAsia" w:ascii="仿宋" w:hAnsi="仿宋" w:eastAsia="仿宋" w:cs="仿宋"/>
          <w:sz w:val="24"/>
        </w:rPr>
        <w:t>供  应  商：</w:t>
      </w:r>
      <w:r>
        <w:rPr>
          <w:rFonts w:hint="eastAsia" w:ascii="仿宋" w:hAnsi="仿宋" w:eastAsia="仿宋" w:cs="仿宋"/>
          <w:sz w:val="24"/>
          <w:u w:val="single"/>
        </w:rPr>
        <w:t xml:space="preserve">                       </w:t>
      </w:r>
      <w:r>
        <w:rPr>
          <w:rFonts w:hint="eastAsia" w:ascii="仿宋" w:hAnsi="仿宋" w:eastAsia="仿宋" w:cs="仿宋"/>
          <w:sz w:val="24"/>
        </w:rPr>
        <w:t>（盖章）</w:t>
      </w:r>
    </w:p>
    <w:p>
      <w:pPr>
        <w:rPr>
          <w:rFonts w:hint="eastAsia" w:ascii="仿宋" w:hAnsi="仿宋" w:eastAsia="仿宋" w:cs="仿宋"/>
        </w:rPr>
      </w:pPr>
    </w:p>
    <w:p>
      <w:pPr>
        <w:adjustRightInd w:val="0"/>
        <w:spacing w:line="400" w:lineRule="exact"/>
        <w:ind w:firstLine="3600" w:firstLineChars="1500"/>
        <w:jc w:val="left"/>
        <w:rPr>
          <w:rFonts w:hint="eastAsia" w:ascii="仿宋" w:hAnsi="仿宋" w:eastAsia="仿宋" w:cs="仿宋"/>
          <w:sz w:val="24"/>
        </w:rPr>
      </w:pPr>
      <w:r>
        <w:rPr>
          <w:rFonts w:hint="eastAsia" w:ascii="仿宋" w:hAnsi="仿宋" w:eastAsia="仿宋" w:cs="仿宋"/>
          <w:sz w:val="24"/>
        </w:rPr>
        <w:t>法定代表人或授权代表：</w:t>
      </w:r>
      <w:r>
        <w:rPr>
          <w:rFonts w:hint="eastAsia" w:ascii="仿宋" w:hAnsi="仿宋" w:eastAsia="仿宋" w:cs="仿宋"/>
          <w:sz w:val="24"/>
          <w:u w:val="single"/>
        </w:rPr>
        <w:t xml:space="preserve">       </w:t>
      </w:r>
      <w:r>
        <w:rPr>
          <w:rFonts w:hint="eastAsia" w:ascii="仿宋" w:hAnsi="仿宋" w:eastAsia="仿宋" w:cs="仿宋"/>
          <w:sz w:val="24"/>
        </w:rPr>
        <w:t>（签名或盖章）</w:t>
      </w:r>
    </w:p>
    <w:p>
      <w:pPr>
        <w:rPr>
          <w:rFonts w:hint="eastAsia" w:ascii="仿宋" w:hAnsi="仿宋" w:eastAsia="仿宋" w:cs="仿宋"/>
        </w:rPr>
      </w:pPr>
    </w:p>
    <w:p>
      <w:pPr>
        <w:spacing w:line="400" w:lineRule="exact"/>
        <w:ind w:firstLine="5040" w:firstLineChars="2100"/>
        <w:jc w:val="left"/>
        <w:outlineLvl w:val="1"/>
        <w:rPr>
          <w:rFonts w:hint="eastAsia" w:ascii="仿宋" w:hAnsi="仿宋" w:eastAsia="仿宋" w:cs="仿宋"/>
          <w:sz w:val="24"/>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cs="仿宋"/>
          <w:sz w:val="24"/>
        </w:rPr>
        <w:t xml:space="preserve">    年     月     日</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仿宋" w:hAnsi="仿宋" w:eastAsia="仿宋" w:cs="仿宋"/>
        </w:rPr>
      </w:pPr>
      <w:r>
        <w:rPr>
          <w:rFonts w:hint="eastAsia" w:ascii="仿宋" w:hAnsi="仿宋" w:eastAsia="仿宋" w:cs="仿宋"/>
        </w:rPr>
        <w:t>附表：</w:t>
      </w:r>
    </w:p>
    <w:p>
      <w:pPr>
        <w:pStyle w:val="4"/>
        <w:keepNext/>
        <w:keepLines/>
        <w:pageBreakBefore w:val="0"/>
        <w:widowControl w:val="0"/>
        <w:kinsoku/>
        <w:wordWrap/>
        <w:overflowPunct/>
        <w:topLinePunct w:val="0"/>
        <w:autoSpaceDE/>
        <w:autoSpaceDN/>
        <w:bidi w:val="0"/>
        <w:adjustRightInd/>
        <w:snapToGrid/>
        <w:spacing w:before="100" w:after="100" w:line="240" w:lineRule="auto"/>
        <w:jc w:val="center"/>
        <w:textAlignment w:val="auto"/>
        <w:rPr>
          <w:rFonts w:hint="eastAsia" w:ascii="仿宋" w:hAnsi="仿宋" w:eastAsia="仿宋" w:cs="仿宋"/>
          <w:bCs w:val="0"/>
          <w:sz w:val="30"/>
          <w:szCs w:val="30"/>
        </w:rPr>
      </w:pPr>
      <w:r>
        <w:rPr>
          <w:rFonts w:hint="eastAsia" w:ascii="仿宋" w:hAnsi="仿宋" w:eastAsia="仿宋" w:cs="仿宋"/>
          <w:bCs w:val="0"/>
          <w:sz w:val="30"/>
          <w:szCs w:val="30"/>
        </w:rPr>
        <w:t>最终</w:t>
      </w:r>
      <w:r>
        <w:rPr>
          <w:rFonts w:hint="eastAsia" w:ascii="仿宋" w:hAnsi="仿宋" w:eastAsia="仿宋" w:cs="仿宋"/>
          <w:bCs w:val="0"/>
          <w:sz w:val="30"/>
          <w:szCs w:val="30"/>
          <w:lang w:eastAsia="zh-CN"/>
        </w:rPr>
        <w:t>协商</w:t>
      </w:r>
      <w:r>
        <w:rPr>
          <w:rFonts w:hint="eastAsia" w:ascii="仿宋" w:hAnsi="仿宋" w:eastAsia="仿宋" w:cs="仿宋"/>
          <w:bCs w:val="0"/>
          <w:sz w:val="30"/>
          <w:szCs w:val="30"/>
        </w:rPr>
        <w:t>报价表</w:t>
      </w:r>
    </w:p>
    <w:p>
      <w:pPr>
        <w:autoSpaceDE w:val="0"/>
        <w:autoSpaceDN w:val="0"/>
        <w:adjustRightInd w:val="0"/>
        <w:snapToGrid w:val="0"/>
        <w:spacing w:line="360" w:lineRule="auto"/>
        <w:jc w:val="left"/>
        <w:rPr>
          <w:rFonts w:hint="eastAsia" w:ascii="仿宋" w:hAnsi="仿宋" w:eastAsia="仿宋" w:cs="仿宋"/>
          <w:sz w:val="24"/>
        </w:rPr>
      </w:pPr>
      <w:r>
        <w:rPr>
          <w:rFonts w:hint="eastAsia" w:ascii="仿宋" w:hAnsi="仿宋" w:eastAsia="仿宋" w:cs="仿宋"/>
          <w:sz w:val="24"/>
        </w:rPr>
        <w:t xml:space="preserve">                                                    </w:t>
      </w:r>
    </w:p>
    <w:p>
      <w:pPr>
        <w:rPr>
          <w:rFonts w:hint="eastAsia" w:ascii="仿宋" w:hAnsi="仿宋" w:eastAsia="仿宋" w:cs="仿宋"/>
          <w:b/>
          <w:bCs/>
          <w:kern w:val="0"/>
          <w:sz w:val="24"/>
        </w:rPr>
      </w:pPr>
      <w:r>
        <w:rPr>
          <w:rFonts w:hint="eastAsia" w:ascii="仿宋" w:hAnsi="仿宋" w:eastAsia="仿宋" w:cs="仿宋"/>
          <w:sz w:val="24"/>
        </w:rPr>
        <w:t>项目名称：</w:t>
      </w:r>
      <w:r>
        <w:rPr>
          <w:rFonts w:hint="eastAsia" w:ascii="仿宋" w:hAnsi="仿宋" w:eastAsia="仿宋" w:cs="仿宋"/>
          <w:sz w:val="24"/>
          <w:lang w:eastAsia="zh-CN"/>
        </w:rPr>
        <w:t>2023年陇县旅游西安高速宣传项目</w:t>
      </w:r>
      <w:r>
        <w:rPr>
          <w:rFonts w:hint="eastAsia" w:ascii="仿宋" w:hAnsi="仿宋" w:eastAsia="仿宋" w:cs="仿宋"/>
          <w:sz w:val="24"/>
        </w:rPr>
        <w:t xml:space="preserve">  </w:t>
      </w:r>
      <w:r>
        <w:rPr>
          <w:rFonts w:hint="eastAsia" w:ascii="仿宋" w:hAnsi="仿宋" w:eastAsia="仿宋" w:cs="仿宋"/>
          <w:b/>
          <w:bCs/>
          <w:kern w:val="0"/>
          <w:sz w:val="24"/>
        </w:rPr>
        <w:t xml:space="preserve">        </w:t>
      </w:r>
      <w:r>
        <w:rPr>
          <w:rFonts w:hint="eastAsia" w:ascii="仿宋" w:hAnsi="仿宋" w:eastAsia="仿宋" w:cs="仿宋"/>
          <w:b/>
          <w:bCs/>
          <w:kern w:val="0"/>
          <w:sz w:val="24"/>
          <w:lang w:val="en-US" w:eastAsia="zh-CN"/>
        </w:rPr>
        <w:t xml:space="preserve">                </w:t>
      </w:r>
      <w:r>
        <w:rPr>
          <w:rFonts w:hint="eastAsia" w:ascii="仿宋" w:hAnsi="仿宋" w:eastAsia="仿宋" w:cs="仿宋"/>
          <w:kern w:val="0"/>
          <w:sz w:val="24"/>
          <w:lang w:val="zh-CN"/>
        </w:rPr>
        <w:t>单位</w:t>
      </w:r>
      <w:r>
        <w:rPr>
          <w:rFonts w:hint="eastAsia" w:ascii="仿宋" w:hAnsi="仿宋" w:eastAsia="仿宋" w:cs="仿宋"/>
          <w:kern w:val="0"/>
          <w:sz w:val="24"/>
        </w:rPr>
        <w:t xml:space="preserve"> </w:t>
      </w:r>
      <w:r>
        <w:rPr>
          <w:rFonts w:hint="eastAsia" w:ascii="仿宋" w:hAnsi="仿宋" w:eastAsia="仿宋" w:cs="仿宋"/>
          <w:kern w:val="0"/>
          <w:sz w:val="24"/>
          <w:lang w:val="zh-CN"/>
        </w:rPr>
        <w:t>：元</w:t>
      </w:r>
      <w:r>
        <w:rPr>
          <w:rFonts w:hint="eastAsia" w:ascii="仿宋" w:hAnsi="仿宋" w:eastAsia="仿宋" w:cs="仿宋"/>
          <w:kern w:val="0"/>
          <w:sz w:val="24"/>
        </w:rPr>
        <w:t xml:space="preserve"> </w:t>
      </w:r>
    </w:p>
    <w:tbl>
      <w:tblPr>
        <w:tblStyle w:val="24"/>
        <w:tblpPr w:leftFromText="180" w:rightFromText="180" w:vertAnchor="text" w:horzAnchor="page" w:tblpX="1495" w:tblpY="332"/>
        <w:tblOverlap w:val="never"/>
        <w:tblW w:w="9338" w:type="dxa"/>
        <w:tblInd w:w="0" w:type="dxa"/>
        <w:tblLayout w:type="fixed"/>
        <w:tblCellMar>
          <w:top w:w="0" w:type="dxa"/>
          <w:left w:w="108" w:type="dxa"/>
          <w:bottom w:w="0" w:type="dxa"/>
          <w:right w:w="108" w:type="dxa"/>
        </w:tblCellMar>
      </w:tblPr>
      <w:tblGrid>
        <w:gridCol w:w="2491"/>
        <w:gridCol w:w="1940"/>
        <w:gridCol w:w="1582"/>
        <w:gridCol w:w="1540"/>
        <w:gridCol w:w="1785"/>
      </w:tblGrid>
      <w:tr>
        <w:tblPrEx>
          <w:tblCellMar>
            <w:top w:w="0" w:type="dxa"/>
            <w:left w:w="108" w:type="dxa"/>
            <w:bottom w:w="0" w:type="dxa"/>
            <w:right w:w="108" w:type="dxa"/>
          </w:tblCellMar>
        </w:tblPrEx>
        <w:trPr>
          <w:trHeight w:val="1607" w:hRule="atLeast"/>
        </w:trPr>
        <w:tc>
          <w:tcPr>
            <w:tcW w:w="2491" w:type="dxa"/>
            <w:tcBorders>
              <w:top w:val="single" w:color="auto" w:sz="6" w:space="0"/>
              <w:left w:val="single" w:color="auto" w:sz="6" w:space="0"/>
              <w:bottom w:val="single" w:color="auto" w:sz="6" w:space="0"/>
              <w:right w:val="single" w:color="auto" w:sz="6" w:space="0"/>
              <w:tl2br w:val="single" w:color="auto" w:sz="4" w:space="0"/>
            </w:tcBorders>
          </w:tcPr>
          <w:p>
            <w:pPr>
              <w:autoSpaceDE w:val="0"/>
              <w:autoSpaceDN w:val="0"/>
              <w:adjustRightInd w:val="0"/>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 xml:space="preserve">     </w:t>
            </w:r>
          </w:p>
          <w:p>
            <w:pPr>
              <w:autoSpaceDE w:val="0"/>
              <w:autoSpaceDN w:val="0"/>
              <w:adjustRightInd w:val="0"/>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 xml:space="preserve">           </w:t>
            </w:r>
            <w:r>
              <w:rPr>
                <w:rFonts w:hint="eastAsia" w:ascii="仿宋" w:hAnsi="仿宋" w:eastAsia="仿宋" w:cs="仿宋"/>
                <w:b/>
                <w:sz w:val="24"/>
                <w:szCs w:val="24"/>
                <w:lang w:val="zh-CN"/>
              </w:rPr>
              <w:t>内容</w:t>
            </w:r>
          </w:p>
          <w:p>
            <w:pPr>
              <w:autoSpaceDE w:val="0"/>
              <w:autoSpaceDN w:val="0"/>
              <w:adjustRightInd w:val="0"/>
              <w:snapToGrid w:val="0"/>
              <w:spacing w:line="360" w:lineRule="auto"/>
              <w:ind w:left="-1" w:hanging="419"/>
              <w:jc w:val="center"/>
              <w:rPr>
                <w:rFonts w:hint="eastAsia" w:ascii="仿宋" w:hAnsi="仿宋" w:eastAsia="仿宋" w:cs="仿宋"/>
                <w:b/>
                <w:sz w:val="24"/>
                <w:szCs w:val="24"/>
              </w:rPr>
            </w:pPr>
          </w:p>
          <w:p>
            <w:pPr>
              <w:autoSpaceDE w:val="0"/>
              <w:autoSpaceDN w:val="0"/>
              <w:adjustRightInd w:val="0"/>
              <w:snapToGrid w:val="0"/>
              <w:spacing w:line="360" w:lineRule="auto"/>
              <w:rPr>
                <w:rFonts w:hint="eastAsia" w:ascii="仿宋" w:hAnsi="仿宋" w:eastAsia="仿宋" w:cs="仿宋"/>
                <w:b/>
                <w:sz w:val="24"/>
                <w:szCs w:val="24"/>
              </w:rPr>
            </w:pPr>
            <w:r>
              <w:rPr>
                <w:rFonts w:hint="eastAsia" w:ascii="仿宋" w:hAnsi="仿宋" w:eastAsia="仿宋" w:cs="仿宋"/>
                <w:b/>
                <w:sz w:val="24"/>
                <w:szCs w:val="24"/>
                <w:lang w:val="zh-CN"/>
              </w:rPr>
              <w:t>供应商</w:t>
            </w:r>
          </w:p>
        </w:tc>
        <w:tc>
          <w:tcPr>
            <w:tcW w:w="1940"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最终</w:t>
            </w:r>
            <w:r>
              <w:rPr>
                <w:rFonts w:hint="eastAsia" w:ascii="仿宋" w:hAnsi="仿宋" w:eastAsia="仿宋" w:cs="仿宋"/>
                <w:b/>
                <w:bCs/>
                <w:kern w:val="0"/>
                <w:sz w:val="24"/>
                <w:szCs w:val="24"/>
                <w:lang w:eastAsia="zh-CN"/>
              </w:rPr>
              <w:t>协商</w:t>
            </w:r>
            <w:r>
              <w:rPr>
                <w:rFonts w:hint="eastAsia" w:ascii="仿宋" w:hAnsi="仿宋" w:eastAsia="仿宋" w:cs="仿宋"/>
                <w:b/>
                <w:bCs/>
                <w:kern w:val="0"/>
                <w:sz w:val="24"/>
                <w:szCs w:val="24"/>
              </w:rPr>
              <w:t>总报价（元）</w:t>
            </w:r>
          </w:p>
        </w:tc>
        <w:tc>
          <w:tcPr>
            <w:tcW w:w="1582"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服务期限</w:t>
            </w:r>
          </w:p>
        </w:tc>
        <w:tc>
          <w:tcPr>
            <w:tcW w:w="1540"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lang w:eastAsia="zh-CN"/>
              </w:rPr>
              <w:t>质量标准</w:t>
            </w:r>
          </w:p>
        </w:tc>
        <w:tc>
          <w:tcPr>
            <w:tcW w:w="1785"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项目负责人</w:t>
            </w:r>
          </w:p>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姓名</w:t>
            </w:r>
          </w:p>
        </w:tc>
      </w:tr>
      <w:tr>
        <w:tblPrEx>
          <w:tblCellMar>
            <w:top w:w="0" w:type="dxa"/>
            <w:left w:w="108" w:type="dxa"/>
            <w:bottom w:w="0" w:type="dxa"/>
            <w:right w:w="108" w:type="dxa"/>
          </w:tblCellMar>
        </w:tblPrEx>
        <w:trPr>
          <w:trHeight w:val="1348" w:hRule="atLeast"/>
        </w:trPr>
        <w:tc>
          <w:tcPr>
            <w:tcW w:w="2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hint="eastAsia" w:ascii="仿宋" w:hAnsi="仿宋" w:eastAsia="仿宋" w:cs="仿宋"/>
                <w:b/>
                <w:sz w:val="24"/>
                <w:szCs w:val="24"/>
              </w:rPr>
            </w:pPr>
          </w:p>
        </w:tc>
        <w:tc>
          <w:tcPr>
            <w:tcW w:w="19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spacing w:line="360" w:lineRule="auto"/>
              <w:rPr>
                <w:rFonts w:hint="eastAsia" w:ascii="仿宋" w:hAnsi="仿宋" w:eastAsia="仿宋" w:cs="仿宋"/>
                <w:b/>
                <w:sz w:val="24"/>
                <w:szCs w:val="24"/>
              </w:rPr>
            </w:pPr>
          </w:p>
        </w:tc>
        <w:tc>
          <w:tcPr>
            <w:tcW w:w="1582"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360" w:lineRule="auto"/>
              <w:rPr>
                <w:rFonts w:hint="eastAsia" w:ascii="仿宋" w:hAnsi="仿宋" w:eastAsia="仿宋" w:cs="仿宋"/>
                <w:sz w:val="24"/>
                <w:szCs w:val="24"/>
              </w:rPr>
            </w:pPr>
          </w:p>
        </w:tc>
        <w:tc>
          <w:tcPr>
            <w:tcW w:w="15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hint="eastAsia" w:ascii="仿宋" w:hAnsi="仿宋" w:eastAsia="仿宋" w:cs="仿宋"/>
                <w:sz w:val="24"/>
                <w:szCs w:val="24"/>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hint="eastAsia" w:ascii="仿宋" w:hAnsi="仿宋" w:eastAsia="仿宋" w:cs="仿宋"/>
                <w:sz w:val="24"/>
                <w:szCs w:val="24"/>
              </w:rPr>
            </w:pPr>
          </w:p>
        </w:tc>
      </w:tr>
      <w:tr>
        <w:tblPrEx>
          <w:tblCellMar>
            <w:top w:w="0" w:type="dxa"/>
            <w:left w:w="108" w:type="dxa"/>
            <w:bottom w:w="0" w:type="dxa"/>
            <w:right w:w="108" w:type="dxa"/>
          </w:tblCellMar>
        </w:tblPrEx>
        <w:trPr>
          <w:trHeight w:val="1005" w:hRule="atLeast"/>
        </w:trPr>
        <w:tc>
          <w:tcPr>
            <w:tcW w:w="9338" w:type="dxa"/>
            <w:gridSpan w:val="5"/>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rPr>
                <w:rFonts w:hint="eastAsia" w:ascii="仿宋" w:hAnsi="仿宋" w:eastAsia="仿宋" w:cs="仿宋"/>
                <w:b/>
                <w:bCs/>
                <w:kern w:val="0"/>
                <w:sz w:val="24"/>
                <w:szCs w:val="24"/>
              </w:rPr>
            </w:pPr>
            <w:r>
              <w:rPr>
                <w:rFonts w:hint="eastAsia" w:ascii="仿宋" w:hAnsi="仿宋" w:eastAsia="仿宋" w:cs="仿宋"/>
                <w:b/>
                <w:bCs/>
                <w:kern w:val="0"/>
                <w:sz w:val="24"/>
                <w:szCs w:val="24"/>
              </w:rPr>
              <w:t>最终</w:t>
            </w:r>
            <w:r>
              <w:rPr>
                <w:rFonts w:hint="eastAsia" w:ascii="仿宋" w:hAnsi="仿宋" w:eastAsia="仿宋" w:cs="仿宋"/>
                <w:b/>
                <w:bCs/>
                <w:kern w:val="0"/>
                <w:sz w:val="24"/>
                <w:szCs w:val="24"/>
                <w:lang w:eastAsia="zh-CN"/>
              </w:rPr>
              <w:t>协商</w:t>
            </w:r>
            <w:r>
              <w:rPr>
                <w:rFonts w:hint="eastAsia" w:ascii="仿宋" w:hAnsi="仿宋" w:eastAsia="仿宋" w:cs="仿宋"/>
                <w:b/>
                <w:bCs/>
                <w:kern w:val="0"/>
                <w:sz w:val="24"/>
                <w:szCs w:val="24"/>
              </w:rPr>
              <w:t>总报价（大写）：</w:t>
            </w:r>
          </w:p>
        </w:tc>
      </w:tr>
      <w:tr>
        <w:tblPrEx>
          <w:tblCellMar>
            <w:top w:w="0" w:type="dxa"/>
            <w:left w:w="108" w:type="dxa"/>
            <w:bottom w:w="0" w:type="dxa"/>
            <w:right w:w="108" w:type="dxa"/>
          </w:tblCellMar>
        </w:tblPrEx>
        <w:trPr>
          <w:trHeight w:val="1250" w:hRule="atLeast"/>
        </w:trPr>
        <w:tc>
          <w:tcPr>
            <w:tcW w:w="9338"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备注：报价应按协商总报价填写，精确到小数点后两位，大小写不一致时，以大写为准。</w:t>
            </w:r>
          </w:p>
        </w:tc>
      </w:tr>
    </w:tbl>
    <w:p>
      <w:pPr>
        <w:autoSpaceDE w:val="0"/>
        <w:autoSpaceDN w:val="0"/>
        <w:adjustRightInd w:val="0"/>
        <w:snapToGrid w:val="0"/>
        <w:spacing w:line="360" w:lineRule="auto"/>
        <w:ind w:left="4065" w:leftChars="1650" w:hanging="600" w:hangingChars="250"/>
        <w:jc w:val="left"/>
        <w:rPr>
          <w:rFonts w:hint="eastAsia" w:ascii="仿宋" w:hAnsi="仿宋" w:eastAsia="仿宋" w:cs="仿宋"/>
          <w:sz w:val="24"/>
          <w:lang w:val="zh-CN"/>
        </w:rPr>
      </w:pPr>
    </w:p>
    <w:p>
      <w:pPr>
        <w:autoSpaceDE w:val="0"/>
        <w:autoSpaceDN w:val="0"/>
        <w:adjustRightInd w:val="0"/>
        <w:snapToGrid w:val="0"/>
        <w:spacing w:line="720" w:lineRule="auto"/>
        <w:ind w:left="3675" w:leftChars="1750"/>
        <w:jc w:val="left"/>
        <w:rPr>
          <w:rFonts w:hint="eastAsia" w:ascii="仿宋" w:hAnsi="仿宋" w:eastAsia="仿宋" w:cs="仿宋"/>
          <w:sz w:val="24"/>
          <w:lang w:val="zh-CN"/>
        </w:rPr>
      </w:pPr>
    </w:p>
    <w:p>
      <w:pPr>
        <w:autoSpaceDE w:val="0"/>
        <w:autoSpaceDN w:val="0"/>
        <w:adjustRightInd w:val="0"/>
        <w:snapToGrid w:val="0"/>
        <w:spacing w:line="720" w:lineRule="auto"/>
        <w:ind w:left="3675" w:leftChars="1750"/>
        <w:jc w:val="left"/>
        <w:rPr>
          <w:rFonts w:hint="eastAsia" w:ascii="仿宋" w:hAnsi="仿宋" w:eastAsia="仿宋" w:cs="仿宋"/>
          <w:sz w:val="24"/>
        </w:rPr>
      </w:pPr>
      <w:r>
        <w:rPr>
          <w:rFonts w:hint="eastAsia" w:ascii="仿宋" w:hAnsi="仿宋" w:eastAsia="仿宋" w:cs="仿宋"/>
          <w:sz w:val="24"/>
          <w:lang w:val="zh-CN"/>
        </w:rPr>
        <w:t>供应商：</w:t>
      </w:r>
      <w:r>
        <w:rPr>
          <w:rFonts w:hint="eastAsia" w:ascii="仿宋" w:hAnsi="仿宋" w:eastAsia="仿宋" w:cs="仿宋"/>
          <w:sz w:val="24"/>
          <w:u w:val="single"/>
          <w:lang w:val="zh-CN"/>
        </w:rPr>
        <w:t xml:space="preserve">                            </w:t>
      </w:r>
      <w:r>
        <w:rPr>
          <w:rFonts w:hint="eastAsia" w:ascii="仿宋" w:hAnsi="仿宋" w:eastAsia="仿宋" w:cs="仿宋"/>
          <w:sz w:val="24"/>
          <w:lang w:val="zh-CN"/>
        </w:rPr>
        <w:t>（公章）</w:t>
      </w:r>
    </w:p>
    <w:p>
      <w:pPr>
        <w:autoSpaceDE w:val="0"/>
        <w:autoSpaceDN w:val="0"/>
        <w:adjustRightInd w:val="0"/>
        <w:snapToGrid w:val="0"/>
        <w:spacing w:line="720" w:lineRule="auto"/>
        <w:ind w:firstLine="3720" w:firstLineChars="1550"/>
        <w:rPr>
          <w:rFonts w:hint="eastAsia" w:ascii="仿宋" w:hAnsi="仿宋" w:eastAsia="仿宋" w:cs="仿宋"/>
          <w:sz w:val="24"/>
          <w:lang w:val="zh-CN"/>
        </w:rPr>
      </w:pPr>
      <w:r>
        <w:rPr>
          <w:rFonts w:hint="eastAsia" w:ascii="仿宋" w:hAnsi="仿宋" w:eastAsia="仿宋" w:cs="仿宋"/>
          <w:sz w:val="24"/>
          <w:lang w:val="zh-CN"/>
        </w:rPr>
        <w:t>法定代表人</w:t>
      </w:r>
      <w:r>
        <w:rPr>
          <w:rFonts w:hint="eastAsia" w:ascii="仿宋" w:hAnsi="仿宋" w:eastAsia="仿宋" w:cs="仿宋"/>
          <w:sz w:val="24"/>
        </w:rPr>
        <w:t>或</w:t>
      </w:r>
      <w:r>
        <w:rPr>
          <w:rFonts w:hint="eastAsia" w:ascii="仿宋" w:hAnsi="仿宋" w:eastAsia="仿宋" w:cs="仿宋"/>
          <w:sz w:val="24"/>
          <w:lang w:val="zh-CN"/>
        </w:rPr>
        <w:t>授权代表：</w:t>
      </w:r>
      <w:r>
        <w:rPr>
          <w:rFonts w:hint="eastAsia" w:ascii="仿宋" w:hAnsi="仿宋" w:eastAsia="仿宋" w:cs="仿宋"/>
          <w:sz w:val="24"/>
          <w:u w:val="single"/>
          <w:lang w:val="zh-CN"/>
        </w:rPr>
        <w:t xml:space="preserve">        </w:t>
      </w:r>
      <w:r>
        <w:rPr>
          <w:rFonts w:hint="eastAsia" w:ascii="仿宋" w:hAnsi="仿宋" w:eastAsia="仿宋" w:cs="仿宋"/>
          <w:sz w:val="24"/>
          <w:lang w:val="zh-CN"/>
        </w:rPr>
        <w:t>（签字或盖章）</w:t>
      </w:r>
    </w:p>
    <w:p>
      <w:pPr>
        <w:autoSpaceDE w:val="0"/>
        <w:autoSpaceDN w:val="0"/>
        <w:adjustRightInd w:val="0"/>
        <w:snapToGrid w:val="0"/>
        <w:spacing w:line="720" w:lineRule="auto"/>
        <w:ind w:firstLine="210" w:firstLineChars="100"/>
        <w:rPr>
          <w:rFonts w:hint="eastAsia" w:ascii="仿宋" w:hAnsi="仿宋" w:eastAsia="仿宋" w:cs="仿宋"/>
          <w:szCs w:val="21"/>
          <w:lang w:val="zh-CN"/>
        </w:rPr>
      </w:pPr>
      <w:r>
        <w:rPr>
          <w:rFonts w:hint="eastAsia" w:ascii="仿宋" w:hAnsi="仿宋" w:eastAsia="仿宋" w:cs="仿宋"/>
          <w:szCs w:val="21"/>
          <w:lang w:val="zh-CN"/>
        </w:rPr>
        <w:t xml:space="preserve">           </w:t>
      </w:r>
    </w:p>
    <w:p>
      <w:pPr>
        <w:autoSpaceDE w:val="0"/>
        <w:autoSpaceDN w:val="0"/>
        <w:adjustRightInd w:val="0"/>
        <w:snapToGrid w:val="0"/>
        <w:spacing w:line="720" w:lineRule="auto"/>
        <w:ind w:firstLine="210" w:firstLineChars="100"/>
        <w:rPr>
          <w:rFonts w:hint="eastAsia" w:ascii="仿宋" w:hAnsi="仿宋" w:eastAsia="仿宋" w:cs="仿宋"/>
          <w:szCs w:val="21"/>
          <w:lang w:val="zh-CN"/>
        </w:rPr>
      </w:pPr>
      <w:r>
        <w:rPr>
          <w:rFonts w:hint="eastAsia" w:ascii="仿宋" w:hAnsi="仿宋" w:eastAsia="仿宋" w:cs="仿宋"/>
          <w:szCs w:val="21"/>
          <w:lang w:val="zh-CN"/>
        </w:rPr>
        <w:t xml:space="preserve">                                    </w:t>
      </w:r>
      <w:r>
        <w:rPr>
          <w:rFonts w:hint="eastAsia" w:ascii="仿宋" w:hAnsi="仿宋" w:eastAsia="仿宋" w:cs="仿宋"/>
          <w:szCs w:val="21"/>
          <w:u w:val="single"/>
          <w:lang w:val="zh-CN"/>
        </w:rPr>
        <w:t xml:space="preserve">      </w:t>
      </w:r>
      <w:r>
        <w:rPr>
          <w:rFonts w:hint="eastAsia" w:ascii="仿宋" w:hAnsi="仿宋" w:eastAsia="仿宋" w:cs="仿宋"/>
          <w:szCs w:val="21"/>
          <w:lang w:val="zh-CN"/>
        </w:rPr>
        <w:t xml:space="preserve">年 </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w:t>
      </w:r>
    </w:p>
    <w:p>
      <w:pPr>
        <w:spacing w:line="360" w:lineRule="auto"/>
        <w:jc w:val="left"/>
        <w:rPr>
          <w:rFonts w:hint="eastAsia" w:ascii="仿宋" w:hAnsi="仿宋" w:eastAsia="仿宋" w:cs="仿宋"/>
          <w:color w:val="000000"/>
          <w:sz w:val="24"/>
        </w:rPr>
      </w:pPr>
      <w:r>
        <w:rPr>
          <w:rFonts w:hint="eastAsia" w:ascii="仿宋" w:hAnsi="仿宋" w:eastAsia="仿宋" w:cs="仿宋"/>
          <w:b/>
          <w:bCs/>
          <w:szCs w:val="21"/>
        </w:rPr>
        <w:t>说明：</w:t>
      </w:r>
      <w:r>
        <w:rPr>
          <w:rFonts w:hint="eastAsia" w:ascii="仿宋" w:hAnsi="仿宋" w:eastAsia="仿宋" w:cs="仿宋"/>
          <w:bCs/>
          <w:szCs w:val="21"/>
        </w:rPr>
        <w:t>最终</w:t>
      </w:r>
      <w:r>
        <w:rPr>
          <w:rFonts w:hint="eastAsia" w:ascii="仿宋" w:hAnsi="仿宋" w:eastAsia="仿宋" w:cs="仿宋"/>
          <w:bCs/>
          <w:szCs w:val="21"/>
          <w:lang w:eastAsia="zh-CN"/>
        </w:rPr>
        <w:t>协商</w:t>
      </w:r>
      <w:r>
        <w:rPr>
          <w:rFonts w:hint="eastAsia" w:ascii="仿宋" w:hAnsi="仿宋" w:eastAsia="仿宋" w:cs="仿宋"/>
          <w:bCs/>
          <w:szCs w:val="21"/>
        </w:rPr>
        <w:t>报价表无需附在首次</w:t>
      </w:r>
      <w:r>
        <w:rPr>
          <w:rFonts w:hint="eastAsia" w:ascii="仿宋" w:hAnsi="仿宋" w:eastAsia="仿宋" w:cs="仿宋"/>
          <w:bCs/>
          <w:szCs w:val="21"/>
          <w:lang w:eastAsia="zh-CN"/>
        </w:rPr>
        <w:t>单一来源</w:t>
      </w:r>
      <w:r>
        <w:rPr>
          <w:rFonts w:hint="eastAsia" w:ascii="仿宋" w:hAnsi="仿宋" w:eastAsia="仿宋" w:cs="仿宋"/>
          <w:bCs/>
          <w:szCs w:val="21"/>
        </w:rPr>
        <w:t>响应文件中，</w:t>
      </w:r>
      <w:r>
        <w:rPr>
          <w:rFonts w:hint="eastAsia" w:ascii="仿宋" w:hAnsi="仿宋" w:eastAsia="仿宋" w:cs="仿宋"/>
          <w:bCs/>
          <w:szCs w:val="21"/>
          <w:lang w:eastAsia="zh-CN"/>
        </w:rPr>
        <w:t>供应商应</w:t>
      </w:r>
      <w:r>
        <w:rPr>
          <w:rFonts w:hint="eastAsia" w:ascii="仿宋" w:hAnsi="仿宋" w:eastAsia="仿宋" w:cs="仿宋"/>
          <w:bCs/>
          <w:szCs w:val="21"/>
        </w:rPr>
        <w:t>提前盖好章手持，</w:t>
      </w:r>
      <w:r>
        <w:rPr>
          <w:rFonts w:hint="eastAsia" w:ascii="仿宋" w:hAnsi="仿宋" w:eastAsia="仿宋" w:cs="仿宋"/>
          <w:bCs/>
          <w:szCs w:val="21"/>
          <w:lang w:eastAsia="zh-CN"/>
        </w:rPr>
        <w:t>协商</w:t>
      </w:r>
      <w:r>
        <w:rPr>
          <w:rFonts w:hint="eastAsia" w:ascii="仿宋" w:hAnsi="仿宋" w:eastAsia="仿宋" w:cs="仿宋"/>
          <w:bCs/>
          <w:szCs w:val="21"/>
        </w:rPr>
        <w:t>过程中要提交最终</w:t>
      </w:r>
      <w:r>
        <w:rPr>
          <w:rFonts w:hint="eastAsia" w:ascii="仿宋" w:hAnsi="仿宋" w:eastAsia="仿宋" w:cs="仿宋"/>
          <w:bCs/>
          <w:szCs w:val="21"/>
          <w:lang w:eastAsia="zh-CN"/>
        </w:rPr>
        <w:t>协商</w:t>
      </w:r>
      <w:r>
        <w:rPr>
          <w:rFonts w:hint="eastAsia" w:ascii="仿宋" w:hAnsi="仿宋" w:eastAsia="仿宋" w:cs="仿宋"/>
          <w:bCs/>
          <w:szCs w:val="21"/>
        </w:rPr>
        <w:t>报价时再填写提交。</w:t>
      </w:r>
    </w:p>
    <w:p>
      <w:pPr>
        <w:pStyle w:val="7"/>
        <w:outlineLvl w:val="9"/>
        <w:rPr>
          <w:rFonts w:hint="eastAsia"/>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adjustRightInd w:val="0"/>
        <w:spacing w:line="360" w:lineRule="auto"/>
        <w:ind w:left="105" w:leftChars="50"/>
        <w:jc w:val="center"/>
        <w:outlineLvl w:val="0"/>
        <w:rPr>
          <w:rFonts w:hint="eastAsia" w:ascii="仿宋" w:hAnsi="仿宋" w:eastAsia="仿宋" w:cs="仿宋"/>
          <w:b/>
          <w:sz w:val="28"/>
          <w:szCs w:val="28"/>
        </w:rPr>
      </w:pPr>
      <w:bookmarkStart w:id="159" w:name="_Toc18363"/>
      <w:bookmarkStart w:id="160" w:name="_Toc22717"/>
      <w:bookmarkStart w:id="161" w:name="_Toc5533"/>
      <w:bookmarkStart w:id="162" w:name="_Toc19957"/>
      <w:bookmarkStart w:id="163" w:name="_Toc217446087"/>
      <w:r>
        <w:rPr>
          <w:rFonts w:hint="eastAsia" w:ascii="仿宋" w:hAnsi="仿宋" w:eastAsia="仿宋" w:cs="仿宋"/>
          <w:b/>
          <w:sz w:val="28"/>
          <w:szCs w:val="28"/>
          <w:highlight w:val="none"/>
          <w:lang w:eastAsia="zh-CN"/>
        </w:rPr>
        <w:t>三、</w:t>
      </w:r>
      <w:r>
        <w:rPr>
          <w:rFonts w:hint="eastAsia" w:ascii="仿宋" w:hAnsi="仿宋" w:eastAsia="仿宋" w:cs="仿宋"/>
          <w:b/>
          <w:sz w:val="28"/>
          <w:szCs w:val="28"/>
        </w:rPr>
        <w:t>资格证明文件</w:t>
      </w:r>
      <w:bookmarkEnd w:id="159"/>
      <w:bookmarkEnd w:id="160"/>
      <w:bookmarkEnd w:id="161"/>
      <w:bookmarkEnd w:id="162"/>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1、企业法人提供统一社会信用代码的营业执照/事业单位提供事业单位法人证、组织机构代码证等证明文件/其他组织提供合法证明文件/自然人参与的提供其身份证</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kern w:val="0"/>
          <w:sz w:val="28"/>
          <w:szCs w:val="28"/>
        </w:rPr>
      </w:pPr>
      <w:r>
        <w:rPr>
          <w:rFonts w:hint="eastAsia" w:ascii="仿宋" w:hAnsi="仿宋" w:eastAsia="仿宋" w:cs="仿宋"/>
          <w:b/>
          <w:kern w:val="0"/>
          <w:sz w:val="24"/>
          <w:szCs w:val="24"/>
          <w:lang w:val="en-US" w:eastAsia="zh-CN"/>
        </w:rPr>
        <w:t>（复印件加盖供应商公章）</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kern w:val="0"/>
          <w:sz w:val="28"/>
          <w:szCs w:val="28"/>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sectPr>
          <w:pgSz w:w="11906" w:h="16838"/>
          <w:pgMar w:top="1417" w:right="1361" w:bottom="1417" w:left="1361"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2、法定代表人资格证明书或法定代表人授权委托书</w:t>
      </w:r>
    </w:p>
    <w:p>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法定代表人资格证明书</w:t>
      </w:r>
    </w:p>
    <w:tbl>
      <w:tblPr>
        <w:tblStyle w:val="24"/>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2196"/>
        <w:gridCol w:w="1824"/>
        <w:gridCol w:w="1155"/>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9300" w:type="dxa"/>
            <w:gridSpan w:val="5"/>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lang w:eastAsia="zh-CN"/>
              </w:rPr>
            </w:pPr>
            <w:r>
              <w:rPr>
                <w:rFonts w:hint="eastAsia" w:ascii="仿宋" w:hAnsi="仿宋" w:eastAsia="仿宋" w:cs="仿宋"/>
                <w:bCs/>
                <w:caps/>
                <w:sz w:val="24"/>
                <w:szCs w:val="24"/>
                <w:highlight w:val="none"/>
              </w:rPr>
              <w:t>致：</w:t>
            </w:r>
            <w:r>
              <w:rPr>
                <w:rFonts w:hint="eastAsia" w:ascii="仿宋" w:hAnsi="仿宋" w:eastAsia="仿宋" w:cs="仿宋"/>
                <w:sz w:val="24"/>
                <w:szCs w:val="24"/>
                <w:lang w:eastAsia="zh-CN"/>
              </w:rPr>
              <w:t>陇县文化和旅游局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712"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lang w:eastAsia="zh-CN"/>
              </w:rPr>
              <w:t>采购</w:t>
            </w:r>
            <w:r>
              <w:rPr>
                <w:rFonts w:hint="eastAsia" w:ascii="仿宋" w:hAnsi="仿宋" w:eastAsia="仿宋" w:cs="仿宋"/>
                <w:bCs/>
                <w:caps/>
                <w:sz w:val="24"/>
                <w:szCs w:val="24"/>
                <w:highlight w:val="none"/>
              </w:rPr>
              <w:t>项目名称</w:t>
            </w:r>
          </w:p>
        </w:tc>
        <w:tc>
          <w:tcPr>
            <w:tcW w:w="7588" w:type="dxa"/>
            <w:gridSpan w:val="4"/>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712"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lang w:eastAsia="zh-CN"/>
              </w:rPr>
              <w:t>采购</w:t>
            </w:r>
            <w:r>
              <w:rPr>
                <w:rFonts w:hint="eastAsia" w:ascii="仿宋" w:hAnsi="仿宋" w:eastAsia="仿宋" w:cs="仿宋"/>
                <w:bCs/>
                <w:caps/>
                <w:sz w:val="24"/>
                <w:szCs w:val="24"/>
                <w:highlight w:val="none"/>
              </w:rPr>
              <w:t>项目编号</w:t>
            </w:r>
          </w:p>
        </w:tc>
        <w:tc>
          <w:tcPr>
            <w:tcW w:w="7588" w:type="dxa"/>
            <w:gridSpan w:val="4"/>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712"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权限</w:t>
            </w:r>
          </w:p>
        </w:tc>
        <w:tc>
          <w:tcPr>
            <w:tcW w:w="7588" w:type="dxa"/>
            <w:gridSpan w:val="4"/>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left"/>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办理本</w:t>
            </w:r>
            <w:r>
              <w:rPr>
                <w:rFonts w:hint="eastAsia" w:ascii="仿宋" w:hAnsi="仿宋" w:eastAsia="仿宋" w:cs="仿宋"/>
                <w:bCs/>
                <w:caps/>
                <w:sz w:val="24"/>
                <w:szCs w:val="24"/>
                <w:highlight w:val="none"/>
                <w:lang w:eastAsia="zh-CN"/>
              </w:rPr>
              <w:t>采购</w:t>
            </w:r>
            <w:r>
              <w:rPr>
                <w:rFonts w:hint="eastAsia" w:ascii="仿宋" w:hAnsi="仿宋" w:eastAsia="仿宋" w:cs="仿宋"/>
                <w:bCs/>
                <w:caps/>
                <w:sz w:val="24"/>
                <w:szCs w:val="24"/>
                <w:highlight w:val="none"/>
              </w:rPr>
              <w:t>项目的</w:t>
            </w:r>
            <w:r>
              <w:rPr>
                <w:rFonts w:hint="eastAsia" w:ascii="仿宋" w:hAnsi="仿宋" w:eastAsia="仿宋" w:cs="仿宋"/>
                <w:bCs/>
                <w:caps/>
                <w:sz w:val="24"/>
                <w:szCs w:val="24"/>
                <w:highlight w:val="none"/>
                <w:lang w:eastAsia="zh-CN"/>
              </w:rPr>
              <w:t>协商</w:t>
            </w:r>
            <w:r>
              <w:rPr>
                <w:rFonts w:hint="eastAsia" w:ascii="仿宋" w:hAnsi="仿宋" w:eastAsia="仿宋" w:cs="仿宋"/>
                <w:bCs/>
                <w:caps/>
                <w:sz w:val="24"/>
                <w:szCs w:val="24"/>
                <w:highlight w:val="none"/>
              </w:rPr>
              <w:t>、联系、洽谈、签约、执行等具体事务，签署全部有关文件、文书、协议及合同。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712"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有效期</w:t>
            </w:r>
          </w:p>
        </w:tc>
        <w:tc>
          <w:tcPr>
            <w:tcW w:w="7588" w:type="dxa"/>
            <w:gridSpan w:val="4"/>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712" w:type="dxa"/>
            <w:vMerge w:val="restart"/>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lang w:eastAsia="zh-CN"/>
              </w:rPr>
              <w:t>供应商信息</w:t>
            </w:r>
          </w:p>
        </w:tc>
        <w:tc>
          <w:tcPr>
            <w:tcW w:w="2196"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lang w:eastAsia="zh-CN"/>
              </w:rPr>
              <w:t>供应商</w:t>
            </w:r>
            <w:r>
              <w:rPr>
                <w:rFonts w:hint="eastAsia" w:ascii="仿宋" w:hAnsi="仿宋" w:eastAsia="仿宋" w:cs="仿宋"/>
                <w:bCs/>
                <w:caps/>
                <w:sz w:val="24"/>
                <w:szCs w:val="24"/>
                <w:highlight w:val="none"/>
              </w:rPr>
              <w:t>名称</w:t>
            </w:r>
          </w:p>
        </w:tc>
        <w:tc>
          <w:tcPr>
            <w:tcW w:w="5392" w:type="dxa"/>
            <w:gridSpan w:val="3"/>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712" w:type="dxa"/>
            <w:vMerge w:val="continue"/>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2196"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lang w:eastAsia="zh-CN"/>
              </w:rPr>
              <w:t>注册</w:t>
            </w:r>
            <w:r>
              <w:rPr>
                <w:rFonts w:hint="eastAsia" w:ascii="仿宋" w:hAnsi="仿宋" w:eastAsia="仿宋" w:cs="仿宋"/>
                <w:bCs/>
                <w:caps/>
                <w:sz w:val="24"/>
                <w:szCs w:val="24"/>
                <w:highlight w:val="none"/>
              </w:rPr>
              <w:t>地址</w:t>
            </w:r>
          </w:p>
        </w:tc>
        <w:tc>
          <w:tcPr>
            <w:tcW w:w="5392" w:type="dxa"/>
            <w:gridSpan w:val="3"/>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712" w:type="dxa"/>
            <w:vMerge w:val="continue"/>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2196"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营业执照注册证号</w:t>
            </w:r>
          </w:p>
        </w:tc>
        <w:tc>
          <w:tcPr>
            <w:tcW w:w="5392" w:type="dxa"/>
            <w:gridSpan w:val="3"/>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712" w:type="dxa"/>
            <w:vMerge w:val="continue"/>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2196"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lang w:eastAsia="zh-CN"/>
              </w:rPr>
              <w:t>成立时间</w:t>
            </w:r>
          </w:p>
        </w:tc>
        <w:tc>
          <w:tcPr>
            <w:tcW w:w="5392" w:type="dxa"/>
            <w:gridSpan w:val="3"/>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712" w:type="dxa"/>
            <w:vMerge w:val="continue"/>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2196"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lang w:eastAsia="zh-CN"/>
              </w:rPr>
            </w:pPr>
            <w:r>
              <w:rPr>
                <w:rFonts w:hint="eastAsia" w:ascii="仿宋" w:hAnsi="仿宋" w:eastAsia="仿宋" w:cs="仿宋"/>
                <w:bCs/>
                <w:caps/>
                <w:sz w:val="24"/>
                <w:szCs w:val="24"/>
                <w:highlight w:val="none"/>
                <w:lang w:eastAsia="zh-CN"/>
              </w:rPr>
              <w:t>经营期限</w:t>
            </w:r>
          </w:p>
        </w:tc>
        <w:tc>
          <w:tcPr>
            <w:tcW w:w="5392" w:type="dxa"/>
            <w:gridSpan w:val="3"/>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712" w:type="dxa"/>
            <w:vMerge w:val="continue"/>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2196"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lang w:eastAsia="zh-CN"/>
              </w:rPr>
            </w:pPr>
            <w:r>
              <w:rPr>
                <w:rFonts w:hint="eastAsia" w:ascii="仿宋" w:hAnsi="仿宋" w:eastAsia="仿宋" w:cs="仿宋"/>
                <w:bCs/>
                <w:caps/>
                <w:sz w:val="24"/>
                <w:szCs w:val="24"/>
                <w:highlight w:val="none"/>
                <w:lang w:eastAsia="zh-CN"/>
              </w:rPr>
              <w:t>经营范围</w:t>
            </w:r>
          </w:p>
        </w:tc>
        <w:tc>
          <w:tcPr>
            <w:tcW w:w="5392" w:type="dxa"/>
            <w:gridSpan w:val="3"/>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712" w:type="dxa"/>
            <w:vMerge w:val="restart"/>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法定代表人</w:t>
            </w:r>
          </w:p>
        </w:tc>
        <w:tc>
          <w:tcPr>
            <w:tcW w:w="2196"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姓  名</w:t>
            </w:r>
          </w:p>
        </w:tc>
        <w:tc>
          <w:tcPr>
            <w:tcW w:w="1824"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1155"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性  别</w:t>
            </w:r>
          </w:p>
        </w:tc>
        <w:tc>
          <w:tcPr>
            <w:tcW w:w="2413"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712" w:type="dxa"/>
            <w:vMerge w:val="continue"/>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2196"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lang w:eastAsia="zh-CN"/>
              </w:rPr>
            </w:pPr>
            <w:r>
              <w:rPr>
                <w:rFonts w:hint="eastAsia" w:ascii="仿宋" w:hAnsi="仿宋" w:eastAsia="仿宋" w:cs="仿宋"/>
                <w:bCs/>
                <w:caps/>
                <w:sz w:val="24"/>
                <w:szCs w:val="24"/>
                <w:highlight w:val="none"/>
                <w:lang w:eastAsia="zh-CN"/>
              </w:rPr>
              <w:t>年</w:t>
            </w:r>
            <w:r>
              <w:rPr>
                <w:rFonts w:hint="eastAsia" w:ascii="仿宋" w:hAnsi="仿宋" w:eastAsia="仿宋" w:cs="仿宋"/>
                <w:bCs/>
                <w:caps/>
                <w:sz w:val="24"/>
                <w:szCs w:val="24"/>
                <w:highlight w:val="none"/>
                <w:lang w:val="en-US" w:eastAsia="zh-CN"/>
              </w:rPr>
              <w:t xml:space="preserve">  </w:t>
            </w:r>
            <w:r>
              <w:rPr>
                <w:rFonts w:hint="eastAsia" w:ascii="仿宋" w:hAnsi="仿宋" w:eastAsia="仿宋" w:cs="仿宋"/>
                <w:bCs/>
                <w:caps/>
                <w:sz w:val="24"/>
                <w:szCs w:val="24"/>
                <w:highlight w:val="none"/>
                <w:lang w:eastAsia="zh-CN"/>
              </w:rPr>
              <w:t>龄</w:t>
            </w:r>
          </w:p>
        </w:tc>
        <w:tc>
          <w:tcPr>
            <w:tcW w:w="1824"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1155"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lang w:eastAsia="zh-CN"/>
              </w:rPr>
            </w:pPr>
            <w:r>
              <w:rPr>
                <w:rFonts w:hint="eastAsia" w:ascii="仿宋" w:hAnsi="仿宋" w:eastAsia="仿宋" w:cs="仿宋"/>
                <w:bCs/>
                <w:caps/>
                <w:sz w:val="24"/>
                <w:szCs w:val="24"/>
                <w:highlight w:val="none"/>
                <w:lang w:eastAsia="zh-CN"/>
              </w:rPr>
              <w:t>职</w:t>
            </w:r>
            <w:r>
              <w:rPr>
                <w:rFonts w:hint="eastAsia" w:ascii="仿宋" w:hAnsi="仿宋" w:eastAsia="仿宋" w:cs="仿宋"/>
                <w:bCs/>
                <w:caps/>
                <w:sz w:val="24"/>
                <w:szCs w:val="24"/>
                <w:highlight w:val="none"/>
                <w:lang w:val="en-US" w:eastAsia="zh-CN"/>
              </w:rPr>
              <w:t xml:space="preserve">  </w:t>
            </w:r>
            <w:r>
              <w:rPr>
                <w:rFonts w:hint="eastAsia" w:ascii="仿宋" w:hAnsi="仿宋" w:eastAsia="仿宋" w:cs="仿宋"/>
                <w:bCs/>
                <w:caps/>
                <w:sz w:val="24"/>
                <w:szCs w:val="24"/>
                <w:highlight w:val="none"/>
                <w:lang w:eastAsia="zh-CN"/>
              </w:rPr>
              <w:t>务</w:t>
            </w:r>
          </w:p>
        </w:tc>
        <w:tc>
          <w:tcPr>
            <w:tcW w:w="2413"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712" w:type="dxa"/>
            <w:vMerge w:val="continue"/>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2196"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lang w:eastAsia="zh-CN"/>
              </w:rPr>
            </w:pPr>
            <w:r>
              <w:rPr>
                <w:rFonts w:hint="eastAsia" w:ascii="仿宋" w:hAnsi="仿宋" w:eastAsia="仿宋" w:cs="仿宋"/>
                <w:bCs/>
                <w:caps/>
                <w:sz w:val="24"/>
                <w:szCs w:val="24"/>
                <w:highlight w:val="none"/>
                <w:lang w:eastAsia="zh-CN"/>
              </w:rPr>
              <w:t>联系电话</w:t>
            </w:r>
          </w:p>
        </w:tc>
        <w:tc>
          <w:tcPr>
            <w:tcW w:w="5392" w:type="dxa"/>
            <w:gridSpan w:val="3"/>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712" w:type="dxa"/>
            <w:vMerge w:val="continue"/>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2196"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通讯地址</w:t>
            </w:r>
          </w:p>
        </w:tc>
        <w:tc>
          <w:tcPr>
            <w:tcW w:w="5392" w:type="dxa"/>
            <w:gridSpan w:val="3"/>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jc w:val="center"/>
        </w:trPr>
        <w:tc>
          <w:tcPr>
            <w:tcW w:w="9300" w:type="dxa"/>
            <w:gridSpan w:val="5"/>
            <w:noWrap w:val="0"/>
            <w:vAlign w:val="top"/>
          </w:tcPr>
          <w:p>
            <w:pPr>
              <w:keepNext w:val="0"/>
              <w:keepLines w:val="0"/>
              <w:suppressLineNumbers w:val="0"/>
              <w:tabs>
                <w:tab w:val="right" w:leader="dot" w:pos="9022"/>
              </w:tabs>
              <w:autoSpaceDE w:val="0"/>
              <w:autoSpaceDN w:val="0"/>
              <w:adjustRightInd w:val="0"/>
              <w:spacing w:before="0" w:beforeLines="100" w:beforeAutospacing="0" w:after="0" w:afterAutospacing="0" w:line="240" w:lineRule="auto"/>
              <w:ind w:left="0" w:right="0"/>
              <w:jc w:val="center"/>
              <w:rPr>
                <w:rFonts w:hint="eastAsia" w:ascii="仿宋" w:hAnsi="仿宋" w:eastAsia="仿宋" w:cs="仿宋"/>
                <w:bCs/>
                <w:caps/>
                <w:sz w:val="24"/>
                <w:szCs w:val="24"/>
                <w:highlight w:val="none"/>
              </w:rPr>
            </w:pPr>
          </w:p>
          <w:p>
            <w:pPr>
              <w:keepNext w:val="0"/>
              <w:keepLines w:val="0"/>
              <w:suppressLineNumbers w:val="0"/>
              <w:tabs>
                <w:tab w:val="right" w:leader="dot" w:pos="9022"/>
              </w:tabs>
              <w:autoSpaceDE w:val="0"/>
              <w:autoSpaceDN w:val="0"/>
              <w:adjustRightInd w:val="0"/>
              <w:spacing w:before="0" w:beforeLines="10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法定代表人身份证复印件正、反面（粘贴处）</w:t>
            </w:r>
          </w:p>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9300" w:type="dxa"/>
            <w:gridSpan w:val="5"/>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法定代表人签字或盖章：</w:t>
            </w:r>
          </w:p>
        </w:tc>
      </w:tr>
    </w:tbl>
    <w:p>
      <w:pPr>
        <w:spacing w:line="360" w:lineRule="auto"/>
        <w:ind w:firstLine="2520" w:firstLineChars="1200"/>
        <w:jc w:val="left"/>
        <w:rPr>
          <w:rFonts w:hint="eastAsia" w:ascii="仿宋" w:hAnsi="仿宋" w:eastAsia="仿宋" w:cs="仿宋"/>
          <w:bCs/>
          <w:kern w:val="0"/>
          <w:szCs w:val="24"/>
          <w:highlight w:val="none"/>
        </w:rPr>
      </w:pPr>
    </w:p>
    <w:p>
      <w:pPr>
        <w:keepNext w:val="0"/>
        <w:keepLines w:val="0"/>
        <w:pageBreakBefore w:val="0"/>
        <w:widowControl w:val="0"/>
        <w:kinsoku/>
        <w:wordWrap/>
        <w:overflowPunct/>
        <w:topLinePunct w:val="0"/>
        <w:autoSpaceDE/>
        <w:autoSpaceDN/>
        <w:bidi w:val="0"/>
        <w:adjustRightInd/>
        <w:snapToGrid/>
        <w:spacing w:after="144" w:afterLines="50" w:line="360" w:lineRule="auto"/>
        <w:ind w:firstLine="2520" w:firstLineChars="1200"/>
        <w:jc w:val="left"/>
        <w:textAlignment w:val="auto"/>
        <w:rPr>
          <w:rFonts w:hint="eastAsia" w:ascii="仿宋" w:hAnsi="仿宋" w:eastAsia="仿宋" w:cs="仿宋"/>
          <w:sz w:val="24"/>
          <w:szCs w:val="24"/>
          <w:highlight w:val="none"/>
        </w:rPr>
      </w:pPr>
      <w:r>
        <w:rPr>
          <w:rFonts w:hint="eastAsia" w:ascii="仿宋" w:hAnsi="仿宋" w:eastAsia="仿宋" w:cs="仿宋"/>
          <w:bCs/>
          <w:kern w:val="0"/>
          <w:szCs w:val="24"/>
          <w:highlight w:val="none"/>
        </w:rPr>
        <w:t xml:space="preserve"> </w:t>
      </w:r>
      <w:r>
        <w:rPr>
          <w:rFonts w:hint="eastAsia" w:ascii="仿宋" w:hAnsi="仿宋" w:eastAsia="仿宋" w:cs="仿宋"/>
          <w:bCs/>
          <w:kern w:val="0"/>
          <w:szCs w:val="24"/>
          <w:highlight w:val="none"/>
          <w:lang w:val="en-US" w:eastAsia="zh-CN"/>
        </w:rPr>
        <w:t xml:space="preserve">      </w:t>
      </w:r>
      <w:r>
        <w:rPr>
          <w:rFonts w:hint="eastAsia" w:ascii="仿宋" w:hAnsi="仿宋" w:eastAsia="仿宋" w:cs="仿宋"/>
          <w:bCs/>
          <w:kern w:val="0"/>
          <w:sz w:val="24"/>
          <w:szCs w:val="24"/>
          <w:highlight w:val="none"/>
          <w:lang w:val="en-US" w:eastAsia="zh-CN"/>
        </w:rPr>
        <w:t xml:space="preserve"> </w:t>
      </w:r>
      <w:r>
        <w:rPr>
          <w:rFonts w:hint="eastAsia" w:ascii="仿宋" w:hAnsi="仿宋" w:eastAsia="仿宋" w:cs="仿宋"/>
          <w:bCs/>
          <w:kern w:val="0"/>
          <w:sz w:val="24"/>
          <w:szCs w:val="24"/>
          <w:highlight w:val="none"/>
        </w:rPr>
        <w:t xml:space="preserve"> </w:t>
      </w:r>
      <w:r>
        <w:rPr>
          <w:rFonts w:hint="eastAsia" w:ascii="仿宋" w:hAnsi="仿宋" w:eastAsia="仿宋" w:cs="仿宋"/>
          <w:bCs/>
          <w:kern w:val="0"/>
          <w:sz w:val="24"/>
          <w:szCs w:val="24"/>
          <w:highlight w:val="none"/>
          <w:lang w:val="en-US" w:eastAsia="zh-CN"/>
        </w:rPr>
        <w:t xml:space="preserve">  </w:t>
      </w:r>
      <w:r>
        <w:rPr>
          <w:rFonts w:hint="eastAsia" w:ascii="仿宋" w:hAnsi="仿宋" w:eastAsia="仿宋" w:cs="仿宋"/>
          <w:sz w:val="24"/>
          <w:szCs w:val="24"/>
          <w:highlight w:val="none"/>
          <w:lang w:eastAsia="zh-CN"/>
        </w:rPr>
        <w:t>供应商</w:t>
      </w:r>
      <w:r>
        <w:rPr>
          <w:rFonts w:hint="eastAsia" w:ascii="仿宋" w:hAnsi="仿宋" w:eastAsia="仿宋" w:cs="仿宋"/>
          <w:bCs/>
          <w:kern w:val="0"/>
          <w:sz w:val="24"/>
          <w:szCs w:val="24"/>
          <w:highlight w:val="none"/>
        </w:rPr>
        <w:t>：</w:t>
      </w:r>
      <w:r>
        <w:rPr>
          <w:rFonts w:hint="eastAsia" w:ascii="仿宋" w:hAnsi="仿宋" w:eastAsia="仿宋" w:cs="仿宋"/>
          <w:bCs/>
          <w:kern w:val="0"/>
          <w:sz w:val="24"/>
          <w:szCs w:val="24"/>
          <w:highlight w:val="none"/>
          <w:u w:val="single"/>
        </w:rPr>
        <w:t xml:space="preserve">              </w:t>
      </w:r>
      <w:r>
        <w:rPr>
          <w:rFonts w:hint="eastAsia" w:ascii="仿宋" w:hAnsi="仿宋" w:eastAsia="仿宋" w:cs="仿宋"/>
          <w:bCs/>
          <w:kern w:val="0"/>
          <w:sz w:val="24"/>
          <w:szCs w:val="24"/>
          <w:highlight w:val="none"/>
          <w:u w:val="single"/>
          <w:lang w:val="en-US" w:eastAsia="zh-CN"/>
        </w:rPr>
        <w:t xml:space="preserve">    </w:t>
      </w:r>
      <w:r>
        <w:rPr>
          <w:rFonts w:hint="eastAsia" w:ascii="仿宋" w:hAnsi="仿宋" w:eastAsia="仿宋" w:cs="仿宋"/>
          <w:bCs/>
          <w:kern w:val="0"/>
          <w:sz w:val="24"/>
          <w:szCs w:val="24"/>
          <w:highlight w:val="none"/>
          <w:u w:val="single"/>
        </w:rPr>
        <w:t xml:space="preserve">  </w:t>
      </w:r>
      <w:r>
        <w:rPr>
          <w:rFonts w:hint="eastAsia" w:ascii="仿宋" w:hAnsi="仿宋" w:eastAsia="仿宋" w:cs="仿宋"/>
          <w:sz w:val="24"/>
          <w:szCs w:val="24"/>
          <w:highlight w:val="none"/>
        </w:rPr>
        <w:t>（盖单位章）</w:t>
      </w:r>
    </w:p>
    <w:p>
      <w:pPr>
        <w:spacing w:line="420" w:lineRule="auto"/>
        <w:ind w:firstLine="4560" w:firstLineChars="190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年</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月</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日</w:t>
      </w:r>
    </w:p>
    <w:p>
      <w:pPr>
        <w:adjustRightInd w:val="0"/>
        <w:snapToGrid w:val="0"/>
        <w:spacing w:line="360" w:lineRule="auto"/>
        <w:ind w:right="420" w:firstLine="241" w:firstLineChars="100"/>
        <w:rPr>
          <w:rFonts w:hint="eastAsia" w:ascii="仿宋" w:hAnsi="仿宋" w:eastAsia="仿宋" w:cs="仿宋"/>
          <w:szCs w:val="21"/>
          <w:highlight w:val="none"/>
        </w:rPr>
        <w:sectPr>
          <w:footerReference r:id="rId14" w:type="first"/>
          <w:footerReference r:id="rId13" w:type="default"/>
          <w:pgSz w:w="11907" w:h="16840"/>
          <w:pgMar w:top="1440" w:right="1304" w:bottom="1440" w:left="1304" w:header="851" w:footer="907" w:gutter="0"/>
          <w:pgBorders>
            <w:top w:val="none" w:sz="0" w:space="0"/>
            <w:left w:val="none" w:sz="0" w:space="0"/>
            <w:bottom w:val="none" w:sz="0" w:space="0"/>
            <w:right w:val="none" w:sz="0" w:space="0"/>
          </w:pgBorders>
          <w:pgNumType w:fmt="decimal" w:start="35"/>
          <w:cols w:space="720" w:num="1"/>
          <w:titlePg/>
          <w:docGrid w:linePitch="286" w:charSpace="0"/>
        </w:sectPr>
      </w:pPr>
      <w:r>
        <w:rPr>
          <w:rFonts w:hint="eastAsia" w:ascii="仿宋" w:hAnsi="仿宋" w:eastAsia="仿宋" w:cs="仿宋"/>
          <w:b/>
          <w:bCs/>
          <w:sz w:val="24"/>
          <w:szCs w:val="24"/>
          <w:highlight w:val="none"/>
          <w:lang w:eastAsia="zh-CN"/>
        </w:rPr>
        <w:t>注：</w:t>
      </w:r>
      <w:r>
        <w:rPr>
          <w:rFonts w:hint="eastAsia" w:ascii="仿宋" w:hAnsi="仿宋" w:eastAsia="仿宋" w:cs="仿宋"/>
          <w:b w:val="0"/>
          <w:bCs w:val="0"/>
          <w:sz w:val="24"/>
          <w:szCs w:val="24"/>
          <w:highlight w:val="none"/>
        </w:rPr>
        <w:t>仅限法定代表人参加</w:t>
      </w:r>
      <w:r>
        <w:rPr>
          <w:rFonts w:hint="eastAsia" w:ascii="仿宋" w:hAnsi="仿宋" w:eastAsia="仿宋" w:cs="仿宋"/>
          <w:b w:val="0"/>
          <w:bCs w:val="0"/>
          <w:sz w:val="24"/>
          <w:szCs w:val="24"/>
          <w:highlight w:val="none"/>
          <w:lang w:eastAsia="zh-CN"/>
        </w:rPr>
        <w:t>协商</w:t>
      </w:r>
      <w:r>
        <w:rPr>
          <w:rFonts w:hint="eastAsia" w:ascii="仿宋" w:hAnsi="仿宋" w:eastAsia="仿宋" w:cs="仿宋"/>
          <w:b w:val="0"/>
          <w:bCs w:val="0"/>
          <w:sz w:val="24"/>
          <w:szCs w:val="24"/>
          <w:highlight w:val="none"/>
        </w:rPr>
        <w:t>时提供</w:t>
      </w:r>
      <w:r>
        <w:rPr>
          <w:rFonts w:hint="eastAsia" w:ascii="仿宋" w:hAnsi="仿宋" w:eastAsia="仿宋" w:cs="仿宋"/>
          <w:szCs w:val="21"/>
          <w:highlight w:val="none"/>
        </w:rPr>
        <w:t>。</w:t>
      </w:r>
    </w:p>
    <w:p>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法定代表人授权委托书</w:t>
      </w:r>
    </w:p>
    <w:tbl>
      <w:tblPr>
        <w:tblStyle w:val="24"/>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1710"/>
        <w:gridCol w:w="495"/>
        <w:gridCol w:w="765"/>
        <w:gridCol w:w="1536"/>
        <w:gridCol w:w="1396"/>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9340" w:type="dxa"/>
            <w:gridSpan w:val="7"/>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致：</w:t>
            </w:r>
            <w:r>
              <w:rPr>
                <w:rFonts w:hint="eastAsia" w:ascii="仿宋" w:hAnsi="仿宋" w:eastAsia="仿宋" w:cs="仿宋"/>
                <w:bCs/>
                <w:caps/>
                <w:sz w:val="24"/>
                <w:szCs w:val="24"/>
                <w:highlight w:val="none"/>
                <w:lang w:eastAsia="zh-CN"/>
              </w:rPr>
              <w:t>陇县文化和旅游局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1475" w:type="dxa"/>
            <w:vMerge w:val="restart"/>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被授权项目与内容</w:t>
            </w:r>
          </w:p>
        </w:tc>
        <w:tc>
          <w:tcPr>
            <w:tcW w:w="1710" w:type="dxa"/>
            <w:tcBorders>
              <w:right w:val="single" w:color="auto" w:sz="4" w:space="0"/>
            </w:tcBorders>
            <w:noWrap w:val="0"/>
            <w:vAlign w:val="center"/>
          </w:tcPr>
          <w:p>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lang w:eastAsia="zh-CN"/>
              </w:rPr>
              <w:t>采购</w:t>
            </w:r>
            <w:r>
              <w:rPr>
                <w:rFonts w:hint="eastAsia" w:ascii="仿宋" w:hAnsi="仿宋" w:eastAsia="仿宋" w:cs="仿宋"/>
                <w:bCs/>
                <w:caps/>
                <w:sz w:val="24"/>
                <w:szCs w:val="24"/>
                <w:highlight w:val="none"/>
              </w:rPr>
              <w:t>项目名称</w:t>
            </w:r>
          </w:p>
        </w:tc>
        <w:tc>
          <w:tcPr>
            <w:tcW w:w="6155" w:type="dxa"/>
            <w:gridSpan w:val="5"/>
            <w:tcBorders>
              <w:left w:val="single" w:color="auto" w:sz="4" w:space="0"/>
            </w:tcBorders>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1475" w:type="dxa"/>
            <w:vMerge w:val="continue"/>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1710" w:type="dxa"/>
            <w:tcBorders>
              <w:right w:val="single" w:color="auto" w:sz="4" w:space="0"/>
            </w:tcBorders>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lang w:eastAsia="zh-CN"/>
              </w:rPr>
              <w:t>采购</w:t>
            </w:r>
            <w:r>
              <w:rPr>
                <w:rFonts w:hint="eastAsia" w:ascii="仿宋" w:hAnsi="仿宋" w:eastAsia="仿宋" w:cs="仿宋"/>
                <w:bCs/>
                <w:caps/>
                <w:sz w:val="24"/>
                <w:szCs w:val="24"/>
                <w:highlight w:val="none"/>
              </w:rPr>
              <w:t>项目编号</w:t>
            </w:r>
          </w:p>
        </w:tc>
        <w:tc>
          <w:tcPr>
            <w:tcW w:w="6155" w:type="dxa"/>
            <w:gridSpan w:val="5"/>
            <w:tcBorders>
              <w:left w:val="single" w:color="auto" w:sz="4" w:space="0"/>
            </w:tcBorders>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firstLine="1200" w:firstLineChars="500"/>
              <w:jc w:val="both"/>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475" w:type="dxa"/>
            <w:vMerge w:val="continue"/>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1710" w:type="dxa"/>
            <w:tcBorders>
              <w:right w:val="single" w:color="auto" w:sz="4" w:space="0"/>
            </w:tcBorders>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授权范围</w:t>
            </w:r>
          </w:p>
        </w:tc>
        <w:tc>
          <w:tcPr>
            <w:tcW w:w="6155" w:type="dxa"/>
            <w:gridSpan w:val="5"/>
            <w:tcBorders>
              <w:left w:val="single" w:color="auto" w:sz="4" w:space="0"/>
            </w:tcBorders>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全权办理本</w:t>
            </w:r>
            <w:r>
              <w:rPr>
                <w:rFonts w:hint="eastAsia" w:ascii="仿宋" w:hAnsi="仿宋" w:eastAsia="仿宋" w:cs="仿宋"/>
                <w:bCs/>
                <w:caps/>
                <w:sz w:val="24"/>
                <w:szCs w:val="24"/>
                <w:highlight w:val="none"/>
                <w:lang w:eastAsia="zh-CN"/>
              </w:rPr>
              <w:t>采购</w:t>
            </w:r>
            <w:r>
              <w:rPr>
                <w:rFonts w:hint="eastAsia" w:ascii="仿宋" w:hAnsi="仿宋" w:eastAsia="仿宋" w:cs="仿宋"/>
                <w:bCs/>
                <w:caps/>
                <w:sz w:val="24"/>
                <w:szCs w:val="24"/>
                <w:highlight w:val="none"/>
              </w:rPr>
              <w:t>项目的</w:t>
            </w:r>
            <w:r>
              <w:rPr>
                <w:rFonts w:hint="eastAsia" w:ascii="仿宋" w:hAnsi="仿宋" w:eastAsia="仿宋" w:cs="仿宋"/>
                <w:bCs/>
                <w:caps/>
                <w:sz w:val="24"/>
                <w:szCs w:val="24"/>
                <w:highlight w:val="none"/>
                <w:lang w:eastAsia="zh-CN"/>
              </w:rPr>
              <w:t>协商</w:t>
            </w:r>
            <w:r>
              <w:rPr>
                <w:rFonts w:hint="eastAsia" w:ascii="仿宋" w:hAnsi="仿宋" w:eastAsia="仿宋" w:cs="仿宋"/>
                <w:bCs/>
                <w:caps/>
                <w:sz w:val="24"/>
                <w:szCs w:val="24"/>
                <w:highlight w:val="none"/>
              </w:rPr>
              <w:t>、联系、洽谈、签约、执行等具体事务，签署全部有关文件、文书、协议及合同。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1475" w:type="dxa"/>
            <w:vMerge w:val="continue"/>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1710" w:type="dxa"/>
            <w:tcBorders>
              <w:right w:val="single" w:color="auto" w:sz="4" w:space="0"/>
            </w:tcBorders>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法律责任</w:t>
            </w:r>
          </w:p>
        </w:tc>
        <w:tc>
          <w:tcPr>
            <w:tcW w:w="6155" w:type="dxa"/>
            <w:gridSpan w:val="5"/>
            <w:tcBorders>
              <w:left w:val="single" w:color="auto" w:sz="4" w:space="0"/>
            </w:tcBorders>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本公司对被授权人在本项目中的签名承担全部法律责任。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1475" w:type="dxa"/>
            <w:vMerge w:val="continue"/>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1710" w:type="dxa"/>
            <w:tcBorders>
              <w:right w:val="single" w:color="auto" w:sz="4" w:space="0"/>
            </w:tcBorders>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授权期限</w:t>
            </w:r>
          </w:p>
        </w:tc>
        <w:tc>
          <w:tcPr>
            <w:tcW w:w="6155" w:type="dxa"/>
            <w:gridSpan w:val="5"/>
            <w:tcBorders>
              <w:left w:val="single" w:color="auto" w:sz="4" w:space="0"/>
            </w:tcBorders>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1475" w:type="dxa"/>
            <w:vMerge w:val="restart"/>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lang w:eastAsia="zh-CN"/>
              </w:rPr>
              <w:t>供应商</w:t>
            </w:r>
            <w:r>
              <w:rPr>
                <w:rFonts w:hint="eastAsia" w:ascii="仿宋" w:hAnsi="仿宋" w:eastAsia="仿宋" w:cs="仿宋"/>
                <w:bCs/>
                <w:caps/>
                <w:sz w:val="24"/>
                <w:szCs w:val="24"/>
                <w:highlight w:val="none"/>
              </w:rPr>
              <w:t>信息</w:t>
            </w:r>
          </w:p>
        </w:tc>
        <w:tc>
          <w:tcPr>
            <w:tcW w:w="2205" w:type="dxa"/>
            <w:gridSpan w:val="2"/>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leftChars="0" w:right="0" w:rightChars="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lang w:eastAsia="zh-CN"/>
              </w:rPr>
              <w:t>供应商</w:t>
            </w:r>
            <w:r>
              <w:rPr>
                <w:rFonts w:hint="eastAsia" w:ascii="仿宋" w:hAnsi="仿宋" w:eastAsia="仿宋" w:cs="仿宋"/>
                <w:bCs/>
                <w:caps/>
                <w:sz w:val="24"/>
                <w:szCs w:val="24"/>
                <w:highlight w:val="none"/>
              </w:rPr>
              <w:t>名称</w:t>
            </w:r>
          </w:p>
        </w:tc>
        <w:tc>
          <w:tcPr>
            <w:tcW w:w="5660" w:type="dxa"/>
            <w:gridSpan w:val="4"/>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1475" w:type="dxa"/>
            <w:vMerge w:val="continue"/>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2205" w:type="dxa"/>
            <w:gridSpan w:val="2"/>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leftChars="0" w:right="0" w:rightChars="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lang w:eastAsia="zh-CN"/>
              </w:rPr>
              <w:t>注册</w:t>
            </w:r>
            <w:r>
              <w:rPr>
                <w:rFonts w:hint="eastAsia" w:ascii="仿宋" w:hAnsi="仿宋" w:eastAsia="仿宋" w:cs="仿宋"/>
                <w:bCs/>
                <w:caps/>
                <w:sz w:val="24"/>
                <w:szCs w:val="24"/>
                <w:highlight w:val="none"/>
              </w:rPr>
              <w:t>地址</w:t>
            </w:r>
          </w:p>
        </w:tc>
        <w:tc>
          <w:tcPr>
            <w:tcW w:w="2301" w:type="dxa"/>
            <w:gridSpan w:val="2"/>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1396"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lang w:eastAsia="zh-CN"/>
              </w:rPr>
            </w:pPr>
            <w:r>
              <w:rPr>
                <w:rFonts w:hint="eastAsia" w:ascii="仿宋" w:hAnsi="仿宋" w:eastAsia="仿宋" w:cs="仿宋"/>
                <w:bCs/>
                <w:caps/>
                <w:sz w:val="24"/>
                <w:szCs w:val="24"/>
                <w:highlight w:val="none"/>
                <w:lang w:eastAsia="zh-CN"/>
              </w:rPr>
              <w:t>成立时间</w:t>
            </w:r>
          </w:p>
        </w:tc>
        <w:tc>
          <w:tcPr>
            <w:tcW w:w="1963"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1475" w:type="dxa"/>
            <w:vMerge w:val="continue"/>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2205" w:type="dxa"/>
            <w:gridSpan w:val="2"/>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营业执照注册证号</w:t>
            </w:r>
          </w:p>
        </w:tc>
        <w:tc>
          <w:tcPr>
            <w:tcW w:w="2301" w:type="dxa"/>
            <w:gridSpan w:val="2"/>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1396"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lang w:eastAsia="zh-CN"/>
              </w:rPr>
              <w:t>经营期限</w:t>
            </w:r>
          </w:p>
        </w:tc>
        <w:tc>
          <w:tcPr>
            <w:tcW w:w="1963"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1475" w:type="dxa"/>
            <w:vMerge w:val="continue"/>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2205" w:type="dxa"/>
            <w:gridSpan w:val="2"/>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lang w:eastAsia="zh-CN"/>
              </w:rPr>
              <w:t>经营范围</w:t>
            </w:r>
          </w:p>
        </w:tc>
        <w:tc>
          <w:tcPr>
            <w:tcW w:w="5660" w:type="dxa"/>
            <w:gridSpan w:val="4"/>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1475" w:type="dxa"/>
            <w:vMerge w:val="restart"/>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法定代表人</w:t>
            </w:r>
          </w:p>
        </w:tc>
        <w:tc>
          <w:tcPr>
            <w:tcW w:w="2205" w:type="dxa"/>
            <w:gridSpan w:val="2"/>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姓  名</w:t>
            </w:r>
          </w:p>
        </w:tc>
        <w:tc>
          <w:tcPr>
            <w:tcW w:w="2301" w:type="dxa"/>
            <w:gridSpan w:val="2"/>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1396"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性  别</w:t>
            </w:r>
          </w:p>
        </w:tc>
        <w:tc>
          <w:tcPr>
            <w:tcW w:w="1963"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1475" w:type="dxa"/>
            <w:vMerge w:val="continue"/>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2205" w:type="dxa"/>
            <w:gridSpan w:val="2"/>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职  务</w:t>
            </w:r>
          </w:p>
        </w:tc>
        <w:tc>
          <w:tcPr>
            <w:tcW w:w="2301" w:type="dxa"/>
            <w:gridSpan w:val="2"/>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1396"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lang w:eastAsia="zh-CN"/>
              </w:rPr>
              <w:t>联系电话</w:t>
            </w:r>
          </w:p>
        </w:tc>
        <w:tc>
          <w:tcPr>
            <w:tcW w:w="1963"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1475" w:type="dxa"/>
            <w:vMerge w:val="restart"/>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被授权人</w:t>
            </w:r>
          </w:p>
        </w:tc>
        <w:tc>
          <w:tcPr>
            <w:tcW w:w="2205" w:type="dxa"/>
            <w:gridSpan w:val="2"/>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姓  名</w:t>
            </w:r>
          </w:p>
        </w:tc>
        <w:tc>
          <w:tcPr>
            <w:tcW w:w="2301" w:type="dxa"/>
            <w:gridSpan w:val="2"/>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1396"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性  别</w:t>
            </w:r>
          </w:p>
        </w:tc>
        <w:tc>
          <w:tcPr>
            <w:tcW w:w="1963"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1475" w:type="dxa"/>
            <w:vMerge w:val="continue"/>
            <w:noWrap w:val="0"/>
            <w:vAlign w:val="top"/>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left"/>
              <w:rPr>
                <w:rFonts w:hint="eastAsia" w:ascii="仿宋" w:hAnsi="仿宋" w:eastAsia="仿宋" w:cs="仿宋"/>
                <w:bCs/>
                <w:caps/>
                <w:sz w:val="24"/>
                <w:szCs w:val="24"/>
                <w:highlight w:val="none"/>
              </w:rPr>
            </w:pPr>
          </w:p>
        </w:tc>
        <w:tc>
          <w:tcPr>
            <w:tcW w:w="2205" w:type="dxa"/>
            <w:gridSpan w:val="2"/>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职 务</w:t>
            </w:r>
          </w:p>
        </w:tc>
        <w:tc>
          <w:tcPr>
            <w:tcW w:w="2301" w:type="dxa"/>
            <w:gridSpan w:val="2"/>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c>
          <w:tcPr>
            <w:tcW w:w="1396"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lang w:eastAsia="zh-CN"/>
              </w:rPr>
              <w:t>联系电话</w:t>
            </w:r>
          </w:p>
        </w:tc>
        <w:tc>
          <w:tcPr>
            <w:tcW w:w="1963" w:type="dxa"/>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3" w:hRule="atLeast"/>
          <w:jc w:val="center"/>
        </w:trPr>
        <w:tc>
          <w:tcPr>
            <w:tcW w:w="4445" w:type="dxa"/>
            <w:gridSpan w:val="4"/>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法定代表人身份证正、反面</w:t>
            </w:r>
          </w:p>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（复印件粘贴处）</w:t>
            </w:r>
          </w:p>
        </w:tc>
        <w:tc>
          <w:tcPr>
            <w:tcW w:w="4895" w:type="dxa"/>
            <w:gridSpan w:val="3"/>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被授权人身份证正、反面</w:t>
            </w:r>
          </w:p>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4445" w:type="dxa"/>
            <w:gridSpan w:val="4"/>
            <w:tcBorders>
              <w:bottom w:val="single" w:color="auto" w:sz="4" w:space="0"/>
            </w:tcBorders>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法定代表人签字或盖章：</w:t>
            </w:r>
          </w:p>
        </w:tc>
        <w:tc>
          <w:tcPr>
            <w:tcW w:w="4895" w:type="dxa"/>
            <w:gridSpan w:val="3"/>
            <w:tcBorders>
              <w:bottom w:val="single" w:color="auto" w:sz="4" w:space="0"/>
            </w:tcBorders>
            <w:noWrap w:val="0"/>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被授权人签字或盖章：</w:t>
            </w:r>
          </w:p>
        </w:tc>
      </w:tr>
    </w:tbl>
    <w:p>
      <w:pPr>
        <w:spacing w:line="276" w:lineRule="auto"/>
        <w:jc w:val="left"/>
        <w:rPr>
          <w:rFonts w:hint="eastAsia" w:ascii="仿宋" w:hAnsi="仿宋" w:eastAsia="仿宋" w:cs="仿宋"/>
          <w:bCs/>
          <w:kern w:val="0"/>
          <w:szCs w:val="24"/>
          <w:highlight w:val="none"/>
        </w:rPr>
      </w:pPr>
    </w:p>
    <w:p>
      <w:pPr>
        <w:keepNext w:val="0"/>
        <w:keepLines w:val="0"/>
        <w:pageBreakBefore w:val="0"/>
        <w:widowControl w:val="0"/>
        <w:kinsoku/>
        <w:wordWrap/>
        <w:overflowPunct/>
        <w:topLinePunct w:val="0"/>
        <w:autoSpaceDE/>
        <w:autoSpaceDN/>
        <w:bidi w:val="0"/>
        <w:adjustRightInd/>
        <w:snapToGrid/>
        <w:spacing w:line="480" w:lineRule="auto"/>
        <w:ind w:firstLine="2520" w:firstLineChars="1200"/>
        <w:jc w:val="left"/>
        <w:textAlignment w:val="auto"/>
        <w:rPr>
          <w:rFonts w:hint="eastAsia" w:ascii="仿宋" w:hAnsi="仿宋" w:eastAsia="仿宋" w:cs="仿宋"/>
          <w:sz w:val="24"/>
          <w:szCs w:val="24"/>
          <w:highlight w:val="none"/>
        </w:rPr>
      </w:pPr>
      <w:r>
        <w:rPr>
          <w:rFonts w:hint="eastAsia" w:ascii="仿宋" w:hAnsi="仿宋" w:eastAsia="仿宋" w:cs="仿宋"/>
          <w:bCs/>
          <w:kern w:val="0"/>
          <w:szCs w:val="24"/>
          <w:highlight w:val="none"/>
        </w:rPr>
        <w:t xml:space="preserve"> </w:t>
      </w:r>
      <w:r>
        <w:rPr>
          <w:rFonts w:hint="eastAsia" w:ascii="仿宋" w:hAnsi="仿宋" w:eastAsia="仿宋" w:cs="仿宋"/>
          <w:bCs/>
          <w:kern w:val="0"/>
          <w:szCs w:val="24"/>
          <w:highlight w:val="none"/>
          <w:lang w:val="en-US" w:eastAsia="zh-CN"/>
        </w:rPr>
        <w:t xml:space="preserve"> </w:t>
      </w:r>
      <w:r>
        <w:rPr>
          <w:rFonts w:hint="eastAsia" w:ascii="仿宋" w:hAnsi="仿宋" w:eastAsia="仿宋" w:cs="仿宋"/>
          <w:bCs/>
          <w:kern w:val="0"/>
          <w:sz w:val="24"/>
          <w:szCs w:val="24"/>
          <w:highlight w:val="none"/>
          <w:lang w:val="en-US" w:eastAsia="zh-CN"/>
        </w:rPr>
        <w:t xml:space="preserve">   </w:t>
      </w:r>
      <w:r>
        <w:rPr>
          <w:rFonts w:hint="eastAsia" w:ascii="仿宋" w:hAnsi="仿宋" w:eastAsia="仿宋" w:cs="仿宋"/>
          <w:bCs/>
          <w:kern w:val="0"/>
          <w:sz w:val="24"/>
          <w:szCs w:val="24"/>
          <w:highlight w:val="none"/>
        </w:rPr>
        <w:t xml:space="preserve"> </w:t>
      </w:r>
      <w:r>
        <w:rPr>
          <w:rFonts w:hint="eastAsia" w:ascii="仿宋" w:hAnsi="仿宋" w:eastAsia="仿宋" w:cs="仿宋"/>
          <w:bCs/>
          <w:kern w:val="0"/>
          <w:sz w:val="24"/>
          <w:szCs w:val="24"/>
          <w:highlight w:val="none"/>
          <w:lang w:val="en-US" w:eastAsia="zh-CN"/>
        </w:rPr>
        <w:t xml:space="preserve">  </w:t>
      </w:r>
      <w:r>
        <w:rPr>
          <w:rFonts w:hint="eastAsia" w:ascii="仿宋" w:hAnsi="仿宋" w:eastAsia="仿宋" w:cs="仿宋"/>
          <w:sz w:val="24"/>
          <w:szCs w:val="24"/>
          <w:highlight w:val="none"/>
          <w:lang w:eastAsia="zh-CN"/>
        </w:rPr>
        <w:t>供应商</w:t>
      </w:r>
      <w:r>
        <w:rPr>
          <w:rFonts w:hint="eastAsia" w:ascii="仿宋" w:hAnsi="仿宋" w:eastAsia="仿宋" w:cs="仿宋"/>
          <w:bCs/>
          <w:kern w:val="0"/>
          <w:sz w:val="24"/>
          <w:szCs w:val="24"/>
          <w:highlight w:val="none"/>
        </w:rPr>
        <w:t>：</w:t>
      </w:r>
      <w:r>
        <w:rPr>
          <w:rFonts w:hint="eastAsia" w:ascii="仿宋" w:hAnsi="仿宋" w:eastAsia="仿宋" w:cs="仿宋"/>
          <w:bCs/>
          <w:kern w:val="0"/>
          <w:sz w:val="24"/>
          <w:szCs w:val="24"/>
          <w:highlight w:val="none"/>
          <w:u w:val="single"/>
        </w:rPr>
        <w:t xml:space="preserve">           </w:t>
      </w:r>
      <w:r>
        <w:rPr>
          <w:rFonts w:hint="eastAsia" w:ascii="仿宋" w:hAnsi="仿宋" w:eastAsia="仿宋" w:cs="仿宋"/>
          <w:bCs/>
          <w:kern w:val="0"/>
          <w:sz w:val="24"/>
          <w:szCs w:val="24"/>
          <w:highlight w:val="none"/>
          <w:u w:val="single"/>
          <w:lang w:val="en-US" w:eastAsia="zh-CN"/>
        </w:rPr>
        <w:t xml:space="preserve">   </w:t>
      </w:r>
      <w:r>
        <w:rPr>
          <w:rFonts w:hint="eastAsia" w:ascii="仿宋" w:hAnsi="仿宋" w:eastAsia="仿宋" w:cs="仿宋"/>
          <w:bCs/>
          <w:kern w:val="0"/>
          <w:sz w:val="24"/>
          <w:szCs w:val="24"/>
          <w:highlight w:val="none"/>
          <w:u w:val="single"/>
        </w:rPr>
        <w:t xml:space="preserve">     </w:t>
      </w:r>
      <w:r>
        <w:rPr>
          <w:rFonts w:hint="eastAsia" w:ascii="仿宋" w:hAnsi="仿宋" w:eastAsia="仿宋" w:cs="仿宋"/>
          <w:sz w:val="24"/>
          <w:szCs w:val="24"/>
          <w:highlight w:val="none"/>
        </w:rPr>
        <w:t>（盖单位章）</w:t>
      </w:r>
    </w:p>
    <w:p>
      <w:pPr>
        <w:spacing w:line="420" w:lineRule="auto"/>
        <w:ind w:firstLine="4080" w:firstLineChars="170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年</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月</w:t>
      </w:r>
      <w:r>
        <w:rPr>
          <w:rFonts w:hint="eastAsia" w:ascii="仿宋" w:hAnsi="仿宋" w:eastAsia="仿宋" w:cs="仿宋"/>
          <w:kern w:val="0"/>
          <w:sz w:val="24"/>
          <w:szCs w:val="24"/>
          <w:highlight w:val="none"/>
          <w:u w:val="single"/>
        </w:rPr>
        <w:t xml:space="preserve">      </w:t>
      </w:r>
      <w:r>
        <w:rPr>
          <w:rFonts w:hint="eastAsia" w:ascii="仿宋" w:hAnsi="仿宋" w:eastAsia="仿宋" w:cs="仿宋"/>
          <w:sz w:val="24"/>
          <w:szCs w:val="24"/>
          <w:highlight w:val="none"/>
        </w:rPr>
        <w:t>日</w:t>
      </w:r>
    </w:p>
    <w:p>
      <w:pPr>
        <w:ind w:firstLine="420" w:firstLineChars="200"/>
        <w:rPr>
          <w:rFonts w:hint="eastAsia" w:ascii="仿宋" w:hAnsi="仿宋" w:eastAsia="仿宋" w:cs="仿宋"/>
          <w:bCs/>
          <w:szCs w:val="21"/>
          <w:highlight w:val="none"/>
          <w:lang w:val="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eastAsia="仿宋"/>
          <w:b w:val="0"/>
          <w:bCs/>
          <w:highlight w:val="none"/>
          <w:lang w:val="en-US" w:eastAsia="zh-CN"/>
        </w:rPr>
        <w:sectPr>
          <w:pgSz w:w="11907" w:h="16840"/>
          <w:pgMar w:top="1417" w:right="1361" w:bottom="1417" w:left="1361" w:header="851" w:footer="850" w:gutter="0"/>
          <w:pgBorders>
            <w:top w:val="none" w:sz="0" w:space="0"/>
            <w:left w:val="none" w:sz="0" w:space="0"/>
            <w:bottom w:val="none" w:sz="0" w:space="0"/>
            <w:right w:val="none" w:sz="0" w:space="0"/>
          </w:pgBorders>
          <w:pgNumType w:fmt="decimal"/>
          <w:cols w:space="720" w:num="1"/>
          <w:titlePg/>
          <w:docGrid w:linePitch="286" w:charSpace="0"/>
        </w:sectPr>
      </w:pPr>
      <w:r>
        <w:rPr>
          <w:rFonts w:hint="eastAsia" w:ascii="仿宋" w:hAnsi="仿宋" w:eastAsia="仿宋" w:cs="仿宋"/>
          <w:b/>
          <w:highlight w:val="none"/>
          <w:lang w:val="zh-CN"/>
        </w:rPr>
        <w:t>说明：</w:t>
      </w:r>
      <w:r>
        <w:rPr>
          <w:rFonts w:hint="eastAsia" w:ascii="仿宋" w:hAnsi="仿宋" w:eastAsia="仿宋" w:cs="仿宋"/>
          <w:b w:val="0"/>
          <w:bCs/>
          <w:highlight w:val="none"/>
          <w:lang w:val="zh-CN" w:eastAsia="zh-CN"/>
        </w:rPr>
        <w:t>授权代表参加协商时提供</w:t>
      </w:r>
      <w:r>
        <w:rPr>
          <w:rFonts w:hint="eastAsia" w:ascii="仿宋" w:hAnsi="仿宋" w:eastAsia="仿宋" w:cs="仿宋"/>
          <w:b w:val="0"/>
          <w:bCs/>
          <w:highlight w:val="none"/>
          <w:lang w:val="zh-CN"/>
        </w:rPr>
        <w:t>。</w:t>
      </w:r>
    </w:p>
    <w:p>
      <w:pPr>
        <w:pStyle w:val="7"/>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sz w:val="24"/>
          <w:szCs w:val="24"/>
          <w:lang w:val="en-US" w:eastAsia="zh-CN"/>
        </w:rPr>
        <w:t>3、</w:t>
      </w:r>
      <w:r>
        <w:rPr>
          <w:rFonts w:hint="eastAsia" w:ascii="仿宋" w:hAnsi="仿宋" w:eastAsia="仿宋" w:cs="仿宋"/>
          <w:b/>
          <w:sz w:val="24"/>
          <w:szCs w:val="24"/>
        </w:rPr>
        <w:t xml:space="preserve"> </w:t>
      </w:r>
      <w:r>
        <w:rPr>
          <w:rFonts w:hint="eastAsia" w:ascii="仿宋" w:hAnsi="仿宋" w:eastAsia="仿宋" w:cs="仿宋"/>
          <w:b/>
          <w:bCs/>
          <w:sz w:val="24"/>
          <w:szCs w:val="24"/>
          <w:lang w:val="en-US" w:eastAsia="zh-CN"/>
        </w:rPr>
        <w:t>2021年或2022年度经会计师事务所或审计机构审计的财务审计报告或资信证明</w:t>
      </w:r>
    </w:p>
    <w:p>
      <w:pPr>
        <w:pStyle w:val="13"/>
        <w:ind w:left="0" w:leftChars="0" w:right="0" w:rightChars="0" w:firstLine="0" w:firstLineChars="0"/>
        <w:jc w:val="center"/>
        <w:rPr>
          <w:rFonts w:hint="eastAsia" w:ascii="仿宋" w:hAnsi="仿宋" w:eastAsia="仿宋" w:cs="仿宋"/>
          <w:b/>
          <w:bCs/>
          <w:sz w:val="24"/>
          <w:szCs w:val="24"/>
          <w:lang w:val="en-US" w:eastAsia="zh-CN"/>
        </w:rPr>
        <w:sectPr>
          <w:pgSz w:w="11907" w:h="16840"/>
          <w:pgMar w:top="1417" w:right="1361" w:bottom="1417" w:left="1361" w:header="851" w:footer="907"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b/>
          <w:bCs/>
          <w:sz w:val="24"/>
          <w:szCs w:val="24"/>
          <w:lang w:val="en-US" w:eastAsia="zh-CN"/>
        </w:rPr>
        <w:t>（复印件加盖供应商公章）</w:t>
      </w:r>
    </w:p>
    <w:p>
      <w:pPr>
        <w:pStyle w:val="13"/>
        <w:numPr>
          <w:ilvl w:val="0"/>
          <w:numId w:val="0"/>
        </w:numPr>
        <w:spacing w:line="360" w:lineRule="auto"/>
        <w:ind w:leftChars="0" w:right="0" w:rightChars="0"/>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4、社会保障资金缴纳证明</w:t>
      </w:r>
    </w:p>
    <w:p>
      <w:pPr>
        <w:pStyle w:val="13"/>
        <w:numPr>
          <w:ilvl w:val="0"/>
          <w:numId w:val="0"/>
        </w:numPr>
        <w:spacing w:line="360" w:lineRule="auto"/>
        <w:ind w:leftChars="0" w:right="0" w:rightChars="0"/>
        <w:jc w:val="center"/>
        <w:rPr>
          <w:rFonts w:hint="default" w:ascii="仿宋" w:hAnsi="仿宋" w:eastAsia="仿宋" w:cs="仿宋"/>
          <w:b/>
          <w:sz w:val="24"/>
          <w:szCs w:val="24"/>
          <w:lang w:val="en-US" w:eastAsia="zh-CN"/>
        </w:rPr>
        <w:sectPr>
          <w:pgSz w:w="11907" w:h="16840"/>
          <w:pgMar w:top="1417" w:right="1361" w:bottom="1417" w:left="1361" w:header="851" w:footer="907"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b/>
          <w:sz w:val="24"/>
          <w:szCs w:val="24"/>
          <w:lang w:val="en-US" w:eastAsia="zh-CN"/>
        </w:rPr>
        <w:t>（复印件加盖供应商公章）</w:t>
      </w:r>
    </w:p>
    <w:p>
      <w:pPr>
        <w:widowControl/>
        <w:numPr>
          <w:ilvl w:val="0"/>
          <w:numId w:val="2"/>
        </w:num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供应商税收缴纳证明复印件</w:t>
      </w:r>
    </w:p>
    <w:p>
      <w:pPr>
        <w:widowControl/>
        <w:numPr>
          <w:ilvl w:val="0"/>
          <w:numId w:val="0"/>
        </w:numPr>
        <w:spacing w:line="360" w:lineRule="auto"/>
        <w:jc w:val="center"/>
        <w:rPr>
          <w:rFonts w:hint="eastAsia" w:ascii="仿宋" w:hAnsi="仿宋" w:eastAsia="仿宋" w:cs="仿宋"/>
          <w:b/>
          <w:kern w:val="2"/>
          <w:sz w:val="24"/>
          <w:szCs w:val="24"/>
          <w:lang w:val="en-US" w:eastAsia="zh-CN" w:bidi="ar-SA"/>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cs="仿宋"/>
          <w:b/>
          <w:sz w:val="24"/>
          <w:szCs w:val="24"/>
          <w:lang w:val="en-US" w:eastAsia="zh-CN"/>
        </w:rPr>
        <w:t>（复印件加盖供应商公章）</w:t>
      </w:r>
    </w:p>
    <w:p>
      <w:pPr>
        <w:adjustRightInd w:val="0"/>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lang w:val="en-US" w:eastAsia="zh-CN"/>
        </w:rPr>
        <w:t>6、参加本次政府采购活动前3年内，在经营活动中没有重大违法记录的书面声明</w:t>
      </w:r>
    </w:p>
    <w:p>
      <w:pPr>
        <w:pStyle w:val="6"/>
        <w:ind w:firstLine="0"/>
        <w:rPr>
          <w:rFonts w:hint="eastAsia" w:ascii="仿宋" w:hAnsi="仿宋" w:eastAsia="仿宋" w:cs="仿宋"/>
          <w:b/>
          <w:sz w:val="24"/>
          <w:szCs w:val="24"/>
        </w:rPr>
      </w:pPr>
    </w:p>
    <w:p>
      <w:pPr>
        <w:pStyle w:val="22"/>
        <w:keepNext w:val="0"/>
        <w:keepLines w:val="0"/>
        <w:pageBreakBefore w:val="0"/>
        <w:widowControl w:val="0"/>
        <w:kinsoku/>
        <w:wordWrap/>
        <w:overflowPunct/>
        <w:topLinePunct w:val="0"/>
        <w:autoSpaceDE/>
        <w:autoSpaceDN/>
        <w:bidi w:val="0"/>
        <w:spacing w:before="0" w:beforeAutospacing="0" w:after="0" w:afterAutospacing="0" w:line="480" w:lineRule="auto"/>
        <w:jc w:val="both"/>
        <w:textAlignment w:val="auto"/>
        <w:rPr>
          <w:rFonts w:hint="eastAsia" w:ascii="仿宋" w:hAnsi="仿宋" w:eastAsia="仿宋" w:cs="仿宋"/>
          <w:b/>
          <w:sz w:val="24"/>
          <w:szCs w:val="24"/>
          <w:lang w:eastAsia="zh-CN"/>
        </w:rPr>
      </w:pPr>
      <w:r>
        <w:rPr>
          <w:rFonts w:hint="eastAsia" w:ascii="仿宋" w:hAnsi="仿宋" w:eastAsia="仿宋" w:cs="仿宋"/>
          <w:b/>
          <w:sz w:val="24"/>
          <w:szCs w:val="24"/>
        </w:rPr>
        <w:t>致：</w:t>
      </w:r>
      <w:r>
        <w:rPr>
          <w:rFonts w:hint="eastAsia" w:ascii="仿宋" w:hAnsi="仿宋" w:eastAsia="仿宋" w:cs="仿宋"/>
          <w:b/>
          <w:sz w:val="24"/>
          <w:szCs w:val="24"/>
          <w:lang w:eastAsia="zh-CN"/>
        </w:rPr>
        <w:t xml:space="preserve"> 陕西中耀昌项目管理有限公司</w:t>
      </w:r>
    </w:p>
    <w:p>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jc w:val="both"/>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 我方</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lang w:val="en-US" w:eastAsia="zh-CN"/>
        </w:rPr>
        <w:t>（供应商名称）郑重声明在参加本次政府采购活动前3年内的经营活动中没有重大违法记录。如有不实，我方将无条件地退出本项目的采购活动，并遵照《政府采购法》有关"提供虚假材料的规定"接受处罚。</w:t>
      </w:r>
      <w:r>
        <w:rPr>
          <w:rFonts w:hint="eastAsia" w:ascii="仿宋" w:hAnsi="仿宋" w:eastAsia="仿宋" w:cs="仿宋"/>
          <w:bCs/>
          <w:sz w:val="24"/>
          <w:szCs w:val="24"/>
          <w:lang w:val="en-US" w:eastAsia="zh-CN"/>
        </w:rPr>
        <w:br w:type="textWrapping"/>
      </w:r>
      <w:r>
        <w:rPr>
          <w:rFonts w:hint="eastAsia" w:ascii="仿宋" w:hAnsi="仿宋" w:eastAsia="仿宋" w:cs="仿宋"/>
          <w:bCs/>
          <w:sz w:val="24"/>
          <w:szCs w:val="24"/>
          <w:lang w:val="en-US" w:eastAsia="zh-CN"/>
        </w:rPr>
        <w:t xml:space="preserve">     特此声明。</w:t>
      </w:r>
    </w:p>
    <w:p>
      <w:pPr>
        <w:adjustRightInd w:val="0"/>
        <w:snapToGrid w:val="0"/>
        <w:spacing w:line="600" w:lineRule="auto"/>
        <w:jc w:val="both"/>
        <w:rPr>
          <w:rFonts w:hint="eastAsia" w:ascii="仿宋" w:hAnsi="仿宋" w:eastAsia="仿宋" w:cs="仿宋"/>
          <w:bCs/>
          <w:sz w:val="24"/>
          <w:lang w:val="en-US" w:eastAsia="zh-CN"/>
        </w:rPr>
      </w:pPr>
    </w:p>
    <w:p>
      <w:pPr>
        <w:pStyle w:val="4"/>
        <w:keepNext/>
        <w:keepLines/>
        <w:pageBreakBefore w:val="0"/>
        <w:widowControl w:val="0"/>
        <w:kinsoku/>
        <w:wordWrap/>
        <w:overflowPunct/>
        <w:topLinePunct w:val="0"/>
        <w:autoSpaceDE/>
        <w:autoSpaceDN/>
        <w:bidi w:val="0"/>
        <w:adjustRightInd/>
        <w:snapToGrid/>
        <w:spacing w:after="0"/>
        <w:textAlignment w:val="auto"/>
        <w:outlineLvl w:val="9"/>
        <w:rPr>
          <w:rFonts w:hint="eastAsia" w:ascii="仿宋" w:hAnsi="仿宋" w:eastAsia="仿宋" w:cs="仿宋"/>
          <w:lang w:val="en-US" w:eastAsia="zh-CN"/>
        </w:rPr>
      </w:pPr>
    </w:p>
    <w:p>
      <w:pPr>
        <w:adjustRightInd w:val="0"/>
        <w:snapToGrid w:val="0"/>
        <w:spacing w:line="600" w:lineRule="auto"/>
        <w:jc w:val="center"/>
        <w:rPr>
          <w:rFonts w:hint="eastAsia" w:ascii="仿宋" w:hAnsi="仿宋" w:eastAsia="仿宋" w:cs="仿宋"/>
          <w:bCs/>
          <w:sz w:val="24"/>
          <w:szCs w:val="24"/>
        </w:rPr>
      </w:pPr>
      <w:r>
        <w:rPr>
          <w:rFonts w:hint="eastAsia" w:ascii="仿宋" w:hAnsi="仿宋" w:eastAsia="仿宋" w:cs="仿宋"/>
          <w:bCs/>
          <w:sz w:val="24"/>
          <w:lang w:val="en-US" w:eastAsia="zh-CN"/>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lang w:eastAsia="zh-CN"/>
        </w:rPr>
        <w:t>供应商</w:t>
      </w:r>
      <w:r>
        <w:rPr>
          <w:rFonts w:hint="eastAsia" w:ascii="仿宋" w:hAnsi="仿宋" w:eastAsia="仿宋" w:cs="仿宋"/>
          <w:bCs/>
          <w:sz w:val="24"/>
          <w:szCs w:val="24"/>
        </w:rPr>
        <w:t>：</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（盖单位章）</w:t>
      </w:r>
    </w:p>
    <w:p>
      <w:pPr>
        <w:adjustRightInd w:val="0"/>
        <w:snapToGrid w:val="0"/>
        <w:spacing w:line="600" w:lineRule="auto"/>
        <w:jc w:val="center"/>
        <w:rPr>
          <w:rFonts w:hint="eastAsia" w:ascii="仿宋" w:hAnsi="仿宋" w:eastAsia="仿宋" w:cs="仿宋"/>
          <w:bCs/>
          <w:sz w:val="24"/>
          <w:szCs w:val="24"/>
          <w:lang w:val="zh-CN"/>
        </w:rPr>
      </w:pP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lang w:val="zh-CN"/>
        </w:rPr>
        <w:t>法定代表人或授权代表</w:t>
      </w:r>
      <w:r>
        <w:rPr>
          <w:rFonts w:hint="eastAsia" w:ascii="仿宋" w:hAnsi="仿宋" w:eastAsia="仿宋" w:cs="仿宋"/>
          <w:bCs/>
          <w:sz w:val="24"/>
          <w:szCs w:val="24"/>
        </w:rPr>
        <w:t>：</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lang w:val="zh-CN"/>
        </w:rPr>
        <w:t>（签字或盖章）</w:t>
      </w:r>
    </w:p>
    <w:p>
      <w:pPr>
        <w:adjustRightInd w:val="0"/>
        <w:snapToGrid w:val="0"/>
        <w:spacing w:line="600" w:lineRule="auto"/>
        <w:jc w:val="center"/>
        <w:rPr>
          <w:rFonts w:hint="eastAsia" w:ascii="仿宋" w:hAnsi="仿宋" w:eastAsia="仿宋" w:cs="仿宋"/>
          <w:bCs/>
          <w:sz w:val="24"/>
          <w:szCs w:val="24"/>
        </w:rPr>
        <w:sectPr>
          <w:pgSz w:w="11907" w:h="16840"/>
          <w:pgMar w:top="1440" w:right="1304" w:bottom="1440" w:left="1304" w:header="851" w:footer="850"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bCs/>
          <w:sz w:val="24"/>
          <w:szCs w:val="24"/>
          <w:u w:val="non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日</w:t>
      </w:r>
    </w:p>
    <w:p>
      <w:pPr>
        <w:adjustRightInd w:val="0"/>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lang w:val="en-US" w:eastAsia="zh-CN"/>
        </w:rPr>
        <w:t>7、</w:t>
      </w:r>
      <w:r>
        <w:rPr>
          <w:rFonts w:hint="eastAsia" w:ascii="仿宋" w:hAnsi="仿宋" w:eastAsia="仿宋" w:cs="仿宋"/>
          <w:b/>
          <w:sz w:val="24"/>
          <w:szCs w:val="24"/>
        </w:rPr>
        <w:t>无不良记录的截图材料</w:t>
      </w:r>
    </w:p>
    <w:p>
      <w:pPr>
        <w:adjustRightInd w:val="0"/>
        <w:snapToGrid w:val="0"/>
        <w:spacing w:line="360" w:lineRule="auto"/>
        <w:jc w:val="center"/>
        <w:rPr>
          <w:rFonts w:hint="eastAsia" w:ascii="仿宋" w:hAnsi="仿宋" w:eastAsia="仿宋" w:cs="宋体"/>
          <w:kern w:val="0"/>
          <w:sz w:val="24"/>
          <w:szCs w:val="24"/>
          <w:shd w:val="clear" w:color="auto" w:fill="FCFCFC"/>
        </w:rPr>
      </w:pPr>
      <w:r>
        <w:rPr>
          <w:rFonts w:hint="eastAsia" w:ascii="仿宋" w:hAnsi="仿宋" w:eastAsia="仿宋" w:cs="宋体"/>
          <w:kern w:val="0"/>
          <w:sz w:val="24"/>
          <w:szCs w:val="24"/>
          <w:shd w:val="clear" w:color="auto" w:fill="FCFCFC"/>
        </w:rPr>
        <w:t>须附在“信用中国”网站中未列入重大税收违法失信主体的查询截图；中国执行信息公开网”网站中未列入失信被执行人的查询截图；中国政府采购网中未列入政府采购严重违法失信行为记录名单的查询截图</w:t>
      </w:r>
    </w:p>
    <w:p>
      <w:pPr>
        <w:adjustRightInd w:val="0"/>
        <w:snapToGrid w:val="0"/>
        <w:spacing w:line="360" w:lineRule="auto"/>
        <w:jc w:val="center"/>
        <w:rPr>
          <w:rFonts w:hint="eastAsia" w:ascii="仿宋" w:hAnsi="仿宋" w:eastAsia="仿宋" w:cs="宋体"/>
          <w:kern w:val="0"/>
          <w:sz w:val="24"/>
          <w:szCs w:val="24"/>
          <w:shd w:val="clear" w:color="auto" w:fill="FCFCFC"/>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cs="宋体"/>
          <w:kern w:val="0"/>
          <w:sz w:val="24"/>
          <w:szCs w:val="24"/>
          <w:shd w:val="clear" w:color="auto" w:fill="FCFCFC"/>
        </w:rPr>
        <w:t>（复印件加盖供应商公章）</w:t>
      </w:r>
    </w:p>
    <w:p>
      <w:pPr>
        <w:adjustRightInd w:val="0"/>
        <w:snapToGrid w:val="0"/>
        <w:spacing w:line="480" w:lineRule="auto"/>
        <w:jc w:val="center"/>
        <w:rPr>
          <w:rFonts w:hint="eastAsia" w:ascii="仿宋" w:hAnsi="仿宋" w:eastAsia="仿宋" w:cs="仿宋"/>
          <w:b/>
          <w:sz w:val="24"/>
          <w:szCs w:val="24"/>
        </w:rPr>
      </w:pPr>
      <w:r>
        <w:rPr>
          <w:rFonts w:hint="eastAsia" w:ascii="仿宋" w:hAnsi="仿宋" w:eastAsia="仿宋" w:cs="仿宋"/>
          <w:b/>
          <w:sz w:val="24"/>
          <w:szCs w:val="24"/>
          <w:lang w:val="en-US" w:eastAsia="zh-CN"/>
        </w:rPr>
        <w:t>8、</w:t>
      </w:r>
      <w:r>
        <w:rPr>
          <w:rFonts w:hint="eastAsia" w:ascii="仿宋" w:hAnsi="仿宋" w:eastAsia="仿宋" w:cs="仿宋"/>
          <w:b/>
          <w:sz w:val="24"/>
          <w:szCs w:val="24"/>
        </w:rPr>
        <w:t>中小企业声明函</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baseline"/>
        <w:rPr>
          <w:rFonts w:hint="eastAsia" w:ascii="仿宋" w:hAnsi="仿宋" w:eastAsia="仿宋" w:cs="仿宋"/>
          <w:kern w:val="0"/>
          <w:sz w:val="24"/>
        </w:rPr>
      </w:pPr>
      <w:r>
        <w:rPr>
          <w:rFonts w:hint="eastAsia" w:ascii="仿宋" w:hAnsi="仿宋" w:eastAsia="仿宋" w:cs="仿宋"/>
          <w:b/>
          <w:sz w:val="24"/>
          <w:lang w:eastAsia="zh-CN"/>
        </w:rPr>
        <w:t xml:space="preserve"> 陕西中耀昌项目管理有限公司</w:t>
      </w:r>
      <w:r>
        <w:rPr>
          <w:rFonts w:hint="eastAsia" w:ascii="仿宋" w:hAnsi="仿宋" w:eastAsia="仿宋" w:cs="仿宋"/>
          <w:b/>
          <w:sz w:val="24"/>
        </w:rPr>
        <w:t>：</w:t>
      </w:r>
    </w:p>
    <w:p>
      <w:pPr>
        <w:pStyle w:val="6"/>
        <w:spacing w:line="360" w:lineRule="auto"/>
        <w:ind w:firstLine="570"/>
        <w:rPr>
          <w:rFonts w:hint="eastAsia" w:ascii="仿宋" w:hAnsi="仿宋" w:eastAsia="仿宋" w:cs="仿宋"/>
          <w:sz w:val="24"/>
          <w:szCs w:val="24"/>
        </w:rPr>
      </w:pPr>
      <w:r>
        <w:rPr>
          <w:rFonts w:hint="eastAsia" w:ascii="仿宋" w:hAnsi="仿宋" w:eastAsia="仿宋" w:cs="仿宋"/>
          <w:sz w:val="24"/>
          <w:szCs w:val="24"/>
        </w:rPr>
        <w:t>本公司（联合体）郑重声明，根据《政府采购促进中小企业发展管理办法》（财库﹝2020﹞46 号）的规定，本公司（联合体）参加</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（单位名称）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（项目名称）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采购活动，</w:t>
      </w:r>
      <w:r>
        <w:rPr>
          <w:rFonts w:hint="eastAsia" w:ascii="仿宋" w:hAnsi="仿宋" w:eastAsia="仿宋" w:cs="仿宋"/>
          <w:sz w:val="24"/>
          <w:szCs w:val="24"/>
          <w:lang w:eastAsia="zh-CN"/>
        </w:rPr>
        <w:t>工程的施工单位全部为</w:t>
      </w:r>
      <w:r>
        <w:rPr>
          <w:rFonts w:hint="eastAsia" w:ascii="仿宋" w:hAnsi="仿宋" w:eastAsia="仿宋" w:cs="仿宋"/>
          <w:sz w:val="24"/>
          <w:szCs w:val="24"/>
        </w:rPr>
        <w:t>由符合政策要求的中小企业</w:t>
      </w:r>
      <w:r>
        <w:rPr>
          <w:rFonts w:hint="eastAsia" w:ascii="仿宋" w:hAnsi="仿宋" w:eastAsia="仿宋" w:cs="仿宋"/>
          <w:sz w:val="24"/>
          <w:szCs w:val="24"/>
          <w:lang w:eastAsia="zh-CN"/>
        </w:rPr>
        <w:t>（或者：服务全部由符合政策要求的中小企业承接）</w:t>
      </w:r>
      <w:r>
        <w:rPr>
          <w:rFonts w:hint="eastAsia" w:ascii="仿宋" w:hAnsi="仿宋" w:eastAsia="仿宋" w:cs="仿宋"/>
          <w:sz w:val="24"/>
          <w:szCs w:val="24"/>
        </w:rPr>
        <w:t xml:space="preserve">。相关企业（含联合体中的中小企业、签订分包意向协议的中小企业）的具体情况如下： </w:t>
      </w:r>
    </w:p>
    <w:p>
      <w:pPr>
        <w:pStyle w:val="6"/>
        <w:spacing w:line="360" w:lineRule="auto"/>
        <w:ind w:firstLine="57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u w:val="single"/>
        </w:rPr>
        <w:t>（标的名称）</w:t>
      </w:r>
      <w:r>
        <w:rPr>
          <w:rFonts w:hint="eastAsia" w:ascii="仿宋" w:hAnsi="仿宋" w:eastAsia="仿宋" w:cs="仿宋"/>
          <w:sz w:val="24"/>
          <w:szCs w:val="24"/>
        </w:rPr>
        <w:t>，属于</w:t>
      </w:r>
      <w:r>
        <w:rPr>
          <w:rFonts w:hint="eastAsia" w:ascii="仿宋" w:hAnsi="仿宋" w:eastAsia="仿宋" w:cs="仿宋"/>
          <w:sz w:val="24"/>
          <w:szCs w:val="24"/>
          <w:u w:val="single"/>
        </w:rPr>
        <w:t>（</w:t>
      </w:r>
      <w:r>
        <w:rPr>
          <w:rFonts w:hint="eastAsia" w:ascii="仿宋" w:hAnsi="仿宋" w:eastAsia="仿宋" w:cs="仿宋"/>
          <w:sz w:val="24"/>
          <w:szCs w:val="24"/>
          <w:u w:val="single"/>
          <w:lang w:val="en-US" w:eastAsia="zh-CN"/>
        </w:rPr>
        <w:t>租赁和商务服务业</w:t>
      </w:r>
      <w:r>
        <w:rPr>
          <w:rFonts w:hint="eastAsia" w:ascii="仿宋" w:hAnsi="仿宋" w:eastAsia="仿宋" w:cs="仿宋"/>
          <w:sz w:val="24"/>
          <w:szCs w:val="24"/>
          <w:u w:val="single"/>
        </w:rPr>
        <w:t>）</w:t>
      </w:r>
      <w:r>
        <w:rPr>
          <w:rFonts w:hint="eastAsia" w:ascii="仿宋" w:hAnsi="仿宋" w:eastAsia="仿宋" w:cs="仿宋"/>
          <w:sz w:val="24"/>
          <w:szCs w:val="24"/>
        </w:rPr>
        <w:t>；承建（承接）企业为</w:t>
      </w:r>
      <w:r>
        <w:rPr>
          <w:rFonts w:hint="eastAsia" w:ascii="仿宋" w:hAnsi="仿宋" w:eastAsia="仿宋" w:cs="仿宋"/>
          <w:sz w:val="24"/>
          <w:szCs w:val="24"/>
          <w:u w:val="single"/>
        </w:rPr>
        <w:t>（企业名称）</w:t>
      </w:r>
      <w:r>
        <w:rPr>
          <w:rFonts w:hint="eastAsia" w:ascii="仿宋" w:hAnsi="仿宋" w:eastAsia="仿宋" w:cs="仿宋"/>
          <w:sz w:val="24"/>
          <w:szCs w:val="24"/>
        </w:rPr>
        <w:t>，从业人员</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万元，属于</w:t>
      </w:r>
      <w:r>
        <w:rPr>
          <w:rFonts w:hint="eastAsia" w:ascii="仿宋" w:hAnsi="仿宋" w:eastAsia="仿宋" w:cs="仿宋"/>
          <w:sz w:val="24"/>
          <w:szCs w:val="24"/>
          <w:u w:val="single"/>
        </w:rPr>
        <w:t>（中型企业、 小型企业、微型企业）</w:t>
      </w:r>
      <w:r>
        <w:rPr>
          <w:rFonts w:hint="eastAsia" w:ascii="仿宋" w:hAnsi="仿宋" w:eastAsia="仿宋" w:cs="仿宋"/>
          <w:sz w:val="24"/>
          <w:szCs w:val="24"/>
        </w:rPr>
        <w:t xml:space="preserve">； </w:t>
      </w:r>
    </w:p>
    <w:p>
      <w:pPr>
        <w:pStyle w:val="6"/>
        <w:spacing w:line="360" w:lineRule="auto"/>
        <w:ind w:firstLine="57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u w:val="single"/>
        </w:rPr>
        <w:t>（标的名称）</w:t>
      </w:r>
      <w:r>
        <w:rPr>
          <w:rFonts w:hint="eastAsia" w:ascii="仿宋" w:hAnsi="仿宋" w:eastAsia="仿宋" w:cs="仿宋"/>
          <w:sz w:val="24"/>
          <w:szCs w:val="24"/>
        </w:rPr>
        <w:t>属于</w:t>
      </w:r>
      <w:r>
        <w:rPr>
          <w:rFonts w:hint="eastAsia" w:ascii="仿宋" w:hAnsi="仿宋" w:eastAsia="仿宋" w:cs="仿宋"/>
          <w:sz w:val="24"/>
          <w:szCs w:val="24"/>
          <w:u w:val="single"/>
        </w:rPr>
        <w:t>（采购文件中明确的所属行业）</w:t>
      </w:r>
      <w:r>
        <w:rPr>
          <w:rFonts w:hint="eastAsia" w:ascii="仿宋" w:hAnsi="仿宋" w:eastAsia="仿宋" w:cs="仿宋"/>
          <w:sz w:val="24"/>
          <w:szCs w:val="24"/>
        </w:rPr>
        <w:t>；承建（承接）企业为</w:t>
      </w:r>
      <w:r>
        <w:rPr>
          <w:rFonts w:hint="eastAsia" w:ascii="仿宋" w:hAnsi="仿宋" w:eastAsia="仿宋" w:cs="仿宋"/>
          <w:sz w:val="24"/>
          <w:szCs w:val="24"/>
          <w:u w:val="single"/>
        </w:rPr>
        <w:t>（企业名称）</w:t>
      </w:r>
      <w:r>
        <w:rPr>
          <w:rFonts w:hint="eastAsia" w:ascii="仿宋" w:hAnsi="仿宋" w:eastAsia="仿宋" w:cs="仿宋"/>
          <w:sz w:val="24"/>
          <w:szCs w:val="24"/>
        </w:rPr>
        <w:t>，从业人员</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万元，属于</w:t>
      </w:r>
      <w:r>
        <w:rPr>
          <w:rFonts w:hint="eastAsia" w:ascii="仿宋" w:hAnsi="仿宋" w:eastAsia="仿宋" w:cs="仿宋"/>
          <w:sz w:val="24"/>
          <w:szCs w:val="24"/>
          <w:u w:val="single"/>
        </w:rPr>
        <w:t>（中型企业、 小型企业、微型企业）</w:t>
      </w:r>
      <w:r>
        <w:rPr>
          <w:rFonts w:hint="eastAsia" w:ascii="仿宋" w:hAnsi="仿宋" w:eastAsia="仿宋" w:cs="仿宋"/>
          <w:sz w:val="24"/>
          <w:szCs w:val="24"/>
        </w:rPr>
        <w:t xml:space="preserve">； </w:t>
      </w:r>
    </w:p>
    <w:p>
      <w:pPr>
        <w:pStyle w:val="6"/>
        <w:spacing w:line="360" w:lineRule="auto"/>
        <w:ind w:firstLine="570"/>
        <w:rPr>
          <w:rFonts w:hint="eastAsia" w:ascii="仿宋" w:hAnsi="仿宋" w:eastAsia="仿宋" w:cs="仿宋"/>
          <w:sz w:val="24"/>
          <w:szCs w:val="24"/>
        </w:rPr>
      </w:pPr>
      <w:r>
        <w:rPr>
          <w:rFonts w:hint="eastAsia" w:ascii="仿宋" w:hAnsi="仿宋" w:eastAsia="仿宋" w:cs="仿宋"/>
          <w:sz w:val="24"/>
          <w:szCs w:val="24"/>
        </w:rPr>
        <w:t>……</w:t>
      </w:r>
    </w:p>
    <w:p>
      <w:pPr>
        <w:pStyle w:val="6"/>
        <w:spacing w:line="360" w:lineRule="auto"/>
        <w:ind w:firstLine="570"/>
        <w:rPr>
          <w:rFonts w:hint="eastAsia" w:ascii="仿宋" w:hAnsi="仿宋" w:eastAsia="仿宋" w:cs="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pPr>
        <w:pStyle w:val="6"/>
        <w:spacing w:line="360" w:lineRule="auto"/>
        <w:ind w:firstLine="570"/>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p>
    <w:p>
      <w:pPr>
        <w:pStyle w:val="6"/>
        <w:spacing w:line="480" w:lineRule="auto"/>
        <w:ind w:firstLine="570"/>
        <w:rPr>
          <w:rFonts w:hint="eastAsia" w:ascii="仿宋" w:hAnsi="仿宋" w:eastAsia="仿宋" w:cs="仿宋"/>
          <w:sz w:val="24"/>
          <w:szCs w:val="24"/>
        </w:rPr>
      </w:pPr>
    </w:p>
    <w:p>
      <w:pPr>
        <w:pStyle w:val="6"/>
        <w:keepNext w:val="0"/>
        <w:keepLines w:val="0"/>
        <w:pageBreakBefore w:val="0"/>
        <w:widowControl/>
        <w:kinsoku/>
        <w:wordWrap/>
        <w:overflowPunct/>
        <w:topLinePunct w:val="0"/>
        <w:autoSpaceDE/>
        <w:autoSpaceDN/>
        <w:bidi w:val="0"/>
        <w:adjustRightInd/>
        <w:snapToGrid/>
        <w:spacing w:after="157" w:afterLines="50" w:line="480" w:lineRule="auto"/>
        <w:ind w:firstLine="3480" w:firstLineChars="1450"/>
        <w:textAlignment w:val="auto"/>
        <w:rPr>
          <w:rFonts w:hint="eastAsia" w:ascii="仿宋" w:hAnsi="仿宋" w:eastAsia="仿宋" w:cs="仿宋"/>
          <w:sz w:val="24"/>
          <w:szCs w:val="24"/>
        </w:rPr>
      </w:pPr>
      <w:r>
        <w:rPr>
          <w:rFonts w:hint="eastAsia" w:ascii="仿宋" w:hAnsi="仿宋" w:eastAsia="仿宋" w:cs="仿宋"/>
          <w:sz w:val="24"/>
          <w:szCs w:val="24"/>
          <w:lang w:eastAsia="zh-CN"/>
        </w:rPr>
        <w:t>企业名称：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（盖章）</w:t>
      </w:r>
    </w:p>
    <w:p>
      <w:pPr>
        <w:pStyle w:val="6"/>
        <w:spacing w:line="360" w:lineRule="auto"/>
        <w:ind w:firstLine="3480" w:firstLineChars="1450"/>
        <w:rPr>
          <w:rFonts w:hint="eastAsia" w:ascii="仿宋" w:hAnsi="仿宋" w:eastAsia="仿宋" w:cs="仿宋"/>
          <w:sz w:val="24"/>
        </w:rPr>
      </w:pPr>
      <w:r>
        <w:rPr>
          <w:rFonts w:hint="eastAsia" w:ascii="仿宋" w:hAnsi="仿宋" w:eastAsia="仿宋" w:cs="仿宋"/>
          <w:sz w:val="24"/>
        </w:rPr>
        <w:t>日      期：      年    月    日</w:t>
      </w:r>
    </w:p>
    <w:p>
      <w:pPr>
        <w:pStyle w:val="6"/>
        <w:spacing w:line="360" w:lineRule="auto"/>
        <w:ind w:firstLine="570"/>
        <w:rPr>
          <w:rFonts w:hint="eastAsia" w:ascii="仿宋" w:hAnsi="仿宋" w:eastAsia="仿宋" w:cs="仿宋"/>
          <w:sz w:val="24"/>
          <w:szCs w:val="24"/>
        </w:rPr>
      </w:pPr>
    </w:p>
    <w:p>
      <w:pPr>
        <w:adjustRightInd w:val="0"/>
        <w:snapToGrid w:val="0"/>
        <w:spacing w:line="360" w:lineRule="exact"/>
        <w:rPr>
          <w:rFonts w:hint="eastAsia" w:ascii="仿宋" w:hAnsi="仿宋" w:eastAsia="仿宋" w:cs="仿宋"/>
          <w:szCs w:val="21"/>
        </w:rPr>
      </w:pPr>
    </w:p>
    <w:p>
      <w:pPr>
        <w:adjustRightInd w:val="0"/>
        <w:snapToGrid w:val="0"/>
        <w:spacing w:line="360" w:lineRule="exact"/>
        <w:rPr>
          <w:rFonts w:hint="eastAsia" w:ascii="仿宋" w:hAnsi="仿宋" w:eastAsia="仿宋" w:cs="仿宋"/>
          <w:szCs w:val="21"/>
        </w:rPr>
      </w:pPr>
    </w:p>
    <w:p>
      <w:pPr>
        <w:pStyle w:val="4"/>
        <w:outlineLvl w:val="9"/>
        <w:rPr>
          <w:rFonts w:hint="eastAsia" w:ascii="仿宋" w:hAnsi="仿宋" w:eastAsia="仿宋" w:cs="仿宋"/>
        </w:rPr>
      </w:pPr>
    </w:p>
    <w:p>
      <w:pPr>
        <w:adjustRightInd w:val="0"/>
        <w:snapToGrid w:val="0"/>
        <w:spacing w:line="360" w:lineRule="exact"/>
        <w:rPr>
          <w:rFonts w:hint="eastAsia" w:ascii="仿宋" w:hAnsi="仿宋" w:eastAsia="仿宋" w:cs="仿宋"/>
          <w:b/>
          <w:szCs w:val="21"/>
        </w:rPr>
      </w:pPr>
    </w:p>
    <w:p>
      <w:pPr>
        <w:pStyle w:val="46"/>
        <w:spacing w:line="400" w:lineRule="exact"/>
        <w:rPr>
          <w:rFonts w:hint="eastAsia" w:ascii="仿宋" w:hAnsi="仿宋" w:eastAsia="仿宋" w:cs="仿宋"/>
          <w:bCs/>
          <w:szCs w:val="21"/>
        </w:rPr>
        <w:sectPr>
          <w:pgSz w:w="11906" w:h="16838"/>
          <w:pgMar w:top="1417" w:right="1361" w:bottom="1417" w:left="1361" w:header="794" w:footer="907"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仿宋"/>
          <w:b/>
          <w:szCs w:val="21"/>
        </w:rPr>
        <w:t>说明：</w:t>
      </w:r>
      <w:r>
        <w:rPr>
          <w:rFonts w:hint="eastAsia" w:ascii="仿宋" w:hAnsi="仿宋" w:eastAsia="仿宋" w:cs="仿宋"/>
          <w:bCs/>
          <w:szCs w:val="21"/>
        </w:rPr>
        <w:t>从业人员、营业收入、资产总额填报上一年度数据，无上一年度数据的新成立企业可不填报。</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2"/>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9、非联合体投标承诺书</w:t>
      </w:r>
    </w:p>
    <w:p>
      <w:pPr>
        <w:spacing w:line="480" w:lineRule="auto"/>
        <w:jc w:val="center"/>
        <w:rPr>
          <w:rFonts w:hint="eastAsia" w:ascii="仿宋" w:hAnsi="仿宋" w:eastAsia="仿宋" w:cs="仿宋"/>
          <w:b/>
          <w:bCs/>
          <w:sz w:val="36"/>
          <w:szCs w:val="36"/>
          <w:lang w:val="en-US" w:eastAsia="zh-CN"/>
        </w:rPr>
      </w:pPr>
    </w:p>
    <w:p>
      <w:pPr>
        <w:spacing w:line="48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承诺书</w:t>
      </w:r>
    </w:p>
    <w:p>
      <w:pPr>
        <w:spacing w:line="480" w:lineRule="auto"/>
        <w:rPr>
          <w:rFonts w:hint="eastAsia" w:ascii="仿宋" w:hAnsi="仿宋" w:eastAsia="仿宋" w:cs="仿宋"/>
          <w:sz w:val="24"/>
          <w:szCs w:val="24"/>
          <w:u w:val="none"/>
        </w:rPr>
      </w:pPr>
      <w:r>
        <w:rPr>
          <w:rFonts w:hint="eastAsia" w:ascii="仿宋" w:hAnsi="仿宋" w:eastAsia="仿宋" w:cs="仿宋"/>
          <w:sz w:val="24"/>
          <w:szCs w:val="24"/>
          <w:u w:val="none"/>
          <w:lang w:val="en-US" w:eastAsia="zh-CN"/>
        </w:rPr>
        <w:t>致：陇县文化和旅游局</w:t>
      </w:r>
    </w:p>
    <w:p>
      <w:pPr>
        <w:spacing w:line="48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我公司</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（供应商名称）参与贵方组织的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（采购项目名称）的招投标活动，在此我公司郑重</w:t>
      </w:r>
      <w:r>
        <w:rPr>
          <w:rFonts w:hint="eastAsia" w:ascii="仿宋" w:hAnsi="仿宋" w:eastAsia="仿宋" w:cs="仿宋"/>
          <w:color w:val="000000"/>
          <w:sz w:val="24"/>
          <w:szCs w:val="24"/>
        </w:rPr>
        <w:t>承诺</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参加本项目</w:t>
      </w:r>
      <w:r>
        <w:rPr>
          <w:rFonts w:hint="eastAsia" w:ascii="仿宋" w:hAnsi="仿宋" w:eastAsia="仿宋" w:cs="仿宋"/>
          <w:sz w:val="24"/>
          <w:szCs w:val="24"/>
          <w:lang w:val="en-US" w:eastAsia="zh-CN"/>
        </w:rPr>
        <w:t>非联合体投标</w:t>
      </w:r>
      <w:r>
        <w:rPr>
          <w:rFonts w:hint="eastAsia" w:ascii="仿宋" w:hAnsi="仿宋" w:eastAsia="仿宋" w:cs="仿宋"/>
          <w:sz w:val="24"/>
          <w:szCs w:val="24"/>
          <w:lang w:eastAsia="zh-CN"/>
        </w:rPr>
        <w:t xml:space="preserve">。 </w:t>
      </w:r>
    </w:p>
    <w:p>
      <w:pPr>
        <w:spacing w:line="48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highlight w:val="white"/>
          <w:lang w:val="en-US" w:eastAsia="zh-CN"/>
        </w:rPr>
        <w:t>我</w:t>
      </w:r>
      <w:r>
        <w:rPr>
          <w:rFonts w:hint="eastAsia" w:ascii="仿宋" w:hAnsi="仿宋" w:eastAsia="仿宋" w:cs="仿宋"/>
          <w:sz w:val="24"/>
          <w:szCs w:val="24"/>
          <w:highlight w:val="white"/>
        </w:rPr>
        <w:t>公司对上述</w:t>
      </w:r>
      <w:r>
        <w:rPr>
          <w:rFonts w:hint="eastAsia" w:ascii="仿宋" w:hAnsi="仿宋" w:eastAsia="仿宋" w:cs="仿宋"/>
          <w:color w:val="000000"/>
          <w:sz w:val="24"/>
          <w:szCs w:val="24"/>
        </w:rPr>
        <w:t>承诺的真实性负责。如有虚假，我公司</w:t>
      </w:r>
      <w:r>
        <w:rPr>
          <w:rFonts w:hint="eastAsia" w:ascii="仿宋" w:hAnsi="仿宋" w:eastAsia="仿宋" w:cs="仿宋"/>
          <w:sz w:val="24"/>
          <w:szCs w:val="24"/>
        </w:rPr>
        <w:t>愿意</w:t>
      </w:r>
      <w:r>
        <w:rPr>
          <w:rFonts w:hint="eastAsia" w:ascii="仿宋" w:hAnsi="仿宋" w:eastAsia="仿宋" w:cs="仿宋"/>
          <w:color w:val="000000"/>
          <w:sz w:val="24"/>
          <w:szCs w:val="24"/>
        </w:rPr>
        <w:t>承担相应法律责任</w:t>
      </w:r>
    </w:p>
    <w:p>
      <w:pPr>
        <w:spacing w:line="48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特此承诺。 </w:t>
      </w:r>
    </w:p>
    <w:p>
      <w:pPr>
        <w:pStyle w:val="13"/>
        <w:rPr>
          <w:rFonts w:hint="eastAsia" w:ascii="仿宋" w:hAnsi="仿宋" w:eastAsia="仿宋" w:cs="仿宋"/>
          <w:sz w:val="24"/>
          <w:szCs w:val="24"/>
        </w:rPr>
      </w:pPr>
    </w:p>
    <w:p>
      <w:pPr>
        <w:rPr>
          <w:rFonts w:hint="eastAsia" w:ascii="仿宋" w:hAnsi="仿宋" w:eastAsia="仿宋" w:cs="仿宋"/>
          <w:sz w:val="24"/>
          <w:szCs w:val="24"/>
          <w:lang w:val="en-US" w:eastAsia="zh-CN"/>
        </w:rPr>
      </w:pPr>
    </w:p>
    <w:p>
      <w:pPr>
        <w:spacing w:line="480" w:lineRule="auto"/>
        <w:jc w:val="right"/>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（盖单位章）</w:t>
      </w:r>
    </w:p>
    <w:p>
      <w:pPr>
        <w:spacing w:line="480" w:lineRule="auto"/>
        <w:jc w:val="right"/>
        <w:rPr>
          <w:rFonts w:hint="eastAsia" w:ascii="仿宋" w:hAnsi="仿宋" w:eastAsia="仿宋" w:cs="仿宋"/>
          <w:sz w:val="24"/>
          <w:szCs w:val="24"/>
        </w:rPr>
      </w:pPr>
      <w:r>
        <w:rPr>
          <w:rFonts w:hint="eastAsia" w:ascii="仿宋" w:hAnsi="仿宋" w:eastAsia="仿宋" w:cs="仿宋"/>
          <w:sz w:val="24"/>
          <w:szCs w:val="24"/>
        </w:rPr>
        <w:t>法定代表人或其委托代理人：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（签字）</w:t>
      </w:r>
    </w:p>
    <w:p>
      <w:pPr>
        <w:spacing w:line="480" w:lineRule="auto"/>
        <w:ind w:firstLine="4560" w:firstLineChars="1900"/>
        <w:rPr>
          <w:rFonts w:hint="default"/>
          <w:sz w:val="28"/>
          <w:szCs w:val="28"/>
          <w:lang w:val="en-US" w:eastAsia="zh-CN"/>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sz w:val="24"/>
          <w:szCs w:val="24"/>
        </w:rPr>
        <w:t xml:space="preserve">  </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adjustRightInd w:val="0"/>
        <w:spacing w:line="360" w:lineRule="auto"/>
        <w:ind w:left="105" w:leftChars="50"/>
        <w:jc w:val="center"/>
        <w:outlineLvl w:val="0"/>
        <w:rPr>
          <w:rFonts w:hint="eastAsia" w:ascii="仿宋" w:hAnsi="仿宋" w:eastAsia="仿宋" w:cs="仿宋"/>
          <w:b/>
          <w:sz w:val="28"/>
          <w:szCs w:val="28"/>
          <w:highlight w:val="none"/>
        </w:rPr>
      </w:pPr>
      <w:bookmarkStart w:id="164" w:name="_Toc29169"/>
      <w:bookmarkStart w:id="165" w:name="_Toc28609"/>
      <w:bookmarkStart w:id="166" w:name="_Toc1435"/>
      <w:bookmarkStart w:id="167" w:name="_Toc17485"/>
      <w:r>
        <w:rPr>
          <w:rFonts w:hint="eastAsia" w:ascii="仿宋" w:hAnsi="仿宋" w:eastAsia="仿宋" w:cs="仿宋"/>
          <w:b/>
          <w:sz w:val="28"/>
          <w:szCs w:val="28"/>
          <w:highlight w:val="none"/>
          <w:lang w:eastAsia="zh-CN"/>
        </w:rPr>
        <w:t>四</w:t>
      </w:r>
      <w:r>
        <w:rPr>
          <w:rFonts w:hint="eastAsia" w:ascii="仿宋" w:hAnsi="仿宋" w:eastAsia="仿宋" w:cs="仿宋"/>
          <w:b/>
          <w:sz w:val="28"/>
          <w:szCs w:val="28"/>
          <w:highlight w:val="none"/>
        </w:rPr>
        <w:t>、</w:t>
      </w:r>
      <w:r>
        <w:rPr>
          <w:rFonts w:hint="eastAsia" w:ascii="仿宋" w:hAnsi="仿宋" w:eastAsia="仿宋" w:cs="仿宋"/>
          <w:b/>
          <w:sz w:val="28"/>
          <w:szCs w:val="28"/>
          <w:highlight w:val="none"/>
          <w:lang w:eastAsia="zh-CN"/>
        </w:rPr>
        <w:t>服务</w:t>
      </w:r>
      <w:r>
        <w:rPr>
          <w:rFonts w:hint="eastAsia" w:ascii="仿宋" w:hAnsi="仿宋" w:eastAsia="仿宋" w:cs="仿宋"/>
          <w:b/>
          <w:sz w:val="28"/>
          <w:szCs w:val="28"/>
          <w:highlight w:val="none"/>
        </w:rPr>
        <w:t>方案</w:t>
      </w:r>
      <w:bookmarkEnd w:id="164"/>
      <w:bookmarkEnd w:id="165"/>
      <w:bookmarkEnd w:id="166"/>
      <w:bookmarkEnd w:id="167"/>
    </w:p>
    <w:p>
      <w:pPr>
        <w:adjustRightInd w:val="0"/>
        <w:spacing w:line="360" w:lineRule="auto"/>
        <w:ind w:left="105" w:leftChars="50" w:firstLine="480" w:firstLineChars="200"/>
        <w:jc w:val="both"/>
        <w:outlineLvl w:val="9"/>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eastAsia="zh-CN"/>
        </w:rPr>
        <w:t>供应商</w:t>
      </w:r>
      <w:r>
        <w:rPr>
          <w:rFonts w:hint="eastAsia" w:ascii="仿宋" w:hAnsi="仿宋" w:eastAsia="仿宋" w:cs="仿宋"/>
          <w:b w:val="0"/>
          <w:bCs/>
          <w:sz w:val="24"/>
          <w:szCs w:val="24"/>
          <w:highlight w:val="none"/>
        </w:rPr>
        <w:t>应按照单一来源采购文件要求内容作出全面响应。编制和提交的内容包括但不限于以下各项</w:t>
      </w:r>
      <w:r>
        <w:rPr>
          <w:rFonts w:hint="eastAsia" w:ascii="仿宋" w:hAnsi="仿宋" w:eastAsia="仿宋" w:cs="仿宋"/>
          <w:b w:val="0"/>
          <w:bCs/>
          <w:sz w:val="24"/>
          <w:szCs w:val="24"/>
          <w:highlight w:val="none"/>
          <w:lang w:val="en-US" w:eastAsia="zh-CN"/>
        </w:rPr>
        <w:t>,供应商可自行补充。</w:t>
      </w:r>
    </w:p>
    <w:p>
      <w:pPr>
        <w:adjustRightInd w:val="0"/>
        <w:snapToGrid w:val="0"/>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服务</w:t>
      </w:r>
      <w:r>
        <w:rPr>
          <w:rFonts w:hint="eastAsia" w:ascii="仿宋" w:hAnsi="仿宋" w:eastAsia="仿宋" w:cs="仿宋"/>
          <w:sz w:val="24"/>
          <w:szCs w:val="24"/>
          <w:highlight w:val="none"/>
        </w:rPr>
        <w:t>方案；</w:t>
      </w:r>
    </w:p>
    <w:p>
      <w:pPr>
        <w:adjustRightInd w:val="0"/>
        <w:snapToGrid w:val="0"/>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）拟投入本项目人员组成；</w:t>
      </w:r>
    </w:p>
    <w:p>
      <w:pPr>
        <w:adjustRightInd w:val="0"/>
        <w:snapToGrid w:val="0"/>
        <w:spacing w:line="360" w:lineRule="auto"/>
        <w:ind w:firstLine="480" w:firstLineChars="200"/>
        <w:outlineLvl w:val="9"/>
        <w:rPr>
          <w:rFonts w:hint="default" w:ascii="仿宋" w:hAnsi="仿宋" w:eastAsia="仿宋" w:cs="仿宋"/>
          <w:sz w:val="24"/>
          <w:szCs w:val="24"/>
          <w:highlight w:val="none"/>
          <w:lang w:val="en-US"/>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）服务质量保证措施；</w:t>
      </w:r>
    </w:p>
    <w:p>
      <w:pPr>
        <w:adjustRightInd w:val="0"/>
        <w:snapToGrid w:val="0"/>
        <w:spacing w:line="360" w:lineRule="auto"/>
        <w:ind w:firstLine="480" w:firstLineChars="200"/>
        <w:outlineLvl w:val="9"/>
        <w:rPr>
          <w:rFonts w:hint="default" w:ascii="仿宋" w:hAnsi="仿宋" w:eastAsia="仿宋" w:cs="仿宋"/>
          <w:sz w:val="24"/>
          <w:szCs w:val="24"/>
          <w:highlight w:val="none"/>
          <w:lang w:val="en-US"/>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）项目承诺</w:t>
      </w:r>
      <w:r>
        <w:rPr>
          <w:rFonts w:hint="eastAsia" w:ascii="仿宋" w:hAnsi="仿宋" w:eastAsia="仿宋" w:cs="仿宋"/>
          <w:sz w:val="24"/>
          <w:szCs w:val="24"/>
          <w:highlight w:val="none"/>
          <w:lang w:val="en-US" w:eastAsia="zh-CN"/>
        </w:rPr>
        <w:t>;</w:t>
      </w:r>
    </w:p>
    <w:p>
      <w:pPr>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供应商认为有必要说明的其他问题。</w:t>
      </w:r>
    </w:p>
    <w:p>
      <w:pPr>
        <w:autoSpaceDE w:val="0"/>
        <w:autoSpaceDN w:val="0"/>
        <w:adjustRightInd w:val="0"/>
        <w:spacing w:line="400" w:lineRule="exact"/>
        <w:ind w:firstLine="560" w:firstLineChars="200"/>
        <w:rPr>
          <w:rFonts w:hint="eastAsia" w:ascii="仿宋_GB2312" w:hAnsi="仿宋_GB2312" w:eastAsia="仿宋_GB2312" w:cs="仿宋_GB2312"/>
          <w:sz w:val="28"/>
          <w:szCs w:val="28"/>
        </w:rPr>
      </w:pPr>
    </w:p>
    <w:p>
      <w:pPr>
        <w:autoSpaceDE w:val="0"/>
        <w:autoSpaceDN w:val="0"/>
        <w:adjustRightInd w:val="0"/>
        <w:spacing w:line="400" w:lineRule="exact"/>
        <w:ind w:firstLine="643" w:firstLineChars="200"/>
        <w:rPr>
          <w:rFonts w:hint="eastAsia" w:ascii="仿宋" w:hAnsi="仿宋" w:eastAsia="仿宋" w:cs="仿宋"/>
          <w:b/>
          <w:sz w:val="32"/>
          <w:szCs w:val="32"/>
          <w:highlight w:val="yellow"/>
        </w:rPr>
        <w:sectPr>
          <w:pgSz w:w="11907" w:h="16840"/>
          <w:pgMar w:top="1417" w:right="1361" w:bottom="1417" w:left="1361" w:header="851" w:footer="992" w:gutter="0"/>
          <w:pgBorders>
            <w:top w:val="none" w:sz="0" w:space="0"/>
            <w:left w:val="none" w:sz="0" w:space="0"/>
            <w:bottom w:val="none" w:sz="0" w:space="0"/>
            <w:right w:val="none" w:sz="0" w:space="0"/>
          </w:pgBorders>
          <w:pgNumType w:fmt="decimal"/>
          <w:cols w:space="720" w:num="1"/>
          <w:docGrid w:linePitch="312" w:charSpace="0"/>
        </w:sectPr>
      </w:pPr>
    </w:p>
    <w:p>
      <w:pPr>
        <w:adjustRightInd w:val="0"/>
        <w:spacing w:line="400" w:lineRule="exact"/>
        <w:ind w:left="105" w:leftChars="50"/>
        <w:jc w:val="center"/>
        <w:outlineLvl w:val="0"/>
        <w:rPr>
          <w:rFonts w:hint="eastAsia" w:ascii="仿宋" w:hAnsi="仿宋" w:eastAsia="仿宋" w:cs="仿宋"/>
          <w:b/>
          <w:sz w:val="28"/>
          <w:szCs w:val="28"/>
        </w:rPr>
      </w:pPr>
      <w:bookmarkStart w:id="168" w:name="_Toc4744"/>
      <w:bookmarkStart w:id="169" w:name="_Toc18663"/>
      <w:bookmarkStart w:id="170" w:name="_Toc18774"/>
      <w:bookmarkStart w:id="171" w:name="_Toc27092"/>
      <w:r>
        <w:rPr>
          <w:rFonts w:hint="eastAsia" w:ascii="仿宋" w:hAnsi="仿宋" w:eastAsia="仿宋" w:cs="仿宋"/>
          <w:b/>
          <w:sz w:val="28"/>
          <w:szCs w:val="28"/>
        </w:rPr>
        <w:t>五、</w:t>
      </w:r>
      <w:bookmarkEnd w:id="163"/>
      <w:bookmarkStart w:id="172" w:name="_Toc217446088"/>
      <w:r>
        <w:rPr>
          <w:rFonts w:hint="eastAsia" w:ascii="仿宋" w:hAnsi="仿宋" w:eastAsia="仿宋" w:cs="仿宋"/>
          <w:b/>
          <w:sz w:val="28"/>
          <w:szCs w:val="28"/>
          <w:lang w:eastAsia="zh-CN"/>
        </w:rPr>
        <w:t>服务内容及</w:t>
      </w:r>
      <w:r>
        <w:rPr>
          <w:rFonts w:hint="eastAsia" w:ascii="仿宋" w:hAnsi="仿宋" w:eastAsia="仿宋" w:cs="仿宋"/>
          <w:b/>
          <w:sz w:val="28"/>
          <w:szCs w:val="28"/>
        </w:rPr>
        <w:t>商务</w:t>
      </w:r>
      <w:r>
        <w:rPr>
          <w:rFonts w:hint="eastAsia" w:ascii="仿宋" w:hAnsi="仿宋" w:eastAsia="仿宋" w:cs="仿宋"/>
          <w:b/>
          <w:sz w:val="28"/>
          <w:szCs w:val="28"/>
          <w:lang w:eastAsia="zh-CN"/>
        </w:rPr>
        <w:t>要求</w:t>
      </w:r>
      <w:r>
        <w:rPr>
          <w:rFonts w:hint="eastAsia" w:ascii="仿宋" w:hAnsi="仿宋" w:eastAsia="仿宋" w:cs="仿宋"/>
          <w:b/>
          <w:sz w:val="28"/>
          <w:szCs w:val="28"/>
          <w:lang w:val="en-US" w:eastAsia="zh-CN"/>
        </w:rPr>
        <w:t>响应偏离表</w:t>
      </w:r>
      <w:bookmarkEnd w:id="168"/>
      <w:bookmarkEnd w:id="169"/>
      <w:bookmarkEnd w:id="170"/>
      <w:bookmarkEnd w:id="171"/>
    </w:p>
    <w:p>
      <w:pPr>
        <w:pStyle w:val="18"/>
        <w:pBdr>
          <w:bottom w:val="none" w:color="auto" w:sz="0" w:space="0"/>
        </w:pBdr>
        <w:tabs>
          <w:tab w:val="left" w:pos="420"/>
        </w:tabs>
        <w:snapToGrid/>
        <w:spacing w:line="400" w:lineRule="exact"/>
        <w:jc w:val="both"/>
        <w:outlineLvl w:val="9"/>
        <w:rPr>
          <w:rFonts w:hint="eastAsia" w:ascii="仿宋" w:hAnsi="仿宋" w:eastAsia="仿宋" w:cs="仿宋"/>
          <w:sz w:val="24"/>
          <w:szCs w:val="24"/>
        </w:rPr>
      </w:pPr>
      <w:r>
        <w:rPr>
          <w:rFonts w:hint="eastAsia" w:ascii="仿宋" w:hAnsi="仿宋" w:eastAsia="仿宋" w:cs="仿宋"/>
          <w:sz w:val="24"/>
          <w:szCs w:val="24"/>
        </w:rPr>
        <w:t xml:space="preserve">             </w:t>
      </w:r>
    </w:p>
    <w:p>
      <w:pPr>
        <w:pStyle w:val="6"/>
        <w:ind w:left="0" w:leftChars="0" w:firstLine="0" w:firstLineChars="0"/>
        <w:outlineLvl w:val="9"/>
        <w:rPr>
          <w:rFonts w:hint="eastAsia" w:ascii="仿宋" w:hAnsi="仿宋" w:eastAsia="仿宋" w:cs="仿宋"/>
          <w:lang w:eastAsia="zh-CN"/>
        </w:rPr>
      </w:pPr>
      <w:r>
        <w:rPr>
          <w:rFonts w:hint="eastAsia" w:ascii="仿宋" w:hAnsi="仿宋" w:eastAsia="仿宋" w:cs="仿宋"/>
          <w:b/>
          <w:bCs/>
          <w:lang w:eastAsia="zh-CN"/>
        </w:rPr>
        <w:t>采购项目名称</w:t>
      </w:r>
      <w:r>
        <w:rPr>
          <w:rFonts w:hint="eastAsia" w:ascii="仿宋" w:hAnsi="仿宋" w:eastAsia="仿宋" w:cs="仿宋"/>
          <w:b/>
          <w:bCs/>
        </w:rPr>
        <w:t xml:space="preserve">：                                 </w:t>
      </w:r>
      <w:r>
        <w:rPr>
          <w:rFonts w:hint="eastAsia" w:ascii="仿宋" w:hAnsi="仿宋" w:eastAsia="仿宋" w:cs="仿宋"/>
          <w:b/>
          <w:bCs/>
          <w:lang w:val="en-US" w:eastAsia="zh-CN"/>
        </w:rPr>
        <w:t xml:space="preserve">        </w:t>
      </w:r>
      <w:r>
        <w:rPr>
          <w:rFonts w:hint="eastAsia" w:ascii="仿宋" w:hAnsi="仿宋" w:eastAsia="仿宋" w:cs="仿宋"/>
          <w:b/>
          <w:bCs/>
        </w:rPr>
        <w:t>采购项目编号</w:t>
      </w:r>
    </w:p>
    <w:tbl>
      <w:tblPr>
        <w:tblStyle w:val="24"/>
        <w:tblpPr w:leftFromText="180" w:rightFromText="180" w:vertAnchor="text" w:horzAnchor="margin" w:tblpXSpec="center" w:tblpY="81"/>
        <w:tblW w:w="911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2685"/>
        <w:gridCol w:w="3091"/>
        <w:gridCol w:w="23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024" w:type="dxa"/>
            <w:vAlign w:val="center"/>
          </w:tcPr>
          <w:p>
            <w:pPr>
              <w:spacing w:line="240" w:lineRule="auto"/>
              <w:jc w:val="center"/>
              <w:outlineLvl w:val="9"/>
              <w:rPr>
                <w:rFonts w:hint="eastAsia" w:ascii="仿宋" w:hAnsi="仿宋" w:eastAsia="仿宋" w:cs="仿宋"/>
                <w:sz w:val="24"/>
              </w:rPr>
            </w:pPr>
            <w:r>
              <w:rPr>
                <w:rFonts w:hint="eastAsia" w:ascii="仿宋" w:hAnsi="仿宋" w:eastAsia="仿宋" w:cs="仿宋"/>
                <w:sz w:val="24"/>
              </w:rPr>
              <w:t>序号</w:t>
            </w:r>
          </w:p>
        </w:tc>
        <w:tc>
          <w:tcPr>
            <w:tcW w:w="2685" w:type="dxa"/>
            <w:vAlign w:val="center"/>
          </w:tcPr>
          <w:p>
            <w:pPr>
              <w:spacing w:line="240" w:lineRule="auto"/>
              <w:jc w:val="center"/>
              <w:outlineLvl w:val="9"/>
              <w:rPr>
                <w:rFonts w:hint="eastAsia" w:ascii="仿宋" w:hAnsi="仿宋" w:eastAsia="仿宋" w:cs="仿宋"/>
                <w:sz w:val="24"/>
              </w:rPr>
            </w:pPr>
            <w:r>
              <w:rPr>
                <w:rFonts w:hint="eastAsia" w:ascii="仿宋" w:hAnsi="仿宋" w:eastAsia="仿宋" w:cs="仿宋"/>
                <w:sz w:val="24"/>
              </w:rPr>
              <w:t>单一来源</w:t>
            </w:r>
            <w:r>
              <w:rPr>
                <w:rFonts w:hint="eastAsia" w:ascii="仿宋" w:hAnsi="仿宋" w:eastAsia="仿宋" w:cs="仿宋"/>
                <w:sz w:val="24"/>
                <w:lang w:eastAsia="zh-CN"/>
              </w:rPr>
              <w:t>采购</w:t>
            </w:r>
            <w:r>
              <w:rPr>
                <w:rFonts w:hint="eastAsia" w:ascii="仿宋" w:hAnsi="仿宋" w:eastAsia="仿宋" w:cs="仿宋"/>
                <w:sz w:val="24"/>
              </w:rPr>
              <w:t>文件</w:t>
            </w:r>
          </w:p>
          <w:p>
            <w:pPr>
              <w:spacing w:line="240" w:lineRule="auto"/>
              <w:jc w:val="center"/>
              <w:outlineLvl w:val="9"/>
              <w:rPr>
                <w:rFonts w:hint="eastAsia" w:ascii="仿宋" w:hAnsi="仿宋" w:eastAsia="仿宋" w:cs="仿宋"/>
                <w:sz w:val="24"/>
                <w:lang w:eastAsia="zh-CN"/>
              </w:rPr>
            </w:pPr>
            <w:r>
              <w:rPr>
                <w:rFonts w:hint="eastAsia" w:ascii="仿宋" w:hAnsi="仿宋" w:eastAsia="仿宋" w:cs="仿宋"/>
                <w:sz w:val="24"/>
                <w:lang w:eastAsia="zh-CN"/>
              </w:rPr>
              <w:t>要求</w:t>
            </w:r>
          </w:p>
        </w:tc>
        <w:tc>
          <w:tcPr>
            <w:tcW w:w="3091" w:type="dxa"/>
            <w:vAlign w:val="center"/>
          </w:tcPr>
          <w:p>
            <w:pPr>
              <w:spacing w:line="240" w:lineRule="auto"/>
              <w:jc w:val="center"/>
              <w:outlineLvl w:val="9"/>
              <w:rPr>
                <w:rFonts w:hint="eastAsia" w:ascii="仿宋" w:hAnsi="仿宋" w:eastAsia="仿宋" w:cs="仿宋"/>
                <w:sz w:val="24"/>
              </w:rPr>
            </w:pPr>
            <w:r>
              <w:rPr>
                <w:rFonts w:hint="eastAsia" w:ascii="仿宋" w:hAnsi="仿宋" w:eastAsia="仿宋" w:cs="仿宋"/>
                <w:sz w:val="24"/>
              </w:rPr>
              <w:t>单一来源响应文件</w:t>
            </w:r>
          </w:p>
          <w:p>
            <w:pPr>
              <w:spacing w:line="240" w:lineRule="auto"/>
              <w:jc w:val="center"/>
              <w:outlineLvl w:val="9"/>
              <w:rPr>
                <w:rFonts w:hint="eastAsia" w:ascii="仿宋" w:hAnsi="仿宋" w:eastAsia="仿宋" w:cs="仿宋"/>
                <w:sz w:val="24"/>
              </w:rPr>
            </w:pPr>
            <w:r>
              <w:rPr>
                <w:rFonts w:hint="eastAsia" w:ascii="仿宋" w:hAnsi="仿宋" w:eastAsia="仿宋" w:cs="仿宋"/>
                <w:sz w:val="24"/>
              </w:rPr>
              <w:t>响应</w:t>
            </w:r>
          </w:p>
        </w:tc>
        <w:tc>
          <w:tcPr>
            <w:tcW w:w="2318" w:type="dxa"/>
            <w:vAlign w:val="center"/>
          </w:tcPr>
          <w:p>
            <w:pPr>
              <w:spacing w:line="240" w:lineRule="auto"/>
              <w:jc w:val="center"/>
              <w:outlineLvl w:val="9"/>
              <w:rPr>
                <w:rFonts w:hint="eastAsia" w:ascii="仿宋" w:hAnsi="仿宋" w:eastAsia="仿宋" w:cs="仿宋"/>
                <w:sz w:val="24"/>
              </w:rPr>
            </w:pPr>
            <w:r>
              <w:rPr>
                <w:rFonts w:hint="eastAsia" w:ascii="仿宋" w:hAnsi="仿宋" w:eastAsia="仿宋" w:cs="仿宋"/>
                <w:sz w:val="24"/>
              </w:rPr>
              <w:t>偏离情况说明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24" w:type="dxa"/>
            <w:vAlign w:val="center"/>
          </w:tcPr>
          <w:p>
            <w:pPr>
              <w:spacing w:line="400" w:lineRule="exact"/>
              <w:jc w:val="center"/>
              <w:outlineLvl w:val="9"/>
              <w:rPr>
                <w:rFonts w:hint="eastAsia" w:ascii="仿宋" w:hAnsi="仿宋" w:eastAsia="仿宋" w:cs="仿宋"/>
                <w:sz w:val="24"/>
              </w:rPr>
            </w:pPr>
          </w:p>
        </w:tc>
        <w:tc>
          <w:tcPr>
            <w:tcW w:w="2685" w:type="dxa"/>
            <w:vAlign w:val="center"/>
          </w:tcPr>
          <w:p>
            <w:pPr>
              <w:spacing w:line="400" w:lineRule="exact"/>
              <w:jc w:val="center"/>
              <w:outlineLvl w:val="9"/>
              <w:rPr>
                <w:rFonts w:hint="eastAsia" w:ascii="仿宋" w:hAnsi="仿宋" w:eastAsia="仿宋" w:cs="仿宋"/>
                <w:sz w:val="24"/>
              </w:rPr>
            </w:pPr>
          </w:p>
        </w:tc>
        <w:tc>
          <w:tcPr>
            <w:tcW w:w="3091" w:type="dxa"/>
            <w:vAlign w:val="center"/>
          </w:tcPr>
          <w:p>
            <w:pPr>
              <w:spacing w:line="400" w:lineRule="exact"/>
              <w:jc w:val="center"/>
              <w:outlineLvl w:val="9"/>
              <w:rPr>
                <w:rFonts w:hint="eastAsia" w:ascii="仿宋" w:hAnsi="仿宋" w:eastAsia="仿宋" w:cs="仿宋"/>
                <w:sz w:val="24"/>
              </w:rPr>
            </w:pPr>
          </w:p>
        </w:tc>
        <w:tc>
          <w:tcPr>
            <w:tcW w:w="2318" w:type="dxa"/>
            <w:vAlign w:val="center"/>
          </w:tcPr>
          <w:p>
            <w:pPr>
              <w:spacing w:line="400" w:lineRule="exact"/>
              <w:jc w:val="center"/>
              <w:outlineLvl w:val="9"/>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24" w:type="dxa"/>
            <w:vAlign w:val="center"/>
          </w:tcPr>
          <w:p>
            <w:pPr>
              <w:spacing w:line="400" w:lineRule="exact"/>
              <w:jc w:val="center"/>
              <w:outlineLvl w:val="9"/>
              <w:rPr>
                <w:rFonts w:hint="eastAsia" w:ascii="仿宋" w:hAnsi="仿宋" w:eastAsia="仿宋" w:cs="仿宋"/>
                <w:sz w:val="24"/>
              </w:rPr>
            </w:pPr>
          </w:p>
        </w:tc>
        <w:tc>
          <w:tcPr>
            <w:tcW w:w="2685" w:type="dxa"/>
            <w:vAlign w:val="center"/>
          </w:tcPr>
          <w:p>
            <w:pPr>
              <w:spacing w:line="400" w:lineRule="exact"/>
              <w:jc w:val="center"/>
              <w:outlineLvl w:val="9"/>
              <w:rPr>
                <w:rFonts w:hint="eastAsia" w:ascii="仿宋" w:hAnsi="仿宋" w:eastAsia="仿宋" w:cs="仿宋"/>
                <w:sz w:val="24"/>
              </w:rPr>
            </w:pPr>
          </w:p>
        </w:tc>
        <w:tc>
          <w:tcPr>
            <w:tcW w:w="3091" w:type="dxa"/>
            <w:vAlign w:val="center"/>
          </w:tcPr>
          <w:p>
            <w:pPr>
              <w:spacing w:line="400" w:lineRule="exact"/>
              <w:jc w:val="center"/>
              <w:outlineLvl w:val="9"/>
              <w:rPr>
                <w:rFonts w:hint="eastAsia" w:ascii="仿宋" w:hAnsi="仿宋" w:eastAsia="仿宋" w:cs="仿宋"/>
                <w:sz w:val="24"/>
              </w:rPr>
            </w:pPr>
          </w:p>
        </w:tc>
        <w:tc>
          <w:tcPr>
            <w:tcW w:w="2318" w:type="dxa"/>
            <w:vAlign w:val="center"/>
          </w:tcPr>
          <w:p>
            <w:pPr>
              <w:spacing w:line="400" w:lineRule="exact"/>
              <w:jc w:val="center"/>
              <w:outlineLvl w:val="9"/>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24" w:type="dxa"/>
            <w:vAlign w:val="center"/>
          </w:tcPr>
          <w:p>
            <w:pPr>
              <w:spacing w:line="400" w:lineRule="exact"/>
              <w:jc w:val="center"/>
              <w:outlineLvl w:val="9"/>
              <w:rPr>
                <w:rFonts w:hint="eastAsia" w:ascii="仿宋" w:hAnsi="仿宋" w:eastAsia="仿宋" w:cs="仿宋"/>
                <w:sz w:val="24"/>
              </w:rPr>
            </w:pPr>
          </w:p>
        </w:tc>
        <w:tc>
          <w:tcPr>
            <w:tcW w:w="2685" w:type="dxa"/>
            <w:vAlign w:val="center"/>
          </w:tcPr>
          <w:p>
            <w:pPr>
              <w:spacing w:line="400" w:lineRule="exact"/>
              <w:jc w:val="center"/>
              <w:outlineLvl w:val="9"/>
              <w:rPr>
                <w:rFonts w:hint="eastAsia" w:ascii="仿宋" w:hAnsi="仿宋" w:eastAsia="仿宋" w:cs="仿宋"/>
                <w:sz w:val="24"/>
              </w:rPr>
            </w:pPr>
          </w:p>
        </w:tc>
        <w:tc>
          <w:tcPr>
            <w:tcW w:w="3091" w:type="dxa"/>
            <w:vAlign w:val="center"/>
          </w:tcPr>
          <w:p>
            <w:pPr>
              <w:spacing w:line="400" w:lineRule="exact"/>
              <w:jc w:val="center"/>
              <w:outlineLvl w:val="9"/>
              <w:rPr>
                <w:rFonts w:hint="eastAsia" w:ascii="仿宋" w:hAnsi="仿宋" w:eastAsia="仿宋" w:cs="仿宋"/>
                <w:sz w:val="24"/>
              </w:rPr>
            </w:pPr>
          </w:p>
        </w:tc>
        <w:tc>
          <w:tcPr>
            <w:tcW w:w="2318" w:type="dxa"/>
            <w:vAlign w:val="center"/>
          </w:tcPr>
          <w:p>
            <w:pPr>
              <w:spacing w:line="400" w:lineRule="exact"/>
              <w:jc w:val="center"/>
              <w:outlineLvl w:val="9"/>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24" w:type="dxa"/>
            <w:vAlign w:val="center"/>
          </w:tcPr>
          <w:p>
            <w:pPr>
              <w:spacing w:line="400" w:lineRule="exact"/>
              <w:jc w:val="center"/>
              <w:outlineLvl w:val="9"/>
              <w:rPr>
                <w:rFonts w:hint="eastAsia" w:ascii="仿宋" w:hAnsi="仿宋" w:eastAsia="仿宋" w:cs="仿宋"/>
                <w:sz w:val="24"/>
              </w:rPr>
            </w:pPr>
          </w:p>
        </w:tc>
        <w:tc>
          <w:tcPr>
            <w:tcW w:w="2685" w:type="dxa"/>
            <w:vAlign w:val="center"/>
          </w:tcPr>
          <w:p>
            <w:pPr>
              <w:spacing w:line="400" w:lineRule="exact"/>
              <w:jc w:val="center"/>
              <w:outlineLvl w:val="9"/>
              <w:rPr>
                <w:rFonts w:hint="eastAsia" w:ascii="仿宋" w:hAnsi="仿宋" w:eastAsia="仿宋" w:cs="仿宋"/>
                <w:sz w:val="24"/>
              </w:rPr>
            </w:pPr>
          </w:p>
        </w:tc>
        <w:tc>
          <w:tcPr>
            <w:tcW w:w="3091" w:type="dxa"/>
            <w:vAlign w:val="center"/>
          </w:tcPr>
          <w:p>
            <w:pPr>
              <w:spacing w:line="400" w:lineRule="exact"/>
              <w:jc w:val="center"/>
              <w:outlineLvl w:val="9"/>
              <w:rPr>
                <w:rFonts w:hint="eastAsia" w:ascii="仿宋" w:hAnsi="仿宋" w:eastAsia="仿宋" w:cs="仿宋"/>
                <w:sz w:val="24"/>
              </w:rPr>
            </w:pPr>
          </w:p>
        </w:tc>
        <w:tc>
          <w:tcPr>
            <w:tcW w:w="2318" w:type="dxa"/>
            <w:vAlign w:val="center"/>
          </w:tcPr>
          <w:p>
            <w:pPr>
              <w:spacing w:line="400" w:lineRule="exact"/>
              <w:jc w:val="center"/>
              <w:outlineLvl w:val="9"/>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24" w:type="dxa"/>
            <w:vAlign w:val="center"/>
          </w:tcPr>
          <w:p>
            <w:pPr>
              <w:spacing w:line="400" w:lineRule="exact"/>
              <w:jc w:val="center"/>
              <w:outlineLvl w:val="9"/>
              <w:rPr>
                <w:rFonts w:hint="eastAsia" w:ascii="仿宋" w:hAnsi="仿宋" w:eastAsia="仿宋" w:cs="仿宋"/>
                <w:sz w:val="24"/>
              </w:rPr>
            </w:pPr>
          </w:p>
        </w:tc>
        <w:tc>
          <w:tcPr>
            <w:tcW w:w="2685" w:type="dxa"/>
            <w:vAlign w:val="center"/>
          </w:tcPr>
          <w:p>
            <w:pPr>
              <w:spacing w:line="400" w:lineRule="exact"/>
              <w:jc w:val="center"/>
              <w:outlineLvl w:val="9"/>
              <w:rPr>
                <w:rFonts w:hint="eastAsia" w:ascii="仿宋" w:hAnsi="仿宋" w:eastAsia="仿宋" w:cs="仿宋"/>
                <w:sz w:val="24"/>
              </w:rPr>
            </w:pPr>
          </w:p>
        </w:tc>
        <w:tc>
          <w:tcPr>
            <w:tcW w:w="3091" w:type="dxa"/>
            <w:vAlign w:val="center"/>
          </w:tcPr>
          <w:p>
            <w:pPr>
              <w:spacing w:line="400" w:lineRule="exact"/>
              <w:jc w:val="center"/>
              <w:outlineLvl w:val="9"/>
              <w:rPr>
                <w:rFonts w:hint="eastAsia" w:ascii="仿宋" w:hAnsi="仿宋" w:eastAsia="仿宋" w:cs="仿宋"/>
                <w:sz w:val="24"/>
              </w:rPr>
            </w:pPr>
          </w:p>
        </w:tc>
        <w:tc>
          <w:tcPr>
            <w:tcW w:w="2318" w:type="dxa"/>
            <w:vAlign w:val="center"/>
          </w:tcPr>
          <w:p>
            <w:pPr>
              <w:spacing w:line="400" w:lineRule="exact"/>
              <w:jc w:val="center"/>
              <w:outlineLvl w:val="9"/>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24" w:type="dxa"/>
            <w:vAlign w:val="center"/>
          </w:tcPr>
          <w:p>
            <w:pPr>
              <w:spacing w:line="400" w:lineRule="exact"/>
              <w:jc w:val="center"/>
              <w:outlineLvl w:val="9"/>
              <w:rPr>
                <w:rFonts w:hint="eastAsia" w:ascii="仿宋" w:hAnsi="仿宋" w:eastAsia="仿宋" w:cs="仿宋"/>
                <w:sz w:val="24"/>
              </w:rPr>
            </w:pPr>
          </w:p>
        </w:tc>
        <w:tc>
          <w:tcPr>
            <w:tcW w:w="2685" w:type="dxa"/>
            <w:vAlign w:val="center"/>
          </w:tcPr>
          <w:p>
            <w:pPr>
              <w:spacing w:line="400" w:lineRule="exact"/>
              <w:jc w:val="center"/>
              <w:outlineLvl w:val="9"/>
              <w:rPr>
                <w:rFonts w:hint="eastAsia" w:ascii="仿宋" w:hAnsi="仿宋" w:eastAsia="仿宋" w:cs="仿宋"/>
                <w:sz w:val="24"/>
              </w:rPr>
            </w:pPr>
          </w:p>
        </w:tc>
        <w:tc>
          <w:tcPr>
            <w:tcW w:w="3091" w:type="dxa"/>
            <w:vAlign w:val="center"/>
          </w:tcPr>
          <w:p>
            <w:pPr>
              <w:spacing w:line="400" w:lineRule="exact"/>
              <w:jc w:val="center"/>
              <w:outlineLvl w:val="9"/>
              <w:rPr>
                <w:rFonts w:hint="eastAsia" w:ascii="仿宋" w:hAnsi="仿宋" w:eastAsia="仿宋" w:cs="仿宋"/>
                <w:sz w:val="24"/>
              </w:rPr>
            </w:pPr>
          </w:p>
        </w:tc>
        <w:tc>
          <w:tcPr>
            <w:tcW w:w="2318" w:type="dxa"/>
            <w:vAlign w:val="center"/>
          </w:tcPr>
          <w:p>
            <w:pPr>
              <w:spacing w:line="400" w:lineRule="exact"/>
              <w:jc w:val="center"/>
              <w:outlineLvl w:val="9"/>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24" w:type="dxa"/>
            <w:vAlign w:val="center"/>
          </w:tcPr>
          <w:p>
            <w:pPr>
              <w:spacing w:line="400" w:lineRule="exact"/>
              <w:jc w:val="center"/>
              <w:outlineLvl w:val="9"/>
              <w:rPr>
                <w:rFonts w:hint="eastAsia" w:ascii="仿宋" w:hAnsi="仿宋" w:eastAsia="仿宋" w:cs="仿宋"/>
                <w:sz w:val="24"/>
              </w:rPr>
            </w:pPr>
          </w:p>
        </w:tc>
        <w:tc>
          <w:tcPr>
            <w:tcW w:w="2685" w:type="dxa"/>
            <w:vAlign w:val="center"/>
          </w:tcPr>
          <w:p>
            <w:pPr>
              <w:spacing w:line="400" w:lineRule="exact"/>
              <w:jc w:val="center"/>
              <w:outlineLvl w:val="9"/>
              <w:rPr>
                <w:rFonts w:hint="eastAsia" w:ascii="仿宋" w:hAnsi="仿宋" w:eastAsia="仿宋" w:cs="仿宋"/>
                <w:sz w:val="24"/>
              </w:rPr>
            </w:pPr>
          </w:p>
        </w:tc>
        <w:tc>
          <w:tcPr>
            <w:tcW w:w="3091" w:type="dxa"/>
            <w:vAlign w:val="center"/>
          </w:tcPr>
          <w:p>
            <w:pPr>
              <w:spacing w:line="400" w:lineRule="exact"/>
              <w:jc w:val="center"/>
              <w:outlineLvl w:val="9"/>
              <w:rPr>
                <w:rFonts w:hint="eastAsia" w:ascii="仿宋" w:hAnsi="仿宋" w:eastAsia="仿宋" w:cs="仿宋"/>
                <w:sz w:val="24"/>
              </w:rPr>
            </w:pPr>
          </w:p>
        </w:tc>
        <w:tc>
          <w:tcPr>
            <w:tcW w:w="2318" w:type="dxa"/>
            <w:vAlign w:val="center"/>
          </w:tcPr>
          <w:p>
            <w:pPr>
              <w:spacing w:line="400" w:lineRule="exact"/>
              <w:jc w:val="center"/>
              <w:outlineLvl w:val="9"/>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024" w:type="dxa"/>
            <w:vAlign w:val="center"/>
          </w:tcPr>
          <w:p>
            <w:pPr>
              <w:spacing w:line="400" w:lineRule="exact"/>
              <w:jc w:val="center"/>
              <w:outlineLvl w:val="9"/>
              <w:rPr>
                <w:rFonts w:hint="eastAsia" w:ascii="仿宋" w:hAnsi="仿宋" w:eastAsia="仿宋" w:cs="仿宋"/>
                <w:sz w:val="24"/>
              </w:rPr>
            </w:pPr>
          </w:p>
        </w:tc>
        <w:tc>
          <w:tcPr>
            <w:tcW w:w="2685" w:type="dxa"/>
            <w:vAlign w:val="center"/>
          </w:tcPr>
          <w:p>
            <w:pPr>
              <w:spacing w:line="400" w:lineRule="exact"/>
              <w:jc w:val="center"/>
              <w:outlineLvl w:val="9"/>
              <w:rPr>
                <w:rFonts w:hint="eastAsia" w:ascii="仿宋" w:hAnsi="仿宋" w:eastAsia="仿宋" w:cs="仿宋"/>
                <w:sz w:val="24"/>
              </w:rPr>
            </w:pPr>
          </w:p>
        </w:tc>
        <w:tc>
          <w:tcPr>
            <w:tcW w:w="3091" w:type="dxa"/>
            <w:vAlign w:val="center"/>
          </w:tcPr>
          <w:p>
            <w:pPr>
              <w:spacing w:line="400" w:lineRule="exact"/>
              <w:jc w:val="center"/>
              <w:outlineLvl w:val="9"/>
              <w:rPr>
                <w:rFonts w:hint="eastAsia" w:ascii="仿宋" w:hAnsi="仿宋" w:eastAsia="仿宋" w:cs="仿宋"/>
                <w:sz w:val="24"/>
              </w:rPr>
            </w:pPr>
          </w:p>
        </w:tc>
        <w:tc>
          <w:tcPr>
            <w:tcW w:w="2318" w:type="dxa"/>
            <w:vAlign w:val="center"/>
          </w:tcPr>
          <w:p>
            <w:pPr>
              <w:spacing w:line="400" w:lineRule="exact"/>
              <w:jc w:val="center"/>
              <w:outlineLvl w:val="9"/>
              <w:rPr>
                <w:rFonts w:hint="eastAsia" w:ascii="仿宋" w:hAnsi="仿宋" w:eastAsia="仿宋" w:cs="仿宋"/>
                <w:sz w:val="24"/>
              </w:rPr>
            </w:pPr>
          </w:p>
        </w:tc>
      </w:tr>
    </w:tbl>
    <w:p>
      <w:pPr>
        <w:spacing w:line="360" w:lineRule="auto"/>
        <w:rPr>
          <w:rFonts w:hint="eastAsia" w:ascii="仿宋" w:hAnsi="仿宋" w:eastAsia="仿宋" w:cs="仿宋"/>
          <w:sz w:val="22"/>
          <w:szCs w:val="22"/>
        </w:rPr>
      </w:pPr>
      <w:r>
        <w:rPr>
          <w:rFonts w:hint="eastAsia" w:ascii="仿宋" w:hAnsi="仿宋" w:eastAsia="仿宋" w:cs="仿宋"/>
          <w:sz w:val="22"/>
          <w:szCs w:val="22"/>
          <w:lang w:eastAsia="zh-CN"/>
        </w:rPr>
        <w:t>注</w:t>
      </w:r>
      <w:r>
        <w:rPr>
          <w:rFonts w:hint="eastAsia" w:ascii="仿宋" w:hAnsi="仿宋" w:eastAsia="仿宋" w:cs="仿宋"/>
          <w:sz w:val="22"/>
          <w:szCs w:val="22"/>
        </w:rPr>
        <w:t>：1.</w:t>
      </w:r>
      <w:r>
        <w:rPr>
          <w:rFonts w:hint="eastAsia" w:ascii="仿宋" w:hAnsi="仿宋" w:eastAsia="仿宋" w:cs="仿宋"/>
          <w:sz w:val="22"/>
          <w:szCs w:val="22"/>
          <w:lang w:eastAsia="zh-CN"/>
        </w:rPr>
        <w:t>供应商应对第三章“采购内容及商务要求”中的项目作出实质性响应。本表</w:t>
      </w:r>
      <w:r>
        <w:rPr>
          <w:rFonts w:hint="eastAsia" w:ascii="仿宋" w:hAnsi="仿宋" w:eastAsia="仿宋" w:cs="仿宋"/>
          <w:sz w:val="22"/>
          <w:szCs w:val="22"/>
        </w:rPr>
        <w:t>只填写</w:t>
      </w:r>
      <w:r>
        <w:rPr>
          <w:rFonts w:hint="eastAsia" w:ascii="仿宋" w:hAnsi="仿宋" w:eastAsia="仿宋" w:cs="仿宋"/>
          <w:sz w:val="22"/>
          <w:szCs w:val="22"/>
          <w:lang w:eastAsia="zh-CN"/>
        </w:rPr>
        <w:t>响应</w:t>
      </w:r>
      <w:r>
        <w:rPr>
          <w:rFonts w:hint="eastAsia" w:ascii="仿宋" w:hAnsi="仿宋" w:eastAsia="仿宋" w:cs="仿宋"/>
          <w:sz w:val="22"/>
          <w:szCs w:val="22"/>
        </w:rPr>
        <w:t>文件中与</w:t>
      </w:r>
      <w:r>
        <w:rPr>
          <w:rFonts w:hint="eastAsia" w:ascii="仿宋" w:hAnsi="仿宋" w:eastAsia="仿宋" w:cs="仿宋"/>
          <w:sz w:val="22"/>
          <w:szCs w:val="22"/>
          <w:lang w:eastAsia="zh-CN"/>
        </w:rPr>
        <w:t>单一来源采购</w:t>
      </w:r>
      <w:r>
        <w:rPr>
          <w:rFonts w:hint="eastAsia" w:ascii="仿宋" w:hAnsi="仿宋" w:eastAsia="仿宋" w:cs="仿宋"/>
          <w:sz w:val="22"/>
          <w:szCs w:val="22"/>
        </w:rPr>
        <w:t>文件有偏离（包括正偏离和负偏离）的内容，</w:t>
      </w:r>
      <w:r>
        <w:rPr>
          <w:rFonts w:hint="eastAsia" w:ascii="仿宋" w:hAnsi="仿宋" w:eastAsia="仿宋" w:cs="仿宋"/>
          <w:sz w:val="22"/>
          <w:szCs w:val="22"/>
          <w:lang w:eastAsia="zh-CN"/>
        </w:rPr>
        <w:t>响应</w:t>
      </w:r>
      <w:r>
        <w:rPr>
          <w:rFonts w:hint="eastAsia" w:ascii="仿宋" w:hAnsi="仿宋" w:eastAsia="仿宋" w:cs="仿宋"/>
          <w:sz w:val="22"/>
          <w:szCs w:val="22"/>
        </w:rPr>
        <w:t>文件中</w:t>
      </w:r>
      <w:r>
        <w:rPr>
          <w:rFonts w:hint="eastAsia" w:ascii="仿宋" w:hAnsi="仿宋" w:eastAsia="仿宋" w:cs="仿宋"/>
          <w:sz w:val="22"/>
          <w:szCs w:val="22"/>
          <w:lang w:eastAsia="zh-CN"/>
        </w:rPr>
        <w:t>服务内容及商务要求</w:t>
      </w:r>
      <w:r>
        <w:rPr>
          <w:rFonts w:hint="eastAsia" w:ascii="仿宋" w:hAnsi="仿宋" w:eastAsia="仿宋" w:cs="仿宋"/>
          <w:sz w:val="22"/>
          <w:szCs w:val="22"/>
        </w:rPr>
        <w:t>响应与</w:t>
      </w:r>
      <w:r>
        <w:rPr>
          <w:rFonts w:hint="eastAsia" w:ascii="仿宋" w:hAnsi="仿宋" w:eastAsia="仿宋" w:cs="仿宋"/>
          <w:sz w:val="22"/>
          <w:szCs w:val="22"/>
          <w:lang w:eastAsia="zh-CN"/>
        </w:rPr>
        <w:t>采购</w:t>
      </w:r>
      <w:r>
        <w:rPr>
          <w:rFonts w:hint="eastAsia" w:ascii="仿宋" w:hAnsi="仿宋" w:eastAsia="仿宋" w:cs="仿宋"/>
          <w:sz w:val="22"/>
          <w:szCs w:val="22"/>
        </w:rPr>
        <w:t>要求完全一致的，不用在此表中列出，但必须提交空白表。</w:t>
      </w:r>
    </w:p>
    <w:p>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2.商务要求为实质性要求，不得存在负偏离。</w:t>
      </w:r>
    </w:p>
    <w:p>
      <w:pPr>
        <w:spacing w:line="480" w:lineRule="auto"/>
        <w:ind w:firstLine="3840" w:firstLineChars="1600"/>
        <w:jc w:val="left"/>
        <w:rPr>
          <w:rFonts w:hint="eastAsia" w:ascii="仿宋" w:hAnsi="仿宋" w:eastAsia="仿宋" w:cs="仿宋"/>
          <w:bCs/>
          <w:kern w:val="0"/>
          <w:sz w:val="24"/>
          <w:szCs w:val="24"/>
          <w:lang w:eastAsia="zh-CN"/>
        </w:rPr>
      </w:pPr>
    </w:p>
    <w:p>
      <w:pPr>
        <w:spacing w:line="480" w:lineRule="auto"/>
        <w:ind w:firstLine="3840" w:firstLineChars="1600"/>
        <w:jc w:val="left"/>
        <w:rPr>
          <w:rFonts w:hint="eastAsia" w:ascii="仿宋" w:hAnsi="仿宋" w:eastAsia="仿宋" w:cs="仿宋"/>
          <w:sz w:val="24"/>
          <w:szCs w:val="24"/>
        </w:rPr>
      </w:pPr>
      <w:r>
        <w:rPr>
          <w:rFonts w:hint="eastAsia" w:ascii="仿宋" w:hAnsi="仿宋" w:eastAsia="仿宋" w:cs="仿宋"/>
          <w:bCs/>
          <w:kern w:val="0"/>
          <w:sz w:val="24"/>
          <w:szCs w:val="24"/>
          <w:lang w:eastAsia="zh-CN"/>
        </w:rPr>
        <w:t>供应商</w:t>
      </w:r>
      <w:r>
        <w:rPr>
          <w:rFonts w:hint="eastAsia" w:ascii="仿宋" w:hAnsi="仿宋" w:eastAsia="仿宋" w:cs="仿宋"/>
          <w:bCs/>
          <w:kern w:val="0"/>
          <w:sz w:val="24"/>
          <w:szCs w:val="24"/>
        </w:rPr>
        <w:t>：</w:t>
      </w:r>
      <w:r>
        <w:rPr>
          <w:rFonts w:hint="eastAsia" w:ascii="仿宋" w:hAnsi="仿宋" w:eastAsia="仿宋" w:cs="仿宋"/>
          <w:bCs/>
          <w:kern w:val="0"/>
          <w:sz w:val="24"/>
          <w:szCs w:val="24"/>
          <w:u w:val="single"/>
        </w:rPr>
        <w:t xml:space="preserve">      </w:t>
      </w:r>
      <w:r>
        <w:rPr>
          <w:rFonts w:hint="eastAsia" w:ascii="仿宋" w:hAnsi="仿宋" w:eastAsia="仿宋" w:cs="仿宋"/>
          <w:bCs/>
          <w:kern w:val="0"/>
          <w:sz w:val="24"/>
          <w:szCs w:val="24"/>
          <w:u w:val="single"/>
          <w:lang w:val="en-US" w:eastAsia="zh-CN"/>
        </w:rPr>
        <w:t xml:space="preserve">        </w:t>
      </w:r>
      <w:r>
        <w:rPr>
          <w:rFonts w:hint="eastAsia" w:ascii="仿宋" w:hAnsi="仿宋" w:eastAsia="仿宋" w:cs="仿宋"/>
          <w:bCs/>
          <w:kern w:val="0"/>
          <w:sz w:val="24"/>
          <w:szCs w:val="24"/>
          <w:u w:val="single"/>
        </w:rPr>
        <w:t xml:space="preserve">          </w:t>
      </w:r>
      <w:r>
        <w:rPr>
          <w:rFonts w:hint="eastAsia" w:ascii="仿宋" w:hAnsi="仿宋" w:eastAsia="仿宋" w:cs="仿宋"/>
          <w:sz w:val="24"/>
          <w:szCs w:val="24"/>
        </w:rPr>
        <w:t>（盖单位章）</w:t>
      </w:r>
    </w:p>
    <w:p>
      <w:pPr>
        <w:spacing w:line="480" w:lineRule="auto"/>
        <w:ind w:firstLine="3840" w:firstLineChars="1600"/>
        <w:rPr>
          <w:rFonts w:hint="eastAsia" w:ascii="仿宋" w:hAnsi="仿宋" w:eastAsia="仿宋" w:cs="仿宋"/>
          <w:sz w:val="24"/>
          <w:szCs w:val="24"/>
        </w:rPr>
      </w:pPr>
      <w:r>
        <w:rPr>
          <w:rFonts w:hint="eastAsia" w:ascii="仿宋" w:hAnsi="仿宋" w:eastAsia="仿宋" w:cs="仿宋"/>
          <w:sz w:val="24"/>
          <w:szCs w:val="24"/>
          <w:lang w:val="zh-CN"/>
        </w:rPr>
        <w:t>法定代表人或授权代表</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lang w:val="zh-CN"/>
        </w:rPr>
        <w:t>（签字或盖章）</w:t>
      </w:r>
    </w:p>
    <w:p>
      <w:pPr>
        <w:spacing w:line="480" w:lineRule="auto"/>
        <w:ind w:firstLine="4800" w:firstLineChars="2000"/>
        <w:jc w:val="left"/>
        <w:rPr>
          <w:rFonts w:hint="eastAsia" w:ascii="仿宋" w:hAnsi="仿宋" w:eastAsia="仿宋" w:cs="仿宋"/>
          <w:b/>
          <w:bCs/>
          <w:color w:val="000000"/>
          <w:sz w:val="32"/>
          <w:szCs w:val="32"/>
          <w:lang w:eastAsia="zh-CN"/>
        </w:rPr>
        <w:sectPr>
          <w:headerReference r:id="rId15" w:type="default"/>
          <w:footerReference r:id="rId16" w:type="default"/>
          <w:pgSz w:w="11906" w:h="16838"/>
          <w:pgMar w:top="1417" w:right="1361" w:bottom="1417" w:left="1361"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月</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日</w:t>
      </w:r>
    </w:p>
    <w:bookmarkEnd w:id="172"/>
    <w:p>
      <w:pPr>
        <w:shd w:val="clear"/>
        <w:adjustRightInd w:val="0"/>
        <w:snapToGrid w:val="0"/>
        <w:spacing w:line="480" w:lineRule="auto"/>
        <w:jc w:val="center"/>
        <w:rPr>
          <w:rFonts w:hint="eastAsia" w:ascii="仿宋" w:hAnsi="仿宋" w:eastAsia="仿宋" w:cs="仿宋"/>
          <w:b/>
          <w:bCs/>
          <w:sz w:val="28"/>
          <w:szCs w:val="28"/>
          <w:lang w:val="en-US" w:eastAsia="zh-CN"/>
        </w:rPr>
      </w:pPr>
      <w:bookmarkStart w:id="173" w:name="_Toc23083"/>
      <w:bookmarkStart w:id="174" w:name="_Toc10819"/>
      <w:bookmarkStart w:id="175" w:name="_Toc12841"/>
      <w:r>
        <w:rPr>
          <w:rFonts w:hint="eastAsia" w:ascii="仿宋" w:hAnsi="仿宋" w:eastAsia="仿宋" w:cs="仿宋"/>
          <w:b/>
          <w:bCs/>
          <w:sz w:val="28"/>
          <w:szCs w:val="28"/>
          <w:lang w:val="en-US" w:eastAsia="zh-CN"/>
        </w:rPr>
        <w:t>六、供应商拒绝政府采购领域商业贿赂承诺书</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为响应党中央、国务院关于治理采购领域商业贿赂行为的号召，我公司再次承诺：</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1、在参与采购活动中遵纪守法、诚信经营、公平竞标。</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2、不向采购人、</w:t>
      </w:r>
      <w:r>
        <w:rPr>
          <w:rFonts w:hint="eastAsia" w:ascii="仿宋" w:hAnsi="仿宋" w:eastAsia="仿宋" w:cs="仿宋"/>
          <w:sz w:val="24"/>
          <w:szCs w:val="32"/>
          <w:lang w:eastAsia="zh-CN"/>
        </w:rPr>
        <w:t>采购</w:t>
      </w:r>
      <w:r>
        <w:rPr>
          <w:rFonts w:hint="eastAsia" w:ascii="仿宋" w:hAnsi="仿宋" w:eastAsia="仿宋" w:cs="仿宋"/>
          <w:sz w:val="24"/>
          <w:szCs w:val="32"/>
        </w:rPr>
        <w:t>代理机构和采购评审专家进行任何形式的商业贿赂以谋取交易机会。</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3、不向</w:t>
      </w:r>
      <w:r>
        <w:rPr>
          <w:rFonts w:hint="eastAsia" w:ascii="仿宋" w:hAnsi="仿宋" w:eastAsia="仿宋" w:cs="仿宋"/>
          <w:sz w:val="24"/>
          <w:szCs w:val="32"/>
          <w:lang w:eastAsia="zh-CN"/>
        </w:rPr>
        <w:t>采购</w:t>
      </w:r>
      <w:r>
        <w:rPr>
          <w:rFonts w:hint="eastAsia" w:ascii="仿宋" w:hAnsi="仿宋" w:eastAsia="仿宋" w:cs="仿宋"/>
          <w:sz w:val="24"/>
          <w:szCs w:val="32"/>
        </w:rPr>
        <w:t>代理机构和采购人提供虚假资质文件或采用虚假应标方式参与采购市场竞争并谋取中标、成交。</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4、不采取“围标、陪标”等商业欺诈手段获取采购订单。</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5、不采取不正当手段诋毁、排挤其他供应商。</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6、不在提供商品和服务时“偷梁换柱、以次充好”损害采购人的合法权益。</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7、不与采购人、</w:t>
      </w:r>
      <w:r>
        <w:rPr>
          <w:rFonts w:hint="eastAsia" w:ascii="仿宋" w:hAnsi="仿宋" w:eastAsia="仿宋" w:cs="仿宋"/>
          <w:sz w:val="24"/>
          <w:szCs w:val="32"/>
          <w:lang w:eastAsia="zh-CN"/>
        </w:rPr>
        <w:t>采购</w:t>
      </w:r>
      <w:r>
        <w:rPr>
          <w:rFonts w:hint="eastAsia" w:ascii="仿宋" w:hAnsi="仿宋" w:eastAsia="仿宋" w:cs="仿宋"/>
          <w:sz w:val="24"/>
          <w:szCs w:val="32"/>
        </w:rPr>
        <w:t>代理机构、采购评审专家或其他供应商恶意串通，进行质疑和投诉，维护采购市场秩序。</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8、尊重和接受采购监督管理部门的监督和</w:t>
      </w:r>
      <w:r>
        <w:rPr>
          <w:rFonts w:hint="eastAsia" w:ascii="仿宋" w:hAnsi="仿宋" w:eastAsia="仿宋" w:cs="仿宋"/>
          <w:sz w:val="24"/>
          <w:szCs w:val="32"/>
          <w:lang w:eastAsia="zh-CN"/>
        </w:rPr>
        <w:t>采购</w:t>
      </w:r>
      <w:r>
        <w:rPr>
          <w:rFonts w:hint="eastAsia" w:ascii="仿宋" w:hAnsi="仿宋" w:eastAsia="仿宋" w:cs="仿宋"/>
          <w:sz w:val="24"/>
          <w:szCs w:val="32"/>
        </w:rPr>
        <w:t>代理机构招标采购要求，承担因违约行为给采购人造成的损失。</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9、不发生其他有悖于政府采购公开、公平、公正和诚信原则的行为。</w:t>
      </w:r>
    </w:p>
    <w:p>
      <w:pPr>
        <w:shd w:val="clear"/>
        <w:snapToGrid w:val="0"/>
        <w:spacing w:line="360" w:lineRule="auto"/>
        <w:ind w:left="482"/>
        <w:rPr>
          <w:rFonts w:hint="eastAsia" w:ascii="宋体" w:hAnsi="宋体"/>
          <w:sz w:val="24"/>
        </w:rPr>
      </w:pPr>
      <w:r>
        <w:rPr>
          <w:rFonts w:hint="eastAsia" w:ascii="宋体" w:hAnsi="宋体"/>
          <w:sz w:val="24"/>
        </w:rPr>
        <w:t xml:space="preserve"> </w:t>
      </w:r>
    </w:p>
    <w:p>
      <w:pPr>
        <w:shd w:val="clear"/>
        <w:autoSpaceDE w:val="0"/>
        <w:adjustRightInd w:val="0"/>
        <w:spacing w:line="480" w:lineRule="auto"/>
        <w:ind w:firstLine="2820" w:firstLineChars="1175"/>
        <w:jc w:val="left"/>
        <w:rPr>
          <w:rFonts w:hint="eastAsia" w:ascii="仿宋" w:hAnsi="仿宋" w:eastAsia="仿宋"/>
          <w:sz w:val="24"/>
        </w:rPr>
      </w:pPr>
      <w:r>
        <w:rPr>
          <w:rFonts w:hint="eastAsia" w:ascii="仿宋" w:hAnsi="仿宋" w:eastAsia="仿宋"/>
          <w:sz w:val="24"/>
        </w:rPr>
        <w:t>供 应 商：</w:t>
      </w:r>
      <w:r>
        <w:rPr>
          <w:rFonts w:hint="eastAsia" w:ascii="仿宋" w:hAnsi="仿宋" w:eastAsia="仿宋"/>
          <w:sz w:val="24"/>
          <w:u w:val="single"/>
        </w:rPr>
        <w:t xml:space="preserve">                        </w:t>
      </w:r>
      <w:r>
        <w:rPr>
          <w:rFonts w:hint="eastAsia" w:ascii="仿宋" w:hAnsi="仿宋" w:eastAsia="仿宋"/>
          <w:sz w:val="24"/>
        </w:rPr>
        <w:t>（盖章）</w:t>
      </w:r>
    </w:p>
    <w:p>
      <w:pPr>
        <w:shd w:val="clear"/>
        <w:autoSpaceDE w:val="0"/>
        <w:adjustRightInd w:val="0"/>
        <w:spacing w:line="480" w:lineRule="auto"/>
        <w:ind w:firstLine="2820" w:firstLineChars="1175"/>
        <w:jc w:val="left"/>
        <w:rPr>
          <w:rFonts w:hint="eastAsia" w:ascii="仿宋" w:hAnsi="仿宋" w:eastAsia="仿宋"/>
          <w:sz w:val="24"/>
        </w:rPr>
      </w:pPr>
      <w:r>
        <w:rPr>
          <w:rFonts w:hint="eastAsia" w:ascii="仿宋" w:hAnsi="仿宋" w:eastAsia="仿宋"/>
          <w:sz w:val="24"/>
        </w:rPr>
        <w:t>法定代表人或授权代表：</w:t>
      </w:r>
      <w:r>
        <w:rPr>
          <w:rFonts w:hint="eastAsia" w:ascii="仿宋" w:hAnsi="仿宋" w:eastAsia="仿宋"/>
          <w:sz w:val="24"/>
          <w:u w:val="single"/>
        </w:rPr>
        <w:t xml:space="preserve">      </w:t>
      </w:r>
      <w:r>
        <w:rPr>
          <w:rFonts w:hint="eastAsia" w:ascii="仿宋" w:hAnsi="仿宋" w:eastAsia="仿宋"/>
          <w:sz w:val="24"/>
        </w:rPr>
        <w:t xml:space="preserve">（签名或盖章）           </w:t>
      </w:r>
    </w:p>
    <w:p>
      <w:pPr>
        <w:pStyle w:val="46"/>
        <w:shd w:val="clear"/>
        <w:autoSpaceDE w:val="0"/>
        <w:spacing w:line="480" w:lineRule="auto"/>
        <w:jc w:val="center"/>
        <w:rPr>
          <w:rFonts w:hint="eastAsia"/>
        </w:rPr>
      </w:pPr>
      <w:r>
        <w:rPr>
          <w:rFonts w:hint="eastAsia" w:ascii="仿宋" w:hAnsi="仿宋" w:eastAsia="仿宋"/>
          <w:sz w:val="24"/>
          <w:szCs w:val="24"/>
        </w:rPr>
        <w:t xml:space="preserve">              </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widowControl/>
        <w:shd w:val="clear"/>
        <w:spacing w:line="480" w:lineRule="auto"/>
        <w:jc w:val="left"/>
        <w:rPr>
          <w:rFonts w:ascii="仿宋" w:hAnsi="仿宋" w:eastAsia="仿宋" w:cs="宋体"/>
          <w:b/>
          <w:bCs/>
          <w:sz w:val="28"/>
          <w:szCs w:val="28"/>
        </w:rPr>
        <w:sectPr>
          <w:pgSz w:w="11907" w:h="16840"/>
          <w:pgMar w:top="1440" w:right="1304" w:bottom="1440" w:left="1304" w:header="720" w:footer="720" w:gutter="0"/>
          <w:pgBorders>
            <w:top w:val="none" w:sz="0" w:space="0"/>
            <w:left w:val="none" w:sz="0" w:space="0"/>
            <w:bottom w:val="none" w:sz="0" w:space="0"/>
            <w:right w:val="none" w:sz="0" w:space="0"/>
          </w:pgBorders>
          <w:pgNumType w:fmt="decimal"/>
          <w:cols w:space="720" w:num="1"/>
          <w:docGrid w:type="lines" w:linePitch="312" w:charSpace="0"/>
        </w:sectPr>
      </w:pPr>
    </w:p>
    <w:p>
      <w:pPr>
        <w:adjustRightInd w:val="0"/>
        <w:snapToGrid w:val="0"/>
        <w:spacing w:line="360" w:lineRule="auto"/>
        <w:jc w:val="center"/>
        <w:rPr>
          <w:rFonts w:hint="eastAsia" w:ascii="仿宋" w:hAnsi="仿宋" w:eastAsia="仿宋" w:cs="仿宋"/>
          <w:b/>
          <w:bCs/>
          <w:sz w:val="28"/>
          <w:szCs w:val="28"/>
          <w:lang w:val="en-US" w:eastAsia="zh-CN"/>
        </w:rPr>
      </w:pPr>
      <w:bookmarkStart w:id="176" w:name="_Toc2842"/>
      <w:bookmarkStart w:id="177" w:name="_Toc14064"/>
      <w:r>
        <w:rPr>
          <w:rFonts w:hint="eastAsia" w:ascii="仿宋" w:hAnsi="仿宋" w:eastAsia="仿宋" w:cs="仿宋"/>
          <w:b/>
          <w:bCs/>
          <w:sz w:val="28"/>
          <w:szCs w:val="28"/>
          <w:lang w:val="en-US" w:eastAsia="zh-CN"/>
        </w:rPr>
        <w:t>七、宝鸡市政府采购供应商诚信承诺书</w:t>
      </w:r>
      <w:bookmarkEnd w:id="176"/>
      <w:bookmarkEnd w:id="177"/>
    </w:p>
    <w:p>
      <w:pPr>
        <w:pStyle w:val="2"/>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致：</w:t>
      </w:r>
      <w:r>
        <w:rPr>
          <w:rFonts w:hint="eastAsia" w:ascii="仿宋" w:hAnsi="仿宋" w:eastAsia="仿宋" w:cs="仿宋"/>
          <w:sz w:val="24"/>
          <w:szCs w:val="24"/>
          <w:u w:val="single"/>
          <w:lang w:val="en-US" w:eastAsia="zh-CN"/>
        </w:rPr>
        <w:t xml:space="preserve"> （采购人或采购代理机构名称）</w:t>
      </w:r>
      <w:r>
        <w:rPr>
          <w:rFonts w:hint="eastAsia" w:ascii="仿宋" w:hAnsi="仿宋" w:eastAsia="仿宋" w:cs="仿宋"/>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统一社会信用代码为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的我方</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（供应商名称）自愿参加贵单位组织的编号为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（采购项目编号）的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项目（项目名称）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标段</w:t>
      </w:r>
      <w:r>
        <w:rPr>
          <w:rFonts w:hint="eastAsia" w:ascii="仿宋" w:hAnsi="仿宋" w:eastAsia="仿宋" w:cs="仿宋"/>
          <w:sz w:val="24"/>
          <w:szCs w:val="24"/>
          <w:lang w:val="en-US" w:eastAsia="zh-CN"/>
        </w:rPr>
        <w:t xml:space="preserve">的政府采购活动，我方已知悉并理解本项目采购文件的各项要求。为贯彻公开、公平、公正和诚实信用的政府采购原则，共同维护宝鸡市政府采购市场良好秩序，我方郑重声明和承诺如下：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一、在参加本次政府采购活动中严格遵守《中国人民共和国政府采购法》等法律、法规、规章及宝鸡市有关规定。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二、我方郑重声明，在参加本次政府采购活动前三年内，无因违法经营受到刑事处罚或者责令停产停业、吊销许可证或者执照、较大数额罚款等重大违法记录。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我方同时声明，在参加本次政府采购活动前，未被列入失信被执行人、重大税收违法案件当事人名单、政府采购严重违法失信行为记录名单。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我方对以上声明的真实性负责，接受采购人、采购代理机构根据相关政策规定进行的信用记录查询。如发现以上声明不实，我方承担相应后果。</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三、我方郑重承诺，在参加本次政府采购活动中：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（1）不向采购人、采购代理机构和评审专家提供任何形式的商业贿赂或者提供其他不正当利益。对索取或接受商业贿赂的单位和个人，及时向财政部门和监察机关举报；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（2）不与其它供应商串通采取围标、陪标等商业欺诈手段谋取中标（成交）；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（3）不出借或借用资质；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（4）不与采购人、采购代理机构、评审专家恶意串通；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（5）不采取不正当手段诋毁、排挤其他供应商；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（6）不以虚假材料谋取中标（成交）；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（7）不以低于成本价或恶意低价竞争；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（8）不与采购人在招标采购过程中进行协商谈判；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（9）中标或者成交后不得提供假冒伪劣产品；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（10）中标或者成交后非因不可抗力不得变更投标（响应）文件中承诺的项目管理实施人员；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（11）中标或者成交后无正当理由不得拒不与采购人签订政府采购合同；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（12）不得有未按照采购文件确定的事项与采购人签订政府采购合同，或者与采购人另行订立背离合同实质性内容协议的行为；</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（13）不转包或违法分包政府采购合同，不擅自变更、中止或者终止政府采购合同；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（14）不捏造事实、提供虚假材料或者以非法手段取得证明材料进行质疑、投诉；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（15）不得有拒绝有关部门监督检查或者提供虚假情况的行为；</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（16）不得有其他违反国家法律法规和规章要求的违法犯罪或者失信行为。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四、如有违反以上声明或者承诺之一情形的，我方知悉并接受采购人、采购代理机构和政府采购监督管理部门等政府职能部门将采取以下一种或几种方式追究我方责任：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1、投标（响应）无效；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2、不予退还投标保证金或者履约保证金；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3、约谈法人代表或者主要负责人，责令整改；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4、中标（成交）无效；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5、处以采购金额千分之五以上千分之十以下的罚款，列入不良行为记录名单，在一至三年内禁止参加政府采购活动；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6、没收违法得所得；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7、吊销营业执照；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8、政府相关部门的联合惩戒措施；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9、追究民事责任；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10、追究刑事责任； </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11、法律法规规定的其他处理处罚措施。 </w:t>
      </w:r>
    </w:p>
    <w:p>
      <w:pPr>
        <w:pStyle w:val="2"/>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480" w:lineRule="auto"/>
        <w:ind w:firstLine="4320" w:firstLineChars="18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单位名称（公章）： </w:t>
      </w:r>
    </w:p>
    <w:p>
      <w:pPr>
        <w:pStyle w:val="2"/>
        <w:keepNext w:val="0"/>
        <w:keepLines w:val="0"/>
        <w:pageBreakBefore w:val="0"/>
        <w:widowControl w:val="0"/>
        <w:kinsoku/>
        <w:wordWrap/>
        <w:overflowPunct/>
        <w:topLinePunct w:val="0"/>
        <w:autoSpaceDE/>
        <w:autoSpaceDN/>
        <w:bidi w:val="0"/>
        <w:adjustRightInd/>
        <w:snapToGrid w:val="0"/>
        <w:spacing w:line="480" w:lineRule="auto"/>
        <w:ind w:firstLine="4320" w:firstLineChars="18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法定代表人或</w:t>
      </w:r>
      <w:r>
        <w:rPr>
          <w:rFonts w:hint="eastAsia" w:ascii="仿宋" w:hAnsi="仿宋" w:eastAsia="仿宋" w:cs="仿宋"/>
          <w:bCs/>
          <w:caps/>
          <w:sz w:val="24"/>
          <w:szCs w:val="24"/>
        </w:rPr>
        <w:t>被授权人</w:t>
      </w:r>
      <w:r>
        <w:rPr>
          <w:rFonts w:hint="eastAsia" w:ascii="仿宋" w:hAnsi="仿宋" w:eastAsia="仿宋" w:cs="仿宋"/>
          <w:sz w:val="24"/>
          <w:szCs w:val="24"/>
          <w:lang w:val="en-US" w:eastAsia="zh-CN"/>
        </w:rPr>
        <w:t xml:space="preserve">签字： </w:t>
      </w:r>
    </w:p>
    <w:p>
      <w:pPr>
        <w:pStyle w:val="2"/>
        <w:keepNext w:val="0"/>
        <w:keepLines w:val="0"/>
        <w:pageBreakBefore w:val="0"/>
        <w:widowControl w:val="0"/>
        <w:kinsoku/>
        <w:wordWrap/>
        <w:overflowPunct/>
        <w:topLinePunct w:val="0"/>
        <w:autoSpaceDE/>
        <w:autoSpaceDN/>
        <w:bidi w:val="0"/>
        <w:adjustRightInd/>
        <w:snapToGrid w:val="0"/>
        <w:spacing w:line="480" w:lineRule="auto"/>
        <w:ind w:firstLine="4320" w:firstLineChars="18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法定代表人或</w:t>
      </w:r>
      <w:r>
        <w:rPr>
          <w:rFonts w:hint="eastAsia" w:ascii="仿宋" w:hAnsi="仿宋" w:eastAsia="仿宋" w:cs="仿宋"/>
          <w:bCs/>
          <w:caps/>
          <w:sz w:val="24"/>
          <w:szCs w:val="24"/>
        </w:rPr>
        <w:t>被授权人</w:t>
      </w:r>
      <w:r>
        <w:rPr>
          <w:rFonts w:hint="eastAsia" w:ascii="仿宋" w:hAnsi="仿宋" w:eastAsia="仿宋" w:cs="仿宋"/>
          <w:sz w:val="24"/>
          <w:szCs w:val="24"/>
          <w:lang w:val="en-US" w:eastAsia="zh-CN"/>
        </w:rPr>
        <w:t xml:space="preserve">身份证复印件： </w:t>
      </w:r>
    </w:p>
    <w:p>
      <w:pPr>
        <w:pStyle w:val="2"/>
        <w:keepNext w:val="0"/>
        <w:keepLines w:val="0"/>
        <w:pageBreakBefore w:val="0"/>
        <w:widowControl w:val="0"/>
        <w:kinsoku/>
        <w:wordWrap/>
        <w:overflowPunct/>
        <w:topLinePunct w:val="0"/>
        <w:autoSpaceDE/>
        <w:autoSpaceDN/>
        <w:bidi w:val="0"/>
        <w:adjustRightInd/>
        <w:snapToGrid w:val="0"/>
        <w:spacing w:line="480" w:lineRule="auto"/>
        <w:ind w:firstLine="4320" w:firstLineChars="18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法定代表人或</w:t>
      </w:r>
      <w:r>
        <w:rPr>
          <w:rFonts w:hint="eastAsia" w:ascii="仿宋" w:hAnsi="仿宋" w:eastAsia="仿宋" w:cs="仿宋"/>
          <w:bCs/>
          <w:caps/>
          <w:sz w:val="24"/>
          <w:szCs w:val="24"/>
        </w:rPr>
        <w:t>被授权人</w:t>
      </w:r>
      <w:r>
        <w:rPr>
          <w:rFonts w:hint="eastAsia" w:ascii="仿宋" w:hAnsi="仿宋" w:eastAsia="仿宋" w:cs="仿宋"/>
          <w:sz w:val="24"/>
          <w:szCs w:val="24"/>
          <w:lang w:val="en-US" w:eastAsia="zh-CN"/>
        </w:rPr>
        <w:t xml:space="preserve">联系电话： </w:t>
      </w:r>
    </w:p>
    <w:p>
      <w:pPr>
        <w:pStyle w:val="2"/>
        <w:keepNext w:val="0"/>
        <w:keepLines w:val="0"/>
        <w:pageBreakBefore w:val="0"/>
        <w:widowControl w:val="0"/>
        <w:kinsoku/>
        <w:wordWrap/>
        <w:overflowPunct/>
        <w:topLinePunct w:val="0"/>
        <w:autoSpaceDE/>
        <w:autoSpaceDN/>
        <w:bidi w:val="0"/>
        <w:adjustRightInd/>
        <w:snapToGrid w:val="0"/>
        <w:spacing w:line="480" w:lineRule="auto"/>
        <w:ind w:firstLine="4320" w:firstLineChars="18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法定代表人或</w:t>
      </w:r>
      <w:r>
        <w:rPr>
          <w:rFonts w:hint="eastAsia" w:ascii="仿宋" w:hAnsi="仿宋" w:eastAsia="仿宋" w:cs="仿宋"/>
          <w:bCs/>
          <w:caps/>
          <w:sz w:val="24"/>
          <w:szCs w:val="24"/>
        </w:rPr>
        <w:t>被授权人</w:t>
      </w:r>
      <w:r>
        <w:rPr>
          <w:rFonts w:hint="eastAsia" w:ascii="仿宋" w:hAnsi="仿宋" w:eastAsia="仿宋" w:cs="仿宋"/>
          <w:sz w:val="24"/>
          <w:szCs w:val="24"/>
          <w:lang w:val="en-US" w:eastAsia="zh-CN"/>
        </w:rPr>
        <w:t xml:space="preserve">传真： </w:t>
      </w:r>
    </w:p>
    <w:p>
      <w:pPr>
        <w:pStyle w:val="2"/>
        <w:keepNext w:val="0"/>
        <w:keepLines w:val="0"/>
        <w:pageBreakBefore w:val="0"/>
        <w:widowControl w:val="0"/>
        <w:kinsoku/>
        <w:wordWrap/>
        <w:overflowPunct/>
        <w:topLinePunct w:val="0"/>
        <w:autoSpaceDE/>
        <w:autoSpaceDN/>
        <w:bidi w:val="0"/>
        <w:adjustRightInd/>
        <w:snapToGrid w:val="0"/>
        <w:spacing w:line="480" w:lineRule="auto"/>
        <w:ind w:firstLine="5040" w:firstLineChars="2100"/>
        <w:textAlignment w:val="auto"/>
        <w:rPr>
          <w:rFonts w:hint="eastAsia" w:ascii="仿宋" w:hAnsi="仿宋" w:eastAsia="仿宋" w:cs="仿宋"/>
          <w:sz w:val="24"/>
          <w:szCs w:val="24"/>
          <w:lang w:val="en-US" w:eastAsia="zh-CN"/>
        </w:rPr>
        <w:sectPr>
          <w:pgSz w:w="11906" w:h="16838"/>
          <w:pgMar w:top="1417" w:right="1361" w:bottom="1417" w:left="1361" w:header="794" w:footer="907"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p>
    <w:p>
      <w:pPr>
        <w:adjustRightInd w:val="0"/>
        <w:spacing w:line="400" w:lineRule="exact"/>
        <w:ind w:left="105" w:leftChars="50"/>
        <w:jc w:val="center"/>
        <w:outlineLvl w:val="0"/>
        <w:rPr>
          <w:rFonts w:hint="eastAsia" w:ascii="仿宋" w:hAnsi="仿宋" w:eastAsia="仿宋" w:cs="仿宋"/>
          <w:b/>
          <w:sz w:val="28"/>
          <w:szCs w:val="28"/>
          <w:lang w:val="en-US" w:eastAsia="zh-CN"/>
        </w:rPr>
        <w:sectPr>
          <w:headerReference r:id="rId17" w:type="default"/>
          <w:pgSz w:w="11906" w:h="16838"/>
          <w:pgMar w:top="1417" w:right="1361" w:bottom="1417" w:left="1361" w:header="851" w:footer="907" w:gutter="0"/>
          <w:pgBorders>
            <w:top w:val="none" w:sz="0" w:space="0"/>
            <w:left w:val="none" w:sz="0" w:space="0"/>
            <w:bottom w:val="none" w:sz="0" w:space="0"/>
            <w:right w:val="none" w:sz="0" w:space="0"/>
          </w:pgBorders>
          <w:pgNumType w:fmt="decimal"/>
          <w:cols w:space="425" w:num="1"/>
          <w:docGrid w:type="lines" w:linePitch="312" w:charSpace="0"/>
        </w:sectPr>
      </w:pPr>
      <w:bookmarkStart w:id="178" w:name="_Toc6386"/>
      <w:r>
        <w:rPr>
          <w:rFonts w:hint="eastAsia" w:ascii="仿宋" w:hAnsi="仿宋" w:eastAsia="仿宋" w:cs="仿宋"/>
          <w:b/>
          <w:sz w:val="28"/>
          <w:szCs w:val="28"/>
          <w:lang w:eastAsia="zh-CN"/>
        </w:rPr>
        <w:t>八</w:t>
      </w:r>
      <w:r>
        <w:rPr>
          <w:rFonts w:hint="eastAsia" w:ascii="仿宋" w:hAnsi="仿宋" w:eastAsia="仿宋" w:cs="仿宋"/>
          <w:b/>
          <w:sz w:val="28"/>
          <w:szCs w:val="28"/>
        </w:rPr>
        <w:t>、</w:t>
      </w:r>
      <w:r>
        <w:rPr>
          <w:rFonts w:hint="eastAsia" w:ascii="仿宋" w:hAnsi="仿宋" w:eastAsia="仿宋" w:cs="仿宋"/>
          <w:b/>
          <w:sz w:val="28"/>
          <w:szCs w:val="28"/>
          <w:lang w:eastAsia="zh-CN"/>
        </w:rPr>
        <w:t>供应商</w:t>
      </w:r>
      <w:r>
        <w:rPr>
          <w:rFonts w:hint="eastAsia" w:ascii="仿宋" w:hAnsi="仿宋" w:eastAsia="仿宋" w:cs="仿宋"/>
          <w:b/>
          <w:sz w:val="28"/>
          <w:szCs w:val="28"/>
          <w:lang w:val="en-US" w:eastAsia="zh-CN"/>
        </w:rPr>
        <w:t>认为需要的其他材料</w:t>
      </w:r>
      <w:bookmarkEnd w:id="173"/>
      <w:bookmarkEnd w:id="174"/>
      <w:bookmarkEnd w:id="175"/>
      <w:bookmarkEnd w:id="178"/>
    </w:p>
    <w:p>
      <w:pPr>
        <w:adjustRightInd w:val="0"/>
        <w:snapToGrid w:val="0"/>
        <w:spacing w:before="50" w:line="360" w:lineRule="auto"/>
        <w:outlineLvl w:val="0"/>
        <w:rPr>
          <w:rFonts w:hint="eastAsia" w:ascii="仿宋" w:hAnsi="仿宋" w:eastAsia="仿宋" w:cs="仿宋"/>
          <w:b/>
          <w:sz w:val="28"/>
          <w:szCs w:val="28"/>
        </w:rPr>
      </w:pPr>
      <w:bookmarkStart w:id="179" w:name="_Toc16971"/>
      <w:bookmarkStart w:id="180" w:name="_Toc31639"/>
      <w:bookmarkStart w:id="181" w:name="_Toc10776"/>
      <w:bookmarkStart w:id="182" w:name="_Toc18934"/>
      <w:bookmarkStart w:id="183" w:name="_Toc28956"/>
      <w:bookmarkStart w:id="184" w:name="_Toc7970"/>
      <w:bookmarkStart w:id="185" w:name="OLE_LINK13"/>
      <w:bookmarkStart w:id="186" w:name="OLE_LINK14"/>
      <w:r>
        <w:rPr>
          <w:rFonts w:hint="eastAsia" w:ascii="仿宋" w:hAnsi="仿宋" w:eastAsia="仿宋" w:cs="仿宋"/>
          <w:b/>
          <w:sz w:val="28"/>
          <w:szCs w:val="28"/>
        </w:rPr>
        <w:t>附件</w:t>
      </w:r>
      <w:r>
        <w:rPr>
          <w:rFonts w:hint="eastAsia" w:ascii="仿宋" w:hAnsi="仿宋" w:eastAsia="仿宋" w:cs="仿宋"/>
          <w:b/>
          <w:sz w:val="28"/>
          <w:szCs w:val="28"/>
          <w:lang w:val="en-US" w:eastAsia="zh-CN"/>
        </w:rPr>
        <w:t>1</w:t>
      </w:r>
      <w:r>
        <w:rPr>
          <w:rFonts w:hint="eastAsia" w:ascii="仿宋" w:hAnsi="仿宋" w:eastAsia="仿宋" w:cs="仿宋"/>
          <w:b/>
          <w:sz w:val="28"/>
          <w:szCs w:val="28"/>
        </w:rPr>
        <w:t>：</w:t>
      </w: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若有</w:t>
      </w:r>
      <w:r>
        <w:rPr>
          <w:rFonts w:hint="eastAsia" w:ascii="仿宋" w:hAnsi="仿宋" w:eastAsia="仿宋" w:cs="仿宋"/>
          <w:b/>
          <w:sz w:val="28"/>
          <w:szCs w:val="28"/>
          <w:lang w:eastAsia="zh-CN"/>
        </w:rPr>
        <w:t>）</w:t>
      </w:r>
      <w:bookmarkEnd w:id="179"/>
      <w:bookmarkEnd w:id="180"/>
      <w:bookmarkEnd w:id="181"/>
      <w:bookmarkEnd w:id="182"/>
    </w:p>
    <w:p>
      <w:pPr>
        <w:widowControl/>
        <w:shd w:val="clear" w:color="auto" w:fill="FFFFFF"/>
        <w:spacing w:before="120" w:beforeLines="50" w:after="120" w:afterLines="50" w:line="360" w:lineRule="auto"/>
        <w:ind w:firstLine="482"/>
        <w:jc w:val="center"/>
        <w:textAlignment w:val="baseline"/>
        <w:outlineLvl w:val="0"/>
        <w:rPr>
          <w:rFonts w:hint="eastAsia" w:ascii="仿宋" w:hAnsi="仿宋" w:eastAsia="仿宋" w:cs="仿宋"/>
          <w:b/>
          <w:kern w:val="0"/>
          <w:sz w:val="32"/>
          <w:szCs w:val="32"/>
        </w:rPr>
      </w:pPr>
      <w:bookmarkStart w:id="187" w:name="_Toc6598"/>
      <w:bookmarkStart w:id="188" w:name="_Toc30280"/>
      <w:bookmarkStart w:id="189" w:name="_Toc25106"/>
      <w:bookmarkStart w:id="190" w:name="_Toc5411"/>
      <w:r>
        <w:rPr>
          <w:rFonts w:hint="eastAsia" w:ascii="仿宋" w:hAnsi="仿宋" w:eastAsia="仿宋" w:cs="仿宋"/>
          <w:b/>
          <w:kern w:val="0"/>
          <w:sz w:val="32"/>
          <w:szCs w:val="32"/>
        </w:rPr>
        <w:t>残疾人福利性单位声明函</w:t>
      </w:r>
      <w:bookmarkEnd w:id="183"/>
      <w:bookmarkEnd w:id="184"/>
      <w:bookmarkEnd w:id="187"/>
      <w:bookmarkEnd w:id="188"/>
      <w:bookmarkEnd w:id="189"/>
      <w:bookmarkEnd w:id="190"/>
    </w:p>
    <w:bookmarkEnd w:id="185"/>
    <w:bookmarkEnd w:id="186"/>
    <w:p>
      <w:pPr>
        <w:spacing w:line="588" w:lineRule="exact"/>
        <w:rPr>
          <w:rFonts w:hint="eastAsia" w:ascii="仿宋" w:hAnsi="仿宋" w:eastAsia="仿宋" w:cs="仿宋"/>
          <w:b/>
          <w:spacing w:val="6"/>
          <w:sz w:val="30"/>
          <w:szCs w:val="30"/>
        </w:rPr>
      </w:pPr>
    </w:p>
    <w:p>
      <w:pPr>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 141</w:t>
      </w:r>
      <w:r>
        <w:rPr>
          <w:rFonts w:hint="eastAsia" w:ascii="仿宋" w:hAnsi="仿宋" w:eastAsia="仿宋" w:cs="仿宋"/>
          <w:spacing w:val="6"/>
          <w:sz w:val="24"/>
        </w:rPr>
        <w:t>号）的规定，本单位为符合条件的残疾人福利性单位，且本单位参加</w:t>
      </w:r>
      <w:r>
        <w:rPr>
          <w:rFonts w:hint="eastAsia" w:ascii="仿宋" w:hAnsi="仿宋" w:eastAsia="仿宋" w:cs="仿宋"/>
          <w:spacing w:val="6"/>
          <w:sz w:val="24"/>
          <w:u w:val="single"/>
        </w:rPr>
        <w:t xml:space="preserve">         </w:t>
      </w:r>
      <w:r>
        <w:rPr>
          <w:rFonts w:hint="eastAsia" w:ascii="仿宋" w:hAnsi="仿宋" w:eastAsia="仿宋" w:cs="仿宋"/>
          <w:spacing w:val="6"/>
          <w:sz w:val="24"/>
        </w:rPr>
        <w:t>单位的</w:t>
      </w:r>
      <w:r>
        <w:rPr>
          <w:rFonts w:hint="eastAsia" w:ascii="仿宋" w:hAnsi="仿宋" w:eastAsia="仿宋" w:cs="仿宋"/>
          <w:spacing w:val="6"/>
          <w:sz w:val="24"/>
          <w:u w:val="single"/>
        </w:rPr>
        <w:t xml:space="preserve">        </w:t>
      </w:r>
      <w:r>
        <w:rPr>
          <w:rFonts w:hint="eastAsia" w:ascii="仿宋" w:hAnsi="仿宋" w:eastAsia="仿宋" w:cs="仿宋"/>
          <w:spacing w:val="6"/>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本单位对上述声明的真实性负责。如有虚假，将依法承担相应责任。</w:t>
      </w:r>
    </w:p>
    <w:p>
      <w:pPr>
        <w:spacing w:line="360" w:lineRule="auto"/>
        <w:ind w:firstLine="504" w:firstLineChars="200"/>
        <w:rPr>
          <w:rFonts w:hint="eastAsia" w:ascii="仿宋" w:hAnsi="仿宋" w:eastAsia="仿宋" w:cs="仿宋"/>
          <w:spacing w:val="6"/>
          <w:sz w:val="24"/>
        </w:rPr>
      </w:pPr>
    </w:p>
    <w:p>
      <w:pPr>
        <w:spacing w:line="360" w:lineRule="auto"/>
        <w:ind w:firstLine="504" w:firstLineChars="200"/>
        <w:rPr>
          <w:rFonts w:hint="eastAsia" w:ascii="仿宋" w:hAnsi="仿宋" w:eastAsia="仿宋" w:cs="仿宋"/>
          <w:spacing w:val="6"/>
          <w:sz w:val="24"/>
        </w:rPr>
      </w:pPr>
    </w:p>
    <w:p>
      <w:pPr>
        <w:pStyle w:val="6"/>
        <w:spacing w:line="360" w:lineRule="auto"/>
        <w:ind w:firstLine="570"/>
        <w:rPr>
          <w:rFonts w:hint="eastAsia" w:ascii="仿宋" w:hAnsi="仿宋" w:eastAsia="仿宋" w:cs="仿宋"/>
          <w:sz w:val="24"/>
          <w:szCs w:val="24"/>
        </w:rPr>
      </w:pPr>
    </w:p>
    <w:p>
      <w:pPr>
        <w:pStyle w:val="6"/>
        <w:spacing w:line="360" w:lineRule="auto"/>
        <w:ind w:firstLine="2520" w:firstLineChars="1050"/>
        <w:rPr>
          <w:rFonts w:hint="eastAsia" w:ascii="仿宋" w:hAnsi="仿宋" w:eastAsia="仿宋" w:cs="仿宋"/>
          <w:sz w:val="24"/>
          <w:szCs w:val="24"/>
        </w:rPr>
      </w:pPr>
      <w:r>
        <w:rPr>
          <w:rFonts w:hint="eastAsia" w:ascii="仿宋" w:hAnsi="仿宋" w:eastAsia="仿宋" w:cs="仿宋"/>
          <w:sz w:val="24"/>
          <w:szCs w:val="24"/>
        </w:rPr>
        <w:t>声  明  人:</w:t>
      </w:r>
      <w:r>
        <w:rPr>
          <w:rFonts w:hint="eastAsia" w:ascii="仿宋" w:hAnsi="仿宋" w:eastAsia="仿宋" w:cs="仿宋"/>
          <w:sz w:val="24"/>
          <w:szCs w:val="24"/>
          <w:u w:val="single"/>
        </w:rPr>
        <w:t xml:space="preserve">                    </w:t>
      </w:r>
      <w:r>
        <w:rPr>
          <w:rFonts w:hint="eastAsia" w:ascii="仿宋" w:hAnsi="仿宋" w:eastAsia="仿宋" w:cs="仿宋"/>
          <w:sz w:val="24"/>
          <w:szCs w:val="24"/>
        </w:rPr>
        <w:t>(供应商名称、公章)</w:t>
      </w:r>
    </w:p>
    <w:p>
      <w:pPr>
        <w:pStyle w:val="6"/>
        <w:spacing w:line="360" w:lineRule="auto"/>
        <w:ind w:firstLine="570"/>
        <w:rPr>
          <w:rFonts w:hint="eastAsia" w:ascii="仿宋" w:hAnsi="仿宋" w:eastAsia="仿宋" w:cs="仿宋"/>
          <w:sz w:val="24"/>
          <w:szCs w:val="24"/>
        </w:rPr>
      </w:pPr>
    </w:p>
    <w:p>
      <w:pPr>
        <w:pStyle w:val="6"/>
        <w:spacing w:line="360" w:lineRule="auto"/>
        <w:ind w:firstLine="2460" w:firstLineChars="1025"/>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（签名或盖章）</w:t>
      </w:r>
    </w:p>
    <w:p>
      <w:pPr>
        <w:pStyle w:val="6"/>
        <w:spacing w:line="360" w:lineRule="auto"/>
        <w:ind w:firstLine="570"/>
        <w:rPr>
          <w:rFonts w:hint="eastAsia" w:ascii="仿宋" w:hAnsi="仿宋" w:eastAsia="仿宋" w:cs="仿宋"/>
          <w:sz w:val="24"/>
          <w:szCs w:val="24"/>
        </w:rPr>
      </w:pPr>
    </w:p>
    <w:p>
      <w:pPr>
        <w:spacing w:line="360" w:lineRule="auto"/>
        <w:ind w:right="640" w:firstLine="2520" w:firstLineChars="1050"/>
        <w:rPr>
          <w:rFonts w:hint="eastAsia" w:ascii="仿宋" w:hAnsi="仿宋" w:eastAsia="仿宋" w:cs="仿宋"/>
          <w:sz w:val="24"/>
        </w:rPr>
      </w:pPr>
      <w:r>
        <w:rPr>
          <w:rFonts w:hint="eastAsia" w:ascii="仿宋" w:hAnsi="仿宋" w:eastAsia="仿宋" w:cs="仿宋"/>
          <w:sz w:val="24"/>
        </w:rPr>
        <w:t>日      期：       年     月    日</w:t>
      </w:r>
    </w:p>
    <w:p>
      <w:pPr>
        <w:pStyle w:val="6"/>
        <w:spacing w:line="360" w:lineRule="auto"/>
        <w:ind w:firstLine="570"/>
        <w:rPr>
          <w:rFonts w:hint="eastAsia" w:ascii="仿宋" w:hAnsi="仿宋" w:eastAsia="仿宋" w:cs="仿宋"/>
          <w:sz w:val="24"/>
          <w:szCs w:val="24"/>
        </w:rPr>
      </w:pPr>
    </w:p>
    <w:p>
      <w:pPr>
        <w:tabs>
          <w:tab w:val="left" w:pos="4860"/>
        </w:tabs>
        <w:spacing w:line="360" w:lineRule="auto"/>
        <w:ind w:right="1560" w:firstLine="504" w:firstLineChars="200"/>
        <w:jc w:val="center"/>
        <w:rPr>
          <w:rFonts w:hint="eastAsia" w:ascii="仿宋" w:hAnsi="仿宋" w:eastAsia="仿宋" w:cs="仿宋"/>
          <w:spacing w:val="6"/>
          <w:sz w:val="24"/>
        </w:rPr>
      </w:pPr>
    </w:p>
    <w:p>
      <w:pPr>
        <w:adjustRightInd w:val="0"/>
        <w:snapToGrid w:val="0"/>
        <w:spacing w:after="120" w:afterLines="50" w:line="360" w:lineRule="auto"/>
        <w:jc w:val="center"/>
        <w:rPr>
          <w:rFonts w:hint="eastAsia" w:ascii="仿宋" w:hAnsi="仿宋" w:eastAsia="仿宋" w:cs="仿宋"/>
          <w:spacing w:val="6"/>
          <w:sz w:val="24"/>
        </w:rPr>
      </w:pPr>
    </w:p>
    <w:p>
      <w:pPr>
        <w:adjustRightInd w:val="0"/>
        <w:snapToGrid w:val="0"/>
        <w:spacing w:after="120" w:afterLines="50" w:line="360" w:lineRule="auto"/>
        <w:jc w:val="center"/>
        <w:rPr>
          <w:rFonts w:hint="eastAsia" w:ascii="仿宋" w:hAnsi="仿宋" w:eastAsia="仿宋" w:cs="仿宋"/>
          <w:spacing w:val="6"/>
          <w:sz w:val="24"/>
        </w:rPr>
      </w:pPr>
    </w:p>
    <w:p>
      <w:pPr>
        <w:adjustRightInd w:val="0"/>
        <w:snapToGrid w:val="0"/>
        <w:spacing w:after="120" w:afterLines="50" w:line="360" w:lineRule="auto"/>
        <w:jc w:val="center"/>
        <w:rPr>
          <w:rFonts w:hint="eastAsia" w:ascii="仿宋" w:hAnsi="仿宋" w:eastAsia="仿宋" w:cs="仿宋"/>
          <w:spacing w:val="6"/>
          <w:sz w:val="24"/>
        </w:rPr>
      </w:pPr>
    </w:p>
    <w:p>
      <w:pPr>
        <w:adjustRightInd w:val="0"/>
        <w:snapToGrid w:val="0"/>
        <w:spacing w:line="360" w:lineRule="exact"/>
        <w:rPr>
          <w:rFonts w:hint="eastAsia" w:ascii="仿宋" w:hAnsi="仿宋" w:eastAsia="仿宋" w:cs="仿宋"/>
          <w:b/>
          <w:szCs w:val="21"/>
        </w:rPr>
      </w:pPr>
    </w:p>
    <w:p>
      <w:pPr>
        <w:adjustRightInd w:val="0"/>
        <w:snapToGrid w:val="0"/>
        <w:spacing w:line="360" w:lineRule="exact"/>
        <w:rPr>
          <w:rFonts w:hint="eastAsia" w:ascii="仿宋" w:hAnsi="仿宋" w:eastAsia="仿宋" w:cs="仿宋"/>
          <w:b/>
          <w:szCs w:val="21"/>
        </w:rPr>
      </w:pPr>
    </w:p>
    <w:p>
      <w:pPr>
        <w:adjustRightInd w:val="0"/>
        <w:snapToGrid w:val="0"/>
        <w:spacing w:line="360" w:lineRule="exact"/>
        <w:rPr>
          <w:rFonts w:hint="eastAsia" w:ascii="仿宋" w:hAnsi="仿宋" w:eastAsia="仿宋" w:cs="仿宋"/>
          <w:b/>
          <w:szCs w:val="21"/>
        </w:rPr>
      </w:pPr>
    </w:p>
    <w:p>
      <w:pPr>
        <w:adjustRightInd w:val="0"/>
        <w:snapToGrid w:val="0"/>
        <w:spacing w:line="360" w:lineRule="exact"/>
        <w:rPr>
          <w:rFonts w:hint="eastAsia" w:ascii="仿宋" w:hAnsi="仿宋" w:eastAsia="仿宋" w:cs="仿宋"/>
          <w:b/>
          <w:szCs w:val="21"/>
        </w:rPr>
      </w:pPr>
    </w:p>
    <w:p>
      <w:pPr>
        <w:adjustRightInd w:val="0"/>
        <w:snapToGrid w:val="0"/>
        <w:spacing w:line="360" w:lineRule="exact"/>
        <w:rPr>
          <w:rFonts w:hint="eastAsia" w:ascii="仿宋" w:hAnsi="仿宋" w:eastAsia="仿宋" w:cs="仿宋"/>
          <w:szCs w:val="21"/>
        </w:rPr>
      </w:pPr>
      <w:r>
        <w:rPr>
          <w:rFonts w:hint="eastAsia" w:ascii="仿宋" w:hAnsi="仿宋" w:eastAsia="仿宋" w:cs="仿宋"/>
          <w:b/>
          <w:szCs w:val="21"/>
        </w:rPr>
        <w:t>说明：</w:t>
      </w:r>
      <w:r>
        <w:rPr>
          <w:rFonts w:hint="eastAsia" w:ascii="仿宋" w:hAnsi="仿宋" w:eastAsia="仿宋" w:cs="仿宋"/>
          <w:szCs w:val="21"/>
        </w:rPr>
        <w:t>1、填写前请认真阅读《财政部 民政部 中国残疾人联合会关于促进残疾人就业政府采购政策的通知》（财库〔2017〕 141号相关规定。</w:t>
      </w:r>
    </w:p>
    <w:p>
      <w:pPr>
        <w:adjustRightInd w:val="0"/>
        <w:spacing w:line="400" w:lineRule="exact"/>
        <w:jc w:val="left"/>
        <w:outlineLvl w:val="0"/>
        <w:rPr>
          <w:rFonts w:hint="eastAsia" w:ascii="仿宋" w:hAnsi="仿宋" w:eastAsia="仿宋" w:cs="仿宋"/>
        </w:rPr>
      </w:pPr>
      <w:bookmarkStart w:id="191" w:name="_Toc8284"/>
      <w:bookmarkStart w:id="192" w:name="_Toc11977"/>
      <w:bookmarkStart w:id="193" w:name="_Toc2069"/>
      <w:bookmarkStart w:id="194" w:name="_Toc16673"/>
      <w:bookmarkStart w:id="195" w:name="_Toc5706"/>
      <w:r>
        <w:rPr>
          <w:rFonts w:hint="eastAsia" w:ascii="仿宋" w:hAnsi="仿宋" w:eastAsia="仿宋" w:cs="仿宋"/>
          <w:szCs w:val="21"/>
        </w:rPr>
        <w:t>2、</w:t>
      </w:r>
      <w:r>
        <w:rPr>
          <w:rFonts w:hint="eastAsia" w:ascii="仿宋" w:hAnsi="仿宋" w:eastAsia="仿宋" w:cs="仿宋"/>
          <w:bCs/>
          <w:szCs w:val="21"/>
        </w:rPr>
        <w:t>未按上述要求提供、</w:t>
      </w:r>
      <w:r>
        <w:rPr>
          <w:rFonts w:hint="eastAsia" w:ascii="仿宋" w:hAnsi="仿宋" w:eastAsia="仿宋" w:cs="仿宋"/>
          <w:szCs w:val="21"/>
        </w:rPr>
        <w:t>填写</w:t>
      </w:r>
      <w:r>
        <w:rPr>
          <w:rFonts w:hint="eastAsia" w:ascii="仿宋" w:hAnsi="仿宋" w:eastAsia="仿宋" w:cs="仿宋"/>
          <w:bCs/>
          <w:szCs w:val="21"/>
        </w:rPr>
        <w:t>的，评审时不予以考虑。</w:t>
      </w:r>
      <w:bookmarkEnd w:id="191"/>
      <w:bookmarkEnd w:id="192"/>
      <w:bookmarkEnd w:id="193"/>
      <w:bookmarkEnd w:id="194"/>
      <w:bookmarkEnd w:id="195"/>
    </w:p>
    <w:p>
      <w:pPr>
        <w:adjustRightInd w:val="0"/>
        <w:snapToGrid w:val="0"/>
        <w:spacing w:before="50" w:line="360" w:lineRule="auto"/>
        <w:outlineLvl w:val="0"/>
        <w:rPr>
          <w:rFonts w:hint="eastAsia" w:ascii="仿宋" w:hAnsi="仿宋" w:eastAsia="仿宋" w:cs="仿宋"/>
          <w:b/>
          <w:sz w:val="28"/>
          <w:szCs w:val="28"/>
        </w:rPr>
      </w:pPr>
      <w:r>
        <w:rPr>
          <w:rFonts w:hint="eastAsia" w:ascii="仿宋" w:hAnsi="仿宋" w:eastAsia="仿宋" w:cs="仿宋"/>
          <w:b/>
          <w:sz w:val="28"/>
          <w:szCs w:val="28"/>
        </w:rPr>
        <w:t>附件</w:t>
      </w:r>
      <w:r>
        <w:rPr>
          <w:rFonts w:hint="eastAsia" w:ascii="仿宋" w:hAnsi="仿宋" w:eastAsia="仿宋" w:cs="仿宋"/>
          <w:b/>
          <w:sz w:val="28"/>
          <w:szCs w:val="28"/>
          <w:lang w:val="en-US" w:eastAsia="zh-CN"/>
        </w:rPr>
        <w:t>2</w:t>
      </w:r>
      <w:r>
        <w:rPr>
          <w:rFonts w:hint="eastAsia" w:ascii="仿宋" w:hAnsi="仿宋" w:eastAsia="仿宋" w:cs="仿宋"/>
          <w:b/>
          <w:sz w:val="28"/>
          <w:szCs w:val="28"/>
        </w:rPr>
        <w:t>：</w:t>
      </w: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若有</w:t>
      </w:r>
      <w:r>
        <w:rPr>
          <w:rFonts w:hint="eastAsia" w:ascii="仿宋" w:hAnsi="仿宋" w:eastAsia="仿宋" w:cs="仿宋"/>
          <w:b/>
          <w:sz w:val="28"/>
          <w:szCs w:val="28"/>
          <w:lang w:eastAsia="zh-CN"/>
        </w:rPr>
        <w:t>）</w:t>
      </w:r>
    </w:p>
    <w:p>
      <w:pPr>
        <w:widowControl/>
        <w:shd w:val="clear" w:color="auto" w:fill="FFFFFF"/>
        <w:spacing w:before="120" w:beforeLines="50" w:after="120" w:afterLines="50" w:line="360" w:lineRule="auto"/>
        <w:jc w:val="center"/>
        <w:textAlignment w:val="baseline"/>
        <w:rPr>
          <w:rFonts w:hint="eastAsia" w:ascii="仿宋" w:hAnsi="仿宋" w:eastAsia="仿宋" w:cs="仿宋"/>
          <w:b/>
          <w:kern w:val="0"/>
          <w:sz w:val="24"/>
          <w:szCs w:val="24"/>
        </w:rPr>
      </w:pPr>
      <w:r>
        <w:rPr>
          <w:rFonts w:hint="eastAsia" w:ascii="仿宋" w:hAnsi="仿宋" w:eastAsia="仿宋" w:cs="仿宋"/>
          <w:b/>
          <w:kern w:val="0"/>
          <w:sz w:val="24"/>
          <w:szCs w:val="24"/>
          <w:lang w:eastAsia="zh-CN"/>
        </w:rPr>
        <w:t>监狱企业</w:t>
      </w:r>
      <w:r>
        <w:rPr>
          <w:rFonts w:hint="eastAsia" w:ascii="仿宋" w:hAnsi="仿宋" w:eastAsia="仿宋" w:cs="仿宋"/>
          <w:b/>
          <w:kern w:val="0"/>
          <w:sz w:val="24"/>
          <w:szCs w:val="24"/>
        </w:rPr>
        <w:t>声明函</w:t>
      </w:r>
    </w:p>
    <w:p>
      <w:pPr>
        <w:keepNext w:val="0"/>
        <w:keepLines w:val="0"/>
        <w:pageBreakBefore w:val="0"/>
        <w:widowControl w:val="0"/>
        <w:kinsoku/>
        <w:wordWrap/>
        <w:overflowPunct/>
        <w:topLinePunct w:val="0"/>
        <w:autoSpaceDE/>
        <w:autoSpaceDN/>
        <w:bidi w:val="0"/>
        <w:adjustRightInd/>
        <w:snapToGrid/>
        <w:spacing w:line="372" w:lineRule="auto"/>
        <w:ind w:firstLine="504" w:firstLineChars="20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根据财政部、司法部《关于政府采购支持监狱企业发展有关问题的通知》(财库〔2014〕68 号)的规定，监狱企业是指由司法部认定的为罪犯、戒毒人员提供生产项目和劳动对象，且全部产权属于司法部监狱管理局、戒毒管理局、直展煤矿管理局，各省、自治区、直辖市监狱管理局、戒毒管理局，各地(设区的市)监狱、强制隔离戒毒所、戒毒康复所，以及新疆生产建设兵团监狱管理局、戒毒管理局的企业。</w:t>
      </w:r>
    </w:p>
    <w:p>
      <w:pPr>
        <w:keepNext w:val="0"/>
        <w:keepLines w:val="0"/>
        <w:pageBreakBefore w:val="0"/>
        <w:widowControl w:val="0"/>
        <w:kinsoku/>
        <w:wordWrap/>
        <w:overflowPunct/>
        <w:topLinePunct w:val="0"/>
        <w:autoSpaceDE/>
        <w:autoSpaceDN/>
        <w:bidi w:val="0"/>
        <w:adjustRightInd/>
        <w:snapToGrid/>
        <w:spacing w:line="372" w:lineRule="auto"/>
        <w:ind w:firstLine="504" w:firstLineChars="20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监狱企业参加政府采购活动时，应当提供由省级以上监狱管理局、戒毒管理局(含新疆生产建设兵团)出具的属于监狱企业的证明文件。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spacing w:line="372" w:lineRule="auto"/>
        <w:ind w:firstLine="504" w:firstLineChars="200"/>
        <w:textAlignment w:val="auto"/>
        <w:rPr>
          <w:rFonts w:hint="eastAsia" w:ascii="仿宋" w:hAnsi="仿宋" w:eastAsia="仿宋" w:cs="仿宋"/>
          <w:spacing w:val="6"/>
          <w:sz w:val="24"/>
          <w:szCs w:val="24"/>
        </w:rPr>
      </w:pPr>
    </w:p>
    <w:p>
      <w:pPr>
        <w:keepNext w:val="0"/>
        <w:keepLines w:val="0"/>
        <w:pageBreakBefore w:val="0"/>
        <w:widowControl w:val="0"/>
        <w:kinsoku/>
        <w:wordWrap/>
        <w:overflowPunct/>
        <w:topLinePunct w:val="0"/>
        <w:autoSpaceDE/>
        <w:autoSpaceDN/>
        <w:bidi w:val="0"/>
        <w:adjustRightInd/>
        <w:snapToGrid/>
        <w:spacing w:line="372" w:lineRule="auto"/>
        <w:ind w:firstLine="504" w:firstLineChars="200"/>
        <w:textAlignment w:val="auto"/>
        <w:rPr>
          <w:rFonts w:hint="eastAsia" w:ascii="仿宋" w:hAnsi="仿宋" w:eastAsia="仿宋" w:cs="仿宋"/>
          <w:spacing w:val="6"/>
          <w:sz w:val="24"/>
          <w:szCs w:val="24"/>
        </w:rPr>
      </w:pPr>
    </w:p>
    <w:p>
      <w:pPr>
        <w:keepNext w:val="0"/>
        <w:keepLines w:val="0"/>
        <w:pageBreakBefore w:val="0"/>
        <w:widowControl w:val="0"/>
        <w:kinsoku/>
        <w:wordWrap/>
        <w:overflowPunct/>
        <w:topLinePunct w:val="0"/>
        <w:autoSpaceDE/>
        <w:autoSpaceDN/>
        <w:bidi w:val="0"/>
        <w:adjustRightInd/>
        <w:snapToGrid/>
        <w:spacing w:line="372" w:lineRule="auto"/>
        <w:ind w:firstLine="504" w:firstLineChars="200"/>
        <w:textAlignment w:val="auto"/>
        <w:rPr>
          <w:rFonts w:hint="eastAsia" w:ascii="仿宋" w:hAnsi="仿宋" w:eastAsia="仿宋" w:cs="仿宋"/>
          <w:spacing w:val="6"/>
          <w:sz w:val="24"/>
          <w:szCs w:val="24"/>
        </w:rPr>
      </w:pPr>
    </w:p>
    <w:p>
      <w:pPr>
        <w:keepNext w:val="0"/>
        <w:keepLines w:val="0"/>
        <w:pageBreakBefore w:val="0"/>
        <w:widowControl w:val="0"/>
        <w:kinsoku/>
        <w:wordWrap/>
        <w:overflowPunct/>
        <w:topLinePunct w:val="0"/>
        <w:autoSpaceDE/>
        <w:autoSpaceDN/>
        <w:bidi w:val="0"/>
        <w:adjustRightInd/>
        <w:snapToGrid/>
        <w:spacing w:line="372" w:lineRule="auto"/>
        <w:ind w:firstLine="504" w:firstLineChars="200"/>
        <w:textAlignment w:val="auto"/>
        <w:rPr>
          <w:rFonts w:hint="eastAsia" w:ascii="仿宋" w:hAnsi="仿宋" w:eastAsia="仿宋" w:cs="仿宋"/>
          <w:spacing w:val="6"/>
          <w:sz w:val="24"/>
          <w:szCs w:val="24"/>
        </w:rPr>
      </w:pPr>
    </w:p>
    <w:p>
      <w:pPr>
        <w:keepNext w:val="0"/>
        <w:keepLines w:val="0"/>
        <w:pageBreakBefore w:val="0"/>
        <w:widowControl w:val="0"/>
        <w:kinsoku/>
        <w:wordWrap/>
        <w:overflowPunct/>
        <w:topLinePunct w:val="0"/>
        <w:autoSpaceDE/>
        <w:autoSpaceDN/>
        <w:bidi w:val="0"/>
        <w:adjustRightInd/>
        <w:snapToGrid/>
        <w:spacing w:line="372" w:lineRule="auto"/>
        <w:ind w:firstLine="504" w:firstLineChars="200"/>
        <w:textAlignment w:val="auto"/>
        <w:rPr>
          <w:rFonts w:hint="eastAsia" w:ascii="仿宋" w:hAnsi="仿宋" w:eastAsia="仿宋" w:cs="仿宋"/>
          <w:spacing w:val="6"/>
          <w:sz w:val="24"/>
          <w:szCs w:val="24"/>
        </w:rPr>
      </w:pPr>
    </w:p>
    <w:p>
      <w:pPr>
        <w:keepNext w:val="0"/>
        <w:keepLines w:val="0"/>
        <w:pageBreakBefore w:val="0"/>
        <w:widowControl w:val="0"/>
        <w:kinsoku/>
        <w:wordWrap/>
        <w:overflowPunct/>
        <w:topLinePunct w:val="0"/>
        <w:autoSpaceDE/>
        <w:autoSpaceDN/>
        <w:bidi w:val="0"/>
        <w:adjustRightInd/>
        <w:snapToGrid/>
        <w:spacing w:line="372" w:lineRule="auto"/>
        <w:ind w:firstLine="504" w:firstLineChars="200"/>
        <w:textAlignment w:val="auto"/>
        <w:rPr>
          <w:rFonts w:hint="eastAsia" w:ascii="仿宋" w:hAnsi="仿宋" w:eastAsia="仿宋" w:cs="仿宋"/>
          <w:spacing w:val="6"/>
          <w:sz w:val="24"/>
          <w:szCs w:val="24"/>
        </w:rPr>
      </w:pPr>
    </w:p>
    <w:p>
      <w:pPr>
        <w:keepNext w:val="0"/>
        <w:keepLines w:val="0"/>
        <w:pageBreakBefore w:val="0"/>
        <w:widowControl w:val="0"/>
        <w:kinsoku/>
        <w:wordWrap/>
        <w:overflowPunct/>
        <w:topLinePunct w:val="0"/>
        <w:autoSpaceDE/>
        <w:autoSpaceDN/>
        <w:bidi w:val="0"/>
        <w:adjustRightInd/>
        <w:snapToGrid/>
        <w:spacing w:line="372" w:lineRule="auto"/>
        <w:textAlignment w:val="auto"/>
        <w:rPr>
          <w:rFonts w:hint="eastAsia" w:ascii="仿宋" w:hAnsi="仿宋" w:eastAsia="仿宋" w:cs="仿宋"/>
          <w:b/>
          <w:bCs/>
          <w:spacing w:val="6"/>
          <w:sz w:val="24"/>
          <w:szCs w:val="24"/>
        </w:rPr>
      </w:pPr>
    </w:p>
    <w:p>
      <w:pPr>
        <w:keepNext w:val="0"/>
        <w:keepLines w:val="0"/>
        <w:pageBreakBefore w:val="0"/>
        <w:widowControl w:val="0"/>
        <w:kinsoku/>
        <w:wordWrap/>
        <w:overflowPunct/>
        <w:topLinePunct w:val="0"/>
        <w:autoSpaceDE/>
        <w:autoSpaceDN/>
        <w:bidi w:val="0"/>
        <w:adjustRightInd/>
        <w:snapToGrid/>
        <w:spacing w:line="372" w:lineRule="auto"/>
        <w:textAlignment w:val="auto"/>
        <w:rPr>
          <w:rFonts w:hint="eastAsia" w:ascii="仿宋" w:hAnsi="仿宋" w:eastAsia="仿宋" w:cs="仿宋"/>
          <w:b/>
          <w:bCs/>
          <w:spacing w:val="6"/>
          <w:sz w:val="24"/>
          <w:szCs w:val="24"/>
        </w:rPr>
      </w:pPr>
    </w:p>
    <w:p>
      <w:pPr>
        <w:pStyle w:val="2"/>
        <w:rPr>
          <w:rFonts w:hint="eastAsia" w:ascii="仿宋" w:hAnsi="仿宋" w:eastAsia="仿宋" w:cs="仿宋"/>
          <w:b/>
          <w:bCs/>
          <w:spacing w:val="6"/>
          <w:sz w:val="24"/>
          <w:szCs w:val="24"/>
        </w:rPr>
      </w:pPr>
    </w:p>
    <w:p>
      <w:pPr>
        <w:pStyle w:val="2"/>
        <w:rPr>
          <w:rFonts w:hint="eastAsia" w:ascii="仿宋" w:hAnsi="仿宋" w:eastAsia="仿宋" w:cs="仿宋"/>
          <w:b/>
          <w:bCs/>
          <w:spacing w:val="6"/>
          <w:sz w:val="24"/>
          <w:szCs w:val="24"/>
        </w:rPr>
      </w:pPr>
    </w:p>
    <w:p>
      <w:pPr>
        <w:keepNext w:val="0"/>
        <w:keepLines w:val="0"/>
        <w:pageBreakBefore w:val="0"/>
        <w:widowControl w:val="0"/>
        <w:kinsoku/>
        <w:wordWrap/>
        <w:overflowPunct/>
        <w:topLinePunct w:val="0"/>
        <w:autoSpaceDE/>
        <w:autoSpaceDN/>
        <w:bidi w:val="0"/>
        <w:adjustRightInd/>
        <w:snapToGrid/>
        <w:spacing w:line="372" w:lineRule="auto"/>
        <w:textAlignment w:val="auto"/>
        <w:rPr>
          <w:rFonts w:hint="eastAsia" w:ascii="仿宋" w:hAnsi="仿宋" w:eastAsia="仿宋" w:cs="仿宋"/>
          <w:b/>
          <w:bCs/>
          <w:spacing w:val="6"/>
          <w:sz w:val="24"/>
          <w:szCs w:val="24"/>
        </w:rPr>
      </w:pPr>
    </w:p>
    <w:p>
      <w:pPr>
        <w:keepNext w:val="0"/>
        <w:keepLines w:val="0"/>
        <w:pageBreakBefore w:val="0"/>
        <w:widowControl w:val="0"/>
        <w:kinsoku/>
        <w:wordWrap/>
        <w:overflowPunct/>
        <w:topLinePunct w:val="0"/>
        <w:autoSpaceDE/>
        <w:autoSpaceDN/>
        <w:bidi w:val="0"/>
        <w:adjustRightInd/>
        <w:snapToGrid/>
        <w:spacing w:line="372" w:lineRule="auto"/>
        <w:textAlignment w:val="auto"/>
        <w:rPr>
          <w:rFonts w:hint="eastAsia" w:ascii="仿宋" w:hAnsi="仿宋" w:eastAsia="仿宋" w:cs="仿宋"/>
          <w:b/>
          <w:bCs/>
          <w:spacing w:val="6"/>
          <w:sz w:val="24"/>
          <w:szCs w:val="24"/>
        </w:rPr>
      </w:pPr>
    </w:p>
    <w:p>
      <w:pPr>
        <w:keepNext w:val="0"/>
        <w:keepLines w:val="0"/>
        <w:pageBreakBefore w:val="0"/>
        <w:widowControl w:val="0"/>
        <w:kinsoku/>
        <w:wordWrap/>
        <w:overflowPunct/>
        <w:topLinePunct w:val="0"/>
        <w:autoSpaceDE/>
        <w:autoSpaceDN/>
        <w:bidi w:val="0"/>
        <w:adjustRightInd/>
        <w:snapToGrid/>
        <w:spacing w:line="372" w:lineRule="auto"/>
        <w:textAlignment w:val="auto"/>
        <w:rPr>
          <w:rFonts w:hint="eastAsia" w:ascii="仿宋" w:hAnsi="仿宋" w:eastAsia="仿宋" w:cs="仿宋"/>
          <w:b/>
          <w:bCs/>
          <w:spacing w:val="6"/>
          <w:sz w:val="24"/>
          <w:szCs w:val="24"/>
        </w:rPr>
      </w:pPr>
      <w:r>
        <w:rPr>
          <w:rFonts w:hint="eastAsia" w:ascii="仿宋" w:hAnsi="仿宋" w:eastAsia="仿宋" w:cs="仿宋"/>
          <w:b/>
          <w:bCs/>
          <w:spacing w:val="6"/>
          <w:sz w:val="24"/>
          <w:szCs w:val="24"/>
        </w:rPr>
        <w:t>说明:</w:t>
      </w:r>
    </w:p>
    <w:p>
      <w:pPr>
        <w:keepNext w:val="0"/>
        <w:keepLines w:val="0"/>
        <w:pageBreakBefore w:val="0"/>
        <w:widowControl w:val="0"/>
        <w:kinsoku/>
        <w:wordWrap/>
        <w:overflowPunct/>
        <w:topLinePunct w:val="0"/>
        <w:autoSpaceDE/>
        <w:autoSpaceDN/>
        <w:bidi w:val="0"/>
        <w:adjustRightInd/>
        <w:snapToGrid/>
        <w:spacing w:line="372" w:lineRule="auto"/>
        <w:ind w:firstLine="504" w:firstLineChars="20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1.无格式要求，由出具监狱企业证明的单位自行拟定:</w:t>
      </w:r>
    </w:p>
    <w:p>
      <w:pPr>
        <w:keepNext w:val="0"/>
        <w:keepLines w:val="0"/>
        <w:pageBreakBefore w:val="0"/>
        <w:widowControl w:val="0"/>
        <w:kinsoku/>
        <w:wordWrap/>
        <w:overflowPunct/>
        <w:topLinePunct w:val="0"/>
        <w:autoSpaceDE/>
        <w:autoSpaceDN/>
        <w:bidi w:val="0"/>
        <w:adjustRightInd/>
        <w:snapToGrid/>
        <w:spacing w:line="372" w:lineRule="auto"/>
        <w:ind w:firstLine="504" w:firstLineChars="200"/>
        <w:textAlignment w:val="auto"/>
        <w:rPr>
          <w:rFonts w:hint="eastAsia" w:ascii="仿宋" w:hAnsi="仿宋" w:eastAsia="仿宋" w:cs="仿宋"/>
          <w:sz w:val="24"/>
          <w:szCs w:val="24"/>
        </w:rPr>
      </w:pPr>
      <w:r>
        <w:rPr>
          <w:rFonts w:hint="eastAsia" w:ascii="仿宋" w:hAnsi="仿宋" w:eastAsia="仿宋" w:cs="仿宋"/>
          <w:spacing w:val="6"/>
          <w:sz w:val="24"/>
          <w:szCs w:val="24"/>
        </w:rPr>
        <w:t>2.如不是该类企业则不需提供相关声明，若提供虚假材料谋取中标、成交的，将按照《中华人民共和国政府采购法》第七十七条规定对投标人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sectPr>
      <w:pgSz w:w="11907" w:h="16840"/>
      <w:pgMar w:top="1417" w:right="1361" w:bottom="1417" w:left="1361" w:header="851" w:footer="850"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opperplate Gothic Bold">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single" w:color="auto" w:sz="6" w:space="1"/>
      </w:pBdr>
      <w:rPr>
        <w:kern w:val="0"/>
        <w:szCs w:val="21"/>
      </w:rPr>
    </w:pPr>
  </w:p>
  <w:p>
    <w:pPr>
      <w:pStyle w:val="2"/>
      <w:jc w:val="center"/>
      <w:rPr>
        <w:kern w:val="0"/>
        <w:szCs w:val="21"/>
      </w:rP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71</w:t>
    </w:r>
    <w:r>
      <w:rPr>
        <w:kern w:val="0"/>
        <w:szCs w:val="21"/>
      </w:rPr>
      <w:fldChar w:fldCharType="end"/>
    </w:r>
    <w:r>
      <w:rPr>
        <w:rFonts w:hint="eastAsia"/>
        <w:kern w:val="0"/>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kern w:val="0"/>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kern w:val="0"/>
        <w:szCs w:val="2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6049"/>
        <w:tab w:val="clear" w:pos="4153"/>
      </w:tabs>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61</w:t>
                </w:r>
                <w:r>
                  <w:fldChar w:fldCharType="end"/>
                </w:r>
              </w:p>
            </w:txbxContent>
          </v:textbox>
        </v:shape>
      </w:pic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left="90" w:leftChars="43" w:right="181" w:rightChars="86" w:firstLine="9630" w:firstLineChars="5350"/>
      <w:jc w:val="right"/>
      <w:rPr>
        <w:rFonts w:ascii="楷体_GB2312" w:eastAsia="楷体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楷体_GB2312" w:eastAsia="楷体_GB2312"/>
      </w:rPr>
    </w:pPr>
    <w:r>
      <w:rPr>
        <w:rFonts w:hint="eastAsia"/>
      </w:rPr>
      <w:t xml:space="preserve"> xxxxxxxxxxxxxxxxxxxxxxx</w:t>
    </w:r>
    <w:r>
      <w:rPr>
        <w:rFonts w:hint="eastAsia" w:ascii="楷体_GB2312" w:eastAsia="楷体_GB2312"/>
      </w:rPr>
      <w:t>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left="90" w:leftChars="43" w:right="181" w:rightChars="86" w:firstLine="9630" w:firstLineChars="5350"/>
      <w:jc w:val="right"/>
      <w:rPr>
        <w:rFonts w:ascii="楷体_GB2312" w:eastAsia="楷体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rPr>
        <w:rFonts w:hint="eastAsia"/>
        <w:b/>
      </w:rPr>
      <w:t>西安市第十中学物理化学实验室建设项目</w:t>
    </w:r>
  </w:p>
  <w:p>
    <w:pPr>
      <w:pStyle w:val="18"/>
      <w:pBdr>
        <w:bottom w:val="none" w:color="auto" w:sz="0" w:space="0"/>
      </w:pBdr>
      <w:jc w:val="both"/>
      <w:rPr>
        <w:rFonts w:ascii="楷体_GB2312" w:eastAsia="楷体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left="90" w:leftChars="43" w:right="181" w:rightChars="86" w:firstLine="9630" w:firstLineChars="5350"/>
      <w:jc w:val="right"/>
      <w:rPr>
        <w:rFonts w:ascii="楷体_GB2312" w:eastAsia="楷体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pStyle w:val="8"/>
      <w:suff w:val="nothing"/>
      <w:lvlText w:val=""/>
      <w:lvlJc w:val="left"/>
      <w:pPr>
        <w:ind w:left="0" w:firstLine="0"/>
      </w:pPr>
    </w:lvl>
    <w:lvl w:ilvl="5" w:tentative="0">
      <w:start w:val="1"/>
      <w:numFmt w:val="none"/>
      <w:pStyle w:val="9"/>
      <w:suff w:val="nothing"/>
      <w:lvlText w:val=""/>
      <w:lvlJc w:val="left"/>
      <w:pPr>
        <w:ind w:left="0" w:firstLine="0"/>
      </w:pPr>
    </w:lvl>
    <w:lvl w:ilvl="6" w:tentative="0">
      <w:start w:val="1"/>
      <w:numFmt w:val="none"/>
      <w:pStyle w:val="10"/>
      <w:suff w:val="nothing"/>
      <w:lvlText w:val=""/>
      <w:lvlJc w:val="left"/>
      <w:pPr>
        <w:ind w:left="0" w:firstLine="0"/>
      </w:pPr>
    </w:lvl>
    <w:lvl w:ilvl="7" w:tentative="0">
      <w:start w:val="1"/>
      <w:numFmt w:val="none"/>
      <w:pStyle w:val="11"/>
      <w:suff w:val="nothing"/>
      <w:lvlText w:val=""/>
      <w:lvlJc w:val="left"/>
      <w:pPr>
        <w:ind w:left="0" w:firstLine="0"/>
      </w:pPr>
    </w:lvl>
    <w:lvl w:ilvl="8" w:tentative="0">
      <w:start w:val="1"/>
      <w:numFmt w:val="none"/>
      <w:pStyle w:val="12"/>
      <w:suff w:val="nothing"/>
      <w:lvlText w:val=""/>
      <w:lvlJc w:val="left"/>
      <w:pPr>
        <w:ind w:left="0" w:firstLine="0"/>
      </w:pPr>
    </w:lvl>
  </w:abstractNum>
  <w:abstractNum w:abstractNumId="1">
    <w:nsid w:val="4F151BD1"/>
    <w:multiLevelType w:val="singleLevel"/>
    <w:tmpl w:val="4F151BD1"/>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Q3M2E4OTk0ZjhjNjg3NzIzZGRhYjRlNGZlNDMwZDQifQ=="/>
  </w:docVars>
  <w:rsids>
    <w:rsidRoot w:val="009F108F"/>
    <w:rsid w:val="00000499"/>
    <w:rsid w:val="00000832"/>
    <w:rsid w:val="000010FE"/>
    <w:rsid w:val="000141CF"/>
    <w:rsid w:val="00014BC5"/>
    <w:rsid w:val="00016F9B"/>
    <w:rsid w:val="00021F75"/>
    <w:rsid w:val="000222A7"/>
    <w:rsid w:val="00022E94"/>
    <w:rsid w:val="00023065"/>
    <w:rsid w:val="00026ADD"/>
    <w:rsid w:val="00033CFC"/>
    <w:rsid w:val="00040D74"/>
    <w:rsid w:val="00046C47"/>
    <w:rsid w:val="000509C7"/>
    <w:rsid w:val="0005264C"/>
    <w:rsid w:val="00060377"/>
    <w:rsid w:val="000622DE"/>
    <w:rsid w:val="00063DCE"/>
    <w:rsid w:val="0006592C"/>
    <w:rsid w:val="00070AA6"/>
    <w:rsid w:val="000714E7"/>
    <w:rsid w:val="00075098"/>
    <w:rsid w:val="00075853"/>
    <w:rsid w:val="0007633F"/>
    <w:rsid w:val="00076E7D"/>
    <w:rsid w:val="00082DBD"/>
    <w:rsid w:val="0008304B"/>
    <w:rsid w:val="0008338C"/>
    <w:rsid w:val="00084C62"/>
    <w:rsid w:val="00085A2A"/>
    <w:rsid w:val="00087E6D"/>
    <w:rsid w:val="00087FDD"/>
    <w:rsid w:val="000921AE"/>
    <w:rsid w:val="00096A80"/>
    <w:rsid w:val="00097462"/>
    <w:rsid w:val="000A08CC"/>
    <w:rsid w:val="000A1DD2"/>
    <w:rsid w:val="000A58E9"/>
    <w:rsid w:val="000B0796"/>
    <w:rsid w:val="000B0F05"/>
    <w:rsid w:val="000B6F1D"/>
    <w:rsid w:val="000C014C"/>
    <w:rsid w:val="000C23AB"/>
    <w:rsid w:val="000C2F45"/>
    <w:rsid w:val="000C2FDE"/>
    <w:rsid w:val="000D1909"/>
    <w:rsid w:val="000E0B24"/>
    <w:rsid w:val="000E1683"/>
    <w:rsid w:val="000E1DAD"/>
    <w:rsid w:val="000E65EB"/>
    <w:rsid w:val="000F2882"/>
    <w:rsid w:val="000F4895"/>
    <w:rsid w:val="000F4B2F"/>
    <w:rsid w:val="00103D73"/>
    <w:rsid w:val="00105773"/>
    <w:rsid w:val="001062DE"/>
    <w:rsid w:val="001076E0"/>
    <w:rsid w:val="00117954"/>
    <w:rsid w:val="001242A3"/>
    <w:rsid w:val="001242BD"/>
    <w:rsid w:val="00137DA7"/>
    <w:rsid w:val="00141423"/>
    <w:rsid w:val="0014187E"/>
    <w:rsid w:val="00147EA3"/>
    <w:rsid w:val="00151599"/>
    <w:rsid w:val="0015159A"/>
    <w:rsid w:val="0015189C"/>
    <w:rsid w:val="001632E6"/>
    <w:rsid w:val="001633D4"/>
    <w:rsid w:val="00164189"/>
    <w:rsid w:val="00171040"/>
    <w:rsid w:val="00172F1D"/>
    <w:rsid w:val="0017711E"/>
    <w:rsid w:val="00180C20"/>
    <w:rsid w:val="00181C42"/>
    <w:rsid w:val="00183959"/>
    <w:rsid w:val="001843AB"/>
    <w:rsid w:val="0018474E"/>
    <w:rsid w:val="00191AE5"/>
    <w:rsid w:val="00196B08"/>
    <w:rsid w:val="00196F38"/>
    <w:rsid w:val="001A02B7"/>
    <w:rsid w:val="001A5031"/>
    <w:rsid w:val="001B4E4D"/>
    <w:rsid w:val="001B5369"/>
    <w:rsid w:val="001C6D69"/>
    <w:rsid w:val="001C721A"/>
    <w:rsid w:val="001D0585"/>
    <w:rsid w:val="001D1FCE"/>
    <w:rsid w:val="001D5889"/>
    <w:rsid w:val="001D653A"/>
    <w:rsid w:val="001E3C13"/>
    <w:rsid w:val="001E470A"/>
    <w:rsid w:val="001E5750"/>
    <w:rsid w:val="001F1468"/>
    <w:rsid w:val="001F3DE9"/>
    <w:rsid w:val="001F4393"/>
    <w:rsid w:val="001F4FD0"/>
    <w:rsid w:val="001F7A7F"/>
    <w:rsid w:val="00200F3C"/>
    <w:rsid w:val="002117E9"/>
    <w:rsid w:val="00214983"/>
    <w:rsid w:val="002175A5"/>
    <w:rsid w:val="00220C1A"/>
    <w:rsid w:val="00223F2D"/>
    <w:rsid w:val="00240900"/>
    <w:rsid w:val="002456CB"/>
    <w:rsid w:val="00252F06"/>
    <w:rsid w:val="00263897"/>
    <w:rsid w:val="00263961"/>
    <w:rsid w:val="00263C40"/>
    <w:rsid w:val="00267A2D"/>
    <w:rsid w:val="00275C0B"/>
    <w:rsid w:val="002815A5"/>
    <w:rsid w:val="00286883"/>
    <w:rsid w:val="00286948"/>
    <w:rsid w:val="0029232F"/>
    <w:rsid w:val="002923A6"/>
    <w:rsid w:val="002929AD"/>
    <w:rsid w:val="002967BC"/>
    <w:rsid w:val="00297B36"/>
    <w:rsid w:val="002B5705"/>
    <w:rsid w:val="002B699C"/>
    <w:rsid w:val="002B7529"/>
    <w:rsid w:val="002C04DD"/>
    <w:rsid w:val="002C3C64"/>
    <w:rsid w:val="002C3F60"/>
    <w:rsid w:val="002C7A0D"/>
    <w:rsid w:val="002D1630"/>
    <w:rsid w:val="002D243C"/>
    <w:rsid w:val="002D2F38"/>
    <w:rsid w:val="002D4A58"/>
    <w:rsid w:val="002D7ED5"/>
    <w:rsid w:val="002E19D8"/>
    <w:rsid w:val="002E5D2B"/>
    <w:rsid w:val="003015CB"/>
    <w:rsid w:val="00302F5A"/>
    <w:rsid w:val="003038CC"/>
    <w:rsid w:val="00305BC0"/>
    <w:rsid w:val="0031079B"/>
    <w:rsid w:val="00311123"/>
    <w:rsid w:val="00316783"/>
    <w:rsid w:val="00324AD8"/>
    <w:rsid w:val="003265A6"/>
    <w:rsid w:val="0033185D"/>
    <w:rsid w:val="003400BA"/>
    <w:rsid w:val="00345957"/>
    <w:rsid w:val="003462C5"/>
    <w:rsid w:val="003470DB"/>
    <w:rsid w:val="00347B41"/>
    <w:rsid w:val="00352437"/>
    <w:rsid w:val="0035730C"/>
    <w:rsid w:val="00362FF6"/>
    <w:rsid w:val="003640E1"/>
    <w:rsid w:val="0036561C"/>
    <w:rsid w:val="00372F8D"/>
    <w:rsid w:val="00377D17"/>
    <w:rsid w:val="00383E8B"/>
    <w:rsid w:val="00384997"/>
    <w:rsid w:val="0038706E"/>
    <w:rsid w:val="00392123"/>
    <w:rsid w:val="003933E5"/>
    <w:rsid w:val="003A1B0D"/>
    <w:rsid w:val="003A4646"/>
    <w:rsid w:val="003A54FC"/>
    <w:rsid w:val="003A55CF"/>
    <w:rsid w:val="003A5D27"/>
    <w:rsid w:val="003B6323"/>
    <w:rsid w:val="003C1601"/>
    <w:rsid w:val="003C1B3C"/>
    <w:rsid w:val="003C2B4E"/>
    <w:rsid w:val="003D1126"/>
    <w:rsid w:val="003D18C6"/>
    <w:rsid w:val="003D25FD"/>
    <w:rsid w:val="003D4124"/>
    <w:rsid w:val="003D4C81"/>
    <w:rsid w:val="003E1EA0"/>
    <w:rsid w:val="003E4296"/>
    <w:rsid w:val="003E79E8"/>
    <w:rsid w:val="003F4E22"/>
    <w:rsid w:val="003F618D"/>
    <w:rsid w:val="0040332C"/>
    <w:rsid w:val="00406699"/>
    <w:rsid w:val="00417E44"/>
    <w:rsid w:val="00421EA3"/>
    <w:rsid w:val="00424962"/>
    <w:rsid w:val="0042510B"/>
    <w:rsid w:val="004265A5"/>
    <w:rsid w:val="004341D2"/>
    <w:rsid w:val="004418F2"/>
    <w:rsid w:val="00442149"/>
    <w:rsid w:val="00464522"/>
    <w:rsid w:val="00467F2F"/>
    <w:rsid w:val="00472EE2"/>
    <w:rsid w:val="00474265"/>
    <w:rsid w:val="00474AB7"/>
    <w:rsid w:val="00481283"/>
    <w:rsid w:val="00481362"/>
    <w:rsid w:val="00484EBF"/>
    <w:rsid w:val="00487DA5"/>
    <w:rsid w:val="00491DE5"/>
    <w:rsid w:val="00493AF7"/>
    <w:rsid w:val="00497D86"/>
    <w:rsid w:val="004B01F5"/>
    <w:rsid w:val="004B0845"/>
    <w:rsid w:val="004B5C79"/>
    <w:rsid w:val="004C07F2"/>
    <w:rsid w:val="004C104E"/>
    <w:rsid w:val="004C66E4"/>
    <w:rsid w:val="004C7218"/>
    <w:rsid w:val="004C785F"/>
    <w:rsid w:val="004E094C"/>
    <w:rsid w:val="004E2845"/>
    <w:rsid w:val="004F1678"/>
    <w:rsid w:val="004F4631"/>
    <w:rsid w:val="004F556D"/>
    <w:rsid w:val="004F5ECE"/>
    <w:rsid w:val="004F692C"/>
    <w:rsid w:val="004F7047"/>
    <w:rsid w:val="0050064A"/>
    <w:rsid w:val="00502654"/>
    <w:rsid w:val="00506356"/>
    <w:rsid w:val="00507A5C"/>
    <w:rsid w:val="005143C9"/>
    <w:rsid w:val="0051584B"/>
    <w:rsid w:val="00521126"/>
    <w:rsid w:val="00523AC1"/>
    <w:rsid w:val="00524A37"/>
    <w:rsid w:val="005258CD"/>
    <w:rsid w:val="005265FC"/>
    <w:rsid w:val="00531E69"/>
    <w:rsid w:val="005321C0"/>
    <w:rsid w:val="005342A3"/>
    <w:rsid w:val="00536510"/>
    <w:rsid w:val="005404F4"/>
    <w:rsid w:val="0054200A"/>
    <w:rsid w:val="0054240A"/>
    <w:rsid w:val="005431EB"/>
    <w:rsid w:val="0055595D"/>
    <w:rsid w:val="0056187A"/>
    <w:rsid w:val="005650BF"/>
    <w:rsid w:val="005730B4"/>
    <w:rsid w:val="005734D8"/>
    <w:rsid w:val="005734FA"/>
    <w:rsid w:val="00573FE4"/>
    <w:rsid w:val="00575775"/>
    <w:rsid w:val="00575E6C"/>
    <w:rsid w:val="00582BD6"/>
    <w:rsid w:val="00596FD4"/>
    <w:rsid w:val="005A5C98"/>
    <w:rsid w:val="005A60E9"/>
    <w:rsid w:val="005B40AF"/>
    <w:rsid w:val="005B5600"/>
    <w:rsid w:val="005B574D"/>
    <w:rsid w:val="005C5BF5"/>
    <w:rsid w:val="005D76B7"/>
    <w:rsid w:val="005E022E"/>
    <w:rsid w:val="005E1883"/>
    <w:rsid w:val="005E20AA"/>
    <w:rsid w:val="005E4CA2"/>
    <w:rsid w:val="005E4DE6"/>
    <w:rsid w:val="005E5FB8"/>
    <w:rsid w:val="005E7660"/>
    <w:rsid w:val="005E780B"/>
    <w:rsid w:val="005F3862"/>
    <w:rsid w:val="006030AE"/>
    <w:rsid w:val="00603F6D"/>
    <w:rsid w:val="00607513"/>
    <w:rsid w:val="00614D75"/>
    <w:rsid w:val="00624AA8"/>
    <w:rsid w:val="00631B02"/>
    <w:rsid w:val="00633060"/>
    <w:rsid w:val="006365F3"/>
    <w:rsid w:val="0064152A"/>
    <w:rsid w:val="00652B6F"/>
    <w:rsid w:val="006544E5"/>
    <w:rsid w:val="00671087"/>
    <w:rsid w:val="0067271D"/>
    <w:rsid w:val="00673B90"/>
    <w:rsid w:val="006855B7"/>
    <w:rsid w:val="00693349"/>
    <w:rsid w:val="006937D1"/>
    <w:rsid w:val="00694FD4"/>
    <w:rsid w:val="006952AD"/>
    <w:rsid w:val="00697525"/>
    <w:rsid w:val="006A0ED4"/>
    <w:rsid w:val="006A57BE"/>
    <w:rsid w:val="006B6B7B"/>
    <w:rsid w:val="006C47FA"/>
    <w:rsid w:val="006C4A8E"/>
    <w:rsid w:val="006C4D12"/>
    <w:rsid w:val="006D0E54"/>
    <w:rsid w:val="006D431C"/>
    <w:rsid w:val="006D71F0"/>
    <w:rsid w:val="006E3D73"/>
    <w:rsid w:val="006E464A"/>
    <w:rsid w:val="00700656"/>
    <w:rsid w:val="007011A1"/>
    <w:rsid w:val="00714591"/>
    <w:rsid w:val="007166E6"/>
    <w:rsid w:val="00723632"/>
    <w:rsid w:val="007351B6"/>
    <w:rsid w:val="00737A2C"/>
    <w:rsid w:val="00740DB3"/>
    <w:rsid w:val="00740E74"/>
    <w:rsid w:val="00745B57"/>
    <w:rsid w:val="007528BB"/>
    <w:rsid w:val="00753236"/>
    <w:rsid w:val="00755152"/>
    <w:rsid w:val="0075665B"/>
    <w:rsid w:val="007620B9"/>
    <w:rsid w:val="0076418E"/>
    <w:rsid w:val="00766614"/>
    <w:rsid w:val="00773916"/>
    <w:rsid w:val="00775841"/>
    <w:rsid w:val="00780EF5"/>
    <w:rsid w:val="00781C93"/>
    <w:rsid w:val="00782385"/>
    <w:rsid w:val="00784842"/>
    <w:rsid w:val="00791E01"/>
    <w:rsid w:val="00793473"/>
    <w:rsid w:val="007959C2"/>
    <w:rsid w:val="0079681D"/>
    <w:rsid w:val="007A4D40"/>
    <w:rsid w:val="007A7B41"/>
    <w:rsid w:val="007B147A"/>
    <w:rsid w:val="007B2271"/>
    <w:rsid w:val="007B3A2D"/>
    <w:rsid w:val="007B653A"/>
    <w:rsid w:val="007B7DCC"/>
    <w:rsid w:val="007C4B62"/>
    <w:rsid w:val="007E30C8"/>
    <w:rsid w:val="007E4BF1"/>
    <w:rsid w:val="007F25B0"/>
    <w:rsid w:val="007F2D4F"/>
    <w:rsid w:val="007F3840"/>
    <w:rsid w:val="007F7FF0"/>
    <w:rsid w:val="00815216"/>
    <w:rsid w:val="0081697A"/>
    <w:rsid w:val="00822B18"/>
    <w:rsid w:val="0082405B"/>
    <w:rsid w:val="0082406A"/>
    <w:rsid w:val="00824BFC"/>
    <w:rsid w:val="008253C5"/>
    <w:rsid w:val="0082552D"/>
    <w:rsid w:val="008265F6"/>
    <w:rsid w:val="00826B2B"/>
    <w:rsid w:val="00833C38"/>
    <w:rsid w:val="008352D6"/>
    <w:rsid w:val="0084559C"/>
    <w:rsid w:val="00854F26"/>
    <w:rsid w:val="00872624"/>
    <w:rsid w:val="00872BE5"/>
    <w:rsid w:val="00877FD6"/>
    <w:rsid w:val="008855B7"/>
    <w:rsid w:val="00886E31"/>
    <w:rsid w:val="008A0977"/>
    <w:rsid w:val="008A5A2B"/>
    <w:rsid w:val="008B27FB"/>
    <w:rsid w:val="008B42A2"/>
    <w:rsid w:val="008B5691"/>
    <w:rsid w:val="008B5F09"/>
    <w:rsid w:val="008C163C"/>
    <w:rsid w:val="008C1E2F"/>
    <w:rsid w:val="008C3739"/>
    <w:rsid w:val="008C4D10"/>
    <w:rsid w:val="008C7F0E"/>
    <w:rsid w:val="008D163F"/>
    <w:rsid w:val="008D2B4B"/>
    <w:rsid w:val="008D5211"/>
    <w:rsid w:val="008D55A7"/>
    <w:rsid w:val="008D563D"/>
    <w:rsid w:val="008D70D4"/>
    <w:rsid w:val="008D78C5"/>
    <w:rsid w:val="008E0B81"/>
    <w:rsid w:val="008E1DB2"/>
    <w:rsid w:val="008F5D1E"/>
    <w:rsid w:val="008F7D7D"/>
    <w:rsid w:val="00901146"/>
    <w:rsid w:val="00903383"/>
    <w:rsid w:val="00921010"/>
    <w:rsid w:val="00933F86"/>
    <w:rsid w:val="00934390"/>
    <w:rsid w:val="009362E6"/>
    <w:rsid w:val="0093777F"/>
    <w:rsid w:val="00941861"/>
    <w:rsid w:val="009426CF"/>
    <w:rsid w:val="00950AA0"/>
    <w:rsid w:val="00960076"/>
    <w:rsid w:val="00966047"/>
    <w:rsid w:val="00967E29"/>
    <w:rsid w:val="009716E6"/>
    <w:rsid w:val="009717B0"/>
    <w:rsid w:val="00977251"/>
    <w:rsid w:val="009903A2"/>
    <w:rsid w:val="00992CDD"/>
    <w:rsid w:val="00993D2C"/>
    <w:rsid w:val="009A3F03"/>
    <w:rsid w:val="009A53AA"/>
    <w:rsid w:val="009A6005"/>
    <w:rsid w:val="009A7821"/>
    <w:rsid w:val="009A7EF8"/>
    <w:rsid w:val="009B1FC3"/>
    <w:rsid w:val="009B53FF"/>
    <w:rsid w:val="009C337D"/>
    <w:rsid w:val="009C3AD4"/>
    <w:rsid w:val="009D07F6"/>
    <w:rsid w:val="009D18C1"/>
    <w:rsid w:val="009D4A0B"/>
    <w:rsid w:val="009E1815"/>
    <w:rsid w:val="009E55D4"/>
    <w:rsid w:val="009F108F"/>
    <w:rsid w:val="009F3873"/>
    <w:rsid w:val="009F4351"/>
    <w:rsid w:val="00A052B5"/>
    <w:rsid w:val="00A10539"/>
    <w:rsid w:val="00A106EF"/>
    <w:rsid w:val="00A13ECB"/>
    <w:rsid w:val="00A14C83"/>
    <w:rsid w:val="00A2750F"/>
    <w:rsid w:val="00A30330"/>
    <w:rsid w:val="00A30D97"/>
    <w:rsid w:val="00A310D8"/>
    <w:rsid w:val="00A3166D"/>
    <w:rsid w:val="00A32AFC"/>
    <w:rsid w:val="00A34BAD"/>
    <w:rsid w:val="00A35A44"/>
    <w:rsid w:val="00A4154C"/>
    <w:rsid w:val="00A41869"/>
    <w:rsid w:val="00A42324"/>
    <w:rsid w:val="00A4658E"/>
    <w:rsid w:val="00A46B01"/>
    <w:rsid w:val="00A51D1C"/>
    <w:rsid w:val="00A554CC"/>
    <w:rsid w:val="00A57ADE"/>
    <w:rsid w:val="00A65340"/>
    <w:rsid w:val="00A709CE"/>
    <w:rsid w:val="00A72F9A"/>
    <w:rsid w:val="00A74C0D"/>
    <w:rsid w:val="00A84D70"/>
    <w:rsid w:val="00A86023"/>
    <w:rsid w:val="00A91CBC"/>
    <w:rsid w:val="00A92A32"/>
    <w:rsid w:val="00AB0CCC"/>
    <w:rsid w:val="00AB0DCE"/>
    <w:rsid w:val="00AB29E3"/>
    <w:rsid w:val="00AC323B"/>
    <w:rsid w:val="00AC5A6D"/>
    <w:rsid w:val="00AC5D6D"/>
    <w:rsid w:val="00AC6D82"/>
    <w:rsid w:val="00AD11B4"/>
    <w:rsid w:val="00AD217C"/>
    <w:rsid w:val="00AD2A19"/>
    <w:rsid w:val="00AE463C"/>
    <w:rsid w:val="00AF294D"/>
    <w:rsid w:val="00AF5154"/>
    <w:rsid w:val="00AF6424"/>
    <w:rsid w:val="00B03B7D"/>
    <w:rsid w:val="00B05ADA"/>
    <w:rsid w:val="00B07B19"/>
    <w:rsid w:val="00B132A3"/>
    <w:rsid w:val="00B141C0"/>
    <w:rsid w:val="00B1673C"/>
    <w:rsid w:val="00B2088D"/>
    <w:rsid w:val="00B218B5"/>
    <w:rsid w:val="00B21D47"/>
    <w:rsid w:val="00B21F68"/>
    <w:rsid w:val="00B3083E"/>
    <w:rsid w:val="00B33587"/>
    <w:rsid w:val="00B33F18"/>
    <w:rsid w:val="00B345BD"/>
    <w:rsid w:val="00B354AE"/>
    <w:rsid w:val="00B551A1"/>
    <w:rsid w:val="00B62075"/>
    <w:rsid w:val="00B63E15"/>
    <w:rsid w:val="00B64824"/>
    <w:rsid w:val="00B70133"/>
    <w:rsid w:val="00B7778B"/>
    <w:rsid w:val="00B80F04"/>
    <w:rsid w:val="00B821EB"/>
    <w:rsid w:val="00B836E6"/>
    <w:rsid w:val="00B83726"/>
    <w:rsid w:val="00B921E6"/>
    <w:rsid w:val="00B93793"/>
    <w:rsid w:val="00B94321"/>
    <w:rsid w:val="00B948C0"/>
    <w:rsid w:val="00B94A88"/>
    <w:rsid w:val="00B979AA"/>
    <w:rsid w:val="00BA06D7"/>
    <w:rsid w:val="00BA1EF1"/>
    <w:rsid w:val="00BA220A"/>
    <w:rsid w:val="00BA6932"/>
    <w:rsid w:val="00BA7C21"/>
    <w:rsid w:val="00BB44AE"/>
    <w:rsid w:val="00BB6712"/>
    <w:rsid w:val="00BC79D5"/>
    <w:rsid w:val="00BD0865"/>
    <w:rsid w:val="00BD34BD"/>
    <w:rsid w:val="00BD607D"/>
    <w:rsid w:val="00BE41CF"/>
    <w:rsid w:val="00BE5DD1"/>
    <w:rsid w:val="00BE7B99"/>
    <w:rsid w:val="00BF5AE7"/>
    <w:rsid w:val="00C00AE3"/>
    <w:rsid w:val="00C02B38"/>
    <w:rsid w:val="00C0634E"/>
    <w:rsid w:val="00C0647C"/>
    <w:rsid w:val="00C15BAB"/>
    <w:rsid w:val="00C27804"/>
    <w:rsid w:val="00C34E61"/>
    <w:rsid w:val="00C34F47"/>
    <w:rsid w:val="00C367B9"/>
    <w:rsid w:val="00C3688B"/>
    <w:rsid w:val="00C41781"/>
    <w:rsid w:val="00C42BEB"/>
    <w:rsid w:val="00C43BD4"/>
    <w:rsid w:val="00C52642"/>
    <w:rsid w:val="00C5269C"/>
    <w:rsid w:val="00C6535E"/>
    <w:rsid w:val="00C75EA9"/>
    <w:rsid w:val="00C80488"/>
    <w:rsid w:val="00C82B9D"/>
    <w:rsid w:val="00C8546D"/>
    <w:rsid w:val="00C865A6"/>
    <w:rsid w:val="00C87965"/>
    <w:rsid w:val="00C926C2"/>
    <w:rsid w:val="00C93FE3"/>
    <w:rsid w:val="00C95C6E"/>
    <w:rsid w:val="00C97205"/>
    <w:rsid w:val="00CA1D08"/>
    <w:rsid w:val="00CA5932"/>
    <w:rsid w:val="00CB02C2"/>
    <w:rsid w:val="00CB124B"/>
    <w:rsid w:val="00CB249D"/>
    <w:rsid w:val="00CC2C41"/>
    <w:rsid w:val="00CC57F2"/>
    <w:rsid w:val="00CC6442"/>
    <w:rsid w:val="00CC7F2A"/>
    <w:rsid w:val="00CD667A"/>
    <w:rsid w:val="00CE2DAB"/>
    <w:rsid w:val="00CE5FD7"/>
    <w:rsid w:val="00CE60BB"/>
    <w:rsid w:val="00CF0B03"/>
    <w:rsid w:val="00CF1143"/>
    <w:rsid w:val="00D00B33"/>
    <w:rsid w:val="00D0207F"/>
    <w:rsid w:val="00D04FBB"/>
    <w:rsid w:val="00D05336"/>
    <w:rsid w:val="00D12D2F"/>
    <w:rsid w:val="00D13927"/>
    <w:rsid w:val="00D17F4A"/>
    <w:rsid w:val="00D22CB3"/>
    <w:rsid w:val="00D22ED9"/>
    <w:rsid w:val="00D2535E"/>
    <w:rsid w:val="00D255A6"/>
    <w:rsid w:val="00D265D9"/>
    <w:rsid w:val="00D27CFC"/>
    <w:rsid w:val="00D403F2"/>
    <w:rsid w:val="00D43720"/>
    <w:rsid w:val="00D45324"/>
    <w:rsid w:val="00D46955"/>
    <w:rsid w:val="00D512C2"/>
    <w:rsid w:val="00D51A70"/>
    <w:rsid w:val="00D5765A"/>
    <w:rsid w:val="00D61D4F"/>
    <w:rsid w:val="00D62D8D"/>
    <w:rsid w:val="00D62F7D"/>
    <w:rsid w:val="00D66AA1"/>
    <w:rsid w:val="00D67DC0"/>
    <w:rsid w:val="00D706D6"/>
    <w:rsid w:val="00D72CBA"/>
    <w:rsid w:val="00D72F16"/>
    <w:rsid w:val="00D7302F"/>
    <w:rsid w:val="00D7322B"/>
    <w:rsid w:val="00D7508F"/>
    <w:rsid w:val="00D87C80"/>
    <w:rsid w:val="00D97445"/>
    <w:rsid w:val="00DA0A32"/>
    <w:rsid w:val="00DA179E"/>
    <w:rsid w:val="00DA5562"/>
    <w:rsid w:val="00DC449C"/>
    <w:rsid w:val="00DD11C4"/>
    <w:rsid w:val="00DD7096"/>
    <w:rsid w:val="00DE0E63"/>
    <w:rsid w:val="00DF0AEE"/>
    <w:rsid w:val="00DF47B9"/>
    <w:rsid w:val="00DF4FF0"/>
    <w:rsid w:val="00DF52AE"/>
    <w:rsid w:val="00E0728A"/>
    <w:rsid w:val="00E075AA"/>
    <w:rsid w:val="00E1606F"/>
    <w:rsid w:val="00E16238"/>
    <w:rsid w:val="00E20C18"/>
    <w:rsid w:val="00E256B8"/>
    <w:rsid w:val="00E26728"/>
    <w:rsid w:val="00E27CB6"/>
    <w:rsid w:val="00E30234"/>
    <w:rsid w:val="00E30796"/>
    <w:rsid w:val="00E30A27"/>
    <w:rsid w:val="00E30A3E"/>
    <w:rsid w:val="00E32A56"/>
    <w:rsid w:val="00E338B8"/>
    <w:rsid w:val="00E65A1D"/>
    <w:rsid w:val="00E679CD"/>
    <w:rsid w:val="00E67E2B"/>
    <w:rsid w:val="00E755A9"/>
    <w:rsid w:val="00E807E2"/>
    <w:rsid w:val="00E817C5"/>
    <w:rsid w:val="00E84659"/>
    <w:rsid w:val="00E87E32"/>
    <w:rsid w:val="00E9318A"/>
    <w:rsid w:val="00E97FFB"/>
    <w:rsid w:val="00EB3238"/>
    <w:rsid w:val="00EB3FDA"/>
    <w:rsid w:val="00EB56A9"/>
    <w:rsid w:val="00EC4B56"/>
    <w:rsid w:val="00EC5C00"/>
    <w:rsid w:val="00ED0F6F"/>
    <w:rsid w:val="00ED21B4"/>
    <w:rsid w:val="00ED262D"/>
    <w:rsid w:val="00ED26B8"/>
    <w:rsid w:val="00ED3628"/>
    <w:rsid w:val="00ED4B7C"/>
    <w:rsid w:val="00ED4BCA"/>
    <w:rsid w:val="00ED6173"/>
    <w:rsid w:val="00ED7B06"/>
    <w:rsid w:val="00EE550D"/>
    <w:rsid w:val="00EF1413"/>
    <w:rsid w:val="00EF3015"/>
    <w:rsid w:val="00EF5967"/>
    <w:rsid w:val="00F070E2"/>
    <w:rsid w:val="00F11D87"/>
    <w:rsid w:val="00F16DA4"/>
    <w:rsid w:val="00F1795F"/>
    <w:rsid w:val="00F2080F"/>
    <w:rsid w:val="00F24BAF"/>
    <w:rsid w:val="00F30CD9"/>
    <w:rsid w:val="00F336C5"/>
    <w:rsid w:val="00F34DA2"/>
    <w:rsid w:val="00F40921"/>
    <w:rsid w:val="00F409CC"/>
    <w:rsid w:val="00F42692"/>
    <w:rsid w:val="00F4343B"/>
    <w:rsid w:val="00F4386D"/>
    <w:rsid w:val="00F43D68"/>
    <w:rsid w:val="00F45635"/>
    <w:rsid w:val="00F51762"/>
    <w:rsid w:val="00F55986"/>
    <w:rsid w:val="00F6045A"/>
    <w:rsid w:val="00F62AC6"/>
    <w:rsid w:val="00F71930"/>
    <w:rsid w:val="00F76544"/>
    <w:rsid w:val="00F80264"/>
    <w:rsid w:val="00F81A59"/>
    <w:rsid w:val="00F832A1"/>
    <w:rsid w:val="00F83D12"/>
    <w:rsid w:val="00F86696"/>
    <w:rsid w:val="00F874B3"/>
    <w:rsid w:val="00F931B3"/>
    <w:rsid w:val="00F93AB0"/>
    <w:rsid w:val="00F966C4"/>
    <w:rsid w:val="00FA0F7E"/>
    <w:rsid w:val="00FA1C53"/>
    <w:rsid w:val="00FB255A"/>
    <w:rsid w:val="00FB549F"/>
    <w:rsid w:val="00FC440B"/>
    <w:rsid w:val="00FD3AA8"/>
    <w:rsid w:val="00FD4611"/>
    <w:rsid w:val="00FE6854"/>
    <w:rsid w:val="00FF1BD0"/>
    <w:rsid w:val="00FF2EA2"/>
    <w:rsid w:val="00FF30BE"/>
    <w:rsid w:val="00FF31F6"/>
    <w:rsid w:val="01F007B7"/>
    <w:rsid w:val="02313F99"/>
    <w:rsid w:val="023A2E4D"/>
    <w:rsid w:val="02A72E23"/>
    <w:rsid w:val="0341645D"/>
    <w:rsid w:val="03661A20"/>
    <w:rsid w:val="03A32C74"/>
    <w:rsid w:val="03A51739"/>
    <w:rsid w:val="040556DD"/>
    <w:rsid w:val="04351B1E"/>
    <w:rsid w:val="04B36EE7"/>
    <w:rsid w:val="04C17856"/>
    <w:rsid w:val="057A321B"/>
    <w:rsid w:val="05AC4062"/>
    <w:rsid w:val="05DF4381"/>
    <w:rsid w:val="069B7C33"/>
    <w:rsid w:val="07E639FE"/>
    <w:rsid w:val="08063B92"/>
    <w:rsid w:val="08DC4C5E"/>
    <w:rsid w:val="09274FC1"/>
    <w:rsid w:val="09AD34E2"/>
    <w:rsid w:val="09F4422A"/>
    <w:rsid w:val="0A2C403C"/>
    <w:rsid w:val="0A2F2BEC"/>
    <w:rsid w:val="0A351813"/>
    <w:rsid w:val="0A485E7A"/>
    <w:rsid w:val="0A9506F8"/>
    <w:rsid w:val="0A96708F"/>
    <w:rsid w:val="0B226B74"/>
    <w:rsid w:val="0B732F2C"/>
    <w:rsid w:val="0BB05F2E"/>
    <w:rsid w:val="0BFB59CD"/>
    <w:rsid w:val="0C8E3CFB"/>
    <w:rsid w:val="0CFE05B6"/>
    <w:rsid w:val="0D1C5E60"/>
    <w:rsid w:val="0D5C636E"/>
    <w:rsid w:val="0DB31D06"/>
    <w:rsid w:val="0DF81801"/>
    <w:rsid w:val="0E4D3F08"/>
    <w:rsid w:val="0F07096D"/>
    <w:rsid w:val="0F67026D"/>
    <w:rsid w:val="0FE443F8"/>
    <w:rsid w:val="105477D0"/>
    <w:rsid w:val="106D0892"/>
    <w:rsid w:val="114C04A7"/>
    <w:rsid w:val="116457F1"/>
    <w:rsid w:val="11665A0D"/>
    <w:rsid w:val="118B5473"/>
    <w:rsid w:val="119D0D03"/>
    <w:rsid w:val="123C051C"/>
    <w:rsid w:val="12AC38F3"/>
    <w:rsid w:val="12BE7183"/>
    <w:rsid w:val="12E225AE"/>
    <w:rsid w:val="12EE5379"/>
    <w:rsid w:val="1303728B"/>
    <w:rsid w:val="13604051"/>
    <w:rsid w:val="139E0B73"/>
    <w:rsid w:val="13B63971"/>
    <w:rsid w:val="13D25E2B"/>
    <w:rsid w:val="13EA58AF"/>
    <w:rsid w:val="145702C5"/>
    <w:rsid w:val="145C4EA5"/>
    <w:rsid w:val="145F6743"/>
    <w:rsid w:val="148937C0"/>
    <w:rsid w:val="149E54BE"/>
    <w:rsid w:val="14FC21E4"/>
    <w:rsid w:val="15436065"/>
    <w:rsid w:val="159F4C91"/>
    <w:rsid w:val="15CC1BB7"/>
    <w:rsid w:val="166D0D2C"/>
    <w:rsid w:val="1703785A"/>
    <w:rsid w:val="177B1AE6"/>
    <w:rsid w:val="180C0990"/>
    <w:rsid w:val="180E4708"/>
    <w:rsid w:val="18602A8A"/>
    <w:rsid w:val="186C68C7"/>
    <w:rsid w:val="18B057C0"/>
    <w:rsid w:val="19341F4D"/>
    <w:rsid w:val="19C71013"/>
    <w:rsid w:val="19F52D5C"/>
    <w:rsid w:val="1A1573A0"/>
    <w:rsid w:val="1A92091B"/>
    <w:rsid w:val="1A98475D"/>
    <w:rsid w:val="1AAA4146"/>
    <w:rsid w:val="1ABD2416"/>
    <w:rsid w:val="1B397CEE"/>
    <w:rsid w:val="1B4F12C0"/>
    <w:rsid w:val="1B5A79EA"/>
    <w:rsid w:val="1C8D07CB"/>
    <w:rsid w:val="1D1F4CC2"/>
    <w:rsid w:val="1DA43419"/>
    <w:rsid w:val="1E0E3133"/>
    <w:rsid w:val="1E9D0D83"/>
    <w:rsid w:val="1F274302"/>
    <w:rsid w:val="1F890B18"/>
    <w:rsid w:val="1FBA5176"/>
    <w:rsid w:val="1FC754D9"/>
    <w:rsid w:val="20370574"/>
    <w:rsid w:val="206E0B66"/>
    <w:rsid w:val="20803CC9"/>
    <w:rsid w:val="209B0B03"/>
    <w:rsid w:val="20AE4CDA"/>
    <w:rsid w:val="212B00D9"/>
    <w:rsid w:val="21696C2A"/>
    <w:rsid w:val="21750BB9"/>
    <w:rsid w:val="21EA7FD0"/>
    <w:rsid w:val="2221328A"/>
    <w:rsid w:val="22D54274"/>
    <w:rsid w:val="22F60F46"/>
    <w:rsid w:val="23130E25"/>
    <w:rsid w:val="23144B9D"/>
    <w:rsid w:val="232C0139"/>
    <w:rsid w:val="232E3EB1"/>
    <w:rsid w:val="237A2BC2"/>
    <w:rsid w:val="24CC3981"/>
    <w:rsid w:val="24CD14A7"/>
    <w:rsid w:val="24F00CED"/>
    <w:rsid w:val="24F01E43"/>
    <w:rsid w:val="25093648"/>
    <w:rsid w:val="25FC3DF2"/>
    <w:rsid w:val="265754CC"/>
    <w:rsid w:val="269C7383"/>
    <w:rsid w:val="26CA20CE"/>
    <w:rsid w:val="26CA2142"/>
    <w:rsid w:val="270A0791"/>
    <w:rsid w:val="271138CD"/>
    <w:rsid w:val="27167136"/>
    <w:rsid w:val="271B0C17"/>
    <w:rsid w:val="276E028F"/>
    <w:rsid w:val="276F4A98"/>
    <w:rsid w:val="27E72880"/>
    <w:rsid w:val="27F21951"/>
    <w:rsid w:val="280478D6"/>
    <w:rsid w:val="280A00B0"/>
    <w:rsid w:val="280D30AA"/>
    <w:rsid w:val="286E477F"/>
    <w:rsid w:val="28BA653D"/>
    <w:rsid w:val="28BF10CB"/>
    <w:rsid w:val="28D728F5"/>
    <w:rsid w:val="29361D11"/>
    <w:rsid w:val="293E0BC6"/>
    <w:rsid w:val="294D2D0D"/>
    <w:rsid w:val="298A3A12"/>
    <w:rsid w:val="29941439"/>
    <w:rsid w:val="2AA902C1"/>
    <w:rsid w:val="2ACD0453"/>
    <w:rsid w:val="2AF23A16"/>
    <w:rsid w:val="2AF70FF4"/>
    <w:rsid w:val="2B157704"/>
    <w:rsid w:val="2B3D6D46"/>
    <w:rsid w:val="2B964CE9"/>
    <w:rsid w:val="2BA72A52"/>
    <w:rsid w:val="2C500EA0"/>
    <w:rsid w:val="2C983A66"/>
    <w:rsid w:val="2CB25B52"/>
    <w:rsid w:val="2CC80ED2"/>
    <w:rsid w:val="2D183EA5"/>
    <w:rsid w:val="2D2939DE"/>
    <w:rsid w:val="2D6A3D37"/>
    <w:rsid w:val="2E496043"/>
    <w:rsid w:val="2E5B28DF"/>
    <w:rsid w:val="2E702AD3"/>
    <w:rsid w:val="2E731311"/>
    <w:rsid w:val="2E876B6B"/>
    <w:rsid w:val="2E9077CD"/>
    <w:rsid w:val="2ECE6548"/>
    <w:rsid w:val="2F00145C"/>
    <w:rsid w:val="301D32E3"/>
    <w:rsid w:val="30234D51"/>
    <w:rsid w:val="30336FAA"/>
    <w:rsid w:val="305C0DF0"/>
    <w:rsid w:val="30662713"/>
    <w:rsid w:val="30AA2555"/>
    <w:rsid w:val="30C10112"/>
    <w:rsid w:val="31015900"/>
    <w:rsid w:val="314F3970"/>
    <w:rsid w:val="318A49A8"/>
    <w:rsid w:val="318D26EA"/>
    <w:rsid w:val="31FE0EF2"/>
    <w:rsid w:val="33060691"/>
    <w:rsid w:val="3328768D"/>
    <w:rsid w:val="33296443"/>
    <w:rsid w:val="332B5D17"/>
    <w:rsid w:val="333252F7"/>
    <w:rsid w:val="335A6032"/>
    <w:rsid w:val="339A4C4A"/>
    <w:rsid w:val="33B73A4E"/>
    <w:rsid w:val="33E1107D"/>
    <w:rsid w:val="340622E0"/>
    <w:rsid w:val="340E013A"/>
    <w:rsid w:val="3422536C"/>
    <w:rsid w:val="344C23E9"/>
    <w:rsid w:val="34515C51"/>
    <w:rsid w:val="347B2CCE"/>
    <w:rsid w:val="34B87A7E"/>
    <w:rsid w:val="34DA0CA4"/>
    <w:rsid w:val="35BE10C4"/>
    <w:rsid w:val="35C42453"/>
    <w:rsid w:val="35DC4CFF"/>
    <w:rsid w:val="35ED19A9"/>
    <w:rsid w:val="364D2448"/>
    <w:rsid w:val="368F0CB2"/>
    <w:rsid w:val="36FD79CA"/>
    <w:rsid w:val="3790083E"/>
    <w:rsid w:val="38322105"/>
    <w:rsid w:val="38545D10"/>
    <w:rsid w:val="38912AC0"/>
    <w:rsid w:val="39225E0E"/>
    <w:rsid w:val="39333B77"/>
    <w:rsid w:val="39517BF3"/>
    <w:rsid w:val="395466C2"/>
    <w:rsid w:val="39551D3F"/>
    <w:rsid w:val="39CB2002"/>
    <w:rsid w:val="39E84962"/>
    <w:rsid w:val="3A1E65D5"/>
    <w:rsid w:val="3A394A70"/>
    <w:rsid w:val="3A6B6813"/>
    <w:rsid w:val="3AC0143A"/>
    <w:rsid w:val="3ACA22B9"/>
    <w:rsid w:val="3ADB44C6"/>
    <w:rsid w:val="3AF86FEF"/>
    <w:rsid w:val="3B5F6EA5"/>
    <w:rsid w:val="3BF669FE"/>
    <w:rsid w:val="3C137C90"/>
    <w:rsid w:val="3C17152E"/>
    <w:rsid w:val="3C3A6FCB"/>
    <w:rsid w:val="3CAA4150"/>
    <w:rsid w:val="3D202664"/>
    <w:rsid w:val="3D510A70"/>
    <w:rsid w:val="3D580050"/>
    <w:rsid w:val="3D80641A"/>
    <w:rsid w:val="3D9F7A2D"/>
    <w:rsid w:val="3DE2791A"/>
    <w:rsid w:val="3E330175"/>
    <w:rsid w:val="3E5E3444"/>
    <w:rsid w:val="3EB56DDC"/>
    <w:rsid w:val="3EBF1A09"/>
    <w:rsid w:val="3F446ADE"/>
    <w:rsid w:val="3F6031EC"/>
    <w:rsid w:val="3F7A5024"/>
    <w:rsid w:val="3FE40A68"/>
    <w:rsid w:val="3FF116D3"/>
    <w:rsid w:val="40015566"/>
    <w:rsid w:val="40061FE5"/>
    <w:rsid w:val="40314B3B"/>
    <w:rsid w:val="405C39B3"/>
    <w:rsid w:val="409273D5"/>
    <w:rsid w:val="40FF07E3"/>
    <w:rsid w:val="418238EE"/>
    <w:rsid w:val="41E2438C"/>
    <w:rsid w:val="42081029"/>
    <w:rsid w:val="423A6633"/>
    <w:rsid w:val="425E560A"/>
    <w:rsid w:val="42660A9B"/>
    <w:rsid w:val="42BF4BC0"/>
    <w:rsid w:val="42F76AE0"/>
    <w:rsid w:val="431C38CE"/>
    <w:rsid w:val="43612877"/>
    <w:rsid w:val="43643939"/>
    <w:rsid w:val="43647255"/>
    <w:rsid w:val="436A4639"/>
    <w:rsid w:val="4379487C"/>
    <w:rsid w:val="43C23B51"/>
    <w:rsid w:val="442A2051"/>
    <w:rsid w:val="446D160A"/>
    <w:rsid w:val="44B264C4"/>
    <w:rsid w:val="45034D45"/>
    <w:rsid w:val="4524535E"/>
    <w:rsid w:val="459D61E3"/>
    <w:rsid w:val="46641814"/>
    <w:rsid w:val="46C422B2"/>
    <w:rsid w:val="4712301E"/>
    <w:rsid w:val="4728352B"/>
    <w:rsid w:val="4760647F"/>
    <w:rsid w:val="48054ED6"/>
    <w:rsid w:val="480F0846"/>
    <w:rsid w:val="48B84099"/>
    <w:rsid w:val="49421810"/>
    <w:rsid w:val="49867716"/>
    <w:rsid w:val="49AE2DA6"/>
    <w:rsid w:val="4A6A3171"/>
    <w:rsid w:val="4A7162AD"/>
    <w:rsid w:val="4A7E09CA"/>
    <w:rsid w:val="4AA857E1"/>
    <w:rsid w:val="4B412124"/>
    <w:rsid w:val="4C572F49"/>
    <w:rsid w:val="4CD9638C"/>
    <w:rsid w:val="4CE60B2A"/>
    <w:rsid w:val="4DA93FB0"/>
    <w:rsid w:val="4DB004F9"/>
    <w:rsid w:val="4E185D2F"/>
    <w:rsid w:val="4E3D33A6"/>
    <w:rsid w:val="4EA053B3"/>
    <w:rsid w:val="4EBB21ED"/>
    <w:rsid w:val="4F1813ED"/>
    <w:rsid w:val="4F6C406E"/>
    <w:rsid w:val="4F9A0054"/>
    <w:rsid w:val="4F9D717E"/>
    <w:rsid w:val="51A451BA"/>
    <w:rsid w:val="51CB0999"/>
    <w:rsid w:val="51DD06CC"/>
    <w:rsid w:val="52733BCA"/>
    <w:rsid w:val="52A74516"/>
    <w:rsid w:val="5312484C"/>
    <w:rsid w:val="53620E89"/>
    <w:rsid w:val="53675119"/>
    <w:rsid w:val="53B37937"/>
    <w:rsid w:val="5470018D"/>
    <w:rsid w:val="547846DC"/>
    <w:rsid w:val="547C418F"/>
    <w:rsid w:val="549C5851"/>
    <w:rsid w:val="550201CE"/>
    <w:rsid w:val="553809C8"/>
    <w:rsid w:val="56D77DE0"/>
    <w:rsid w:val="56EB73E7"/>
    <w:rsid w:val="56F110E4"/>
    <w:rsid w:val="574134AB"/>
    <w:rsid w:val="576726CE"/>
    <w:rsid w:val="576E78ED"/>
    <w:rsid w:val="577218B7"/>
    <w:rsid w:val="578A3E7F"/>
    <w:rsid w:val="57925AB5"/>
    <w:rsid w:val="57C13821"/>
    <w:rsid w:val="57DF6EF4"/>
    <w:rsid w:val="580F2260"/>
    <w:rsid w:val="584D14E9"/>
    <w:rsid w:val="587D0513"/>
    <w:rsid w:val="5954396A"/>
    <w:rsid w:val="5955323E"/>
    <w:rsid w:val="59A229C8"/>
    <w:rsid w:val="59AC7302"/>
    <w:rsid w:val="59C7413C"/>
    <w:rsid w:val="5A5C3611"/>
    <w:rsid w:val="5A62127C"/>
    <w:rsid w:val="5A837DE0"/>
    <w:rsid w:val="5B04316E"/>
    <w:rsid w:val="5B501F0F"/>
    <w:rsid w:val="5B5E5895"/>
    <w:rsid w:val="5B64040F"/>
    <w:rsid w:val="5BD743DE"/>
    <w:rsid w:val="5BEF1728"/>
    <w:rsid w:val="5C163158"/>
    <w:rsid w:val="5C205D85"/>
    <w:rsid w:val="5C322411"/>
    <w:rsid w:val="5C380A02"/>
    <w:rsid w:val="5C384E7D"/>
    <w:rsid w:val="5C5B6DBD"/>
    <w:rsid w:val="5C5F065B"/>
    <w:rsid w:val="5C6C29C1"/>
    <w:rsid w:val="5CFA0384"/>
    <w:rsid w:val="5D0C241B"/>
    <w:rsid w:val="5D1558BB"/>
    <w:rsid w:val="5DB42C29"/>
    <w:rsid w:val="5DB669A1"/>
    <w:rsid w:val="5DB76275"/>
    <w:rsid w:val="5E466CD1"/>
    <w:rsid w:val="5E734892"/>
    <w:rsid w:val="5E9B16F3"/>
    <w:rsid w:val="5EA02721"/>
    <w:rsid w:val="5EC73AD7"/>
    <w:rsid w:val="5F88611B"/>
    <w:rsid w:val="60082DB8"/>
    <w:rsid w:val="60285208"/>
    <w:rsid w:val="604D4C6F"/>
    <w:rsid w:val="606F2E37"/>
    <w:rsid w:val="609E371C"/>
    <w:rsid w:val="60E016F1"/>
    <w:rsid w:val="61007F33"/>
    <w:rsid w:val="611B3F44"/>
    <w:rsid w:val="61907509"/>
    <w:rsid w:val="61914510"/>
    <w:rsid w:val="61D05B58"/>
    <w:rsid w:val="632B53D4"/>
    <w:rsid w:val="633A3BD0"/>
    <w:rsid w:val="64371EBE"/>
    <w:rsid w:val="645A795A"/>
    <w:rsid w:val="64790728"/>
    <w:rsid w:val="649966D5"/>
    <w:rsid w:val="649D198B"/>
    <w:rsid w:val="65343024"/>
    <w:rsid w:val="65654809"/>
    <w:rsid w:val="657F58CB"/>
    <w:rsid w:val="65B150C0"/>
    <w:rsid w:val="663366B5"/>
    <w:rsid w:val="66652D12"/>
    <w:rsid w:val="66A15D14"/>
    <w:rsid w:val="66A81C70"/>
    <w:rsid w:val="66F145A6"/>
    <w:rsid w:val="671C77DE"/>
    <w:rsid w:val="671E7365"/>
    <w:rsid w:val="67B37AAD"/>
    <w:rsid w:val="68282249"/>
    <w:rsid w:val="683C097F"/>
    <w:rsid w:val="683C1E20"/>
    <w:rsid w:val="68472CFE"/>
    <w:rsid w:val="686C3109"/>
    <w:rsid w:val="68F50A79"/>
    <w:rsid w:val="694A3D32"/>
    <w:rsid w:val="694F1A58"/>
    <w:rsid w:val="695E1C9B"/>
    <w:rsid w:val="69EA6463"/>
    <w:rsid w:val="69F143B7"/>
    <w:rsid w:val="6A6C3ABE"/>
    <w:rsid w:val="6A7554EE"/>
    <w:rsid w:val="6A89228C"/>
    <w:rsid w:val="6AAF0A00"/>
    <w:rsid w:val="6AD36AD3"/>
    <w:rsid w:val="6B0D5727"/>
    <w:rsid w:val="6B1C1E0E"/>
    <w:rsid w:val="6B631505"/>
    <w:rsid w:val="6B7439F8"/>
    <w:rsid w:val="6B850E7E"/>
    <w:rsid w:val="6B902281"/>
    <w:rsid w:val="6B923E7E"/>
    <w:rsid w:val="6BC7412D"/>
    <w:rsid w:val="6C007039"/>
    <w:rsid w:val="6D06067F"/>
    <w:rsid w:val="6D1B183D"/>
    <w:rsid w:val="6D6419E5"/>
    <w:rsid w:val="6D877F62"/>
    <w:rsid w:val="6D8B6DD7"/>
    <w:rsid w:val="6DC2359D"/>
    <w:rsid w:val="6DC5053A"/>
    <w:rsid w:val="6E254471"/>
    <w:rsid w:val="6F543D73"/>
    <w:rsid w:val="6FA36659"/>
    <w:rsid w:val="6FB92102"/>
    <w:rsid w:val="6FD6644F"/>
    <w:rsid w:val="6FEA24DA"/>
    <w:rsid w:val="7020414E"/>
    <w:rsid w:val="702459EC"/>
    <w:rsid w:val="70742723"/>
    <w:rsid w:val="70B2030B"/>
    <w:rsid w:val="70C3121E"/>
    <w:rsid w:val="715F700B"/>
    <w:rsid w:val="71786785"/>
    <w:rsid w:val="721F4195"/>
    <w:rsid w:val="727C10E0"/>
    <w:rsid w:val="72DF5BFA"/>
    <w:rsid w:val="72EE22E1"/>
    <w:rsid w:val="73522870"/>
    <w:rsid w:val="742104F1"/>
    <w:rsid w:val="7429395A"/>
    <w:rsid w:val="74455F31"/>
    <w:rsid w:val="74600FBD"/>
    <w:rsid w:val="747D56CB"/>
    <w:rsid w:val="757545F4"/>
    <w:rsid w:val="75D91027"/>
    <w:rsid w:val="75E874BC"/>
    <w:rsid w:val="75EB0D5A"/>
    <w:rsid w:val="75EE3953"/>
    <w:rsid w:val="75F61ED9"/>
    <w:rsid w:val="7625601A"/>
    <w:rsid w:val="76AE24B4"/>
    <w:rsid w:val="76B3069C"/>
    <w:rsid w:val="76D076A2"/>
    <w:rsid w:val="76E97DD2"/>
    <w:rsid w:val="77AB254F"/>
    <w:rsid w:val="77C96E79"/>
    <w:rsid w:val="78252301"/>
    <w:rsid w:val="782A7918"/>
    <w:rsid w:val="788A082C"/>
    <w:rsid w:val="788C3B2F"/>
    <w:rsid w:val="789D458E"/>
    <w:rsid w:val="78AC47D1"/>
    <w:rsid w:val="78B70A22"/>
    <w:rsid w:val="79022643"/>
    <w:rsid w:val="79EF7ADF"/>
    <w:rsid w:val="79EF7EF2"/>
    <w:rsid w:val="7A1545F8"/>
    <w:rsid w:val="7A523156"/>
    <w:rsid w:val="7A6D61E2"/>
    <w:rsid w:val="7A805F15"/>
    <w:rsid w:val="7AC62CDB"/>
    <w:rsid w:val="7AC758F2"/>
    <w:rsid w:val="7AD718AD"/>
    <w:rsid w:val="7B0A1C83"/>
    <w:rsid w:val="7B1D19B6"/>
    <w:rsid w:val="7B6F1AE6"/>
    <w:rsid w:val="7BC63DFB"/>
    <w:rsid w:val="7BDD2EF3"/>
    <w:rsid w:val="7C6F7FEF"/>
    <w:rsid w:val="7CE16F7B"/>
    <w:rsid w:val="7CE7227B"/>
    <w:rsid w:val="7D2C4132"/>
    <w:rsid w:val="7D6A4C5A"/>
    <w:rsid w:val="7D747D27"/>
    <w:rsid w:val="7DA41F1A"/>
    <w:rsid w:val="7DC4436B"/>
    <w:rsid w:val="7DF6029C"/>
    <w:rsid w:val="7E1352F2"/>
    <w:rsid w:val="7E1D3A7B"/>
    <w:rsid w:val="7EE12CFA"/>
    <w:rsid w:val="7F54171E"/>
    <w:rsid w:val="7F7D7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0"/>
    <w:pPr>
      <w:keepNext/>
      <w:keepLines/>
      <w:spacing w:before="340" w:after="330" w:line="576" w:lineRule="auto"/>
      <w:outlineLvl w:val="0"/>
    </w:pPr>
    <w:rPr>
      <w:b/>
      <w:kern w:val="44"/>
      <w:sz w:val="32"/>
      <w:szCs w:val="20"/>
    </w:rPr>
  </w:style>
  <w:style w:type="paragraph" w:styleId="4">
    <w:name w:val="heading 2"/>
    <w:basedOn w:val="1"/>
    <w:next w:val="1"/>
    <w:link w:val="31"/>
    <w:qFormat/>
    <w:uiPriority w:val="0"/>
    <w:pPr>
      <w:keepNext/>
      <w:keepLines/>
      <w:spacing w:before="260" w:after="260" w:line="500" w:lineRule="exact"/>
      <w:outlineLvl w:val="1"/>
    </w:pPr>
    <w:rPr>
      <w:rFonts w:ascii="Arial" w:hAnsi="Arial" w:eastAsia="黑体"/>
      <w:b/>
      <w:sz w:val="28"/>
      <w:szCs w:val="20"/>
    </w:rPr>
  </w:style>
  <w:style w:type="paragraph" w:styleId="5">
    <w:name w:val="heading 3"/>
    <w:basedOn w:val="1"/>
    <w:next w:val="6"/>
    <w:link w:val="32"/>
    <w:qFormat/>
    <w:uiPriority w:val="0"/>
    <w:pPr>
      <w:keepNext/>
      <w:keepLines/>
      <w:spacing w:before="260" w:after="260" w:line="412" w:lineRule="auto"/>
      <w:outlineLvl w:val="2"/>
    </w:pPr>
    <w:rPr>
      <w:b/>
      <w:sz w:val="32"/>
      <w:szCs w:val="20"/>
    </w:rPr>
  </w:style>
  <w:style w:type="paragraph" w:styleId="7">
    <w:name w:val="heading 4"/>
    <w:basedOn w:val="1"/>
    <w:next w:val="1"/>
    <w:link w:val="33"/>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6"/>
    <w:link w:val="34"/>
    <w:qFormat/>
    <w:uiPriority w:val="0"/>
    <w:pPr>
      <w:keepNext/>
      <w:keepLines/>
      <w:numPr>
        <w:ilvl w:val="4"/>
        <w:numId w:val="1"/>
      </w:numPr>
      <w:spacing w:before="280" w:after="290" w:line="372" w:lineRule="auto"/>
      <w:outlineLvl w:val="4"/>
    </w:pPr>
    <w:rPr>
      <w:b/>
      <w:sz w:val="28"/>
    </w:rPr>
  </w:style>
  <w:style w:type="paragraph" w:styleId="9">
    <w:name w:val="heading 6"/>
    <w:basedOn w:val="1"/>
    <w:next w:val="6"/>
    <w:link w:val="35"/>
    <w:qFormat/>
    <w:uiPriority w:val="0"/>
    <w:pPr>
      <w:keepNext/>
      <w:keepLines/>
      <w:numPr>
        <w:ilvl w:val="5"/>
        <w:numId w:val="1"/>
      </w:numPr>
      <w:spacing w:before="240" w:after="64" w:line="316" w:lineRule="auto"/>
      <w:outlineLvl w:val="5"/>
    </w:pPr>
    <w:rPr>
      <w:rFonts w:ascii="Arial" w:hAnsi="Arial" w:eastAsia="黑体"/>
      <w:b/>
      <w:sz w:val="24"/>
    </w:rPr>
  </w:style>
  <w:style w:type="paragraph" w:styleId="10">
    <w:name w:val="heading 7"/>
    <w:basedOn w:val="1"/>
    <w:next w:val="6"/>
    <w:link w:val="36"/>
    <w:qFormat/>
    <w:uiPriority w:val="0"/>
    <w:pPr>
      <w:keepNext/>
      <w:keepLines/>
      <w:numPr>
        <w:ilvl w:val="6"/>
        <w:numId w:val="1"/>
      </w:numPr>
      <w:spacing w:before="240" w:after="64" w:line="316" w:lineRule="auto"/>
      <w:outlineLvl w:val="6"/>
    </w:pPr>
    <w:rPr>
      <w:b/>
      <w:sz w:val="24"/>
    </w:rPr>
  </w:style>
  <w:style w:type="paragraph" w:styleId="11">
    <w:name w:val="heading 8"/>
    <w:basedOn w:val="1"/>
    <w:next w:val="6"/>
    <w:link w:val="37"/>
    <w:qFormat/>
    <w:uiPriority w:val="0"/>
    <w:pPr>
      <w:keepNext/>
      <w:keepLines/>
      <w:numPr>
        <w:ilvl w:val="7"/>
        <w:numId w:val="1"/>
      </w:numPr>
      <w:spacing w:before="240" w:after="64" w:line="316" w:lineRule="auto"/>
      <w:outlineLvl w:val="7"/>
    </w:pPr>
    <w:rPr>
      <w:rFonts w:ascii="Arial" w:hAnsi="Arial" w:eastAsia="黑体"/>
      <w:sz w:val="24"/>
    </w:rPr>
  </w:style>
  <w:style w:type="paragraph" w:styleId="12">
    <w:name w:val="heading 9"/>
    <w:basedOn w:val="1"/>
    <w:next w:val="6"/>
    <w:link w:val="38"/>
    <w:qFormat/>
    <w:uiPriority w:val="0"/>
    <w:pPr>
      <w:keepNext/>
      <w:keepLines/>
      <w:numPr>
        <w:ilvl w:val="8"/>
        <w:numId w:val="1"/>
      </w:numPr>
      <w:spacing w:before="240" w:after="64" w:line="316" w:lineRule="auto"/>
      <w:outlineLvl w:val="8"/>
    </w:pPr>
    <w:rPr>
      <w:rFonts w:ascii="Arial" w:hAnsi="Arial" w:eastAsia="黑体"/>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40"/>
    <w:qFormat/>
    <w:uiPriority w:val="99"/>
    <w:pPr>
      <w:tabs>
        <w:tab w:val="center" w:pos="4153"/>
        <w:tab w:val="right" w:pos="8306"/>
      </w:tabs>
      <w:snapToGrid w:val="0"/>
      <w:jc w:val="left"/>
    </w:pPr>
    <w:rPr>
      <w:sz w:val="18"/>
      <w:szCs w:val="20"/>
    </w:rPr>
  </w:style>
  <w:style w:type="paragraph" w:styleId="6">
    <w:name w:val="Normal Indent"/>
    <w:basedOn w:val="1"/>
    <w:link w:val="156"/>
    <w:qFormat/>
    <w:uiPriority w:val="0"/>
    <w:pPr>
      <w:ind w:firstLine="420"/>
    </w:pPr>
    <w:rPr>
      <w:szCs w:val="20"/>
    </w:rPr>
  </w:style>
  <w:style w:type="paragraph" w:styleId="13">
    <w:name w:val="Body Text"/>
    <w:basedOn w:val="1"/>
    <w:next w:val="1"/>
    <w:qFormat/>
    <w:uiPriority w:val="99"/>
    <w:pPr>
      <w:jc w:val="left"/>
    </w:pPr>
    <w:rPr>
      <w:rFonts w:ascii="Copperplate Gothic Bold" w:hAnsi="Copperplate Gothic Bold"/>
      <w:sz w:val="28"/>
    </w:rPr>
  </w:style>
  <w:style w:type="paragraph" w:styleId="14">
    <w:name w:val="Body Text Indent"/>
    <w:basedOn w:val="1"/>
    <w:link w:val="41"/>
    <w:qFormat/>
    <w:uiPriority w:val="0"/>
    <w:pPr>
      <w:ind w:firstLine="630"/>
    </w:pPr>
    <w:rPr>
      <w:sz w:val="32"/>
      <w:szCs w:val="20"/>
    </w:rPr>
  </w:style>
  <w:style w:type="paragraph" w:styleId="15">
    <w:name w:val="Plain Text"/>
    <w:basedOn w:val="1"/>
    <w:link w:val="55"/>
    <w:qFormat/>
    <w:uiPriority w:val="99"/>
    <w:pPr>
      <w:widowControl/>
      <w:overflowPunct w:val="0"/>
      <w:autoSpaceDE w:val="0"/>
      <w:autoSpaceDN w:val="0"/>
      <w:adjustRightInd w:val="0"/>
      <w:jc w:val="left"/>
    </w:pPr>
    <w:rPr>
      <w:rFonts w:ascii="宋体" w:hAnsi="Courier New"/>
      <w:kern w:val="0"/>
      <w:szCs w:val="20"/>
    </w:rPr>
  </w:style>
  <w:style w:type="paragraph" w:styleId="16">
    <w:name w:val="Body Text Indent 2"/>
    <w:basedOn w:val="1"/>
    <w:link w:val="42"/>
    <w:qFormat/>
    <w:uiPriority w:val="0"/>
    <w:pPr>
      <w:ind w:firstLine="630"/>
    </w:pPr>
    <w:rPr>
      <w:sz w:val="32"/>
      <w:szCs w:val="20"/>
    </w:rPr>
  </w:style>
  <w:style w:type="paragraph" w:styleId="17">
    <w:name w:val="Balloon Text"/>
    <w:basedOn w:val="1"/>
    <w:link w:val="52"/>
    <w:qFormat/>
    <w:uiPriority w:val="99"/>
    <w:rPr>
      <w:sz w:val="18"/>
      <w:szCs w:val="18"/>
    </w:rPr>
  </w:style>
  <w:style w:type="paragraph" w:styleId="18">
    <w:name w:val="header"/>
    <w:basedOn w:val="1"/>
    <w:link w:val="39"/>
    <w:qFormat/>
    <w:uiPriority w:val="99"/>
    <w:pPr>
      <w:pBdr>
        <w:bottom w:val="single" w:color="auto" w:sz="6" w:space="1"/>
      </w:pBdr>
      <w:tabs>
        <w:tab w:val="center" w:pos="4153"/>
        <w:tab w:val="right" w:pos="8306"/>
      </w:tabs>
      <w:snapToGrid w:val="0"/>
      <w:jc w:val="center"/>
    </w:pPr>
    <w:rPr>
      <w:sz w:val="18"/>
      <w:szCs w:val="20"/>
    </w:rPr>
  </w:style>
  <w:style w:type="paragraph" w:styleId="19">
    <w:name w:val="toc 1"/>
    <w:basedOn w:val="1"/>
    <w:next w:val="1"/>
    <w:qFormat/>
    <w:uiPriority w:val="39"/>
    <w:pPr>
      <w:tabs>
        <w:tab w:val="right" w:leader="dot" w:pos="8949"/>
      </w:tabs>
      <w:jc w:val="center"/>
    </w:pPr>
    <w:rPr>
      <w:rFonts w:ascii="仿宋" w:hAnsi="仿宋" w:eastAsia="仿宋"/>
      <w:b/>
      <w:sz w:val="28"/>
    </w:rPr>
  </w:style>
  <w:style w:type="paragraph" w:styleId="20">
    <w:name w:val="Body Text Indent 3"/>
    <w:basedOn w:val="1"/>
    <w:link w:val="43"/>
    <w:qFormat/>
    <w:uiPriority w:val="0"/>
    <w:pPr>
      <w:adjustRightInd w:val="0"/>
      <w:snapToGrid w:val="0"/>
      <w:spacing w:line="360" w:lineRule="auto"/>
      <w:ind w:firstLine="600" w:firstLineChars="200"/>
    </w:pPr>
    <w:rPr>
      <w:rFonts w:ascii="黑体" w:eastAsia="黑体"/>
      <w:sz w:val="30"/>
      <w:szCs w:val="28"/>
    </w:rPr>
  </w:style>
  <w:style w:type="paragraph" w:styleId="21">
    <w:name w:val="toc 2"/>
    <w:basedOn w:val="1"/>
    <w:next w:val="1"/>
    <w:qFormat/>
    <w:uiPriority w:val="39"/>
    <w:pPr>
      <w:tabs>
        <w:tab w:val="right" w:leader="dot" w:pos="8948"/>
      </w:tabs>
      <w:spacing w:line="480" w:lineRule="auto"/>
      <w:ind w:left="420" w:leftChars="200"/>
    </w:pPr>
    <w:rPr>
      <w:rFonts w:ascii="仿宋" w:hAnsi="仿宋" w:eastAsia="仿宋"/>
      <w:bCs/>
      <w:sz w:val="24"/>
    </w:rPr>
  </w:style>
  <w:style w:type="paragraph" w:styleId="22">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23">
    <w:name w:val="Body Text First Indent"/>
    <w:basedOn w:val="13"/>
    <w:qFormat/>
    <w:uiPriority w:val="0"/>
    <w:pPr>
      <w:ind w:firstLine="420" w:firstLineChars="100"/>
    </w:pPr>
    <w:rPr>
      <w:szCs w:val="20"/>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FollowedHyperlink"/>
    <w:basedOn w:val="26"/>
    <w:unhideWhenUsed/>
    <w:qFormat/>
    <w:uiPriority w:val="99"/>
    <w:rPr>
      <w:color w:val="800080"/>
      <w:u w:val="single"/>
    </w:rPr>
  </w:style>
  <w:style w:type="character" w:styleId="29">
    <w:name w:val="Hyperlink"/>
    <w:basedOn w:val="26"/>
    <w:unhideWhenUsed/>
    <w:qFormat/>
    <w:uiPriority w:val="99"/>
    <w:rPr>
      <w:color w:val="0000FF"/>
      <w:u w:val="single"/>
    </w:rPr>
  </w:style>
  <w:style w:type="character" w:customStyle="1" w:styleId="30">
    <w:name w:val="标题 1 Char"/>
    <w:basedOn w:val="26"/>
    <w:link w:val="3"/>
    <w:qFormat/>
    <w:uiPriority w:val="0"/>
    <w:rPr>
      <w:rFonts w:ascii="Times New Roman" w:hAnsi="Times New Roman" w:eastAsia="宋体" w:cs="Times New Roman"/>
      <w:b/>
      <w:kern w:val="44"/>
      <w:sz w:val="32"/>
      <w:szCs w:val="20"/>
    </w:rPr>
  </w:style>
  <w:style w:type="character" w:customStyle="1" w:styleId="31">
    <w:name w:val="标题 2 Char"/>
    <w:basedOn w:val="26"/>
    <w:link w:val="4"/>
    <w:qFormat/>
    <w:uiPriority w:val="0"/>
    <w:rPr>
      <w:rFonts w:ascii="Arial" w:hAnsi="Arial" w:eastAsia="黑体" w:cs="Times New Roman"/>
      <w:b/>
      <w:sz w:val="28"/>
      <w:szCs w:val="20"/>
    </w:rPr>
  </w:style>
  <w:style w:type="character" w:customStyle="1" w:styleId="32">
    <w:name w:val="标题 3 Char"/>
    <w:basedOn w:val="26"/>
    <w:link w:val="5"/>
    <w:qFormat/>
    <w:uiPriority w:val="0"/>
    <w:rPr>
      <w:rFonts w:ascii="Times New Roman" w:hAnsi="Times New Roman" w:eastAsia="宋体" w:cs="Times New Roman"/>
      <w:b/>
      <w:sz w:val="32"/>
      <w:szCs w:val="20"/>
    </w:rPr>
  </w:style>
  <w:style w:type="character" w:customStyle="1" w:styleId="33">
    <w:name w:val="标题 4 Char"/>
    <w:basedOn w:val="26"/>
    <w:link w:val="7"/>
    <w:qFormat/>
    <w:uiPriority w:val="0"/>
    <w:rPr>
      <w:rFonts w:ascii="Arial" w:hAnsi="Arial" w:eastAsia="黑体" w:cs="Times New Roman"/>
      <w:b/>
      <w:bCs/>
      <w:sz w:val="28"/>
      <w:szCs w:val="28"/>
    </w:rPr>
  </w:style>
  <w:style w:type="character" w:customStyle="1" w:styleId="34">
    <w:name w:val="标题 5 Char"/>
    <w:basedOn w:val="26"/>
    <w:link w:val="8"/>
    <w:qFormat/>
    <w:uiPriority w:val="0"/>
    <w:rPr>
      <w:rFonts w:ascii="Times New Roman" w:hAnsi="Times New Roman" w:eastAsia="宋体" w:cs="Times New Roman"/>
      <w:b/>
      <w:sz w:val="28"/>
      <w:szCs w:val="24"/>
    </w:rPr>
  </w:style>
  <w:style w:type="character" w:customStyle="1" w:styleId="35">
    <w:name w:val="标题 6 Char"/>
    <w:basedOn w:val="26"/>
    <w:link w:val="9"/>
    <w:qFormat/>
    <w:uiPriority w:val="0"/>
    <w:rPr>
      <w:rFonts w:ascii="Arial" w:hAnsi="Arial" w:eastAsia="黑体" w:cs="Times New Roman"/>
      <w:b/>
      <w:sz w:val="24"/>
      <w:szCs w:val="24"/>
    </w:rPr>
  </w:style>
  <w:style w:type="character" w:customStyle="1" w:styleId="36">
    <w:name w:val="标题 7 Char"/>
    <w:basedOn w:val="26"/>
    <w:link w:val="10"/>
    <w:qFormat/>
    <w:uiPriority w:val="0"/>
    <w:rPr>
      <w:rFonts w:ascii="Times New Roman" w:hAnsi="Times New Roman" w:eastAsia="宋体" w:cs="Times New Roman"/>
      <w:b/>
      <w:sz w:val="24"/>
      <w:szCs w:val="24"/>
    </w:rPr>
  </w:style>
  <w:style w:type="character" w:customStyle="1" w:styleId="37">
    <w:name w:val="标题 8 Char"/>
    <w:basedOn w:val="26"/>
    <w:link w:val="11"/>
    <w:qFormat/>
    <w:uiPriority w:val="0"/>
    <w:rPr>
      <w:rFonts w:ascii="Arial" w:hAnsi="Arial" w:eastAsia="黑体" w:cs="Times New Roman"/>
      <w:sz w:val="24"/>
      <w:szCs w:val="24"/>
    </w:rPr>
  </w:style>
  <w:style w:type="character" w:customStyle="1" w:styleId="38">
    <w:name w:val="标题 9 Char"/>
    <w:basedOn w:val="26"/>
    <w:link w:val="12"/>
    <w:qFormat/>
    <w:uiPriority w:val="0"/>
    <w:rPr>
      <w:rFonts w:ascii="Arial" w:hAnsi="Arial" w:eastAsia="黑体" w:cs="Times New Roman"/>
      <w:szCs w:val="24"/>
    </w:rPr>
  </w:style>
  <w:style w:type="character" w:customStyle="1" w:styleId="39">
    <w:name w:val="页眉 Char"/>
    <w:basedOn w:val="26"/>
    <w:link w:val="18"/>
    <w:qFormat/>
    <w:uiPriority w:val="99"/>
    <w:rPr>
      <w:rFonts w:ascii="Times New Roman" w:hAnsi="Times New Roman" w:eastAsia="宋体" w:cs="Times New Roman"/>
      <w:sz w:val="18"/>
      <w:szCs w:val="20"/>
    </w:rPr>
  </w:style>
  <w:style w:type="character" w:customStyle="1" w:styleId="40">
    <w:name w:val="页脚 Char"/>
    <w:basedOn w:val="26"/>
    <w:link w:val="2"/>
    <w:qFormat/>
    <w:uiPriority w:val="99"/>
    <w:rPr>
      <w:rFonts w:ascii="Times New Roman" w:hAnsi="Times New Roman" w:eastAsia="宋体" w:cs="Times New Roman"/>
      <w:sz w:val="18"/>
      <w:szCs w:val="20"/>
    </w:rPr>
  </w:style>
  <w:style w:type="character" w:customStyle="1" w:styleId="41">
    <w:name w:val="正文文本缩进 Char"/>
    <w:basedOn w:val="26"/>
    <w:link w:val="14"/>
    <w:qFormat/>
    <w:uiPriority w:val="0"/>
    <w:rPr>
      <w:rFonts w:ascii="Times New Roman" w:hAnsi="Times New Roman" w:eastAsia="宋体" w:cs="Times New Roman"/>
      <w:sz w:val="32"/>
      <w:szCs w:val="20"/>
    </w:rPr>
  </w:style>
  <w:style w:type="character" w:customStyle="1" w:styleId="42">
    <w:name w:val="正文文本缩进 2 Char"/>
    <w:basedOn w:val="26"/>
    <w:link w:val="16"/>
    <w:qFormat/>
    <w:uiPriority w:val="0"/>
    <w:rPr>
      <w:rFonts w:ascii="Times New Roman" w:hAnsi="Times New Roman" w:eastAsia="宋体" w:cs="Times New Roman"/>
      <w:sz w:val="32"/>
      <w:szCs w:val="20"/>
    </w:rPr>
  </w:style>
  <w:style w:type="character" w:customStyle="1" w:styleId="43">
    <w:name w:val="正文文本缩进 3 Char"/>
    <w:basedOn w:val="26"/>
    <w:link w:val="20"/>
    <w:qFormat/>
    <w:uiPriority w:val="0"/>
    <w:rPr>
      <w:rFonts w:ascii="黑体" w:hAnsi="Times New Roman" w:eastAsia="黑体" w:cs="Times New Roman"/>
      <w:sz w:val="30"/>
      <w:szCs w:val="28"/>
    </w:rPr>
  </w:style>
  <w:style w:type="paragraph" w:customStyle="1" w:styleId="44">
    <w:name w:val="正文首行缩进两字符"/>
    <w:basedOn w:val="1"/>
    <w:qFormat/>
    <w:uiPriority w:val="0"/>
    <w:pPr>
      <w:spacing w:line="360" w:lineRule="auto"/>
      <w:ind w:firstLine="200" w:firstLineChars="200"/>
    </w:pPr>
  </w:style>
  <w:style w:type="paragraph" w:customStyle="1" w:styleId="45">
    <w:name w:val="正文1"/>
    <w:qFormat/>
    <w:uiPriority w:val="0"/>
    <w:pPr>
      <w:widowControl w:val="0"/>
      <w:adjustRightInd w:val="0"/>
      <w:spacing w:line="312" w:lineRule="atLeast"/>
      <w:jc w:val="both"/>
    </w:pPr>
    <w:rPr>
      <w:rFonts w:ascii="宋体" w:hAnsi="Times New Roman" w:eastAsia="宋体" w:cs="Times New Roman"/>
      <w:kern w:val="0"/>
      <w:sz w:val="34"/>
      <w:szCs w:val="20"/>
      <w:lang w:val="en-US" w:eastAsia="zh-CN" w:bidi="ar-SA"/>
    </w:rPr>
  </w:style>
  <w:style w:type="paragraph" w:customStyle="1" w:styleId="46">
    <w:name w:val="Char1"/>
    <w:basedOn w:val="1"/>
    <w:qFormat/>
    <w:uiPriority w:val="0"/>
    <w:rPr>
      <w:szCs w:val="21"/>
    </w:rPr>
  </w:style>
  <w:style w:type="paragraph" w:customStyle="1" w:styleId="47">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48">
    <w:name w:val="样式 首行缩进:  2 字符"/>
    <w:basedOn w:val="1"/>
    <w:qFormat/>
    <w:uiPriority w:val="0"/>
    <w:pPr>
      <w:spacing w:line="400" w:lineRule="exact"/>
      <w:ind w:firstLine="200" w:firstLineChars="200"/>
    </w:pPr>
    <w:rPr>
      <w:rFonts w:cs="宋体"/>
      <w:sz w:val="24"/>
    </w:rPr>
  </w:style>
  <w:style w:type="paragraph" w:customStyle="1" w:styleId="49">
    <w:name w:val="表格"/>
    <w:basedOn w:val="1"/>
    <w:qFormat/>
    <w:uiPriority w:val="0"/>
    <w:pPr>
      <w:spacing w:line="400" w:lineRule="exact"/>
    </w:pPr>
    <w:rPr>
      <w:sz w:val="24"/>
    </w:rPr>
  </w:style>
  <w:style w:type="paragraph" w:customStyle="1" w:styleId="50">
    <w:name w:val="默认段落字体 Para Char Char Char Char Char Char Char"/>
    <w:basedOn w:val="1"/>
    <w:qFormat/>
    <w:uiPriority w:val="0"/>
    <w:rPr>
      <w:rFonts w:ascii="Tahoma" w:hAnsi="Tahoma"/>
      <w:sz w:val="24"/>
      <w:szCs w:val="20"/>
    </w:rPr>
  </w:style>
  <w:style w:type="paragraph" w:customStyle="1" w:styleId="51">
    <w:name w:val="Char Char Char Char"/>
    <w:basedOn w:val="1"/>
    <w:qFormat/>
    <w:uiPriority w:val="0"/>
    <w:rPr>
      <w:rFonts w:ascii="Tahoma" w:hAnsi="Tahoma"/>
      <w:sz w:val="24"/>
      <w:szCs w:val="20"/>
    </w:rPr>
  </w:style>
  <w:style w:type="character" w:customStyle="1" w:styleId="52">
    <w:name w:val="批注框文本 Char"/>
    <w:basedOn w:val="26"/>
    <w:link w:val="17"/>
    <w:qFormat/>
    <w:uiPriority w:val="99"/>
    <w:rPr>
      <w:rFonts w:ascii="Times New Roman" w:hAnsi="Times New Roman" w:eastAsia="宋体" w:cs="Times New Roman"/>
      <w:sz w:val="18"/>
      <w:szCs w:val="18"/>
    </w:rPr>
  </w:style>
  <w:style w:type="paragraph" w:styleId="53">
    <w:name w:val="List Paragraph"/>
    <w:basedOn w:val="1"/>
    <w:qFormat/>
    <w:uiPriority w:val="99"/>
    <w:pPr>
      <w:ind w:firstLine="200" w:firstLineChars="200"/>
    </w:pPr>
    <w:rPr>
      <w:szCs w:val="20"/>
    </w:rPr>
  </w:style>
  <w:style w:type="paragraph" w:customStyle="1" w:styleId="54">
    <w:name w:val="p0"/>
    <w:basedOn w:val="1"/>
    <w:qFormat/>
    <w:uiPriority w:val="99"/>
    <w:pPr>
      <w:widowControl/>
    </w:pPr>
    <w:rPr>
      <w:kern w:val="0"/>
      <w:szCs w:val="21"/>
    </w:rPr>
  </w:style>
  <w:style w:type="character" w:customStyle="1" w:styleId="55">
    <w:name w:val="纯文本 Char"/>
    <w:basedOn w:val="26"/>
    <w:link w:val="15"/>
    <w:qFormat/>
    <w:uiPriority w:val="99"/>
    <w:rPr>
      <w:rFonts w:ascii="宋体" w:hAnsi="Courier New" w:eastAsia="宋体" w:cs="Times New Roman"/>
      <w:kern w:val="0"/>
      <w:szCs w:val="20"/>
    </w:rPr>
  </w:style>
  <w:style w:type="paragraph" w:customStyle="1" w:styleId="5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7">
    <w:name w:val="font6"/>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5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9">
    <w:name w:val="font8"/>
    <w:basedOn w:val="1"/>
    <w:qFormat/>
    <w:uiPriority w:val="0"/>
    <w:pPr>
      <w:widowControl/>
      <w:spacing w:before="100" w:beforeAutospacing="1" w:after="100" w:afterAutospacing="1"/>
      <w:jc w:val="left"/>
    </w:pPr>
    <w:rPr>
      <w:color w:val="000000"/>
      <w:kern w:val="0"/>
      <w:szCs w:val="21"/>
    </w:rPr>
  </w:style>
  <w:style w:type="paragraph" w:customStyle="1" w:styleId="60">
    <w:name w:val="font9"/>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61">
    <w:name w:val="font10"/>
    <w:basedOn w:val="1"/>
    <w:qFormat/>
    <w:uiPriority w:val="0"/>
    <w:pPr>
      <w:widowControl/>
      <w:spacing w:before="100" w:beforeAutospacing="1" w:after="100" w:afterAutospacing="1"/>
      <w:jc w:val="left"/>
    </w:pPr>
    <w:rPr>
      <w:rFonts w:ascii="宋体" w:hAnsi="宋体" w:cs="宋体"/>
      <w:kern w:val="0"/>
      <w:szCs w:val="21"/>
    </w:rPr>
  </w:style>
  <w:style w:type="paragraph" w:customStyle="1" w:styleId="62">
    <w:name w:val="font1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3">
    <w:name w:val="font12"/>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64">
    <w:name w:val="font13"/>
    <w:basedOn w:val="1"/>
    <w:qFormat/>
    <w:uiPriority w:val="0"/>
    <w:pPr>
      <w:widowControl/>
      <w:spacing w:before="100" w:beforeAutospacing="1" w:after="100" w:afterAutospacing="1"/>
      <w:jc w:val="left"/>
    </w:pPr>
    <w:rPr>
      <w:rFonts w:ascii="新宋体" w:hAnsi="新宋体" w:eastAsia="新宋体" w:cs="宋体"/>
      <w:kern w:val="0"/>
      <w:szCs w:val="21"/>
    </w:rPr>
  </w:style>
  <w:style w:type="paragraph" w:customStyle="1" w:styleId="65">
    <w:name w:val="font14"/>
    <w:basedOn w:val="1"/>
    <w:qFormat/>
    <w:uiPriority w:val="0"/>
    <w:pPr>
      <w:widowControl/>
      <w:spacing w:before="100" w:beforeAutospacing="1" w:after="100" w:afterAutospacing="1"/>
      <w:jc w:val="left"/>
    </w:pPr>
    <w:rPr>
      <w:rFonts w:ascii="新宋体" w:hAnsi="新宋体" w:eastAsia="新宋体" w:cs="宋体"/>
      <w:b/>
      <w:bCs/>
      <w:kern w:val="0"/>
      <w:szCs w:val="21"/>
    </w:rPr>
  </w:style>
  <w:style w:type="paragraph" w:customStyle="1" w:styleId="66">
    <w:name w:val="font1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7">
    <w:name w:val="font1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68">
    <w:name w:val="font17"/>
    <w:basedOn w:val="1"/>
    <w:qFormat/>
    <w:uiPriority w:val="0"/>
    <w:pPr>
      <w:widowControl/>
      <w:spacing w:before="100" w:beforeAutospacing="1" w:after="100" w:afterAutospacing="1"/>
      <w:jc w:val="left"/>
    </w:pPr>
    <w:rPr>
      <w:rFonts w:ascii="宋体" w:hAnsi="宋体" w:cs="宋体"/>
      <w:color w:val="FF0000"/>
      <w:kern w:val="0"/>
      <w:sz w:val="22"/>
      <w:szCs w:val="22"/>
    </w:rPr>
  </w:style>
  <w:style w:type="paragraph" w:customStyle="1" w:styleId="69">
    <w:name w:val="font18"/>
    <w:basedOn w:val="1"/>
    <w:qFormat/>
    <w:uiPriority w:val="0"/>
    <w:pPr>
      <w:widowControl/>
      <w:spacing w:before="100" w:beforeAutospacing="1" w:after="100" w:afterAutospacing="1"/>
      <w:jc w:val="left"/>
    </w:pPr>
    <w:rPr>
      <w:rFonts w:ascii="新宋体" w:hAnsi="新宋体" w:eastAsia="新宋体" w:cs="宋体"/>
      <w:color w:val="FF0000"/>
      <w:kern w:val="0"/>
      <w:szCs w:val="21"/>
    </w:rPr>
  </w:style>
  <w:style w:type="paragraph" w:customStyle="1" w:styleId="7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71">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Calibri" w:hAnsi="Calibri" w:cs="宋体"/>
      <w:kern w:val="0"/>
      <w:sz w:val="20"/>
      <w:szCs w:val="20"/>
    </w:rPr>
  </w:style>
  <w:style w:type="paragraph" w:customStyle="1" w:styleId="72">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4">
    <w:name w:val="xl80"/>
    <w:basedOn w:val="1"/>
    <w:qFormat/>
    <w:uiPriority w:val="0"/>
    <w:pPr>
      <w:widowControl/>
      <w:spacing w:before="100" w:beforeAutospacing="1" w:after="100" w:afterAutospacing="1"/>
      <w:jc w:val="center"/>
    </w:pPr>
    <w:rPr>
      <w:rFonts w:ascii="宋体" w:hAnsi="宋体" w:cs="宋体"/>
      <w:kern w:val="0"/>
      <w:sz w:val="24"/>
    </w:rPr>
  </w:style>
  <w:style w:type="paragraph" w:customStyle="1" w:styleId="75">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6">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7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8">
    <w:name w:val="xl84"/>
    <w:basedOn w:val="1"/>
    <w:qFormat/>
    <w:uiPriority w:val="0"/>
    <w:pPr>
      <w:widowControl/>
      <w:pBdr>
        <w:right w:val="single" w:color="auto" w:sz="8" w:space="0"/>
      </w:pBdr>
      <w:spacing w:before="100" w:beforeAutospacing="1" w:after="100" w:afterAutospacing="1"/>
      <w:textAlignment w:val="center"/>
    </w:pPr>
    <w:rPr>
      <w:rFonts w:ascii="宋体" w:hAnsi="宋体" w:cs="宋体"/>
      <w:color w:val="000000"/>
      <w:kern w:val="0"/>
      <w:szCs w:val="21"/>
    </w:rPr>
  </w:style>
  <w:style w:type="paragraph" w:customStyle="1" w:styleId="79">
    <w:name w:val="xl85"/>
    <w:basedOn w:val="1"/>
    <w:qFormat/>
    <w:uiPriority w:val="0"/>
    <w:pPr>
      <w:widowControl/>
      <w:pBdr>
        <w:bottom w:val="single" w:color="auto" w:sz="8" w:space="0"/>
        <w:right w:val="single" w:color="auto" w:sz="8" w:space="0"/>
      </w:pBdr>
      <w:spacing w:before="100" w:beforeAutospacing="1" w:after="100" w:afterAutospacing="1"/>
      <w:textAlignment w:val="center"/>
    </w:pPr>
    <w:rPr>
      <w:rFonts w:ascii="宋体" w:hAnsi="宋体" w:cs="宋体"/>
      <w:color w:val="000000"/>
      <w:kern w:val="0"/>
      <w:szCs w:val="21"/>
    </w:rPr>
  </w:style>
  <w:style w:type="paragraph" w:customStyle="1" w:styleId="80">
    <w:name w:val="xl8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Cs w:val="21"/>
    </w:rPr>
  </w:style>
  <w:style w:type="paragraph" w:customStyle="1" w:styleId="81">
    <w:name w:val="xl87"/>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b/>
      <w:bCs/>
      <w:color w:val="000000"/>
      <w:kern w:val="0"/>
      <w:szCs w:val="21"/>
    </w:rPr>
  </w:style>
  <w:style w:type="paragraph" w:customStyle="1" w:styleId="82">
    <w:name w:val="xl8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b/>
      <w:bCs/>
      <w:color w:val="000000"/>
      <w:kern w:val="0"/>
      <w:szCs w:val="21"/>
    </w:rPr>
  </w:style>
  <w:style w:type="paragraph" w:customStyle="1" w:styleId="8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Cs w:val="21"/>
    </w:rPr>
  </w:style>
  <w:style w:type="paragraph" w:customStyle="1" w:styleId="8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8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86">
    <w:name w:val="xl9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87">
    <w:name w:val="xl93"/>
    <w:basedOn w:val="1"/>
    <w:qFormat/>
    <w:uiPriority w:val="0"/>
    <w:pPr>
      <w:widowControl/>
      <w:pBdr>
        <w:top w:val="single" w:color="auto" w:sz="8" w:space="0"/>
        <w:bottom w:val="single" w:color="auto" w:sz="8" w:space="0"/>
        <w:right w:val="single" w:color="auto" w:sz="8" w:space="0"/>
      </w:pBdr>
      <w:spacing w:before="100" w:beforeAutospacing="1" w:after="100" w:afterAutospacing="1"/>
      <w:textAlignment w:val="center"/>
    </w:pPr>
    <w:rPr>
      <w:rFonts w:ascii="新宋体" w:hAnsi="新宋体" w:eastAsia="新宋体" w:cs="宋体"/>
      <w:b/>
      <w:bCs/>
      <w:kern w:val="0"/>
      <w:szCs w:val="21"/>
    </w:rPr>
  </w:style>
  <w:style w:type="paragraph" w:customStyle="1" w:styleId="88">
    <w:name w:val="xl94"/>
    <w:basedOn w:val="1"/>
    <w:qFormat/>
    <w:uiPriority w:val="0"/>
    <w:pPr>
      <w:widowControl/>
      <w:pBdr>
        <w:top w:val="single" w:color="auto" w:sz="8" w:space="0"/>
        <w:bottom w:val="single" w:color="auto" w:sz="8" w:space="0"/>
        <w:right w:val="single" w:color="auto" w:sz="8" w:space="0"/>
      </w:pBdr>
      <w:spacing w:before="100" w:beforeAutospacing="1" w:after="100" w:afterAutospacing="1"/>
      <w:textAlignment w:val="center"/>
    </w:pPr>
    <w:rPr>
      <w:rFonts w:ascii="新宋体" w:hAnsi="新宋体" w:eastAsia="新宋体" w:cs="宋体"/>
      <w:kern w:val="0"/>
      <w:szCs w:val="21"/>
    </w:rPr>
  </w:style>
  <w:style w:type="paragraph" w:customStyle="1" w:styleId="89">
    <w:name w:val="xl9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90">
    <w:name w:val="xl9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91">
    <w:name w:val="xl97"/>
    <w:basedOn w:val="1"/>
    <w:qFormat/>
    <w:uiPriority w:val="0"/>
    <w:pPr>
      <w:widowControl/>
      <w:pBdr>
        <w:bottom w:val="single" w:color="auto" w:sz="8" w:space="0"/>
        <w:right w:val="single" w:color="auto" w:sz="8" w:space="0"/>
      </w:pBdr>
      <w:spacing w:before="100" w:beforeAutospacing="1" w:after="100" w:afterAutospacing="1"/>
      <w:textAlignment w:val="center"/>
    </w:pPr>
    <w:rPr>
      <w:kern w:val="0"/>
      <w:szCs w:val="21"/>
    </w:rPr>
  </w:style>
  <w:style w:type="paragraph" w:customStyle="1" w:styleId="92">
    <w:name w:val="xl98"/>
    <w:basedOn w:val="1"/>
    <w:qFormat/>
    <w:uiPriority w:val="0"/>
    <w:pPr>
      <w:widowControl/>
      <w:pBdr>
        <w:bottom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93">
    <w:name w:val="xl9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Cs w:val="21"/>
    </w:rPr>
  </w:style>
  <w:style w:type="paragraph" w:customStyle="1" w:styleId="94">
    <w:name w:val="xl100"/>
    <w:basedOn w:val="1"/>
    <w:qFormat/>
    <w:uiPriority w:val="0"/>
    <w:pPr>
      <w:widowControl/>
      <w:pBdr>
        <w:right w:val="single" w:color="auto" w:sz="8" w:space="0"/>
      </w:pBdr>
      <w:spacing w:before="100" w:beforeAutospacing="1" w:after="100" w:afterAutospacing="1"/>
      <w:textAlignment w:val="center"/>
    </w:pPr>
    <w:rPr>
      <w:rFonts w:ascii="新宋体" w:hAnsi="新宋体" w:eastAsia="新宋体" w:cs="宋体"/>
      <w:kern w:val="0"/>
      <w:szCs w:val="21"/>
    </w:rPr>
  </w:style>
  <w:style w:type="paragraph" w:customStyle="1" w:styleId="95">
    <w:name w:val="xl101"/>
    <w:basedOn w:val="1"/>
    <w:qFormat/>
    <w:uiPriority w:val="0"/>
    <w:pPr>
      <w:widowControl/>
      <w:pBdr>
        <w:bottom w:val="single" w:color="auto" w:sz="8" w:space="0"/>
        <w:right w:val="single" w:color="auto" w:sz="8" w:space="0"/>
      </w:pBdr>
      <w:spacing w:before="100" w:beforeAutospacing="1" w:after="100" w:afterAutospacing="1"/>
      <w:textAlignment w:val="center"/>
    </w:pPr>
    <w:rPr>
      <w:rFonts w:ascii="新宋体" w:hAnsi="新宋体" w:eastAsia="新宋体" w:cs="宋体"/>
      <w:kern w:val="0"/>
      <w:szCs w:val="21"/>
    </w:rPr>
  </w:style>
  <w:style w:type="paragraph" w:customStyle="1" w:styleId="96">
    <w:name w:val="xl102"/>
    <w:basedOn w:val="1"/>
    <w:qFormat/>
    <w:uiPriority w:val="0"/>
    <w:pPr>
      <w:widowControl/>
      <w:pBdr>
        <w:right w:val="single" w:color="auto" w:sz="8"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97">
    <w:name w:val="xl103"/>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98">
    <w:name w:val="xl104"/>
    <w:basedOn w:val="1"/>
    <w:qFormat/>
    <w:uiPriority w:val="0"/>
    <w:pPr>
      <w:widowControl/>
      <w:pBdr>
        <w:right w:val="single" w:color="auto" w:sz="8" w:space="0"/>
      </w:pBdr>
      <w:spacing w:before="100" w:beforeAutospacing="1" w:after="100" w:afterAutospacing="1"/>
      <w:jc w:val="center"/>
      <w:textAlignment w:val="center"/>
    </w:pPr>
    <w:rPr>
      <w:rFonts w:ascii="新宋体" w:hAnsi="新宋体" w:eastAsia="新宋体" w:cs="宋体"/>
      <w:color w:val="000000"/>
      <w:kern w:val="0"/>
      <w:szCs w:val="21"/>
    </w:rPr>
  </w:style>
  <w:style w:type="paragraph" w:customStyle="1" w:styleId="99">
    <w:name w:val="xl105"/>
    <w:basedOn w:val="1"/>
    <w:qFormat/>
    <w:uiPriority w:val="0"/>
    <w:pPr>
      <w:widowControl/>
      <w:pBdr>
        <w:right w:val="single" w:color="auto" w:sz="8" w:space="0"/>
      </w:pBdr>
      <w:spacing w:before="100" w:beforeAutospacing="1" w:after="100" w:afterAutospacing="1"/>
      <w:textAlignment w:val="center"/>
    </w:pPr>
    <w:rPr>
      <w:rFonts w:ascii="新宋体" w:hAnsi="新宋体" w:eastAsia="新宋体" w:cs="宋体"/>
      <w:color w:val="000000"/>
      <w:kern w:val="0"/>
      <w:szCs w:val="21"/>
    </w:rPr>
  </w:style>
  <w:style w:type="paragraph" w:customStyle="1" w:styleId="100">
    <w:name w:val="xl106"/>
    <w:basedOn w:val="1"/>
    <w:qFormat/>
    <w:uiPriority w:val="0"/>
    <w:pPr>
      <w:widowControl/>
      <w:pBdr>
        <w:bottom w:val="single" w:color="auto" w:sz="8" w:space="0"/>
        <w:right w:val="single" w:color="auto" w:sz="8" w:space="0"/>
      </w:pBdr>
      <w:spacing w:before="100" w:beforeAutospacing="1" w:after="100" w:afterAutospacing="1"/>
      <w:textAlignment w:val="center"/>
    </w:pPr>
    <w:rPr>
      <w:rFonts w:ascii="新宋体" w:hAnsi="新宋体" w:eastAsia="新宋体" w:cs="宋体"/>
      <w:color w:val="000000"/>
      <w:kern w:val="0"/>
      <w:szCs w:val="21"/>
    </w:rPr>
  </w:style>
  <w:style w:type="paragraph" w:customStyle="1" w:styleId="101">
    <w:name w:val="xl107"/>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color w:val="000000"/>
      <w:kern w:val="0"/>
      <w:szCs w:val="21"/>
    </w:rPr>
  </w:style>
  <w:style w:type="paragraph" w:customStyle="1" w:styleId="102">
    <w:name w:val="xl108"/>
    <w:basedOn w:val="1"/>
    <w:qFormat/>
    <w:uiPriority w:val="0"/>
    <w:pPr>
      <w:widowControl/>
      <w:pBdr>
        <w:bottom w:val="single" w:color="auto" w:sz="8" w:space="0"/>
        <w:right w:val="single" w:color="auto" w:sz="8" w:space="0"/>
      </w:pBdr>
      <w:spacing w:before="100" w:beforeAutospacing="1" w:after="100" w:afterAutospacing="1"/>
      <w:textAlignment w:val="center"/>
    </w:pPr>
    <w:rPr>
      <w:rFonts w:ascii="新宋体" w:hAnsi="新宋体" w:eastAsia="新宋体" w:cs="宋体"/>
      <w:b/>
      <w:bCs/>
      <w:kern w:val="0"/>
      <w:szCs w:val="21"/>
    </w:rPr>
  </w:style>
  <w:style w:type="paragraph" w:customStyle="1" w:styleId="103">
    <w:name w:val="xl109"/>
    <w:basedOn w:val="1"/>
    <w:qFormat/>
    <w:uiPriority w:val="0"/>
    <w:pPr>
      <w:widowControl/>
      <w:pBdr>
        <w:bottom w:val="single" w:color="auto" w:sz="8" w:space="0"/>
        <w:right w:val="single" w:color="auto" w:sz="8" w:space="0"/>
      </w:pBdr>
      <w:spacing w:before="100" w:beforeAutospacing="1" w:after="100" w:afterAutospacing="1"/>
      <w:textAlignment w:val="center"/>
    </w:pPr>
    <w:rPr>
      <w:rFonts w:ascii="新宋体" w:hAnsi="新宋体" w:eastAsia="新宋体" w:cs="宋体"/>
      <w:b/>
      <w:bCs/>
      <w:color w:val="000000"/>
      <w:kern w:val="0"/>
      <w:szCs w:val="21"/>
    </w:rPr>
  </w:style>
  <w:style w:type="paragraph" w:customStyle="1" w:styleId="104">
    <w:name w:val="xl110"/>
    <w:basedOn w:val="1"/>
    <w:qFormat/>
    <w:uiPriority w:val="0"/>
    <w:pPr>
      <w:widowControl/>
      <w:pBdr>
        <w:right w:val="single" w:color="auto" w:sz="8" w:space="0"/>
      </w:pBdr>
      <w:spacing w:before="100" w:beforeAutospacing="1" w:after="100" w:afterAutospacing="1"/>
      <w:jc w:val="left"/>
      <w:textAlignment w:val="center"/>
    </w:pPr>
    <w:rPr>
      <w:rFonts w:ascii="宋体" w:hAnsi="宋体" w:cs="宋体"/>
      <w:kern w:val="0"/>
      <w:sz w:val="24"/>
    </w:rPr>
  </w:style>
  <w:style w:type="paragraph" w:customStyle="1" w:styleId="105">
    <w:name w:val="xl111"/>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cs="宋体"/>
      <w:kern w:val="0"/>
      <w:sz w:val="24"/>
    </w:rPr>
  </w:style>
  <w:style w:type="paragraph" w:customStyle="1" w:styleId="106">
    <w:name w:val="xl112"/>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color w:val="000000"/>
      <w:kern w:val="0"/>
      <w:szCs w:val="21"/>
    </w:rPr>
  </w:style>
  <w:style w:type="paragraph" w:customStyle="1" w:styleId="107">
    <w:name w:val="xl11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b/>
      <w:bCs/>
      <w:kern w:val="0"/>
      <w:szCs w:val="21"/>
    </w:rPr>
  </w:style>
  <w:style w:type="paragraph" w:customStyle="1" w:styleId="108">
    <w:name w:val="xl114"/>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b/>
      <w:bCs/>
      <w:kern w:val="0"/>
      <w:szCs w:val="21"/>
    </w:rPr>
  </w:style>
  <w:style w:type="paragraph" w:customStyle="1" w:styleId="10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10">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11">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12">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 w:val="22"/>
      <w:szCs w:val="22"/>
    </w:rPr>
  </w:style>
  <w:style w:type="paragraph" w:customStyle="1" w:styleId="11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11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115">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新宋体" w:hAnsi="新宋体" w:eastAsia="新宋体" w:cs="宋体"/>
      <w:kern w:val="0"/>
      <w:szCs w:val="21"/>
    </w:rPr>
  </w:style>
  <w:style w:type="paragraph" w:customStyle="1" w:styleId="116">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kern w:val="0"/>
      <w:szCs w:val="21"/>
    </w:rPr>
  </w:style>
  <w:style w:type="paragraph" w:customStyle="1" w:styleId="117">
    <w:name w:val="xl123"/>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textAlignment w:val="center"/>
    </w:pPr>
    <w:rPr>
      <w:kern w:val="0"/>
      <w:szCs w:val="21"/>
    </w:rPr>
  </w:style>
  <w:style w:type="paragraph" w:customStyle="1" w:styleId="118">
    <w:name w:val="xl124"/>
    <w:basedOn w:val="1"/>
    <w:qFormat/>
    <w:uiPriority w:val="0"/>
    <w:pPr>
      <w:widowControl/>
      <w:pBdr>
        <w:top w:val="single" w:color="000000" w:sz="8" w:space="0"/>
        <w:bottom w:val="single" w:color="000000" w:sz="8" w:space="0"/>
        <w:right w:val="single" w:color="000000" w:sz="8" w:space="0"/>
      </w:pBdr>
      <w:spacing w:before="100" w:beforeAutospacing="1" w:after="100" w:afterAutospacing="1"/>
      <w:textAlignment w:val="center"/>
    </w:pPr>
    <w:rPr>
      <w:rFonts w:ascii="宋体" w:hAnsi="宋体" w:cs="宋体"/>
      <w:kern w:val="0"/>
      <w:szCs w:val="21"/>
    </w:rPr>
  </w:style>
  <w:style w:type="paragraph" w:customStyle="1" w:styleId="119">
    <w:name w:val="xl125"/>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Cs w:val="21"/>
    </w:rPr>
  </w:style>
  <w:style w:type="paragraph" w:customStyle="1" w:styleId="120">
    <w:name w:val="xl126"/>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kern w:val="0"/>
      <w:szCs w:val="21"/>
    </w:rPr>
  </w:style>
  <w:style w:type="paragraph" w:customStyle="1" w:styleId="121">
    <w:name w:val="xl127"/>
    <w:basedOn w:val="1"/>
    <w:qFormat/>
    <w:uiPriority w:val="0"/>
    <w:pPr>
      <w:widowControl/>
      <w:pBdr>
        <w:bottom w:val="single" w:color="000000" w:sz="8" w:space="0"/>
        <w:right w:val="single" w:color="000000" w:sz="8" w:space="0"/>
      </w:pBdr>
      <w:spacing w:before="100" w:beforeAutospacing="1" w:after="100" w:afterAutospacing="1"/>
      <w:textAlignment w:val="center"/>
    </w:pPr>
    <w:rPr>
      <w:rFonts w:ascii="宋体" w:hAnsi="宋体" w:cs="宋体"/>
      <w:kern w:val="0"/>
      <w:szCs w:val="21"/>
    </w:rPr>
  </w:style>
  <w:style w:type="paragraph" w:customStyle="1" w:styleId="122">
    <w:name w:val="xl128"/>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kern w:val="0"/>
      <w:szCs w:val="21"/>
    </w:rPr>
  </w:style>
  <w:style w:type="paragraph" w:customStyle="1" w:styleId="123">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Cs w:val="21"/>
    </w:rPr>
  </w:style>
  <w:style w:type="paragraph" w:customStyle="1" w:styleId="124">
    <w:name w:val="xl130"/>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25">
    <w:name w:val="xl131"/>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新宋体" w:hAnsi="新宋体" w:eastAsia="新宋体" w:cs="宋体"/>
      <w:color w:val="000000"/>
      <w:kern w:val="0"/>
      <w:szCs w:val="21"/>
    </w:rPr>
  </w:style>
  <w:style w:type="paragraph" w:customStyle="1" w:styleId="12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Cs w:val="21"/>
    </w:rPr>
  </w:style>
  <w:style w:type="paragraph" w:customStyle="1" w:styleId="127">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新宋体" w:hAnsi="新宋体" w:eastAsia="新宋体" w:cs="宋体"/>
      <w:color w:val="000000"/>
      <w:kern w:val="0"/>
      <w:szCs w:val="21"/>
    </w:rPr>
  </w:style>
  <w:style w:type="paragraph" w:customStyle="1" w:styleId="128">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Cs w:val="21"/>
    </w:rPr>
  </w:style>
  <w:style w:type="paragraph" w:customStyle="1" w:styleId="129">
    <w:name w:val="xl135"/>
    <w:basedOn w:val="1"/>
    <w:qFormat/>
    <w:uiPriority w:val="0"/>
    <w:pPr>
      <w:widowControl/>
      <w:pBdr>
        <w:top w:val="single" w:color="auto" w:sz="8" w:space="0"/>
        <w:left w:val="single" w:color="auto" w:sz="8" w:space="0"/>
        <w:bottom w:val="single" w:color="auto" w:sz="8" w:space="0"/>
        <w:right w:val="single" w:color="auto" w:sz="4"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130">
    <w:name w:val="xl136"/>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textAlignment w:val="center"/>
    </w:pPr>
    <w:rPr>
      <w:rFonts w:ascii="新宋体" w:hAnsi="新宋体" w:eastAsia="新宋体" w:cs="宋体"/>
      <w:kern w:val="0"/>
      <w:szCs w:val="21"/>
    </w:rPr>
  </w:style>
  <w:style w:type="paragraph" w:customStyle="1" w:styleId="131">
    <w:name w:val="xl137"/>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132">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FF0000"/>
      <w:kern w:val="0"/>
      <w:szCs w:val="21"/>
    </w:rPr>
  </w:style>
  <w:style w:type="paragraph" w:customStyle="1" w:styleId="133">
    <w:name w:val="xl139"/>
    <w:basedOn w:val="1"/>
    <w:qFormat/>
    <w:uiPriority w:val="0"/>
    <w:pPr>
      <w:widowControl/>
      <w:pBdr>
        <w:right w:val="single" w:color="auto" w:sz="8" w:space="0"/>
      </w:pBdr>
      <w:spacing w:before="100" w:beforeAutospacing="1" w:after="100" w:afterAutospacing="1"/>
      <w:jc w:val="center"/>
      <w:textAlignment w:val="center"/>
    </w:pPr>
    <w:rPr>
      <w:rFonts w:ascii="新宋体" w:hAnsi="新宋体" w:eastAsia="新宋体" w:cs="宋体"/>
      <w:color w:val="FF0000"/>
      <w:kern w:val="0"/>
      <w:szCs w:val="21"/>
    </w:rPr>
  </w:style>
  <w:style w:type="paragraph" w:customStyle="1" w:styleId="134">
    <w:name w:val="xl140"/>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color w:val="FF0000"/>
      <w:kern w:val="0"/>
      <w:szCs w:val="21"/>
    </w:rPr>
  </w:style>
  <w:style w:type="paragraph" w:customStyle="1" w:styleId="135">
    <w:name w:val="xl141"/>
    <w:basedOn w:val="1"/>
    <w:qFormat/>
    <w:uiPriority w:val="0"/>
    <w:pPr>
      <w:widowControl/>
      <w:pBdr>
        <w:right w:val="single" w:color="auto" w:sz="8" w:space="0"/>
      </w:pBdr>
      <w:spacing w:before="100" w:beforeAutospacing="1" w:after="100" w:afterAutospacing="1"/>
      <w:jc w:val="center"/>
      <w:textAlignment w:val="center"/>
    </w:pPr>
    <w:rPr>
      <w:rFonts w:ascii="宋体" w:hAnsi="宋体" w:cs="宋体"/>
      <w:color w:val="FF0000"/>
      <w:kern w:val="0"/>
      <w:szCs w:val="21"/>
    </w:rPr>
  </w:style>
  <w:style w:type="paragraph" w:customStyle="1" w:styleId="136">
    <w:name w:val="xl142"/>
    <w:basedOn w:val="1"/>
    <w:qFormat/>
    <w:uiPriority w:val="0"/>
    <w:pPr>
      <w:widowControl/>
      <w:pBdr>
        <w:bottom w:val="single" w:color="auto" w:sz="8" w:space="0"/>
        <w:right w:val="single" w:color="auto" w:sz="8" w:space="0"/>
      </w:pBdr>
      <w:spacing w:before="100" w:beforeAutospacing="1" w:after="100" w:afterAutospacing="1"/>
      <w:textAlignment w:val="center"/>
    </w:pPr>
    <w:rPr>
      <w:rFonts w:ascii="新宋体" w:hAnsi="新宋体" w:eastAsia="新宋体" w:cs="宋体"/>
      <w:color w:val="FF0000"/>
      <w:kern w:val="0"/>
      <w:szCs w:val="21"/>
    </w:rPr>
  </w:style>
  <w:style w:type="paragraph" w:customStyle="1" w:styleId="137">
    <w:name w:val="xl143"/>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left"/>
      <w:textAlignment w:val="center"/>
    </w:pPr>
    <w:rPr>
      <w:rFonts w:ascii="新宋体" w:hAnsi="新宋体" w:eastAsia="新宋体" w:cs="宋体"/>
      <w:color w:val="FF0000"/>
      <w:kern w:val="0"/>
      <w:szCs w:val="21"/>
    </w:rPr>
  </w:style>
  <w:style w:type="paragraph" w:customStyle="1" w:styleId="138">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FF0000"/>
      <w:kern w:val="0"/>
      <w:szCs w:val="21"/>
    </w:rPr>
  </w:style>
  <w:style w:type="paragraph" w:customStyle="1" w:styleId="139">
    <w:name w:val="xl145"/>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40">
    <w:name w:val="xl146"/>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141">
    <w:name w:val="xl147"/>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142">
    <w:name w:val="xl148"/>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新宋体" w:hAnsi="新宋体" w:eastAsia="新宋体" w:cs="宋体"/>
      <w:kern w:val="0"/>
      <w:szCs w:val="21"/>
    </w:rPr>
  </w:style>
  <w:style w:type="paragraph" w:customStyle="1" w:styleId="143">
    <w:name w:val="xl149"/>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新宋体" w:hAnsi="新宋体" w:eastAsia="新宋体" w:cs="宋体"/>
      <w:kern w:val="0"/>
      <w:szCs w:val="21"/>
    </w:rPr>
  </w:style>
  <w:style w:type="paragraph" w:customStyle="1" w:styleId="144">
    <w:name w:val="xl15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新宋体" w:hAnsi="新宋体" w:eastAsia="新宋体" w:cs="宋体"/>
      <w:color w:val="000000"/>
      <w:kern w:val="0"/>
      <w:szCs w:val="21"/>
    </w:rPr>
  </w:style>
  <w:style w:type="paragraph" w:customStyle="1" w:styleId="145">
    <w:name w:val="xl151"/>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新宋体" w:hAnsi="新宋体" w:eastAsia="新宋体" w:cs="宋体"/>
      <w:color w:val="000000"/>
      <w:kern w:val="0"/>
      <w:szCs w:val="21"/>
    </w:rPr>
  </w:style>
  <w:style w:type="paragraph" w:customStyle="1" w:styleId="146">
    <w:name w:val="xl152"/>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新宋体" w:hAnsi="新宋体" w:eastAsia="新宋体" w:cs="宋体"/>
      <w:color w:val="000000"/>
      <w:kern w:val="0"/>
      <w:szCs w:val="21"/>
    </w:rPr>
  </w:style>
  <w:style w:type="paragraph" w:customStyle="1" w:styleId="147">
    <w:name w:val="xl153"/>
    <w:basedOn w:val="1"/>
    <w:qFormat/>
    <w:uiPriority w:val="0"/>
    <w:pPr>
      <w:widowControl/>
      <w:pBdr>
        <w:left w:val="single" w:color="auto" w:sz="8" w:space="0"/>
        <w:right w:val="single" w:color="auto" w:sz="8" w:space="0"/>
      </w:pBdr>
      <w:spacing w:before="100" w:beforeAutospacing="1" w:after="100" w:afterAutospacing="1"/>
      <w:textAlignment w:val="center"/>
    </w:pPr>
    <w:rPr>
      <w:rFonts w:ascii="新宋体" w:hAnsi="新宋体" w:eastAsia="新宋体" w:cs="宋体"/>
      <w:color w:val="000000"/>
      <w:kern w:val="0"/>
      <w:szCs w:val="21"/>
    </w:rPr>
  </w:style>
  <w:style w:type="paragraph" w:customStyle="1" w:styleId="148">
    <w:name w:val="xl154"/>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新宋体" w:hAnsi="新宋体" w:eastAsia="新宋体" w:cs="宋体"/>
      <w:color w:val="FF0000"/>
      <w:kern w:val="0"/>
      <w:szCs w:val="21"/>
    </w:rPr>
  </w:style>
  <w:style w:type="paragraph" w:customStyle="1" w:styleId="149">
    <w:name w:val="xl155"/>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新宋体" w:hAnsi="新宋体" w:eastAsia="新宋体" w:cs="宋体"/>
      <w:color w:val="FF0000"/>
      <w:kern w:val="0"/>
      <w:szCs w:val="21"/>
    </w:rPr>
  </w:style>
  <w:style w:type="paragraph" w:customStyle="1" w:styleId="150">
    <w:name w:val="xl156"/>
    <w:basedOn w:val="1"/>
    <w:qFormat/>
    <w:uiPriority w:val="0"/>
    <w:pPr>
      <w:widowControl/>
      <w:pBdr>
        <w:left w:val="single" w:color="auto" w:sz="8" w:space="0"/>
        <w:right w:val="single" w:color="auto" w:sz="8" w:space="0"/>
      </w:pBdr>
      <w:spacing w:before="100" w:beforeAutospacing="1" w:after="100" w:afterAutospacing="1"/>
      <w:textAlignment w:val="center"/>
    </w:pPr>
    <w:rPr>
      <w:rFonts w:ascii="新宋体" w:hAnsi="新宋体" w:eastAsia="新宋体" w:cs="宋体"/>
      <w:kern w:val="0"/>
      <w:szCs w:val="21"/>
    </w:rPr>
  </w:style>
  <w:style w:type="paragraph" w:customStyle="1" w:styleId="151">
    <w:name w:val="xl157"/>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Cs w:val="21"/>
    </w:rPr>
  </w:style>
  <w:style w:type="paragraph" w:customStyle="1" w:styleId="152">
    <w:name w:val="xl158"/>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宋体" w:hAnsi="宋体" w:cs="宋体"/>
      <w:color w:val="000000"/>
      <w:kern w:val="0"/>
      <w:szCs w:val="21"/>
    </w:rPr>
  </w:style>
  <w:style w:type="paragraph" w:customStyle="1" w:styleId="153">
    <w:name w:val="xl159"/>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000000"/>
      <w:kern w:val="0"/>
      <w:szCs w:val="21"/>
    </w:rPr>
  </w:style>
  <w:style w:type="paragraph" w:customStyle="1" w:styleId="154">
    <w:name w:val="xl160"/>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155">
    <w:name w:val="Char1 Char Char Char"/>
    <w:basedOn w:val="1"/>
    <w:qFormat/>
    <w:uiPriority w:val="0"/>
    <w:rPr>
      <w:rFonts w:ascii="Tahoma" w:hAnsi="Tahoma"/>
    </w:rPr>
  </w:style>
  <w:style w:type="character" w:customStyle="1" w:styleId="156">
    <w:name w:val="正文缩进 Char1"/>
    <w:basedOn w:val="26"/>
    <w:link w:val="6"/>
    <w:qFormat/>
    <w:uiPriority w:val="0"/>
    <w:rPr>
      <w:rFonts w:ascii="Times New Roman" w:hAnsi="Times New Roman" w:eastAsia="宋体" w:cs="Times New Roman"/>
      <w:szCs w:val="20"/>
    </w:rPr>
  </w:style>
  <w:style w:type="paragraph" w:customStyle="1" w:styleId="157">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9" textRotate="1"/>
    <customShpInfo spid="_x0000_s4098" textRotate="1"/>
    <customShpInfo spid="_x0000_s4100"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22818E-16B8-45F7-8080-4AC3F5067400}">
  <ds:schemaRefs/>
</ds:datastoreItem>
</file>

<file path=docProps/app.xml><?xml version="1.0" encoding="utf-8"?>
<Properties xmlns="http://schemas.openxmlformats.org/officeDocument/2006/extended-properties" xmlns:vt="http://schemas.openxmlformats.org/officeDocument/2006/docPropsVTypes">
  <Template>Normal</Template>
  <Pages>51</Pages>
  <Words>20915</Words>
  <Characters>22065</Characters>
  <Lines>215</Lines>
  <Paragraphs>60</Paragraphs>
  <TotalTime>0</TotalTime>
  <ScaleCrop>false</ScaleCrop>
  <LinksUpToDate>false</LinksUpToDate>
  <CharactersWithSpaces>24264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2018-01-24T01:24:00Z</dcterms:created>
  <dc:creator>Administrator</dc:creator>
  <cp:lastModifiedBy>''</cp:lastModifiedBy>
  <cp:lastPrinted>2023-05-18T07:44:51Z</cp:lastPrinted>
  <dcterms:modified xsi:type="dcterms:W3CDTF">2023-05-18T07:45:10Z</dcterms:modified>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F3FCAFCB6B154DAAB6C32D6E1342D772</vt:lpwstr>
  </property>
</Properties>
</file>