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snapToGrid/>
        <w:spacing w:after="0" w:afterLines="0" w:line="480" w:lineRule="exact"/>
        <w:rPr>
          <w:rFonts w:hint="eastAsia" w:ascii="宋体" w:hAnsi="宋体" w:eastAsia="宋体" w:cs="宋体"/>
          <w:color w:val="auto"/>
          <w:kern w:val="2"/>
          <w:sz w:val="24"/>
          <w:szCs w:val="24"/>
          <w:lang w:eastAsia="zh-CN"/>
        </w:rPr>
      </w:pPr>
      <w:bookmarkStart w:id="0" w:name="_Toc15100"/>
      <w:r>
        <w:rPr>
          <w:rFonts w:hint="eastAsia" w:ascii="宋体" w:hAnsi="宋体" w:cs="宋体"/>
          <w:color w:val="auto"/>
          <w:kern w:val="2"/>
          <w:sz w:val="24"/>
          <w:szCs w:val="24"/>
          <w:lang w:eastAsia="zh-CN"/>
        </w:rPr>
        <w:t>陇县城区垃圾箱及垃圾桶采购项目</w:t>
      </w:r>
    </w:p>
    <w:p>
      <w:pPr>
        <w:pStyle w:val="4"/>
        <w:pageBreakBefore w:val="0"/>
        <w:kinsoku/>
        <w:wordWrap/>
        <w:overflowPunct/>
        <w:topLinePunct w:val="0"/>
        <w:autoSpaceDE/>
        <w:autoSpaceDN/>
        <w:bidi w:val="0"/>
        <w:adjustRightInd/>
        <w:snapToGrid/>
        <w:spacing w:after="0" w:afterLines="0" w:line="480" w:lineRule="exact"/>
        <w:rPr>
          <w:rFonts w:ascii="宋体" w:hAnsi="宋体" w:cs="宋体"/>
          <w:color w:val="auto"/>
          <w:sz w:val="24"/>
          <w:szCs w:val="24"/>
        </w:rPr>
      </w:pPr>
      <w:r>
        <w:rPr>
          <w:rFonts w:hint="eastAsia" w:ascii="宋体" w:hAnsi="宋体" w:cs="宋体"/>
          <w:color w:val="auto"/>
          <w:kern w:val="2"/>
          <w:sz w:val="24"/>
          <w:szCs w:val="24"/>
        </w:rPr>
        <w:t>竞争性谈判公告</w:t>
      </w:r>
      <w:bookmarkEnd w:id="0"/>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lang w:eastAsia="zh-CN"/>
        </w:rPr>
        <w:t>陇县城区垃圾箱及垃圾桶采购项目</w:t>
      </w:r>
      <w:r>
        <w:rPr>
          <w:rFonts w:hint="eastAsia" w:ascii="宋体" w:hAnsi="宋体" w:eastAsia="宋体" w:cs="宋体"/>
          <w:color w:val="auto"/>
          <w:sz w:val="22"/>
          <w:szCs w:val="22"/>
          <w:shd w:val="clear" w:color="auto" w:fill="FFFFFF"/>
          <w:lang w:val="en-US" w:eastAsia="zh-CN"/>
        </w:rPr>
        <w:t>的</w:t>
      </w:r>
      <w:r>
        <w:rPr>
          <w:rFonts w:hint="eastAsia" w:ascii="宋体" w:hAnsi="宋体" w:eastAsia="宋体" w:cs="宋体"/>
          <w:color w:val="auto"/>
          <w:sz w:val="22"/>
          <w:szCs w:val="22"/>
          <w:shd w:val="clear" w:color="auto" w:fill="FFFFFF"/>
        </w:rPr>
        <w:t>潜在供应商应在全国公共资源交易平台（陕西省·宝鸡市）宝鸡市公共资源交易中心（</w:t>
      </w:r>
      <w:r>
        <w:rPr>
          <w:rFonts w:hint="eastAsia" w:ascii="宋体" w:hAnsi="宋体" w:eastAsia="宋体" w:cs="宋体"/>
          <w:color w:val="auto"/>
          <w:sz w:val="22"/>
          <w:szCs w:val="22"/>
        </w:rPr>
        <w:t>http://bj.sxggzyjy.cn/</w:t>
      </w:r>
      <w:r>
        <w:rPr>
          <w:rFonts w:hint="eastAsia" w:ascii="宋体" w:hAnsi="宋体" w:eastAsia="宋体" w:cs="宋体"/>
          <w:color w:val="auto"/>
          <w:sz w:val="22"/>
          <w:szCs w:val="22"/>
          <w:shd w:val="clear" w:color="auto" w:fill="FFFFFF"/>
        </w:rPr>
        <w:t>）获取采购文件，并于</w:t>
      </w:r>
      <w:r>
        <w:rPr>
          <w:rFonts w:hint="eastAsia" w:ascii="宋体" w:hAnsi="宋体" w:eastAsia="宋体" w:cs="宋体"/>
          <w:color w:val="auto"/>
          <w:sz w:val="22"/>
          <w:szCs w:val="22"/>
          <w:highlight w:val="none"/>
          <w:shd w:val="clear" w:color="auto" w:fill="FFFFFF"/>
        </w:rPr>
        <w:t>2023</w:t>
      </w:r>
      <w:r>
        <w:rPr>
          <w:rFonts w:hint="eastAsia" w:ascii="宋体" w:hAnsi="宋体" w:eastAsia="宋体" w:cs="宋体"/>
          <w:color w:val="auto"/>
          <w:sz w:val="22"/>
          <w:szCs w:val="22"/>
          <w:highlight w:val="none"/>
          <w:shd w:val="clear" w:color="auto" w:fill="FFFFFF"/>
          <w:lang w:val="en-US" w:eastAsia="zh-CN"/>
        </w:rPr>
        <w:t>年</w:t>
      </w:r>
      <w:r>
        <w:rPr>
          <w:rFonts w:hint="eastAsia" w:ascii="宋体" w:hAnsi="宋体" w:eastAsia="宋体" w:cs="宋体"/>
          <w:color w:val="auto"/>
          <w:sz w:val="22"/>
          <w:szCs w:val="22"/>
          <w:highlight w:val="none"/>
          <w:shd w:val="clear" w:color="auto" w:fill="FFFFFF"/>
        </w:rPr>
        <w:t>0</w:t>
      </w:r>
      <w:r>
        <w:rPr>
          <w:rFonts w:hint="eastAsia" w:ascii="宋体" w:hAnsi="宋体" w:eastAsia="宋体" w:cs="宋体"/>
          <w:color w:val="auto"/>
          <w:sz w:val="22"/>
          <w:szCs w:val="22"/>
          <w:highlight w:val="none"/>
          <w:shd w:val="clear" w:color="auto" w:fill="FFFFFF"/>
          <w:lang w:val="en-US" w:eastAsia="zh-CN"/>
        </w:rPr>
        <w:t>7月11</w:t>
      </w:r>
      <w:r>
        <w:rPr>
          <w:rFonts w:hint="eastAsia" w:ascii="宋体" w:hAnsi="宋体" w:eastAsia="宋体" w:cs="宋体"/>
          <w:color w:val="auto"/>
          <w:sz w:val="22"/>
          <w:szCs w:val="22"/>
          <w:highlight w:val="none"/>
          <w:shd w:val="clear" w:color="auto" w:fill="FFFFFF"/>
        </w:rPr>
        <w:t>日14</w:t>
      </w:r>
      <w:r>
        <w:rPr>
          <w:rFonts w:hint="eastAsia" w:ascii="宋体" w:hAnsi="宋体" w:eastAsia="宋体" w:cs="宋体"/>
          <w:color w:val="auto"/>
          <w:sz w:val="22"/>
          <w:szCs w:val="22"/>
          <w:highlight w:val="none"/>
          <w:shd w:val="clear" w:color="auto" w:fill="FFFFFF"/>
          <w:lang w:val="en-US" w:eastAsia="zh-CN"/>
        </w:rPr>
        <w:t>时</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shd w:val="clear" w:color="auto" w:fill="FFFFFF"/>
          <w:lang w:val="en-US" w:eastAsia="zh-CN"/>
        </w:rPr>
        <w:t>分</w:t>
      </w:r>
      <w:r>
        <w:rPr>
          <w:rFonts w:hint="eastAsia" w:ascii="宋体" w:hAnsi="宋体" w:eastAsia="宋体" w:cs="宋体"/>
          <w:color w:val="auto"/>
          <w:sz w:val="22"/>
          <w:szCs w:val="22"/>
          <w:shd w:val="clear" w:color="auto" w:fill="FFFFFF"/>
          <w:lang w:val="en-US" w:eastAsia="zh-CN"/>
        </w:rPr>
        <w:t>（北京时间）</w:t>
      </w:r>
      <w:r>
        <w:rPr>
          <w:rFonts w:hint="eastAsia" w:ascii="宋体" w:hAnsi="宋体" w:eastAsia="宋体" w:cs="宋体"/>
          <w:color w:val="auto"/>
          <w:sz w:val="22"/>
          <w:szCs w:val="22"/>
          <w:shd w:val="clear" w:color="auto" w:fill="FFFFFF"/>
        </w:rPr>
        <w:t>前递交响应文件。</w:t>
      </w:r>
    </w:p>
    <w:p>
      <w:pPr>
        <w:pStyle w:val="8"/>
        <w:pageBreakBefore w:val="0"/>
        <w:kinsoku/>
        <w:wordWrap/>
        <w:overflowPunct/>
        <w:topLinePunct w:val="0"/>
        <w:autoSpaceDE/>
        <w:autoSpaceDN/>
        <w:bidi w:val="0"/>
        <w:adjustRightInd/>
        <w:snapToGrid/>
        <w:spacing w:before="0" w:beforeAutospacing="0" w:after="0" w:afterAutospacing="0" w:line="480" w:lineRule="exact"/>
        <w:textAlignment w:val="baseline"/>
        <w:outlineLvl w:val="1"/>
        <w:rPr>
          <w:rFonts w:hint="eastAsia" w:ascii="宋体" w:hAnsi="宋体" w:eastAsia="宋体" w:cs="宋体"/>
          <w:b/>
          <w:bCs/>
          <w:color w:val="auto"/>
          <w:sz w:val="22"/>
          <w:szCs w:val="22"/>
        </w:rPr>
      </w:pPr>
      <w:bookmarkStart w:id="1" w:name="_Toc18825"/>
      <w:r>
        <w:rPr>
          <w:rFonts w:hint="eastAsia" w:ascii="宋体" w:hAnsi="宋体" w:eastAsia="宋体" w:cs="宋体"/>
          <w:b/>
          <w:bCs/>
          <w:color w:val="auto"/>
          <w:sz w:val="22"/>
          <w:szCs w:val="22"/>
          <w:shd w:val="clear" w:color="auto" w:fill="FFFFFF"/>
        </w:rPr>
        <w:t>一、项目基本情况：</w:t>
      </w:r>
      <w:bookmarkEnd w:id="1"/>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shd w:val="clear" w:color="auto" w:fill="FFFFFF"/>
        </w:rPr>
        <w:t>1、项目编号：</w:t>
      </w:r>
      <w:r>
        <w:rPr>
          <w:rFonts w:hint="eastAsia" w:ascii="宋体" w:hAnsi="宋体" w:eastAsia="宋体" w:cs="宋体"/>
          <w:color w:val="auto"/>
          <w:sz w:val="22"/>
          <w:szCs w:val="22"/>
          <w:highlight w:val="none"/>
          <w:shd w:val="clear" w:color="auto" w:fill="FFFFFF"/>
          <w:lang w:eastAsia="zh-CN"/>
        </w:rPr>
        <w:t>SR-ZB-20230</w:t>
      </w:r>
      <w:r>
        <w:rPr>
          <w:rFonts w:hint="eastAsia" w:ascii="宋体" w:hAnsi="宋体" w:eastAsia="宋体" w:cs="宋体"/>
          <w:color w:val="auto"/>
          <w:sz w:val="22"/>
          <w:szCs w:val="22"/>
          <w:highlight w:val="none"/>
          <w:shd w:val="clear" w:color="auto" w:fill="FFFFFF"/>
          <w:lang w:val="en-US" w:eastAsia="zh-CN"/>
        </w:rPr>
        <w:t>701</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shd w:val="clear" w:color="auto" w:fill="FFFFFF"/>
        </w:rPr>
        <w:t>2、项目名称：</w:t>
      </w:r>
      <w:r>
        <w:rPr>
          <w:rFonts w:hint="eastAsia" w:ascii="宋体" w:hAnsi="宋体" w:eastAsia="宋体" w:cs="宋体"/>
          <w:color w:val="auto"/>
          <w:sz w:val="22"/>
          <w:szCs w:val="22"/>
          <w:shd w:val="clear" w:color="auto" w:fill="FFFFFF"/>
          <w:lang w:eastAsia="zh-CN"/>
        </w:rPr>
        <w:t>陇县城区垃圾箱及垃圾桶采购项目</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rPr>
        <w:t>3、预算金额：</w:t>
      </w:r>
      <w:r>
        <w:rPr>
          <w:rFonts w:hint="eastAsia" w:ascii="宋体" w:hAnsi="宋体" w:eastAsia="宋体" w:cs="宋体"/>
          <w:color w:val="auto"/>
          <w:sz w:val="22"/>
          <w:szCs w:val="22"/>
          <w:shd w:val="clear" w:color="auto" w:fill="FFFFFF"/>
          <w:lang w:val="en-US" w:eastAsia="zh-CN"/>
        </w:rPr>
        <w:t>990000</w:t>
      </w:r>
      <w:r>
        <w:rPr>
          <w:rFonts w:hint="eastAsia" w:ascii="宋体" w:hAnsi="宋体" w:eastAsia="宋体" w:cs="宋体"/>
          <w:color w:val="auto"/>
          <w:sz w:val="22"/>
          <w:szCs w:val="22"/>
          <w:shd w:val="clear" w:color="auto" w:fill="FFFFFF"/>
        </w:rPr>
        <w:t>.00元</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rPr>
        <w:t>4、最高限价：</w:t>
      </w:r>
      <w:r>
        <w:rPr>
          <w:rFonts w:hint="eastAsia" w:ascii="宋体" w:hAnsi="宋体" w:eastAsia="宋体" w:cs="宋体"/>
          <w:color w:val="auto"/>
          <w:sz w:val="22"/>
          <w:szCs w:val="22"/>
          <w:highlight w:val="none"/>
          <w:shd w:val="clear" w:color="auto" w:fill="FFFFFF"/>
          <w:lang w:val="en-US" w:eastAsia="zh-CN"/>
        </w:rPr>
        <w:t>960000.00</w:t>
      </w:r>
      <w:r>
        <w:rPr>
          <w:rFonts w:hint="eastAsia" w:ascii="宋体" w:hAnsi="宋体" w:eastAsia="宋体" w:cs="宋体"/>
          <w:color w:val="auto"/>
          <w:sz w:val="22"/>
          <w:szCs w:val="22"/>
          <w:highlight w:val="none"/>
          <w:shd w:val="clear" w:color="auto" w:fill="FFFFFF"/>
        </w:rPr>
        <w:t>元</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shd w:val="clear" w:color="auto" w:fill="FFFFFF"/>
        </w:rPr>
        <w:t>5、采购需求：</w:t>
      </w:r>
      <w:r>
        <w:rPr>
          <w:rFonts w:hint="eastAsia" w:ascii="宋体" w:hAnsi="宋体" w:eastAsia="宋体" w:cs="宋体"/>
          <w:color w:val="auto"/>
          <w:sz w:val="22"/>
          <w:szCs w:val="22"/>
          <w:shd w:val="clear" w:color="auto" w:fill="FFFFFF"/>
          <w:lang w:val="en-US" w:eastAsia="zh-CN"/>
        </w:rPr>
        <w:t>更换老城区四分类垃圾箱（含拆卸、运输、安装），购置四分类240L垃圾桶（含运输、卸货），具体详见采购文件</w:t>
      </w:r>
      <w:r>
        <w:rPr>
          <w:rFonts w:hint="eastAsia" w:ascii="宋体" w:hAnsi="宋体" w:eastAsia="宋体" w:cs="宋体"/>
          <w:color w:val="auto"/>
          <w:sz w:val="22"/>
          <w:szCs w:val="22"/>
          <w:shd w:val="clear" w:color="auto" w:fill="FFFFFF"/>
          <w:lang w:eastAsia="zh-CN"/>
        </w:rPr>
        <w:t>。</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rPr>
        <w:t>6、合同履行期限：无</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rPr>
        <w:t>7、本项目是否接受联合体投标：否</w:t>
      </w:r>
    </w:p>
    <w:p>
      <w:pPr>
        <w:pStyle w:val="8"/>
        <w:pageBreakBefore w:val="0"/>
        <w:kinsoku/>
        <w:wordWrap/>
        <w:overflowPunct/>
        <w:topLinePunct w:val="0"/>
        <w:autoSpaceDE/>
        <w:autoSpaceDN/>
        <w:bidi w:val="0"/>
        <w:adjustRightInd/>
        <w:snapToGrid/>
        <w:spacing w:before="0" w:beforeAutospacing="0" w:after="0" w:afterAutospacing="0" w:line="480" w:lineRule="exact"/>
        <w:textAlignment w:val="baseline"/>
        <w:outlineLvl w:val="1"/>
        <w:rPr>
          <w:rFonts w:hint="eastAsia" w:ascii="宋体" w:hAnsi="宋体" w:eastAsia="宋体" w:cs="宋体"/>
          <w:b/>
          <w:bCs/>
          <w:color w:val="auto"/>
          <w:sz w:val="22"/>
          <w:szCs w:val="22"/>
        </w:rPr>
      </w:pPr>
      <w:bookmarkStart w:id="2" w:name="_Toc23092"/>
      <w:r>
        <w:rPr>
          <w:rFonts w:hint="eastAsia" w:ascii="宋体" w:hAnsi="宋体" w:eastAsia="宋体" w:cs="宋体"/>
          <w:b/>
          <w:bCs/>
          <w:color w:val="auto"/>
          <w:sz w:val="22"/>
          <w:szCs w:val="22"/>
          <w:shd w:val="clear" w:color="auto" w:fill="FFFFFF"/>
        </w:rPr>
        <w:t>二、申请人的资格要求</w:t>
      </w:r>
      <w:bookmarkEnd w:id="2"/>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outlineLvl w:val="2"/>
        <w:rPr>
          <w:rFonts w:hint="eastAsia" w:ascii="宋体" w:hAnsi="宋体" w:eastAsia="宋体" w:cs="宋体"/>
          <w:color w:val="auto"/>
          <w:sz w:val="22"/>
          <w:szCs w:val="22"/>
        </w:rPr>
      </w:pPr>
      <w:bookmarkStart w:id="3" w:name="_Toc16495"/>
      <w:r>
        <w:rPr>
          <w:rFonts w:hint="eastAsia" w:ascii="宋体" w:hAnsi="宋体" w:eastAsia="宋体" w:cs="宋体"/>
          <w:color w:val="auto"/>
          <w:sz w:val="22"/>
          <w:szCs w:val="22"/>
          <w:shd w:val="clear" w:color="auto" w:fill="FFFFFF"/>
        </w:rPr>
        <w:t>1、满足《中华人民共和国政府采购法》第二十二条规定</w:t>
      </w:r>
      <w:bookmarkEnd w:id="3"/>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rPr>
        <w:t>2、落实政府采购政策需满足的资格要求：依据《中华人民共和国政府采购法》和《中华人民共和国政府采购实施条例》的有关规定，落实政府采购“优先购买节能环保产品、扶持小微企业、监狱企业、福利企业”等相关政策。（1）《政府采购促进中小企业发展暂行办法》（财库〔2020〕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w:t>
      </w:r>
    </w:p>
    <w:p>
      <w:pPr>
        <w:pStyle w:val="8"/>
        <w:pageBreakBefore w:val="0"/>
        <w:kinsoku/>
        <w:wordWrap/>
        <w:overflowPunct/>
        <w:topLinePunct w:val="0"/>
        <w:autoSpaceDE/>
        <w:autoSpaceDN/>
        <w:bidi w:val="0"/>
        <w:adjustRightInd/>
        <w:snapToGrid/>
        <w:spacing w:before="0" w:beforeAutospacing="0" w:after="0" w:afterAutospacing="0" w:line="480" w:lineRule="exact"/>
        <w:ind w:firstLine="420"/>
        <w:outlineLvl w:val="2"/>
        <w:rPr>
          <w:rFonts w:hint="eastAsia" w:ascii="宋体" w:hAnsi="宋体" w:eastAsia="宋体" w:cs="宋体"/>
          <w:color w:val="auto"/>
          <w:sz w:val="22"/>
          <w:szCs w:val="22"/>
        </w:rPr>
      </w:pPr>
      <w:bookmarkStart w:id="4" w:name="_Toc7547"/>
      <w:r>
        <w:rPr>
          <w:rFonts w:hint="eastAsia" w:ascii="宋体" w:hAnsi="宋体" w:eastAsia="宋体" w:cs="宋体"/>
          <w:color w:val="auto"/>
          <w:sz w:val="22"/>
          <w:szCs w:val="22"/>
        </w:rPr>
        <w:t>3、本项目的特定资格要求：</w:t>
      </w:r>
      <w:bookmarkEnd w:id="4"/>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i w:val="0"/>
          <w:iCs w:val="0"/>
          <w:caps w:val="0"/>
          <w:color w:val="auto"/>
          <w:spacing w:val="0"/>
          <w:sz w:val="22"/>
          <w:szCs w:val="22"/>
          <w:shd w:val="clear" w:fill="FFFFFF"/>
        </w:rPr>
      </w:pPr>
      <w:r>
        <w:rPr>
          <w:rFonts w:hint="eastAsia" w:ascii="宋体" w:hAnsi="宋体" w:eastAsia="宋体" w:cs="宋体"/>
          <w:color w:val="auto"/>
          <w:sz w:val="22"/>
          <w:szCs w:val="22"/>
        </w:rPr>
        <w:t>（1）</w:t>
      </w:r>
      <w:r>
        <w:rPr>
          <w:rFonts w:hint="eastAsia" w:ascii="宋体" w:hAnsi="宋体" w:eastAsia="宋体" w:cs="宋体"/>
          <w:i w:val="0"/>
          <w:iCs w:val="0"/>
          <w:caps w:val="0"/>
          <w:color w:val="auto"/>
          <w:spacing w:val="0"/>
          <w:sz w:val="22"/>
          <w:szCs w:val="22"/>
          <w:shd w:val="clear" w:fill="FFFFFF"/>
        </w:rPr>
        <w:t>供应商为制造厂家须提供有效的营业执照副本、组织机构代码证、税务登记证（国、地税）（已办理三证合一或五证合一的只需提供营业执照副本）；供应商为经销商须提供有效的营业执照副本、组织机构代码证、税务登记证（国、地税）（已办理三证合一或五证合一的只需提供营业执照副本）、并出具产品制造厂家的有效营业执照副本、组织机构代码证、税务登记证（国、地税）（已办理三证合一或五证合一的只需提供营业执照副本）；</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i w:val="0"/>
          <w:iCs w:val="0"/>
          <w:caps w:val="0"/>
          <w:color w:val="auto"/>
          <w:spacing w:val="0"/>
          <w:sz w:val="22"/>
          <w:szCs w:val="22"/>
          <w:shd w:val="clear" w:fill="FFFFFF"/>
          <w:lang w:eastAsia="zh-CN"/>
        </w:rPr>
      </w:pPr>
      <w:r>
        <w:rPr>
          <w:rFonts w:hint="eastAsia" w:ascii="宋体" w:hAnsi="宋体" w:eastAsia="宋体" w:cs="宋体"/>
          <w:i w:val="0"/>
          <w:iCs w:val="0"/>
          <w:caps w:val="0"/>
          <w:color w:val="auto"/>
          <w:spacing w:val="0"/>
          <w:sz w:val="22"/>
          <w:szCs w:val="22"/>
          <w:shd w:val="clear" w:fill="FFFFFF"/>
          <w:lang w:eastAsia="zh-CN"/>
        </w:rPr>
        <w:t>（</w:t>
      </w:r>
      <w:r>
        <w:rPr>
          <w:rFonts w:hint="eastAsia" w:ascii="宋体" w:hAnsi="宋体" w:eastAsia="宋体" w:cs="宋体"/>
          <w:i w:val="0"/>
          <w:iCs w:val="0"/>
          <w:caps w:val="0"/>
          <w:color w:val="auto"/>
          <w:spacing w:val="0"/>
          <w:sz w:val="22"/>
          <w:szCs w:val="22"/>
          <w:shd w:val="clear" w:fill="FFFFFF"/>
          <w:lang w:val="en-US" w:eastAsia="zh-CN"/>
        </w:rPr>
        <w:t>2</w:t>
      </w:r>
      <w:r>
        <w:rPr>
          <w:rFonts w:hint="eastAsia" w:ascii="宋体" w:hAnsi="宋体" w:eastAsia="宋体" w:cs="宋体"/>
          <w:i w:val="0"/>
          <w:iCs w:val="0"/>
          <w:caps w:val="0"/>
          <w:color w:val="auto"/>
          <w:spacing w:val="0"/>
          <w:sz w:val="22"/>
          <w:szCs w:val="22"/>
          <w:shd w:val="clear" w:fill="FFFFFF"/>
          <w:lang w:eastAsia="zh-CN"/>
        </w:rPr>
        <w:t>）</w:t>
      </w:r>
      <w:r>
        <w:rPr>
          <w:rFonts w:hint="eastAsia" w:ascii="宋体" w:hAnsi="宋体" w:eastAsia="宋体" w:cs="宋体"/>
          <w:i w:val="0"/>
          <w:iCs w:val="0"/>
          <w:caps w:val="0"/>
          <w:color w:val="auto"/>
          <w:spacing w:val="0"/>
          <w:sz w:val="22"/>
          <w:szCs w:val="22"/>
          <w:shd w:val="clear" w:fill="FFFFFF"/>
        </w:rPr>
        <w:t>供应商为经销商须提供完整授权链条的产品授权书</w:t>
      </w:r>
      <w:r>
        <w:rPr>
          <w:rFonts w:hint="eastAsia" w:ascii="宋体" w:hAnsi="宋体" w:eastAsia="宋体" w:cs="宋体"/>
          <w:i w:val="0"/>
          <w:iCs w:val="0"/>
          <w:caps w:val="0"/>
          <w:color w:val="auto"/>
          <w:spacing w:val="0"/>
          <w:sz w:val="22"/>
          <w:szCs w:val="22"/>
          <w:shd w:val="clear" w:fill="FFFFFF"/>
          <w:lang w:eastAsia="zh-CN"/>
        </w:rPr>
        <w:t>；</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）法定代表人授权代表参加谈判的，须出具法人授权委托书、授权委托人身份证原件以及本公司缴纳的近</w:t>
      </w:r>
      <w:r>
        <w:rPr>
          <w:rFonts w:hint="eastAsia" w:cs="宋体"/>
          <w:color w:val="auto"/>
          <w:sz w:val="22"/>
          <w:szCs w:val="22"/>
          <w:lang w:val="en-US" w:eastAsia="zh-CN"/>
        </w:rPr>
        <w:t>一年</w:t>
      </w:r>
      <w:r>
        <w:rPr>
          <w:rFonts w:hint="eastAsia" w:ascii="宋体" w:hAnsi="宋体" w:eastAsia="宋体" w:cs="宋体"/>
          <w:color w:val="auto"/>
          <w:sz w:val="22"/>
          <w:szCs w:val="22"/>
        </w:rPr>
        <w:t>的社会保障资金缴纳证明（法定代表人参加谈判须提供法定代表人身份证明、本人身份证以及本公司缴纳的近</w:t>
      </w:r>
      <w:r>
        <w:rPr>
          <w:rFonts w:hint="eastAsia" w:cs="宋体"/>
          <w:color w:val="auto"/>
          <w:sz w:val="22"/>
          <w:szCs w:val="22"/>
          <w:lang w:val="en-US" w:eastAsia="zh-CN"/>
        </w:rPr>
        <w:t>一年</w:t>
      </w:r>
      <w:r>
        <w:rPr>
          <w:rFonts w:hint="eastAsia" w:ascii="宋体" w:hAnsi="宋体" w:eastAsia="宋体" w:cs="宋体"/>
          <w:color w:val="auto"/>
          <w:sz w:val="22"/>
          <w:szCs w:val="22"/>
        </w:rPr>
        <w:t>的社会保障资金缴纳证明）；</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）财务状况报告：提供经审计的</w:t>
      </w:r>
      <w:r>
        <w:rPr>
          <w:rFonts w:hint="eastAsia" w:ascii="宋体" w:hAnsi="宋体" w:eastAsia="宋体" w:cs="宋体"/>
          <w:color w:val="auto"/>
          <w:sz w:val="22"/>
          <w:szCs w:val="22"/>
          <w:lang w:val="en-US" w:eastAsia="zh-CN"/>
        </w:rPr>
        <w:t>2020年-2022</w:t>
      </w:r>
      <w:r>
        <w:rPr>
          <w:rFonts w:hint="eastAsia" w:ascii="宋体" w:hAnsi="宋体" w:eastAsia="宋体" w:cs="宋体"/>
          <w:color w:val="auto"/>
          <w:sz w:val="22"/>
          <w:szCs w:val="22"/>
        </w:rPr>
        <w:t>年度完整的财务审计报告</w:t>
      </w:r>
      <w:r>
        <w:rPr>
          <w:rFonts w:hint="eastAsia" w:ascii="宋体" w:hAnsi="宋体" w:eastAsia="宋体" w:cs="宋体"/>
          <w:color w:val="auto"/>
          <w:sz w:val="22"/>
          <w:szCs w:val="22"/>
          <w:lang w:eastAsia="zh-CN"/>
        </w:rPr>
        <w:t>。</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）税收缴纳证明：提供竞争性谈判响应文件递交截止日前</w:t>
      </w:r>
      <w:r>
        <w:rPr>
          <w:rFonts w:hint="eastAsia" w:ascii="宋体" w:hAnsi="宋体" w:eastAsia="宋体" w:cs="宋体"/>
          <w:color w:val="auto"/>
          <w:sz w:val="22"/>
          <w:szCs w:val="22"/>
          <w:lang w:val="en-US" w:eastAsia="zh-CN"/>
        </w:rPr>
        <w:t>六</w:t>
      </w:r>
      <w:r>
        <w:rPr>
          <w:rFonts w:hint="eastAsia" w:ascii="宋体" w:hAnsi="宋体" w:eastAsia="宋体" w:cs="宋体"/>
          <w:color w:val="auto"/>
          <w:sz w:val="22"/>
          <w:szCs w:val="22"/>
        </w:rPr>
        <w:t>个月的纳税证明或完税证明（任意税种），依法免税的单位应提供相关证明材料；</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）社会保障资金缴纳证明：提供竞争性谈判响应文件递交截止日前</w:t>
      </w:r>
      <w:r>
        <w:rPr>
          <w:rFonts w:hint="eastAsia" w:ascii="宋体" w:hAnsi="宋体" w:eastAsia="宋体" w:cs="宋体"/>
          <w:color w:val="auto"/>
          <w:sz w:val="22"/>
          <w:szCs w:val="22"/>
          <w:lang w:val="en-US" w:eastAsia="zh-CN"/>
        </w:rPr>
        <w:t>六</w:t>
      </w:r>
      <w:r>
        <w:rPr>
          <w:rFonts w:hint="eastAsia" w:ascii="宋体" w:hAnsi="宋体" w:eastAsia="宋体" w:cs="宋体"/>
          <w:color w:val="auto"/>
          <w:sz w:val="22"/>
          <w:szCs w:val="22"/>
        </w:rPr>
        <w:t>个月的社保机构开具的社会保险参保缴费情况证明，依法不需要缴纳社会保障资金的应提供相关文件证明；</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供应商须提供近两年（2021年</w:t>
      </w:r>
      <w:r>
        <w:rPr>
          <w:rFonts w:hint="eastAsia" w:cs="宋体"/>
          <w:color w:val="auto"/>
          <w:sz w:val="22"/>
          <w:szCs w:val="22"/>
          <w:lang w:val="en-US" w:eastAsia="zh-CN"/>
        </w:rPr>
        <w:t>6</w:t>
      </w:r>
      <w:r>
        <w:rPr>
          <w:rFonts w:hint="eastAsia" w:ascii="宋体" w:hAnsi="宋体" w:eastAsia="宋体" w:cs="宋体"/>
          <w:color w:val="auto"/>
          <w:sz w:val="22"/>
          <w:szCs w:val="22"/>
          <w:lang w:val="en-US" w:eastAsia="zh-CN"/>
        </w:rPr>
        <w:t>月至2023年</w:t>
      </w:r>
      <w:r>
        <w:rPr>
          <w:rFonts w:hint="eastAsia" w:cs="宋体"/>
          <w:color w:val="auto"/>
          <w:sz w:val="22"/>
          <w:szCs w:val="22"/>
          <w:lang w:val="en-US" w:eastAsia="zh-CN"/>
        </w:rPr>
        <w:t>6</w:t>
      </w:r>
      <w:r>
        <w:rPr>
          <w:rFonts w:hint="eastAsia" w:ascii="宋体" w:hAnsi="宋体" w:eastAsia="宋体" w:cs="宋体"/>
          <w:color w:val="auto"/>
          <w:sz w:val="22"/>
          <w:szCs w:val="22"/>
          <w:lang w:val="en-US" w:eastAsia="zh-CN"/>
        </w:rPr>
        <w:t>月）类似业绩两份（以合同签订时间为准），须提供业绩网查截图、中标通知书、合同协议书等真实有效的相关证明资料；</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）提供具有履行本合同所必需的设备和专业技术能力的说明及承诺；</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）出具参加本次政府采购活动前三年内在经营活动中没有重大违法记录的书面声明；</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供应商不得列入国家企业信用信息公示（http://www.gsxt.gov.cn/index.htme）严重违法失信企业名单（黑名单）、不得列入信用中国（http://www.creditchina.gov.cn/）重大税收违法失信主体（包括供应商、法定代表人）、不得列入中国政府采购网（http://www.ccgp.gov.cn/）政府采购严重违法失信行为记录名单、不得在中国裁判文书网（http://wenshu.court.gov.cn/）有行贿行为记录（包括供应商、法定代表人）（提供以上内容近期查询结果截图并加盖公章）；</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本项目不接受联合体谈判</w:t>
      </w:r>
      <w:r>
        <w:rPr>
          <w:rFonts w:hint="eastAsia" w:ascii="宋体" w:hAnsi="宋体" w:eastAsia="宋体" w:cs="宋体"/>
          <w:color w:val="auto"/>
          <w:sz w:val="22"/>
          <w:szCs w:val="22"/>
          <w:lang w:eastAsia="zh-CN"/>
        </w:rPr>
        <w:t>；</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rPr>
        <w:t>）本项目专门面向中小企业采购。</w:t>
      </w:r>
    </w:p>
    <w:p>
      <w:pPr>
        <w:pStyle w:val="8"/>
        <w:pageBreakBefore w:val="0"/>
        <w:kinsoku/>
        <w:wordWrap/>
        <w:overflowPunct/>
        <w:topLinePunct w:val="0"/>
        <w:autoSpaceDE/>
        <w:autoSpaceDN/>
        <w:bidi w:val="0"/>
        <w:adjustRightInd/>
        <w:snapToGrid/>
        <w:spacing w:before="0" w:beforeAutospacing="0" w:after="0" w:afterAutospacing="0" w:line="480" w:lineRule="exact"/>
        <w:textAlignment w:val="baseline"/>
        <w:outlineLvl w:val="1"/>
        <w:rPr>
          <w:rFonts w:hint="eastAsia" w:ascii="宋体" w:hAnsi="宋体" w:eastAsia="宋体" w:cs="宋体"/>
          <w:b/>
          <w:bCs/>
          <w:color w:val="auto"/>
          <w:sz w:val="22"/>
          <w:szCs w:val="22"/>
        </w:rPr>
      </w:pPr>
      <w:bookmarkStart w:id="5" w:name="_Toc3532"/>
      <w:r>
        <w:rPr>
          <w:rFonts w:hint="eastAsia" w:ascii="宋体" w:hAnsi="宋体" w:eastAsia="宋体" w:cs="宋体"/>
          <w:b/>
          <w:bCs/>
          <w:color w:val="auto"/>
          <w:sz w:val="22"/>
          <w:szCs w:val="22"/>
          <w:shd w:val="clear" w:color="auto" w:fill="FFFFFF"/>
        </w:rPr>
        <w:t>三、采购文件的获取方式</w:t>
      </w:r>
      <w:bookmarkEnd w:id="5"/>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rPr>
        <w:t>时间：2023年0</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03</w:t>
      </w:r>
      <w:r>
        <w:rPr>
          <w:rFonts w:hint="eastAsia" w:ascii="宋体" w:hAnsi="宋体" w:eastAsia="宋体" w:cs="宋体"/>
          <w:color w:val="auto"/>
          <w:sz w:val="22"/>
          <w:szCs w:val="22"/>
        </w:rPr>
        <w:t>日至2023年0</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05</w:t>
      </w:r>
      <w:r>
        <w:rPr>
          <w:rFonts w:hint="eastAsia" w:ascii="宋体" w:hAnsi="宋体" w:eastAsia="宋体" w:cs="宋体"/>
          <w:color w:val="auto"/>
          <w:sz w:val="22"/>
          <w:szCs w:val="22"/>
        </w:rPr>
        <w:t>日</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每天上午08:30:00至12:00:00，下午14:00:00至18:00:00（北京时间）</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途径：全国公共资源交易平台（陕西省·宝鸡市）宝鸡市公共资源交易中心（http://bj.sxggzyjy.cn/）。</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方式：在线获取</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售价：</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rPr>
        <w:t>.00元</w:t>
      </w:r>
    </w:p>
    <w:p>
      <w:pPr>
        <w:pStyle w:val="8"/>
        <w:pageBreakBefore w:val="0"/>
        <w:kinsoku/>
        <w:wordWrap/>
        <w:overflowPunct/>
        <w:topLinePunct w:val="0"/>
        <w:autoSpaceDE/>
        <w:autoSpaceDN/>
        <w:bidi w:val="0"/>
        <w:adjustRightInd/>
        <w:snapToGrid/>
        <w:spacing w:before="0" w:beforeAutospacing="0" w:after="0" w:afterAutospacing="0" w:line="480" w:lineRule="exact"/>
        <w:textAlignment w:val="baseline"/>
        <w:outlineLvl w:val="1"/>
        <w:rPr>
          <w:rFonts w:hint="eastAsia" w:ascii="宋体" w:hAnsi="宋体" w:eastAsia="宋体" w:cs="宋体"/>
          <w:b/>
          <w:bCs/>
          <w:color w:val="auto"/>
          <w:sz w:val="22"/>
          <w:szCs w:val="22"/>
        </w:rPr>
      </w:pPr>
      <w:bookmarkStart w:id="6" w:name="_Toc17000"/>
      <w:r>
        <w:rPr>
          <w:rFonts w:hint="eastAsia" w:ascii="宋体" w:hAnsi="宋体" w:eastAsia="宋体" w:cs="宋体"/>
          <w:b/>
          <w:bCs/>
          <w:color w:val="auto"/>
          <w:sz w:val="22"/>
          <w:szCs w:val="22"/>
          <w:shd w:val="clear" w:color="auto" w:fill="FFFFFF"/>
        </w:rPr>
        <w:t>四、响应文件递交</w:t>
      </w:r>
      <w:bookmarkEnd w:id="6"/>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shd w:val="clear" w:color="auto" w:fill="FFFFFF"/>
        </w:rPr>
        <w:t>截止时间：2023</w:t>
      </w:r>
      <w:r>
        <w:rPr>
          <w:rFonts w:hint="eastAsia" w:ascii="宋体" w:hAnsi="宋体" w:eastAsia="宋体" w:cs="宋体"/>
          <w:color w:val="auto"/>
          <w:sz w:val="22"/>
          <w:szCs w:val="22"/>
          <w:shd w:val="clear" w:color="auto" w:fill="FFFFFF"/>
          <w:lang w:val="en-US" w:eastAsia="zh-CN"/>
        </w:rPr>
        <w:t>年</w:t>
      </w:r>
      <w:r>
        <w:rPr>
          <w:rFonts w:hint="eastAsia" w:ascii="宋体" w:hAnsi="宋体" w:eastAsia="宋体" w:cs="宋体"/>
          <w:color w:val="auto"/>
          <w:sz w:val="22"/>
          <w:szCs w:val="22"/>
          <w:shd w:val="clear" w:color="auto" w:fill="FFFFFF"/>
        </w:rPr>
        <w:t>0</w:t>
      </w:r>
      <w:r>
        <w:rPr>
          <w:rFonts w:hint="eastAsia" w:ascii="宋体" w:hAnsi="宋体" w:eastAsia="宋体" w:cs="宋体"/>
          <w:color w:val="auto"/>
          <w:sz w:val="22"/>
          <w:szCs w:val="22"/>
          <w:shd w:val="clear" w:color="auto" w:fill="FFFFFF"/>
          <w:lang w:val="en-US" w:eastAsia="zh-CN"/>
        </w:rPr>
        <w:t>7月1</w:t>
      </w:r>
      <w:r>
        <w:rPr>
          <w:rFonts w:hint="eastAsia" w:cs="宋体"/>
          <w:color w:val="auto"/>
          <w:sz w:val="22"/>
          <w:szCs w:val="22"/>
          <w:shd w:val="clear" w:color="auto" w:fill="FFFFFF"/>
          <w:lang w:val="en-US" w:eastAsia="zh-CN"/>
        </w:rPr>
        <w:t>7</w:t>
      </w:r>
      <w:r>
        <w:rPr>
          <w:rFonts w:hint="eastAsia" w:ascii="宋体" w:hAnsi="宋体" w:eastAsia="宋体" w:cs="宋体"/>
          <w:color w:val="auto"/>
          <w:sz w:val="22"/>
          <w:szCs w:val="22"/>
          <w:shd w:val="clear" w:color="auto" w:fill="FFFFFF"/>
          <w:lang w:val="en-US" w:eastAsia="zh-CN"/>
        </w:rPr>
        <w:t>日</w:t>
      </w:r>
      <w:r>
        <w:rPr>
          <w:rFonts w:hint="eastAsia" w:ascii="宋体" w:hAnsi="宋体" w:eastAsia="宋体" w:cs="宋体"/>
          <w:color w:val="auto"/>
          <w:sz w:val="22"/>
          <w:szCs w:val="22"/>
          <w:shd w:val="clear" w:color="auto" w:fill="FFFFFF"/>
        </w:rPr>
        <w:t>1</w:t>
      </w:r>
      <w:r>
        <w:rPr>
          <w:rFonts w:hint="eastAsia" w:cs="宋体"/>
          <w:color w:val="auto"/>
          <w:sz w:val="22"/>
          <w:szCs w:val="22"/>
          <w:shd w:val="clear" w:color="auto" w:fill="FFFFFF"/>
          <w:lang w:val="en-US" w:eastAsia="zh-CN"/>
        </w:rPr>
        <w:t>4</w:t>
      </w:r>
      <w:r>
        <w:rPr>
          <w:rFonts w:hint="eastAsia" w:ascii="宋体" w:hAnsi="宋体" w:eastAsia="宋体" w:cs="宋体"/>
          <w:color w:val="auto"/>
          <w:sz w:val="22"/>
          <w:szCs w:val="22"/>
          <w:shd w:val="clear" w:color="auto" w:fill="FFFFFF"/>
          <w:lang w:val="en-US" w:eastAsia="zh-CN"/>
        </w:rPr>
        <w:t>时</w:t>
      </w:r>
      <w:r>
        <w:rPr>
          <w:rFonts w:hint="eastAsia" w:ascii="宋体" w:hAnsi="宋体" w:eastAsia="宋体" w:cs="宋体"/>
          <w:color w:val="auto"/>
          <w:sz w:val="22"/>
          <w:szCs w:val="22"/>
          <w:shd w:val="clear" w:color="auto" w:fill="FFFFFF"/>
        </w:rPr>
        <w:t>30</w:t>
      </w:r>
      <w:r>
        <w:rPr>
          <w:rFonts w:hint="eastAsia" w:ascii="宋体" w:hAnsi="宋体" w:eastAsia="宋体" w:cs="宋体"/>
          <w:color w:val="auto"/>
          <w:sz w:val="22"/>
          <w:szCs w:val="22"/>
          <w:shd w:val="clear" w:color="auto" w:fill="FFFFFF"/>
          <w:lang w:val="en-US" w:eastAsia="zh-CN"/>
        </w:rPr>
        <w:t>分</w:t>
      </w:r>
      <w:r>
        <w:rPr>
          <w:rFonts w:hint="eastAsia" w:ascii="宋体" w:hAnsi="宋体" w:eastAsia="宋体" w:cs="宋体"/>
          <w:color w:val="auto"/>
          <w:sz w:val="22"/>
          <w:szCs w:val="22"/>
          <w:shd w:val="clear" w:color="auto" w:fill="FFFFFF"/>
        </w:rPr>
        <w:t>00</w:t>
      </w:r>
      <w:r>
        <w:rPr>
          <w:rFonts w:hint="eastAsia" w:ascii="宋体" w:hAnsi="宋体" w:eastAsia="宋体" w:cs="宋体"/>
          <w:color w:val="auto"/>
          <w:sz w:val="22"/>
          <w:szCs w:val="22"/>
          <w:shd w:val="clear" w:color="auto" w:fill="FFFFFF"/>
          <w:lang w:val="en-US" w:eastAsia="zh-CN"/>
        </w:rPr>
        <w:t>秒（北京时间）</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rPr>
        <w:t>地点：</w:t>
      </w:r>
      <w:r>
        <w:rPr>
          <w:rFonts w:hint="eastAsia" w:ascii="宋体" w:hAnsi="宋体" w:eastAsia="宋体" w:cs="宋体"/>
          <w:color w:val="auto"/>
          <w:sz w:val="22"/>
          <w:szCs w:val="22"/>
          <w:highlight w:val="none"/>
          <w:shd w:val="clear" w:color="auto" w:fill="FFFFFF"/>
          <w:lang w:eastAsia="zh-CN"/>
        </w:rPr>
        <w:t>宝鸡市公共资源交易中心五楼第</w:t>
      </w:r>
      <w:r>
        <w:rPr>
          <w:rFonts w:hint="eastAsia"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lang w:eastAsia="zh-CN"/>
        </w:rPr>
        <w:t>开标室</w:t>
      </w:r>
    </w:p>
    <w:p>
      <w:pPr>
        <w:pStyle w:val="8"/>
        <w:pageBreakBefore w:val="0"/>
        <w:numPr>
          <w:ilvl w:val="0"/>
          <w:numId w:val="1"/>
        </w:numPr>
        <w:kinsoku/>
        <w:wordWrap/>
        <w:overflowPunct/>
        <w:topLinePunct w:val="0"/>
        <w:autoSpaceDE/>
        <w:autoSpaceDN/>
        <w:bidi w:val="0"/>
        <w:adjustRightInd/>
        <w:snapToGrid/>
        <w:spacing w:before="0" w:beforeAutospacing="0" w:after="0" w:afterAutospacing="0" w:line="480" w:lineRule="exact"/>
        <w:textAlignment w:val="baseline"/>
        <w:outlineLvl w:val="1"/>
        <w:rPr>
          <w:rFonts w:hint="eastAsia" w:ascii="宋体" w:hAnsi="宋体" w:eastAsia="宋体" w:cs="宋体"/>
          <w:b/>
          <w:bCs/>
          <w:color w:val="auto"/>
          <w:sz w:val="22"/>
          <w:szCs w:val="22"/>
          <w:shd w:val="clear" w:color="auto" w:fill="FFFFFF"/>
          <w:lang w:val="en-US" w:eastAsia="zh-CN"/>
        </w:rPr>
      </w:pPr>
      <w:bookmarkStart w:id="7" w:name="_Toc29"/>
      <w:r>
        <w:rPr>
          <w:rFonts w:hint="eastAsia" w:ascii="宋体" w:hAnsi="宋体" w:eastAsia="宋体" w:cs="宋体"/>
          <w:b/>
          <w:bCs/>
          <w:color w:val="auto"/>
          <w:sz w:val="22"/>
          <w:szCs w:val="22"/>
          <w:shd w:val="clear" w:color="auto" w:fill="FFFFFF"/>
          <w:lang w:val="en-US" w:eastAsia="zh-CN"/>
        </w:rPr>
        <w:t>开启</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shd w:val="clear" w:color="auto" w:fill="FFFFFF"/>
        </w:rPr>
        <w:t>时间：2023</w:t>
      </w:r>
      <w:r>
        <w:rPr>
          <w:rFonts w:hint="eastAsia" w:ascii="宋体" w:hAnsi="宋体" w:eastAsia="宋体" w:cs="宋体"/>
          <w:color w:val="auto"/>
          <w:sz w:val="22"/>
          <w:szCs w:val="22"/>
          <w:shd w:val="clear" w:color="auto" w:fill="FFFFFF"/>
          <w:lang w:val="en-US" w:eastAsia="zh-CN"/>
        </w:rPr>
        <w:t>年</w:t>
      </w:r>
      <w:r>
        <w:rPr>
          <w:rFonts w:hint="eastAsia" w:ascii="宋体" w:hAnsi="宋体" w:eastAsia="宋体" w:cs="宋体"/>
          <w:color w:val="auto"/>
          <w:sz w:val="22"/>
          <w:szCs w:val="22"/>
          <w:shd w:val="clear" w:color="auto" w:fill="FFFFFF"/>
        </w:rPr>
        <w:t>0</w:t>
      </w:r>
      <w:r>
        <w:rPr>
          <w:rFonts w:hint="eastAsia" w:ascii="宋体" w:hAnsi="宋体" w:eastAsia="宋体" w:cs="宋体"/>
          <w:color w:val="auto"/>
          <w:sz w:val="22"/>
          <w:szCs w:val="22"/>
          <w:shd w:val="clear" w:color="auto" w:fill="FFFFFF"/>
          <w:lang w:val="en-US" w:eastAsia="zh-CN"/>
        </w:rPr>
        <w:t>7月1</w:t>
      </w:r>
      <w:r>
        <w:rPr>
          <w:rFonts w:hint="eastAsia" w:cs="宋体"/>
          <w:color w:val="auto"/>
          <w:sz w:val="22"/>
          <w:szCs w:val="22"/>
          <w:shd w:val="clear" w:color="auto" w:fill="FFFFFF"/>
          <w:lang w:val="en-US" w:eastAsia="zh-CN"/>
        </w:rPr>
        <w:t>7</w:t>
      </w:r>
      <w:r>
        <w:rPr>
          <w:rFonts w:hint="eastAsia" w:ascii="宋体" w:hAnsi="宋体" w:eastAsia="宋体" w:cs="宋体"/>
          <w:color w:val="auto"/>
          <w:sz w:val="22"/>
          <w:szCs w:val="22"/>
          <w:shd w:val="clear" w:color="auto" w:fill="FFFFFF"/>
          <w:lang w:val="en-US" w:eastAsia="zh-CN"/>
        </w:rPr>
        <w:t>日</w:t>
      </w:r>
      <w:r>
        <w:rPr>
          <w:rFonts w:hint="eastAsia" w:ascii="宋体" w:hAnsi="宋体" w:eastAsia="宋体" w:cs="宋体"/>
          <w:color w:val="auto"/>
          <w:sz w:val="22"/>
          <w:szCs w:val="22"/>
          <w:shd w:val="clear" w:color="auto" w:fill="FFFFFF"/>
        </w:rPr>
        <w:t>1</w:t>
      </w:r>
      <w:r>
        <w:rPr>
          <w:rFonts w:hint="eastAsia" w:cs="宋体"/>
          <w:color w:val="auto"/>
          <w:sz w:val="22"/>
          <w:szCs w:val="22"/>
          <w:shd w:val="clear" w:color="auto" w:fill="FFFFFF"/>
          <w:lang w:val="en-US" w:eastAsia="zh-CN"/>
        </w:rPr>
        <w:t>4</w:t>
      </w:r>
      <w:r>
        <w:rPr>
          <w:rFonts w:hint="eastAsia" w:ascii="宋体" w:hAnsi="宋体" w:eastAsia="宋体" w:cs="宋体"/>
          <w:color w:val="auto"/>
          <w:sz w:val="22"/>
          <w:szCs w:val="22"/>
          <w:shd w:val="clear" w:color="auto" w:fill="FFFFFF"/>
          <w:lang w:val="en-US" w:eastAsia="zh-CN"/>
        </w:rPr>
        <w:t>时</w:t>
      </w:r>
      <w:r>
        <w:rPr>
          <w:rFonts w:hint="eastAsia" w:ascii="宋体" w:hAnsi="宋体" w:eastAsia="宋体" w:cs="宋体"/>
          <w:color w:val="auto"/>
          <w:sz w:val="22"/>
          <w:szCs w:val="22"/>
          <w:shd w:val="clear" w:color="auto" w:fill="FFFFFF"/>
        </w:rPr>
        <w:t>30</w:t>
      </w:r>
      <w:r>
        <w:rPr>
          <w:rFonts w:hint="eastAsia" w:ascii="宋体" w:hAnsi="宋体" w:eastAsia="宋体" w:cs="宋体"/>
          <w:color w:val="auto"/>
          <w:sz w:val="22"/>
          <w:szCs w:val="22"/>
          <w:shd w:val="clear" w:color="auto" w:fill="FFFFFF"/>
          <w:lang w:val="en-US" w:eastAsia="zh-CN"/>
        </w:rPr>
        <w:t>分</w:t>
      </w:r>
      <w:r>
        <w:rPr>
          <w:rFonts w:hint="eastAsia" w:ascii="宋体" w:hAnsi="宋体" w:eastAsia="宋体" w:cs="宋体"/>
          <w:color w:val="auto"/>
          <w:sz w:val="22"/>
          <w:szCs w:val="22"/>
          <w:shd w:val="clear" w:color="auto" w:fill="FFFFFF"/>
        </w:rPr>
        <w:t>00</w:t>
      </w:r>
      <w:r>
        <w:rPr>
          <w:rFonts w:hint="eastAsia" w:ascii="宋体" w:hAnsi="宋体" w:eastAsia="宋体" w:cs="宋体"/>
          <w:color w:val="auto"/>
          <w:sz w:val="22"/>
          <w:szCs w:val="22"/>
          <w:shd w:val="clear" w:color="auto" w:fill="FFFFFF"/>
          <w:lang w:val="en-US" w:eastAsia="zh-CN"/>
        </w:rPr>
        <w:t>秒（北京时间）</w:t>
      </w:r>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rPr>
        <w:t>地点：</w:t>
      </w:r>
      <w:r>
        <w:rPr>
          <w:rFonts w:hint="eastAsia" w:ascii="宋体" w:hAnsi="宋体" w:eastAsia="宋体" w:cs="宋体"/>
          <w:color w:val="auto"/>
          <w:sz w:val="22"/>
          <w:szCs w:val="22"/>
          <w:highlight w:val="none"/>
          <w:shd w:val="clear" w:color="auto" w:fill="FFFFFF"/>
          <w:lang w:eastAsia="zh-CN"/>
        </w:rPr>
        <w:t>宝鸡市公共资源交易中心五楼第</w:t>
      </w:r>
      <w:r>
        <w:rPr>
          <w:rFonts w:hint="eastAsia"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lang w:eastAsia="zh-CN"/>
        </w:rPr>
        <w:t>开标</w:t>
      </w:r>
      <w:bookmarkStart w:id="13" w:name="_GoBack"/>
      <w:bookmarkEnd w:id="13"/>
      <w:r>
        <w:rPr>
          <w:rFonts w:hint="eastAsia" w:ascii="宋体" w:hAnsi="宋体" w:eastAsia="宋体" w:cs="宋体"/>
          <w:color w:val="auto"/>
          <w:sz w:val="22"/>
          <w:szCs w:val="22"/>
          <w:highlight w:val="none"/>
          <w:shd w:val="clear" w:color="auto" w:fill="FFFFFF"/>
          <w:lang w:eastAsia="zh-CN"/>
        </w:rPr>
        <w:t>室</w:t>
      </w:r>
    </w:p>
    <w:p>
      <w:pPr>
        <w:pStyle w:val="8"/>
        <w:pageBreakBefore w:val="0"/>
        <w:kinsoku/>
        <w:wordWrap/>
        <w:overflowPunct/>
        <w:topLinePunct w:val="0"/>
        <w:autoSpaceDE/>
        <w:autoSpaceDN/>
        <w:bidi w:val="0"/>
        <w:adjustRightInd/>
        <w:snapToGrid/>
        <w:spacing w:before="0" w:beforeAutospacing="0" w:after="0" w:afterAutospacing="0" w:line="480" w:lineRule="exact"/>
        <w:textAlignment w:val="baseline"/>
        <w:outlineLvl w:val="1"/>
        <w:rPr>
          <w:rFonts w:hint="eastAsia" w:ascii="宋体" w:hAnsi="宋体" w:eastAsia="宋体" w:cs="宋体"/>
          <w:b/>
          <w:bCs/>
          <w:color w:val="auto"/>
          <w:sz w:val="22"/>
          <w:szCs w:val="22"/>
        </w:rPr>
      </w:pPr>
      <w:r>
        <w:rPr>
          <w:rFonts w:hint="eastAsia" w:ascii="宋体" w:hAnsi="宋体" w:eastAsia="宋体" w:cs="宋体"/>
          <w:b/>
          <w:bCs/>
          <w:color w:val="auto"/>
          <w:sz w:val="22"/>
          <w:szCs w:val="22"/>
          <w:shd w:val="clear" w:color="auto" w:fill="FFFFFF"/>
          <w:lang w:val="en-US" w:eastAsia="zh-CN"/>
        </w:rPr>
        <w:t>六、</w:t>
      </w:r>
      <w:r>
        <w:rPr>
          <w:rFonts w:hint="eastAsia" w:ascii="宋体" w:hAnsi="宋体" w:eastAsia="宋体" w:cs="宋体"/>
          <w:b/>
          <w:bCs/>
          <w:color w:val="auto"/>
          <w:sz w:val="22"/>
          <w:szCs w:val="22"/>
          <w:shd w:val="clear" w:color="auto" w:fill="FFFFFF"/>
        </w:rPr>
        <w:t>公告期限</w:t>
      </w:r>
      <w:bookmarkEnd w:id="7"/>
    </w:p>
    <w:p>
      <w:pPr>
        <w:pStyle w:val="8"/>
        <w:pageBreakBefore w:val="0"/>
        <w:kinsoku/>
        <w:wordWrap/>
        <w:overflowPunct/>
        <w:topLinePunct w:val="0"/>
        <w:autoSpaceDE/>
        <w:autoSpaceDN/>
        <w:bidi w:val="0"/>
        <w:adjustRightInd/>
        <w:snapToGrid/>
        <w:spacing w:before="0" w:beforeAutospacing="0" w:after="0" w:afterAutospacing="0" w:line="480" w:lineRule="exact"/>
        <w:ind w:firstLine="440" w:firstLineChars="200"/>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rPr>
        <w:t>自本公告发布之日起3个工作日。</w:t>
      </w:r>
    </w:p>
    <w:p>
      <w:pPr>
        <w:pStyle w:val="8"/>
        <w:pageBreakBefore w:val="0"/>
        <w:numPr>
          <w:ilvl w:val="0"/>
          <w:numId w:val="0"/>
        </w:numPr>
        <w:kinsoku/>
        <w:wordWrap/>
        <w:overflowPunct/>
        <w:topLinePunct w:val="0"/>
        <w:autoSpaceDE/>
        <w:autoSpaceDN/>
        <w:bidi w:val="0"/>
        <w:adjustRightInd/>
        <w:snapToGrid/>
        <w:spacing w:before="0" w:beforeAutospacing="0" w:after="0" w:afterAutospacing="0" w:line="480" w:lineRule="exact"/>
        <w:textAlignment w:val="baseline"/>
        <w:outlineLvl w:val="1"/>
        <w:rPr>
          <w:rFonts w:hint="eastAsia" w:ascii="宋体" w:hAnsi="宋体" w:eastAsia="宋体" w:cs="宋体"/>
          <w:b/>
          <w:bCs/>
          <w:color w:val="auto"/>
          <w:sz w:val="22"/>
          <w:szCs w:val="22"/>
          <w:shd w:val="clear" w:color="auto" w:fill="FFFFFF"/>
        </w:rPr>
      </w:pPr>
      <w:bookmarkStart w:id="8" w:name="_Toc12245"/>
      <w:r>
        <w:rPr>
          <w:rFonts w:hint="eastAsia" w:ascii="宋体" w:hAnsi="宋体" w:eastAsia="宋体" w:cs="宋体"/>
          <w:b/>
          <w:bCs/>
          <w:color w:val="auto"/>
          <w:sz w:val="22"/>
          <w:szCs w:val="22"/>
          <w:shd w:val="clear" w:color="auto" w:fill="FFFFFF"/>
          <w:lang w:val="en-US" w:eastAsia="zh-CN"/>
        </w:rPr>
        <w:t>七、</w:t>
      </w:r>
      <w:r>
        <w:rPr>
          <w:rFonts w:hint="eastAsia" w:ascii="宋体" w:hAnsi="宋体" w:eastAsia="宋体" w:cs="宋体"/>
          <w:b/>
          <w:bCs/>
          <w:color w:val="auto"/>
          <w:sz w:val="22"/>
          <w:szCs w:val="22"/>
          <w:shd w:val="clear" w:color="auto" w:fill="FFFFFF"/>
        </w:rPr>
        <w:t>其他补充事宜</w:t>
      </w:r>
      <w:bookmarkEnd w:id="8"/>
    </w:p>
    <w:p>
      <w:pPr>
        <w:pStyle w:val="8"/>
        <w:pageBreakBefore w:val="0"/>
        <w:kinsoku/>
        <w:wordWrap/>
        <w:overflowPunct/>
        <w:topLinePunct w:val="0"/>
        <w:autoSpaceDE/>
        <w:autoSpaceDN/>
        <w:bidi w:val="0"/>
        <w:adjustRightInd/>
        <w:snapToGrid/>
        <w:spacing w:before="0" w:beforeAutospacing="0" w:after="0" w:afterAutospacing="0" w:line="480" w:lineRule="exact"/>
        <w:ind w:firstLine="442" w:firstLineChars="200"/>
        <w:textAlignment w:val="baseline"/>
        <w:rPr>
          <w:rFonts w:hint="eastAsia" w:ascii="宋体" w:hAnsi="宋体" w:eastAsia="宋体" w:cs="宋体"/>
          <w:color w:val="auto"/>
          <w:sz w:val="22"/>
          <w:szCs w:val="22"/>
          <w:shd w:val="clear" w:color="auto" w:fill="FFFFFF"/>
        </w:rPr>
      </w:pPr>
      <w:r>
        <w:rPr>
          <w:rFonts w:hint="eastAsia" w:ascii="宋体" w:hAnsi="宋体" w:eastAsia="宋体" w:cs="宋体"/>
          <w:b/>
          <w:bCs/>
          <w:color w:val="auto"/>
          <w:sz w:val="22"/>
          <w:szCs w:val="22"/>
        </w:rPr>
        <w:t>注：</w:t>
      </w:r>
      <w:r>
        <w:rPr>
          <w:rFonts w:hint="eastAsia" w:ascii="宋体" w:hAnsi="宋体" w:eastAsia="宋体" w:cs="宋体"/>
          <w:b/>
          <w:bCs/>
          <w:color w:val="auto"/>
          <w:sz w:val="22"/>
          <w:szCs w:val="22"/>
          <w:shd w:val="clear" w:color="auto" w:fill="FFFFFF"/>
        </w:rPr>
        <w:t>本公告在《陕西省政府采购网》、《陕西省公共资源交易中心网》同时发布。</w:t>
      </w:r>
      <w:r>
        <w:rPr>
          <w:rFonts w:hint="eastAsia" w:ascii="宋体" w:hAnsi="宋体" w:eastAsia="宋体" w:cs="宋体"/>
          <w:b/>
          <w:bCs/>
          <w:color w:val="auto"/>
          <w:sz w:val="22"/>
          <w:szCs w:val="22"/>
        </w:rPr>
        <w:t>线上与线下需同时报名：1、各供应商使用CA证书登录全国公共资源交易平台（陕西省·宝鸡市）宝鸡市公共资源交易中心（http://bj.sxggzyjy.cn/）交易平台〖首页〉电子交易平台〉企业端〗后，在〖招标公告/出让公告〗模块中选择有意向的项目点击“我要投标”，并打印报名成功回执单，在规定发售时间段内（2023年 0</w:t>
      </w:r>
      <w:r>
        <w:rPr>
          <w:rFonts w:hint="eastAsia" w:ascii="宋体" w:hAnsi="宋体" w:eastAsia="宋体" w:cs="宋体"/>
          <w:b/>
          <w:bCs/>
          <w:color w:val="auto"/>
          <w:sz w:val="22"/>
          <w:szCs w:val="22"/>
          <w:lang w:val="en-US" w:eastAsia="zh-CN"/>
        </w:rPr>
        <w:t>7</w:t>
      </w:r>
      <w:r>
        <w:rPr>
          <w:rFonts w:hint="eastAsia" w:ascii="宋体" w:hAnsi="宋体" w:eastAsia="宋体" w:cs="宋体"/>
          <w:b/>
          <w:bCs/>
          <w:color w:val="auto"/>
          <w:sz w:val="22"/>
          <w:szCs w:val="22"/>
        </w:rPr>
        <w:t xml:space="preserve"> 月 </w:t>
      </w:r>
      <w:r>
        <w:rPr>
          <w:rFonts w:hint="eastAsia" w:ascii="宋体" w:hAnsi="宋体" w:eastAsia="宋体" w:cs="宋体"/>
          <w:b/>
          <w:bCs/>
          <w:color w:val="auto"/>
          <w:sz w:val="22"/>
          <w:szCs w:val="22"/>
          <w:lang w:val="en-US" w:eastAsia="zh-CN"/>
        </w:rPr>
        <w:t>03</w:t>
      </w:r>
      <w:r>
        <w:rPr>
          <w:rFonts w:hint="eastAsia" w:ascii="宋体" w:hAnsi="宋体" w:eastAsia="宋体" w:cs="宋体"/>
          <w:b/>
          <w:bCs/>
          <w:color w:val="auto"/>
          <w:sz w:val="22"/>
          <w:szCs w:val="22"/>
        </w:rPr>
        <w:t xml:space="preserve"> 日至2023年 0</w:t>
      </w:r>
      <w:r>
        <w:rPr>
          <w:rFonts w:hint="eastAsia" w:ascii="宋体" w:hAnsi="宋体" w:eastAsia="宋体" w:cs="宋体"/>
          <w:b/>
          <w:bCs/>
          <w:color w:val="auto"/>
          <w:sz w:val="22"/>
          <w:szCs w:val="22"/>
          <w:lang w:val="en-US" w:eastAsia="zh-CN"/>
        </w:rPr>
        <w:t>7</w:t>
      </w:r>
      <w:r>
        <w:rPr>
          <w:rFonts w:hint="eastAsia" w:ascii="宋体" w:hAnsi="宋体" w:eastAsia="宋体" w:cs="宋体"/>
          <w:b/>
          <w:bCs/>
          <w:color w:val="auto"/>
          <w:sz w:val="22"/>
          <w:szCs w:val="22"/>
        </w:rPr>
        <w:t xml:space="preserve"> 月 </w:t>
      </w:r>
      <w:r>
        <w:rPr>
          <w:rFonts w:hint="eastAsia" w:ascii="宋体" w:hAnsi="宋体" w:eastAsia="宋体" w:cs="宋体"/>
          <w:b/>
          <w:bCs/>
          <w:color w:val="auto"/>
          <w:sz w:val="22"/>
          <w:szCs w:val="22"/>
          <w:lang w:val="en-US" w:eastAsia="zh-CN"/>
        </w:rPr>
        <w:t>05</w:t>
      </w:r>
      <w:r>
        <w:rPr>
          <w:rFonts w:hint="eastAsia" w:ascii="宋体" w:hAnsi="宋体" w:eastAsia="宋体" w:cs="宋体"/>
          <w:b/>
          <w:bCs/>
          <w:color w:val="auto"/>
          <w:sz w:val="22"/>
          <w:szCs w:val="22"/>
        </w:rPr>
        <w:t xml:space="preserve"> 日8:30-12:00，14:00-18:00），各供应商持网上报名回执单、企业介绍信、委托人有效身份证原件、法人授权委托书、委托人在本公司缴纳的近</w:t>
      </w:r>
      <w:r>
        <w:rPr>
          <w:rFonts w:hint="eastAsia" w:cs="宋体"/>
          <w:b/>
          <w:bCs/>
          <w:color w:val="auto"/>
          <w:sz w:val="22"/>
          <w:szCs w:val="22"/>
          <w:lang w:val="en-US" w:eastAsia="zh-CN"/>
        </w:rPr>
        <w:t>一年</w:t>
      </w:r>
      <w:r>
        <w:rPr>
          <w:rFonts w:hint="eastAsia" w:ascii="宋体" w:hAnsi="宋体" w:eastAsia="宋体" w:cs="宋体"/>
          <w:b/>
          <w:bCs/>
          <w:color w:val="auto"/>
          <w:sz w:val="22"/>
          <w:szCs w:val="22"/>
        </w:rPr>
        <w:t>的社会保障资金缴纳证明及特定资格条件中所要求的资料</w:t>
      </w:r>
      <w:r>
        <w:rPr>
          <w:rFonts w:hint="eastAsia" w:ascii="宋体" w:hAnsi="宋体" w:eastAsia="宋体" w:cs="宋体"/>
          <w:b/>
          <w:bCs/>
          <w:color w:val="auto"/>
          <w:sz w:val="22"/>
          <w:szCs w:val="22"/>
          <w:lang w:val="en-US" w:eastAsia="zh-CN"/>
        </w:rPr>
        <w:t>原件及</w:t>
      </w:r>
      <w:r>
        <w:rPr>
          <w:rFonts w:hint="eastAsia" w:ascii="宋体" w:hAnsi="宋体" w:eastAsia="宋体" w:cs="宋体"/>
          <w:b/>
          <w:bCs/>
          <w:color w:val="auto"/>
          <w:sz w:val="22"/>
          <w:szCs w:val="22"/>
        </w:rPr>
        <w:t>复印件一套（</w:t>
      </w:r>
      <w:r>
        <w:rPr>
          <w:rFonts w:hint="eastAsia" w:cs="宋体"/>
          <w:b/>
          <w:bCs/>
          <w:color w:val="auto"/>
          <w:sz w:val="22"/>
          <w:szCs w:val="22"/>
          <w:lang w:val="en-US" w:eastAsia="zh-CN"/>
        </w:rPr>
        <w:t>复印件</w:t>
      </w:r>
      <w:r>
        <w:rPr>
          <w:rFonts w:hint="eastAsia" w:ascii="宋体" w:hAnsi="宋体" w:eastAsia="宋体" w:cs="宋体"/>
          <w:b/>
          <w:bCs/>
          <w:color w:val="auto"/>
          <w:sz w:val="22"/>
          <w:szCs w:val="22"/>
        </w:rPr>
        <w:t>加盖单位公章</w:t>
      </w:r>
      <w:r>
        <w:rPr>
          <w:rFonts w:hint="eastAsia" w:ascii="宋体" w:hAnsi="宋体" w:eastAsia="宋体" w:cs="宋体"/>
          <w:b/>
          <w:bCs/>
          <w:color w:val="auto"/>
          <w:sz w:val="22"/>
          <w:szCs w:val="22"/>
          <w:lang w:eastAsia="zh-CN"/>
        </w:rPr>
        <w:t>，</w:t>
      </w:r>
      <w:r>
        <w:rPr>
          <w:rFonts w:hint="eastAsia" w:ascii="宋体" w:hAnsi="宋体" w:eastAsia="宋体" w:cs="宋体"/>
          <w:b/>
          <w:bCs/>
          <w:color w:val="auto"/>
          <w:sz w:val="22"/>
          <w:szCs w:val="22"/>
          <w:lang w:val="en-US" w:eastAsia="zh-CN"/>
        </w:rPr>
        <w:t>原件核查之后返还，复印件留存</w:t>
      </w:r>
      <w:r>
        <w:rPr>
          <w:rFonts w:hint="eastAsia" w:ascii="宋体" w:hAnsi="宋体" w:eastAsia="宋体" w:cs="宋体"/>
          <w:b/>
          <w:bCs/>
          <w:color w:val="auto"/>
          <w:sz w:val="22"/>
          <w:szCs w:val="22"/>
        </w:rPr>
        <w:t>）送至赛荣项目管理有限公司（地址：宝鸡市行政中心鹏博财富中心5号楼A座11层1103室）进行线下报名</w:t>
      </w:r>
      <w:r>
        <w:rPr>
          <w:rFonts w:hint="eastAsia" w:ascii="宋体" w:hAnsi="宋体" w:eastAsia="宋体" w:cs="宋体"/>
          <w:b/>
          <w:bCs/>
          <w:color w:val="auto"/>
          <w:sz w:val="22"/>
          <w:szCs w:val="22"/>
          <w:lang w:val="en-US" w:eastAsia="zh-CN"/>
        </w:rPr>
        <w:t>确认</w:t>
      </w:r>
      <w:r>
        <w:rPr>
          <w:rFonts w:hint="eastAsia" w:ascii="宋体" w:hAnsi="宋体" w:eastAsia="宋体" w:cs="宋体"/>
          <w:b/>
          <w:bCs/>
          <w:color w:val="auto"/>
          <w:sz w:val="22"/>
          <w:szCs w:val="22"/>
        </w:rPr>
        <w:t>，否则视为报名无效。报名登记成功后，于2023年0</w:t>
      </w:r>
      <w:r>
        <w:rPr>
          <w:rFonts w:hint="eastAsia" w:ascii="宋体" w:hAnsi="宋体" w:eastAsia="宋体" w:cs="宋体"/>
          <w:b/>
          <w:bCs/>
          <w:color w:val="auto"/>
          <w:sz w:val="22"/>
          <w:szCs w:val="22"/>
          <w:lang w:val="en-US" w:eastAsia="zh-CN"/>
        </w:rPr>
        <w:t>7</w:t>
      </w:r>
      <w:r>
        <w:rPr>
          <w:rFonts w:hint="eastAsia" w:ascii="宋体" w:hAnsi="宋体" w:eastAsia="宋体" w:cs="宋体"/>
          <w:b/>
          <w:bCs/>
          <w:color w:val="auto"/>
          <w:sz w:val="22"/>
          <w:szCs w:val="22"/>
        </w:rPr>
        <w:t>月</w:t>
      </w:r>
      <w:r>
        <w:rPr>
          <w:rFonts w:hint="eastAsia" w:ascii="宋体" w:hAnsi="宋体" w:eastAsia="宋体" w:cs="宋体"/>
          <w:b/>
          <w:bCs/>
          <w:color w:val="auto"/>
          <w:sz w:val="22"/>
          <w:szCs w:val="22"/>
          <w:lang w:val="en-US" w:eastAsia="zh-CN"/>
        </w:rPr>
        <w:t>03</w:t>
      </w:r>
      <w:r>
        <w:rPr>
          <w:rFonts w:hint="eastAsia" w:ascii="宋体" w:hAnsi="宋体" w:eastAsia="宋体" w:cs="宋体"/>
          <w:b/>
          <w:bCs/>
          <w:color w:val="auto"/>
          <w:sz w:val="22"/>
          <w:szCs w:val="22"/>
        </w:rPr>
        <w:t>日08:30至2023年0</w:t>
      </w:r>
      <w:r>
        <w:rPr>
          <w:rFonts w:hint="eastAsia" w:ascii="宋体" w:hAnsi="宋体" w:eastAsia="宋体" w:cs="宋体"/>
          <w:b/>
          <w:bCs/>
          <w:color w:val="auto"/>
          <w:sz w:val="22"/>
          <w:szCs w:val="22"/>
          <w:lang w:val="en-US" w:eastAsia="zh-CN"/>
        </w:rPr>
        <w:t>7</w:t>
      </w:r>
      <w:r>
        <w:rPr>
          <w:rFonts w:hint="eastAsia" w:ascii="宋体" w:hAnsi="宋体" w:eastAsia="宋体" w:cs="宋体"/>
          <w:b/>
          <w:bCs/>
          <w:color w:val="auto"/>
          <w:sz w:val="22"/>
          <w:szCs w:val="22"/>
        </w:rPr>
        <w:t>月0</w:t>
      </w:r>
      <w:r>
        <w:rPr>
          <w:rFonts w:hint="eastAsia" w:ascii="宋体" w:hAnsi="宋体" w:eastAsia="宋体" w:cs="宋体"/>
          <w:b/>
          <w:bCs/>
          <w:color w:val="auto"/>
          <w:sz w:val="22"/>
          <w:szCs w:val="22"/>
          <w:lang w:val="en-US" w:eastAsia="zh-CN"/>
        </w:rPr>
        <w:t>5</w:t>
      </w:r>
      <w:r>
        <w:rPr>
          <w:rFonts w:hint="eastAsia" w:ascii="宋体" w:hAnsi="宋体" w:eastAsia="宋体" w:cs="宋体"/>
          <w:b/>
          <w:bCs/>
          <w:color w:val="auto"/>
          <w:sz w:val="22"/>
          <w:szCs w:val="22"/>
        </w:rPr>
        <w:t>日18:00，从〖我的项目〉项目流程〉交易文件下载〗中下载电子招标文件（*.SXSZF格式）。2、供应商在网上填写单位信息（单位名称、营业执照相关信息）时应与竞争性谈判文件要求及后期上传的电子投标文件中相关信息一致，否则造成资格审查不通过的后果自负；3、参与本次项目的供应商请及时登录陕西省政府采购网（http://www.ccgp-shaanxi.gov.cn/），办理供应商入库申请并及时办理 CA 数字证书（陕西 CA 锁）；4、本项目采用电子化投标的方式，相关操作流程详见全国公共资源交易平台（陕西省）网站[服务指南-下载专区]中的《陕西省公共资源交易中心政府采购项目投标指南》；开标前必需在全国公共资源交易平台（陕西省宝鸡市）网站上传电子文件，如未进行线上操作，导致无法参与投标的，责任自负，开标时携带CA锁用于解锁文件。5、请各供应商购买采购文件后，按照陕西省财政厅《关于政府采购供应商注册登记有关事项的通知》要求，通过陕西省政府采购网注册登记加入陕西省政府采购供应商库。</w:t>
      </w:r>
    </w:p>
    <w:p>
      <w:pPr>
        <w:pStyle w:val="8"/>
        <w:pageBreakBefore w:val="0"/>
        <w:kinsoku/>
        <w:wordWrap/>
        <w:overflowPunct/>
        <w:topLinePunct w:val="0"/>
        <w:autoSpaceDE/>
        <w:autoSpaceDN/>
        <w:bidi w:val="0"/>
        <w:adjustRightInd/>
        <w:snapToGrid/>
        <w:spacing w:before="0" w:beforeAutospacing="0" w:after="0" w:afterAutospacing="0" w:line="480" w:lineRule="exact"/>
        <w:textAlignment w:val="baseline"/>
        <w:outlineLvl w:val="1"/>
        <w:rPr>
          <w:rFonts w:hint="eastAsia" w:ascii="宋体" w:hAnsi="宋体" w:eastAsia="宋体" w:cs="宋体"/>
          <w:b/>
          <w:bCs/>
          <w:color w:val="auto"/>
          <w:sz w:val="22"/>
          <w:szCs w:val="22"/>
        </w:rPr>
      </w:pPr>
      <w:bookmarkStart w:id="9" w:name="_Toc13269"/>
      <w:r>
        <w:rPr>
          <w:rFonts w:hint="eastAsia" w:ascii="宋体" w:hAnsi="宋体" w:eastAsia="宋体" w:cs="宋体"/>
          <w:b/>
          <w:bCs/>
          <w:color w:val="auto"/>
          <w:sz w:val="22"/>
          <w:szCs w:val="22"/>
          <w:shd w:val="clear" w:color="auto" w:fill="FFFFFF"/>
          <w:lang w:val="en-US" w:eastAsia="zh-CN"/>
        </w:rPr>
        <w:t>八</w:t>
      </w:r>
      <w:r>
        <w:rPr>
          <w:rFonts w:hint="eastAsia" w:ascii="宋体" w:hAnsi="宋体" w:eastAsia="宋体" w:cs="宋体"/>
          <w:b/>
          <w:bCs/>
          <w:color w:val="auto"/>
          <w:sz w:val="22"/>
          <w:szCs w:val="22"/>
          <w:shd w:val="clear" w:color="auto" w:fill="FFFFFF"/>
        </w:rPr>
        <w:t>、对本次</w:t>
      </w:r>
      <w:r>
        <w:rPr>
          <w:rFonts w:hint="eastAsia" w:ascii="宋体" w:hAnsi="宋体" w:eastAsia="宋体" w:cs="宋体"/>
          <w:b/>
          <w:bCs/>
          <w:color w:val="auto"/>
          <w:sz w:val="22"/>
          <w:szCs w:val="22"/>
          <w:shd w:val="clear" w:color="auto" w:fill="FFFFFF"/>
          <w:lang w:val="en-US" w:eastAsia="zh-CN"/>
        </w:rPr>
        <w:t>招标</w:t>
      </w:r>
      <w:r>
        <w:rPr>
          <w:rFonts w:hint="eastAsia" w:ascii="宋体" w:hAnsi="宋体" w:eastAsia="宋体" w:cs="宋体"/>
          <w:b/>
          <w:bCs/>
          <w:color w:val="auto"/>
          <w:sz w:val="22"/>
          <w:szCs w:val="22"/>
          <w:shd w:val="clear" w:color="auto" w:fill="FFFFFF"/>
        </w:rPr>
        <w:t>提出询问，请按以下方式联系。</w:t>
      </w:r>
      <w:bookmarkEnd w:id="9"/>
    </w:p>
    <w:p>
      <w:pPr>
        <w:pStyle w:val="8"/>
        <w:pageBreakBefore w:val="0"/>
        <w:kinsoku/>
        <w:wordWrap/>
        <w:overflowPunct/>
        <w:topLinePunct w:val="0"/>
        <w:autoSpaceDE/>
        <w:autoSpaceDN/>
        <w:bidi w:val="0"/>
        <w:adjustRightInd/>
        <w:snapToGrid/>
        <w:spacing w:before="0" w:beforeAutospacing="0" w:after="0" w:afterAutospacing="0" w:line="480" w:lineRule="exact"/>
        <w:ind w:firstLine="420"/>
        <w:outlineLvl w:val="2"/>
        <w:rPr>
          <w:rFonts w:hint="eastAsia" w:ascii="宋体" w:hAnsi="宋体" w:eastAsia="宋体" w:cs="宋体"/>
          <w:color w:val="auto"/>
          <w:sz w:val="22"/>
          <w:szCs w:val="22"/>
          <w:lang w:val="en-US" w:eastAsia="zh-CN"/>
        </w:rPr>
      </w:pPr>
      <w:bookmarkStart w:id="10" w:name="_Toc17738"/>
      <w:r>
        <w:rPr>
          <w:rFonts w:hint="eastAsia" w:ascii="宋体" w:hAnsi="宋体" w:eastAsia="宋体" w:cs="宋体"/>
          <w:color w:val="auto"/>
          <w:sz w:val="22"/>
          <w:szCs w:val="22"/>
        </w:rPr>
        <w:t>1、采购</w:t>
      </w:r>
      <w:r>
        <w:rPr>
          <w:rFonts w:hint="eastAsia" w:ascii="宋体" w:hAnsi="宋体" w:eastAsia="宋体" w:cs="宋体"/>
          <w:color w:val="auto"/>
          <w:sz w:val="22"/>
          <w:szCs w:val="22"/>
          <w:lang w:val="en-US" w:eastAsia="zh-CN"/>
        </w:rPr>
        <w:t>人信息</w:t>
      </w:r>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名称：</w:t>
      </w:r>
      <w:bookmarkEnd w:id="10"/>
      <w:r>
        <w:rPr>
          <w:rFonts w:hint="eastAsia" w:ascii="宋体" w:hAnsi="宋体" w:eastAsia="宋体" w:cs="宋体"/>
          <w:color w:val="auto"/>
          <w:sz w:val="22"/>
          <w:szCs w:val="22"/>
          <w:lang w:val="en-US" w:eastAsia="zh-CN"/>
        </w:rPr>
        <w:t>陇县环境卫生管理站</w:t>
      </w:r>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地址：陇县东大街56号</w:t>
      </w:r>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联系人：刘先生</w:t>
      </w:r>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联系方式</w:t>
      </w:r>
      <w:r>
        <w:rPr>
          <w:rFonts w:hint="eastAsia" w:ascii="宋体" w:hAnsi="宋体" w:eastAsia="宋体" w:cs="宋体"/>
          <w:color w:val="auto"/>
          <w:sz w:val="22"/>
          <w:szCs w:val="22"/>
        </w:rPr>
        <w:t>：0917</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4601352</w:t>
      </w:r>
    </w:p>
    <w:p>
      <w:pPr>
        <w:pStyle w:val="8"/>
        <w:pageBreakBefore w:val="0"/>
        <w:kinsoku/>
        <w:wordWrap/>
        <w:overflowPunct/>
        <w:topLinePunct w:val="0"/>
        <w:autoSpaceDE/>
        <w:autoSpaceDN/>
        <w:bidi w:val="0"/>
        <w:adjustRightInd/>
        <w:snapToGrid/>
        <w:spacing w:before="0" w:beforeAutospacing="0" w:after="0" w:afterAutospacing="0" w:line="480" w:lineRule="exact"/>
        <w:ind w:firstLine="420"/>
        <w:outlineLvl w:val="2"/>
        <w:rPr>
          <w:rFonts w:hint="eastAsia" w:ascii="宋体" w:hAnsi="宋体" w:eastAsia="宋体" w:cs="宋体"/>
          <w:color w:val="auto"/>
          <w:sz w:val="22"/>
          <w:szCs w:val="22"/>
        </w:rPr>
      </w:pPr>
      <w:bookmarkStart w:id="11" w:name="_Toc20071"/>
      <w:bookmarkStart w:id="12" w:name="_Toc29627"/>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、采购代理机构信息</w:t>
      </w:r>
      <w:bookmarkEnd w:id="11"/>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名称：赛荣项目管理有限公司</w:t>
      </w:r>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地址：宝鸡市行政中心鹏博财富中心5号楼A座11层1103室</w:t>
      </w:r>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联系方式</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0917-3553366</w:t>
      </w:r>
    </w:p>
    <w:p>
      <w:pPr>
        <w:pStyle w:val="8"/>
        <w:pageBreakBefore w:val="0"/>
        <w:kinsoku/>
        <w:wordWrap/>
        <w:overflowPunct/>
        <w:topLinePunct w:val="0"/>
        <w:autoSpaceDE/>
        <w:autoSpaceDN/>
        <w:bidi w:val="0"/>
        <w:adjustRightInd/>
        <w:snapToGrid/>
        <w:spacing w:before="0" w:beforeAutospacing="0" w:after="0" w:afterAutospacing="0" w:line="480" w:lineRule="exact"/>
        <w:ind w:firstLine="420"/>
        <w:outlineLvl w:val="2"/>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、项目联系方式</w:t>
      </w:r>
      <w:bookmarkEnd w:id="12"/>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项目联系人：曹女士</w:t>
      </w:r>
    </w:p>
    <w:p>
      <w:pPr>
        <w:pStyle w:val="8"/>
        <w:pageBreakBefore w:val="0"/>
        <w:kinsoku/>
        <w:wordWrap/>
        <w:overflowPunct/>
        <w:topLinePunct w:val="0"/>
        <w:autoSpaceDE/>
        <w:autoSpaceDN/>
        <w:bidi w:val="0"/>
        <w:adjustRightInd/>
        <w:snapToGrid/>
        <w:spacing w:before="0" w:beforeAutospacing="0" w:after="0" w:afterAutospacing="0" w:line="480" w:lineRule="exact"/>
        <w:ind w:firstLine="660" w:firstLineChars="300"/>
        <w:rPr>
          <w:rFonts w:hint="eastAsia" w:ascii="宋体" w:hAnsi="宋体" w:eastAsia="宋体" w:cs="宋体"/>
          <w:color w:val="auto"/>
          <w:sz w:val="22"/>
          <w:szCs w:val="22"/>
          <w:u w:val="single"/>
        </w:rPr>
      </w:pPr>
      <w:r>
        <w:rPr>
          <w:rFonts w:hint="eastAsia" w:ascii="宋体" w:hAnsi="宋体" w:eastAsia="宋体" w:cs="宋体"/>
          <w:color w:val="auto"/>
          <w:sz w:val="22"/>
          <w:szCs w:val="22"/>
        </w:rPr>
        <w:t>电话：</w:t>
      </w:r>
      <w:r>
        <w:rPr>
          <w:rFonts w:hint="eastAsia" w:ascii="宋体" w:hAnsi="宋体" w:eastAsia="宋体" w:cs="宋体"/>
          <w:color w:val="auto"/>
          <w:sz w:val="22"/>
          <w:szCs w:val="22"/>
          <w:lang w:val="en-US" w:eastAsia="zh-CN"/>
        </w:rPr>
        <w:t>0917-3553366</w:t>
      </w:r>
    </w:p>
    <w:p>
      <w:pPr>
        <w:pStyle w:val="8"/>
        <w:pageBreakBefore w:val="0"/>
        <w:kinsoku/>
        <w:wordWrap/>
        <w:overflowPunct/>
        <w:topLinePunct w:val="0"/>
        <w:autoSpaceDE/>
        <w:autoSpaceDN/>
        <w:bidi w:val="0"/>
        <w:adjustRightInd/>
        <w:snapToGrid/>
        <w:spacing w:before="0" w:beforeAutospacing="0" w:after="0" w:afterAutospacing="0" w:line="480" w:lineRule="exact"/>
        <w:ind w:firstLine="420"/>
        <w:jc w:val="right"/>
        <w:rPr>
          <w:rFonts w:hint="eastAsia" w:ascii="宋体" w:hAnsi="宋体" w:eastAsia="宋体" w:cs="宋体"/>
          <w:color w:val="auto"/>
          <w:sz w:val="22"/>
          <w:szCs w:val="22"/>
        </w:rPr>
      </w:pPr>
    </w:p>
    <w:p>
      <w:pPr>
        <w:pStyle w:val="8"/>
        <w:pageBreakBefore w:val="0"/>
        <w:kinsoku/>
        <w:wordWrap/>
        <w:overflowPunct/>
        <w:topLinePunct w:val="0"/>
        <w:autoSpaceDE/>
        <w:autoSpaceDN/>
        <w:bidi w:val="0"/>
        <w:adjustRightInd/>
        <w:snapToGrid/>
        <w:spacing w:before="0" w:beforeAutospacing="0" w:after="0" w:afterAutospacing="0" w:line="480" w:lineRule="exact"/>
        <w:ind w:firstLine="420"/>
        <w:jc w:val="right"/>
        <w:rPr>
          <w:rFonts w:hint="eastAsia" w:ascii="宋体" w:hAnsi="宋体" w:eastAsia="宋体" w:cs="宋体"/>
          <w:color w:val="auto"/>
          <w:sz w:val="22"/>
          <w:szCs w:val="22"/>
        </w:rPr>
      </w:pPr>
    </w:p>
    <w:p>
      <w:pPr>
        <w:pStyle w:val="8"/>
        <w:pageBreakBefore w:val="0"/>
        <w:kinsoku/>
        <w:wordWrap/>
        <w:overflowPunct/>
        <w:topLinePunct w:val="0"/>
        <w:autoSpaceDE/>
        <w:autoSpaceDN/>
        <w:bidi w:val="0"/>
        <w:adjustRightInd/>
        <w:snapToGrid/>
        <w:spacing w:before="0" w:beforeAutospacing="0" w:after="0" w:afterAutospacing="0" w:line="480" w:lineRule="exact"/>
        <w:ind w:firstLine="420"/>
        <w:jc w:val="center"/>
        <w:rPr>
          <w:rFonts w:hint="eastAsia" w:ascii="宋体" w:hAnsi="宋体" w:eastAsia="宋体" w:cs="宋体"/>
          <w:color w:val="auto"/>
          <w:sz w:val="22"/>
          <w:szCs w:val="22"/>
        </w:rPr>
      </w:pPr>
      <w:r>
        <w:rPr>
          <w:rFonts w:hint="eastAsia" w:ascii="宋体" w:hAnsi="宋体" w:eastAsia="宋体" w:cs="宋体"/>
          <w:color w:val="auto"/>
          <w:sz w:val="22"/>
          <w:szCs w:val="22"/>
        </w:rPr>
        <w:t xml:space="preserve">                                       赛荣项目管理有限公司</w:t>
      </w:r>
    </w:p>
    <w:p>
      <w:pPr>
        <w:pageBreakBefore w:val="0"/>
        <w:kinsoku/>
        <w:wordWrap/>
        <w:overflowPunct/>
        <w:topLinePunct w:val="0"/>
        <w:autoSpaceDE/>
        <w:autoSpaceDN/>
        <w:bidi w:val="0"/>
        <w:adjustRightInd/>
        <w:snapToGrid/>
        <w:spacing w:line="480" w:lineRule="exact"/>
        <w:rPr>
          <w:rFonts w:hint="eastAsia" w:ascii="宋体" w:hAnsi="宋体" w:eastAsia="宋体" w:cs="宋体"/>
          <w:color w:val="auto"/>
          <w:sz w:val="22"/>
          <w:szCs w:val="22"/>
        </w:rPr>
      </w:pPr>
      <w:r>
        <w:rPr>
          <w:rFonts w:hint="eastAsia" w:ascii="宋体" w:hAnsi="宋体" w:eastAsia="宋体" w:cs="宋体"/>
          <w:color w:val="auto"/>
          <w:sz w:val="22"/>
          <w:szCs w:val="22"/>
        </w:rPr>
        <w:t xml:space="preserve">                                                  2023年 0</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 xml:space="preserve"> 月 </w:t>
      </w:r>
      <w:r>
        <w:rPr>
          <w:rFonts w:hint="eastAsia" w:ascii="宋体" w:hAnsi="宋体" w:eastAsia="宋体" w:cs="宋体"/>
          <w:color w:val="auto"/>
          <w:sz w:val="22"/>
          <w:szCs w:val="22"/>
          <w:lang w:val="en-US" w:eastAsia="zh-CN"/>
        </w:rPr>
        <w:t>30</w:t>
      </w:r>
      <w:r>
        <w:rPr>
          <w:rFonts w:hint="eastAsia" w:ascii="宋体" w:hAnsi="宋体" w:eastAsia="宋体" w:cs="宋体"/>
          <w:color w:val="auto"/>
          <w:sz w:val="22"/>
          <w:szCs w:val="2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73D88"/>
    <w:multiLevelType w:val="singleLevel"/>
    <w:tmpl w:val="FB973D8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DZiN2FiNGE4NDY5YWFlOGZjZWM5OTg3NDJhMTgifQ=="/>
  </w:docVars>
  <w:rsids>
    <w:rsidRoot w:val="2272121A"/>
    <w:rsid w:val="0C6F5DE9"/>
    <w:rsid w:val="0F6C16BE"/>
    <w:rsid w:val="14BA07F6"/>
    <w:rsid w:val="1BBE1FA1"/>
    <w:rsid w:val="1E7D6144"/>
    <w:rsid w:val="20454290"/>
    <w:rsid w:val="21BC2ADE"/>
    <w:rsid w:val="2272121A"/>
    <w:rsid w:val="24A65CC9"/>
    <w:rsid w:val="2533755C"/>
    <w:rsid w:val="27C13730"/>
    <w:rsid w:val="2BD63337"/>
    <w:rsid w:val="37F66F6E"/>
    <w:rsid w:val="3D622C7D"/>
    <w:rsid w:val="407F3B46"/>
    <w:rsid w:val="44FA379B"/>
    <w:rsid w:val="4AD60806"/>
    <w:rsid w:val="4B5D2CD5"/>
    <w:rsid w:val="50BB4726"/>
    <w:rsid w:val="5176689F"/>
    <w:rsid w:val="56574EF1"/>
    <w:rsid w:val="56A602EC"/>
    <w:rsid w:val="5A427C66"/>
    <w:rsid w:val="5A77366C"/>
    <w:rsid w:val="5A8913FA"/>
    <w:rsid w:val="5C8E2CEF"/>
    <w:rsid w:val="5D8B0A15"/>
    <w:rsid w:val="606805A8"/>
    <w:rsid w:val="60716BAF"/>
    <w:rsid w:val="61016185"/>
    <w:rsid w:val="613F01C3"/>
    <w:rsid w:val="65046244"/>
    <w:rsid w:val="66720871"/>
    <w:rsid w:val="6DA1043A"/>
    <w:rsid w:val="6EF966EE"/>
    <w:rsid w:val="72587BCF"/>
    <w:rsid w:val="75D237F5"/>
    <w:rsid w:val="77AB69F3"/>
    <w:rsid w:val="7F926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after="50" w:afterLines="50" w:line="360" w:lineRule="auto"/>
      <w:jc w:val="center"/>
      <w:outlineLvl w:val="0"/>
    </w:pPr>
    <w:rPr>
      <w:b/>
      <w:bCs/>
      <w:kern w:val="44"/>
      <w:sz w:val="30"/>
      <w:szCs w:val="44"/>
    </w:rPr>
  </w:style>
  <w:style w:type="paragraph" w:styleId="5">
    <w:name w:val="heading 3"/>
    <w:basedOn w:val="1"/>
    <w:next w:val="1"/>
    <w:qFormat/>
    <w:uiPriority w:val="0"/>
    <w:pPr>
      <w:keepNext/>
      <w:keepLines/>
      <w:spacing w:before="260" w:after="260" w:line="360" w:lineRule="auto"/>
      <w:outlineLvl w:val="2"/>
    </w:pPr>
    <w:rPr>
      <w:rFonts w:ascii="Calibri" w:hAnsi="Calibri" w:eastAsia="新宋体"/>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style>
  <w:style w:type="paragraph" w:styleId="6">
    <w:name w:val="footer"/>
    <w:basedOn w:val="1"/>
    <w:next w:val="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2597</Words>
  <Characters>3048</Characters>
  <Lines>0</Lines>
  <Paragraphs>0</Paragraphs>
  <TotalTime>69</TotalTime>
  <ScaleCrop>false</ScaleCrop>
  <LinksUpToDate>false</LinksUpToDate>
  <CharactersWithSpaces>3153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2023-06-27T07:02:00Z</dcterms:created>
  <dc:creator>〠嗯〠</dc:creator>
  <cp:lastModifiedBy>〠嗯〠</cp:lastModifiedBy>
  <dcterms:modified xsi:type="dcterms:W3CDTF">2023-06-30T09:30:23Z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54C3EFA7631144A5BDA6A857B5AB9733_13</vt:lpwstr>
  </property>
</Properties>
</file>