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SimSun" w:hAnsi="SimSun" w:eastAsia="SimSun" w:cs="SimSun"/>
          <w:color w:val="auto"/>
          <w:sz w:val="24"/>
          <w:szCs w:val="24"/>
          <w:highlight w:val="none"/>
          <w:lang w:val="en-US" w:eastAsia="zh-CN"/>
        </w:rPr>
        <w:t>千阳县草碧镇寇家河初级中学运动场建设项目（具体详见采购文件）。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OTc0YzI0MTY4NjNhOGM3ZjdkYWUwMmMxNDQwMGEifQ=="/>
  </w:docVars>
  <w:rsids>
    <w:rsidRoot w:val="00000000"/>
    <w:rsid w:val="33201997"/>
    <w:rsid w:val="3AB0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94</Characters>
  <Lines>0</Lines>
  <Paragraphs>0</Paragraphs>
  <TotalTime>0</TotalTime>
  <ScaleCrop>false</ScaleCrop>
  <LinksUpToDate>false</LinksUpToDate>
  <CharactersWithSpaces>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2023-05-12T09:51:00Z</dcterms:created>
  <dc:creator>Administrator</dc:creator>
  <cp:lastModifiedBy>一米阳光</cp:lastModifiedBy>
  <dcterms:modified xsi:type="dcterms:W3CDTF">2023-05-12T09:59:02Z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0EB2E19B72854421972C976EA22F8F95_12</vt:lpwstr>
  </property>
</Properties>
</file>