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41" w:tblpY="2741"/>
        <w:tblOverlap w:val="never"/>
        <w:tblW w:w="526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821"/>
        <w:gridCol w:w="1119"/>
        <w:gridCol w:w="1073"/>
        <w:gridCol w:w="2804"/>
        <w:gridCol w:w="1027"/>
        <w:gridCol w:w="14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7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45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62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59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56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57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70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1-1</w:t>
            </w:r>
          </w:p>
        </w:tc>
        <w:tc>
          <w:tcPr>
            <w:tcW w:w="458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其他医疗卫生服务</w:t>
            </w:r>
          </w:p>
        </w:tc>
        <w:tc>
          <w:tcPr>
            <w:tcW w:w="62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电子收费票据改革项目</w:t>
            </w:r>
          </w:p>
        </w:tc>
        <w:tc>
          <w:tcPr>
            <w:tcW w:w="59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1(项)</w:t>
            </w:r>
          </w:p>
        </w:tc>
        <w:tc>
          <w:tcPr>
            <w:tcW w:w="1566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麟游县卫生健康局电子收费票据改革项目；主要功能或目标:电子收费票据改革的标准规范和业务要求；需满足的要求:满足对电子票据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的赋码、开具、传输、 查验、入账、归档等流程的管理。 </w:t>
            </w:r>
          </w:p>
        </w:tc>
        <w:tc>
          <w:tcPr>
            <w:tcW w:w="573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700000.00</w:t>
            </w:r>
          </w:p>
        </w:tc>
        <w:tc>
          <w:tcPr>
            <w:tcW w:w="805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tcMar>
              <w:top w:w="60" w:type="dxa"/>
              <w:left w:w="96" w:type="dxa"/>
              <w:bottom w:w="60" w:type="dxa"/>
              <w:right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700000.00</w:t>
            </w:r>
          </w:p>
        </w:tc>
      </w:tr>
    </w:tbl>
    <w:p>
      <w:pPr>
        <w:jc w:val="center"/>
        <w:rPr>
          <w:rFonts w:hint="default" w:eastAsia="宋体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采购需求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Y2UyY2FlMTQ5M2RlYzhiYWYyMjdkMDJhNGIxMTQifQ=="/>
  </w:docVars>
  <w:rsids>
    <w:rsidRoot w:val="4EA352A0"/>
    <w:rsid w:val="189C777B"/>
    <w:rsid w:val="4EA352A0"/>
    <w:rsid w:val="71D3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autoRedefine/>
    <w:qFormat/>
    <w:uiPriority w:val="0"/>
    <w:pPr>
      <w:ind w:firstLine="480" w:firstLineChars="200"/>
    </w:pPr>
    <w:rPr>
      <w:rFonts w:ascii="Calibri" w:hAnsi="Calibri" w:cs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2024-01-08T08:30:00Z</dcterms:created>
  <dc:creator>晴天^ω^娃娃</dc:creator>
  <cp:lastModifiedBy>晴天^ω^娃娃</cp:lastModifiedBy>
  <dcterms:modified xsi:type="dcterms:W3CDTF">2024-01-08T08:33:00Z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CB819891F5D648088313F865196B8C28_11</vt:lpwstr>
  </property>
</Properties>
</file>