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jc w:val="center"/>
        <w:outlineLvl w:val="0"/>
        <w:rPr>
          <w:rFonts w:hint="eastAsia" w:ascii="仿宋" w:hAnsi="仿宋" w:eastAsia="仿宋" w:cs="仿宋"/>
          <w:b/>
          <w:color w:val="auto"/>
          <w:sz w:val="36"/>
          <w:szCs w:val="36"/>
          <w:highlight w:val="none"/>
          <w:lang w:val="zh-CN"/>
        </w:rPr>
      </w:pPr>
      <w:bookmarkStart w:id="0" w:name="_Toc2709"/>
      <w:r>
        <w:rPr>
          <w:rFonts w:hint="eastAsia" w:ascii="仿宋" w:hAnsi="仿宋" w:eastAsia="仿宋" w:cs="仿宋"/>
          <w:b/>
          <w:color w:val="auto"/>
          <w:sz w:val="36"/>
          <w:szCs w:val="36"/>
          <w:highlight w:val="none"/>
          <w:lang w:val="zh-CN"/>
        </w:rPr>
        <w:t>凤县凤凰家园智慧管理平台建设项目（二次）</w:t>
      </w:r>
    </w:p>
    <w:p>
      <w:pPr>
        <w:numPr>
          <w:ilvl w:val="0"/>
          <w:numId w:val="0"/>
        </w:numPr>
        <w:spacing w:line="240" w:lineRule="auto"/>
        <w:jc w:val="center"/>
        <w:outlineLvl w:val="0"/>
        <w:rPr>
          <w:rFonts w:hint="eastAsia" w:ascii="仿宋" w:hAnsi="仿宋" w:eastAsia="仿宋" w:cs="仿宋"/>
          <w:b/>
          <w:color w:val="auto"/>
          <w:sz w:val="36"/>
          <w:szCs w:val="36"/>
          <w:highlight w:val="none"/>
          <w:lang w:val="zh-CN"/>
        </w:rPr>
      </w:pPr>
      <w:r>
        <w:rPr>
          <w:rFonts w:hint="eastAsia" w:ascii="仿宋" w:hAnsi="仿宋" w:eastAsia="仿宋" w:cs="仿宋"/>
          <w:b/>
          <w:color w:val="auto"/>
          <w:sz w:val="36"/>
          <w:szCs w:val="36"/>
          <w:highlight w:val="none"/>
          <w:lang w:val="zh-CN"/>
        </w:rPr>
        <w:t>竞争性磋商公告</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lang w:val="zh-CN" w:eastAsia="zh-CN"/>
        </w:rPr>
        <w:t>凤县凤凰家园智慧管理平台建设项目（二次）</w:t>
      </w:r>
      <w:r>
        <w:rPr>
          <w:rFonts w:hint="eastAsia" w:ascii="仿宋" w:hAnsi="仿宋" w:eastAsia="仿宋" w:cs="仿宋"/>
          <w:i w:val="0"/>
          <w:iCs w:val="0"/>
          <w:caps w:val="0"/>
          <w:color w:val="auto"/>
          <w:spacing w:val="0"/>
          <w:sz w:val="24"/>
          <w:szCs w:val="24"/>
          <w:highlight w:val="none"/>
          <w:shd w:val="clear" w:fill="FFFFFF"/>
        </w:rPr>
        <w:t>的潜在供应商应在【全国公共资源交易平台（陕西省·宝鸡市）】（http://bj.sxggzyjy.cn）下载获取采购文件，并于202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03</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24</w:t>
      </w:r>
      <w:r>
        <w:rPr>
          <w:rFonts w:hint="eastAsia" w:ascii="仿宋" w:hAnsi="仿宋" w:eastAsia="仿宋" w:cs="仿宋"/>
          <w:i w:val="0"/>
          <w:iCs w:val="0"/>
          <w:caps w:val="0"/>
          <w:color w:val="auto"/>
          <w:spacing w:val="0"/>
          <w:sz w:val="24"/>
          <w:szCs w:val="24"/>
          <w:highlight w:val="none"/>
          <w:shd w:val="clear" w:fill="FFFFFF"/>
        </w:rPr>
        <w:t xml:space="preserve">日 </w:t>
      </w:r>
      <w:r>
        <w:rPr>
          <w:rFonts w:hint="eastAsia" w:ascii="仿宋" w:hAnsi="仿宋" w:eastAsia="仿宋" w:cs="仿宋"/>
          <w:i w:val="0"/>
          <w:iCs w:val="0"/>
          <w:caps w:val="0"/>
          <w:color w:val="auto"/>
          <w:spacing w:val="0"/>
          <w:sz w:val="24"/>
          <w:szCs w:val="24"/>
          <w:highlight w:val="none"/>
          <w:shd w:val="clear" w:fill="FFFFFF"/>
          <w:lang w:val="en-US" w:eastAsia="zh-CN"/>
        </w:rPr>
        <w:t>09</w:t>
      </w:r>
      <w:r>
        <w:rPr>
          <w:rFonts w:hint="eastAsia" w:ascii="仿宋" w:hAnsi="仿宋" w:eastAsia="仿宋" w:cs="仿宋"/>
          <w:i w:val="0"/>
          <w:iCs w:val="0"/>
          <w:caps w:val="0"/>
          <w:color w:val="auto"/>
          <w:spacing w:val="0"/>
          <w:sz w:val="24"/>
          <w:szCs w:val="24"/>
          <w:highlight w:val="none"/>
          <w:shd w:val="clear" w:fill="FFFFFF"/>
        </w:rPr>
        <w:t>时</w:t>
      </w:r>
      <w:r>
        <w:rPr>
          <w:rFonts w:hint="eastAsia" w:ascii="仿宋" w:hAnsi="仿宋" w:eastAsia="仿宋" w:cs="仿宋"/>
          <w:i w:val="0"/>
          <w:iCs w:val="0"/>
          <w:caps w:val="0"/>
          <w:color w:val="auto"/>
          <w:spacing w:val="0"/>
          <w:sz w:val="24"/>
          <w:szCs w:val="24"/>
          <w:highlight w:val="none"/>
          <w:shd w:val="clear" w:fill="FFFFFF"/>
          <w:lang w:val="en-US" w:eastAsia="zh-CN"/>
        </w:rPr>
        <w:t>30</w:t>
      </w:r>
      <w:r>
        <w:rPr>
          <w:rFonts w:hint="eastAsia" w:ascii="仿宋" w:hAnsi="仿宋" w:eastAsia="仿宋" w:cs="仿宋"/>
          <w:i w:val="0"/>
          <w:iCs w:val="0"/>
          <w:caps w:val="0"/>
          <w:color w:val="auto"/>
          <w:spacing w:val="0"/>
          <w:sz w:val="24"/>
          <w:szCs w:val="24"/>
          <w:highlight w:val="none"/>
          <w:shd w:val="clear" w:fill="FFFFFF"/>
        </w:rPr>
        <w:t>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项目编号：</w:t>
      </w:r>
      <w:r>
        <w:rPr>
          <w:rFonts w:hint="eastAsia" w:ascii="仿宋" w:hAnsi="仿宋" w:eastAsia="仿宋" w:cs="仿宋"/>
          <w:i w:val="0"/>
          <w:iCs w:val="0"/>
          <w:caps w:val="0"/>
          <w:color w:val="auto"/>
          <w:spacing w:val="0"/>
          <w:sz w:val="24"/>
          <w:szCs w:val="24"/>
          <w:highlight w:val="none"/>
          <w:shd w:val="clear" w:fill="FFFFFF"/>
          <w:lang w:eastAsia="zh-CN"/>
        </w:rPr>
        <w:t>SXTY(2023)-CG001</w:t>
      </w:r>
      <w:r>
        <w:rPr>
          <w:rFonts w:hint="eastAsia" w:ascii="仿宋" w:hAnsi="仿宋" w:eastAsia="仿宋" w:cs="仿宋"/>
          <w:i w:val="0"/>
          <w:iCs w:val="0"/>
          <w:caps w:val="0"/>
          <w:color w:val="auto"/>
          <w:spacing w:val="0"/>
          <w:sz w:val="24"/>
          <w:szCs w:val="24"/>
          <w:highlight w:val="none"/>
          <w:shd w:val="clear" w:fill="FFFFFF"/>
          <w:lang w:val="en-US" w:eastAsia="zh-CN"/>
        </w:rPr>
        <w:t>-01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rPr>
        <w:t>项目名称：</w:t>
      </w:r>
      <w:r>
        <w:rPr>
          <w:rFonts w:hint="eastAsia" w:ascii="仿宋" w:hAnsi="仿宋" w:eastAsia="仿宋" w:cs="仿宋"/>
          <w:i w:val="0"/>
          <w:iCs w:val="0"/>
          <w:caps w:val="0"/>
          <w:color w:val="auto"/>
          <w:spacing w:val="0"/>
          <w:sz w:val="24"/>
          <w:szCs w:val="24"/>
          <w:highlight w:val="none"/>
          <w:shd w:val="clear" w:fill="FFFFFF"/>
          <w:lang w:val="zh-CN" w:eastAsia="zh-CN"/>
        </w:rPr>
        <w:t>凤县凤凰家园智慧管理平台建设项目（二次）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预算金额：</w:t>
      </w: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87" w:firstLineChars="328"/>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凤县凤凰家园智慧管理平台建设项目（二次）</w:t>
      </w:r>
      <w:r>
        <w:rPr>
          <w:rFonts w:hint="eastAsia" w:ascii="仿宋" w:hAnsi="仿宋" w:eastAsia="仿宋" w:cs="仿宋"/>
          <w:i w:val="0"/>
          <w:iCs w:val="0"/>
          <w:caps w:val="0"/>
          <w:color w:val="auto"/>
          <w:spacing w:val="0"/>
          <w:sz w:val="24"/>
          <w:szCs w:val="24"/>
          <w:highlight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720" w:firstLineChars="3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720" w:firstLineChars="30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.00元</w:t>
      </w:r>
    </w:p>
    <w:tbl>
      <w:tblPr>
        <w:tblStyle w:val="7"/>
        <w:tblW w:w="9873" w:type="dxa"/>
        <w:tblInd w:w="-17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3"/>
        <w:gridCol w:w="1095"/>
        <w:gridCol w:w="2400"/>
        <w:gridCol w:w="1140"/>
        <w:gridCol w:w="1307"/>
        <w:gridCol w:w="1498"/>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tblHeader/>
        </w:trPr>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品目</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名称</w:t>
            </w:r>
          </w:p>
        </w:tc>
        <w:tc>
          <w:tcPr>
            <w:tcW w:w="2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技术参数</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(元)</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4"/>
                <w:highlight w:val="none"/>
                <w:lang w:val="en-US"/>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 w:hRule="atLeast"/>
        </w:trPr>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kern w:val="0"/>
                <w:sz w:val="24"/>
                <w:szCs w:val="24"/>
                <w:highlight w:val="none"/>
                <w:shd w:val="clear" w:fill="FFFFFF"/>
                <w:lang w:val="en-US" w:eastAsia="zh-CN" w:bidi="ar-SA"/>
              </w:rPr>
            </w:pPr>
            <w:r>
              <w:rPr>
                <w:rFonts w:hint="eastAsia" w:ascii="仿宋" w:hAnsi="仿宋" w:eastAsia="仿宋" w:cs="仿宋"/>
                <w:i w:val="0"/>
                <w:iCs w:val="0"/>
                <w:caps w:val="0"/>
                <w:color w:val="auto"/>
                <w:spacing w:val="0"/>
                <w:kern w:val="0"/>
                <w:sz w:val="24"/>
                <w:szCs w:val="24"/>
                <w:highlight w:val="none"/>
                <w:shd w:val="clear" w:fill="FFFFFF"/>
                <w:lang w:val="en-US" w:eastAsia="zh-CN" w:bidi="ar-SA"/>
              </w:rPr>
              <w:t>1-1</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kern w:val="0"/>
                <w:sz w:val="24"/>
                <w:szCs w:val="24"/>
                <w:highlight w:val="none"/>
                <w:shd w:val="clear" w:fill="FFFFFF"/>
                <w:lang w:val="en-US" w:eastAsia="zh-CN" w:bidi="ar-SA"/>
              </w:rPr>
            </w:pPr>
            <w:r>
              <w:rPr>
                <w:rFonts w:hint="default" w:ascii="仿宋" w:hAnsi="仿宋" w:eastAsia="仿宋" w:cs="仿宋"/>
                <w:i w:val="0"/>
                <w:iCs w:val="0"/>
                <w:caps w:val="0"/>
                <w:color w:val="auto"/>
                <w:spacing w:val="0"/>
                <w:kern w:val="0"/>
                <w:sz w:val="24"/>
                <w:szCs w:val="24"/>
                <w:highlight w:val="none"/>
                <w:shd w:val="clear" w:fill="FFFFFF"/>
                <w:lang w:val="en-US" w:eastAsia="zh-CN" w:bidi="ar-SA"/>
              </w:rPr>
              <w:t>通用应用软件开发服务</w:t>
            </w:r>
          </w:p>
        </w:tc>
        <w:tc>
          <w:tcPr>
            <w:tcW w:w="2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 w:hAnsi="仿宋" w:eastAsia="仿宋" w:cs="仿宋"/>
                <w:color w:val="auto"/>
                <w:sz w:val="24"/>
                <w:szCs w:val="24"/>
                <w:highlight w:val="none"/>
                <w:lang w:val="en-US"/>
              </w:rPr>
            </w:pPr>
            <w:r>
              <w:rPr>
                <w:rFonts w:hint="default" w:ascii="仿宋" w:hAnsi="仿宋" w:eastAsia="仿宋" w:cs="仿宋"/>
                <w:i w:val="0"/>
                <w:iCs w:val="0"/>
                <w:caps w:val="0"/>
                <w:color w:val="auto"/>
                <w:spacing w:val="0"/>
                <w:kern w:val="0"/>
                <w:sz w:val="24"/>
                <w:szCs w:val="24"/>
                <w:highlight w:val="none"/>
                <w:shd w:val="clear" w:fill="FFFFFF"/>
                <w:lang w:val="en-US" w:eastAsia="zh-CN" w:bidi="ar-SA"/>
              </w:rPr>
              <w:t>通过系统贯通、信息支撑、数据驱动、再造，推动以网格化为手段的社会治理模式</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val="en-US" w:eastAsia="zh-CN"/>
              </w:rPr>
              <w:t>1(套)</w:t>
            </w:r>
          </w:p>
        </w:tc>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sz w:val="24"/>
                <w:szCs w:val="24"/>
                <w:highlight w:val="none"/>
                <w:shd w:val="clear" w:fill="FFFFFF"/>
                <w:lang w:val="en-US" w:eastAsia="zh-CN"/>
              </w:rPr>
            </w:pPr>
            <w:r>
              <w:rPr>
                <w:rFonts w:hint="default" w:ascii="仿宋" w:hAnsi="仿宋" w:eastAsia="仿宋" w:cs="仿宋"/>
                <w:i w:val="0"/>
                <w:iCs w:val="0"/>
                <w:caps w:val="0"/>
                <w:color w:val="auto"/>
                <w:spacing w:val="0"/>
                <w:sz w:val="24"/>
                <w:szCs w:val="24"/>
                <w:highlight w:val="none"/>
                <w:shd w:val="clear" w:fill="FFFFFF"/>
                <w:lang w:val="en-US" w:eastAsia="zh-CN"/>
              </w:rPr>
              <w:t>（详见采购文件）</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rPr>
        <w:t>本合同包不接受联合体</w:t>
      </w:r>
      <w:r>
        <w:rPr>
          <w:rFonts w:hint="eastAsia" w:ascii="仿宋" w:hAnsi="仿宋" w:eastAsia="仿宋" w:cs="仿宋"/>
          <w:i w:val="0"/>
          <w:iCs w:val="0"/>
          <w:caps w:val="0"/>
          <w:color w:val="auto"/>
          <w:spacing w:val="0"/>
          <w:sz w:val="24"/>
          <w:szCs w:val="24"/>
          <w:highlight w:val="none"/>
          <w:shd w:val="clear" w:fill="FFFFFF"/>
          <w:lang w:val="en-US" w:eastAsia="zh-CN"/>
        </w:rPr>
        <w:t>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0" w:firstLineChars="1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rPr>
        <w:t>合同履行期限：</w:t>
      </w:r>
      <w:r>
        <w:rPr>
          <w:rFonts w:hint="eastAsia" w:ascii="仿宋" w:hAnsi="仿宋" w:eastAsia="仿宋" w:cs="仿宋"/>
          <w:b w:val="0"/>
          <w:bCs w:val="0"/>
          <w:i w:val="0"/>
          <w:iCs w:val="0"/>
          <w:caps w:val="0"/>
          <w:color w:val="auto"/>
          <w:spacing w:val="0"/>
          <w:sz w:val="24"/>
          <w:szCs w:val="24"/>
          <w:highlight w:val="none"/>
          <w:shd w:val="clear" w:fill="FFFFFF"/>
          <w:lang w:val="en-US" w:eastAsia="zh-CN"/>
        </w:rPr>
        <w:t>35日历天</w:t>
      </w:r>
      <w:r>
        <w:rPr>
          <w:rFonts w:hint="eastAsia" w:ascii="仿宋" w:hAnsi="仿宋" w:eastAsia="仿宋" w:cs="仿宋"/>
          <w:b w:val="0"/>
          <w:bCs w:val="0"/>
          <w:i w:val="0"/>
          <w:iCs w:val="0"/>
          <w:caps w:val="0"/>
          <w:color w:val="auto"/>
          <w:spacing w:val="0"/>
          <w:sz w:val="24"/>
          <w:szCs w:val="24"/>
          <w:highlight w:val="none"/>
          <w:shd w:val="clear" w:fill="FFFFFF"/>
          <w:lang w:eastAsia="zh-CN"/>
        </w:rPr>
        <w:t>（</w:t>
      </w:r>
      <w:r>
        <w:rPr>
          <w:rFonts w:hint="eastAsia" w:ascii="仿宋" w:hAnsi="仿宋" w:eastAsia="仿宋" w:cs="仿宋"/>
          <w:b w:val="0"/>
          <w:bCs w:val="0"/>
          <w:i w:val="0"/>
          <w:iCs w:val="0"/>
          <w:caps w:val="0"/>
          <w:color w:val="auto"/>
          <w:spacing w:val="0"/>
          <w:sz w:val="24"/>
          <w:szCs w:val="24"/>
          <w:highlight w:val="none"/>
          <w:shd w:val="clear" w:fill="FFFFFF"/>
          <w:lang w:val="en-US" w:eastAsia="zh-CN"/>
        </w:rPr>
        <w:t>签订合同后35日历天内交付成品）。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val="zh-CN" w:eastAsia="zh-CN"/>
        </w:rPr>
        <w:t>凤县凤凰家园智慧管理平台建设项目（二次）</w:t>
      </w:r>
      <w:r>
        <w:rPr>
          <w:rFonts w:hint="eastAsia" w:ascii="仿宋" w:hAnsi="仿宋" w:eastAsia="仿宋" w:cs="仿宋"/>
          <w:i w:val="0"/>
          <w:iCs w:val="0"/>
          <w:caps w:val="0"/>
          <w:color w:val="auto"/>
          <w:spacing w:val="0"/>
          <w:sz w:val="24"/>
          <w:szCs w:val="24"/>
          <w:highlight w:val="none"/>
          <w:shd w:val="clear"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8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（1）《财政部 国家发展改革委关于印发〈节能产品政府采购实施意见〉的通知》（财库〔2004〕185号）；（2）《财政部 发展改革委 生态环境部 市场监管总局关于调整优化节能产品、环境标志产品政府采购执行机制的通知》(财库〔2019〕9号)；（3）《国务院办公厅关于建立政府强制采购节能产品制度的通知》（国办发〔2007〕51号）；（4）《财政部环保总局关于环境标志产品政府采购实施的意见》（财库〔2006〕90号）；（5）财政部、工业和信息化部关于印发《政府采购促进中小企业发展管理办法》的通知(财库〔2020〕46号)；（6）《财政部 司法部关于政府采购支持监狱企业发展有关问题的通知》（财库〔2014〕68号）；（7）《三部门联合发布关于促进残疾人就业政府采购政策的通知》（财库〔2017〕141号）；（8）《财政部国务院扶贫办关于运用政府采购政策支持脱贫攻坚的通知》（财库【2019】27号）；（9）《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凤县凤凰家园智慧管理平台建设项目（二次）</w:t>
      </w:r>
      <w:r>
        <w:rPr>
          <w:rFonts w:hint="eastAsia" w:ascii="仿宋" w:hAnsi="仿宋" w:eastAsia="仿宋" w:cs="仿宋"/>
          <w:i w:val="0"/>
          <w:iCs w:val="0"/>
          <w:caps w:val="0"/>
          <w:color w:val="auto"/>
          <w:spacing w:val="0"/>
          <w:sz w:val="24"/>
          <w:szCs w:val="24"/>
          <w:highlight w:val="none"/>
          <w:shd w:val="clear" w:fill="FFFFFF"/>
        </w:rPr>
        <w:t>)特定资格要求如下: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6" w:beforeAutospacing="0" w:after="95" w:afterLines="30" w:afterAutospacing="0" w:line="440" w:lineRule="exact"/>
        <w:ind w:left="210" w:leftChars="0"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）供应商须具备独立法人资格，具有年检有效的企业法人营业执照、税务登记证、组织机构代码证或统一社会信用代码的营业执照</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）供应商应授权合法的人员参加磋商全过程，其中法定代表人直接参加磋商的，须出具法人身份证明，并与营业执照上信息一致。法定代表人授权代表参加磋商的，须出具法定代表人授权书、授权代表身份证</w:t>
      </w:r>
      <w:r>
        <w:rPr>
          <w:rFonts w:hint="eastAsia" w:ascii="仿宋" w:hAnsi="仿宋" w:eastAsia="仿宋" w:cs="仿宋"/>
          <w:sz w:val="24"/>
          <w:szCs w:val="24"/>
          <w:highlight w:val="none"/>
          <w:lang w:val="en-US" w:eastAsia="zh-CN"/>
        </w:rPr>
        <w:t>及授权代表近一年养老保险缴纳证明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）税收缴纳证明：提供响应文件递交截止日前一年内已缴纳的任意三个月的完税证明（任意税种），依法免税的单位应提供相关证明材料;（</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）社会保障资金缴纳证明：</w:t>
      </w:r>
      <w:r>
        <w:rPr>
          <w:rFonts w:hint="eastAsia" w:ascii="仿宋" w:hAnsi="仿宋" w:eastAsia="仿宋" w:cs="仿宋"/>
          <w:sz w:val="24"/>
          <w:szCs w:val="24"/>
          <w:highlight w:val="none"/>
          <w:lang w:val="en-US" w:eastAsia="zh-CN"/>
        </w:rPr>
        <w:t>提供响应文件递交截止日前一年内已缴纳的任意三个月的社会保障资金缴存单据或社保机构开具的社保保险参保缴费情况证明;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）财务报告：提供近一年的财务审计报告（至少包括资产负债表和利润表，成立时间至提交响应文件截止时间不足一年的可提供成立后任意时段的资产负债表）;（</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）提供参加政府采购活动前3年内在经营活动中没有重大违法记录的书面声明；（</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）具备履行合同所必须的设备和专业技术能力的书面声明;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）近三年内供应商不得为“信用中国”网站（www.creditchina.gov.cn）中列入失信被执行人、重大税收违法</w:t>
      </w:r>
      <w:r>
        <w:rPr>
          <w:rFonts w:hint="eastAsia" w:ascii="仿宋" w:hAnsi="仿宋" w:eastAsia="仿宋" w:cs="仿宋"/>
          <w:sz w:val="24"/>
          <w:szCs w:val="24"/>
          <w:highlight w:val="none"/>
          <w:lang w:val="en-US" w:eastAsia="zh-CN"/>
        </w:rPr>
        <w:t>失信主体当事人名单</w:t>
      </w:r>
      <w:r>
        <w:rPr>
          <w:rFonts w:hint="eastAsia" w:ascii="仿宋" w:hAnsi="仿宋" w:eastAsia="仿宋" w:cs="仿宋"/>
          <w:sz w:val="24"/>
          <w:szCs w:val="24"/>
          <w:highlight w:val="none"/>
          <w:lang w:eastAsia="zh-CN"/>
        </w:rPr>
        <w:t>的供应商；不得为中国政府采购网（www.ccgp.gov.cn）政府采购严重违法失信行为记录名单中被财政部门禁止参加政府采购活动的供应商。（</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fill="FFFFFF"/>
          <w:lang w:eastAsia="zh-CN"/>
        </w:rPr>
        <w:t>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4"/>
          <w:szCs w:val="24"/>
          <w:highlight w:val="none"/>
          <w:shd w:val="clear" w:fill="FFFFFF"/>
          <w:lang w:val="en-US" w:eastAsia="zh-CN"/>
        </w:rPr>
        <w:t>10</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lang w:val="en-US" w:eastAsia="zh-CN"/>
        </w:rPr>
        <w:t>本项目专门面向中小企业采购</w:t>
      </w:r>
      <w:r>
        <w:rPr>
          <w:rFonts w:hint="eastAsia" w:ascii="仿宋" w:hAnsi="仿宋" w:eastAsia="仿宋" w:cs="仿宋"/>
          <w:i w:val="0"/>
          <w:iCs w:val="0"/>
          <w:caps w:val="0"/>
          <w:color w:val="auto"/>
          <w:spacing w:val="0"/>
          <w:sz w:val="24"/>
          <w:szCs w:val="24"/>
          <w:highlight w:val="none"/>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rPr>
        <w:t>三、获取</w:t>
      </w:r>
      <w:r>
        <w:rPr>
          <w:rStyle w:val="9"/>
          <w:rFonts w:hint="eastAsia" w:ascii="仿宋" w:hAnsi="仿宋" w:eastAsia="仿宋" w:cs="仿宋"/>
          <w:b/>
          <w:bCs/>
          <w:i w:val="0"/>
          <w:iCs w:val="0"/>
          <w:caps w:val="0"/>
          <w:color w:val="auto"/>
          <w:spacing w:val="0"/>
          <w:sz w:val="28"/>
          <w:szCs w:val="28"/>
          <w:highlight w:val="none"/>
          <w:shd w:val="clear" w:fill="FFFFFF"/>
          <w:lang w:val="en-US" w:eastAsia="zh-CN"/>
        </w:rPr>
        <w:t>磋商</w:t>
      </w:r>
      <w:r>
        <w:rPr>
          <w:rStyle w:val="9"/>
          <w:rFonts w:hint="eastAsia" w:ascii="仿宋" w:hAnsi="仿宋" w:eastAsia="仿宋" w:cs="仿宋"/>
          <w:b/>
          <w:bCs/>
          <w:i w:val="0"/>
          <w:iCs w:val="0"/>
          <w:caps w:val="0"/>
          <w:color w:val="auto"/>
          <w:spacing w:val="0"/>
          <w:sz w:val="28"/>
          <w:szCs w:val="28"/>
          <w:highlight w:val="none"/>
          <w:shd w:val="clear" w:fill="FFFFFF"/>
        </w:rPr>
        <w:t>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03</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13</w:t>
      </w:r>
      <w:r>
        <w:rPr>
          <w:rFonts w:hint="eastAsia" w:ascii="仿宋" w:hAnsi="仿宋" w:eastAsia="仿宋" w:cs="仿宋"/>
          <w:i w:val="0"/>
          <w:iCs w:val="0"/>
          <w:caps w:val="0"/>
          <w:color w:val="auto"/>
          <w:spacing w:val="0"/>
          <w:sz w:val="24"/>
          <w:szCs w:val="24"/>
          <w:highlight w:val="none"/>
          <w:shd w:val="clear" w:fill="FFFFFF"/>
        </w:rPr>
        <w:t>日至202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03</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17</w:t>
      </w:r>
      <w:r>
        <w:rPr>
          <w:rFonts w:hint="eastAsia" w:ascii="仿宋" w:hAnsi="仿宋" w:eastAsia="仿宋" w:cs="仿宋"/>
          <w:i w:val="0"/>
          <w:iCs w:val="0"/>
          <w:caps w:val="0"/>
          <w:color w:val="auto"/>
          <w:spacing w:val="0"/>
          <w:sz w:val="24"/>
          <w:szCs w:val="24"/>
          <w:highlight w:val="none"/>
          <w:shd w:val="clear" w:fill="FFFFFF"/>
        </w:rPr>
        <w:t>日，每天上午 09:00:00 至 12:00:00 ，下午 14:00:00 至 17:00:00 （北京时间,法定节假日除外）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lang w:val="en-US" w:eastAsia="zh-CN"/>
        </w:rPr>
        <w:t>途径</w:t>
      </w:r>
      <w:r>
        <w:rPr>
          <w:rFonts w:hint="eastAsia" w:ascii="仿宋" w:hAnsi="仿宋" w:eastAsia="仿宋" w:cs="仿宋"/>
          <w:i w:val="0"/>
          <w:iCs w:val="0"/>
          <w:caps w:val="0"/>
          <w:color w:val="auto"/>
          <w:spacing w:val="0"/>
          <w:sz w:val="24"/>
          <w:szCs w:val="24"/>
          <w:highlight w:val="none"/>
          <w:shd w:val="clear" w:fill="FFFFFF"/>
        </w:rPr>
        <w:t>：【全国公共资源交易平台（陕西省·宝鸡市）】（http://bj.sxggzyjy.cn）下载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方式：在线获取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售价： 500元</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i w:val="0"/>
          <w:iCs w:val="0"/>
          <w:caps w:val="0"/>
          <w:color w:val="auto"/>
          <w:spacing w:val="0"/>
          <w:sz w:val="28"/>
          <w:szCs w:val="28"/>
          <w:highlight w:val="none"/>
          <w:shd w:val="clear" w:fill="FFFFFF"/>
        </w:rPr>
      </w:pPr>
      <w:r>
        <w:rPr>
          <w:rStyle w:val="9"/>
          <w:rFonts w:hint="eastAsia" w:ascii="仿宋" w:hAnsi="仿宋" w:eastAsia="仿宋" w:cs="仿宋"/>
          <w:b/>
          <w:bCs/>
          <w:i w:val="0"/>
          <w:iCs w:val="0"/>
          <w:caps w:val="0"/>
          <w:color w:val="auto"/>
          <w:spacing w:val="0"/>
          <w:sz w:val="28"/>
          <w:szCs w:val="28"/>
          <w:highlight w:val="none"/>
          <w:shd w:val="clear" w:fill="FFFFFF"/>
          <w:lang w:eastAsia="zh-CN"/>
        </w:rPr>
        <w:t>提交响应文件</w:t>
      </w:r>
      <w:r>
        <w:rPr>
          <w:rStyle w:val="9"/>
          <w:rFonts w:hint="eastAsia" w:ascii="仿宋" w:hAnsi="仿宋" w:eastAsia="仿宋" w:cs="仿宋"/>
          <w:b/>
          <w:bCs/>
          <w:i w:val="0"/>
          <w:iCs w:val="0"/>
          <w:caps w:val="0"/>
          <w:color w:val="auto"/>
          <w:spacing w:val="0"/>
          <w:sz w:val="28"/>
          <w:szCs w:val="28"/>
          <w:highlight w:val="none"/>
          <w:shd w:val="clear" w:fill="FFFFFF"/>
        </w:rPr>
        <w:t>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时间： 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03</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24</w:t>
      </w:r>
      <w:r>
        <w:rPr>
          <w:rFonts w:hint="eastAsia" w:ascii="仿宋" w:hAnsi="仿宋" w:eastAsia="仿宋" w:cs="仿宋"/>
          <w:i w:val="0"/>
          <w:iCs w:val="0"/>
          <w:caps w:val="0"/>
          <w:color w:val="auto"/>
          <w:spacing w:val="0"/>
          <w:sz w:val="24"/>
          <w:szCs w:val="24"/>
          <w:highlight w:val="none"/>
          <w:shd w:val="clear" w:fill="FFFFFF"/>
        </w:rPr>
        <w:t xml:space="preserve">日 </w:t>
      </w:r>
      <w:r>
        <w:rPr>
          <w:rFonts w:hint="eastAsia" w:ascii="仿宋" w:hAnsi="仿宋" w:eastAsia="仿宋" w:cs="仿宋"/>
          <w:i w:val="0"/>
          <w:iCs w:val="0"/>
          <w:caps w:val="0"/>
          <w:color w:val="auto"/>
          <w:spacing w:val="0"/>
          <w:sz w:val="24"/>
          <w:szCs w:val="24"/>
          <w:highlight w:val="none"/>
          <w:shd w:val="clear" w:fill="FFFFFF"/>
          <w:lang w:val="en-US" w:eastAsia="zh-CN"/>
        </w:rPr>
        <w:t>09</w:t>
      </w:r>
      <w:r>
        <w:rPr>
          <w:rFonts w:hint="eastAsia" w:ascii="仿宋" w:hAnsi="仿宋" w:eastAsia="仿宋" w:cs="仿宋"/>
          <w:i w:val="0"/>
          <w:iCs w:val="0"/>
          <w:caps w:val="0"/>
          <w:color w:val="auto"/>
          <w:spacing w:val="0"/>
          <w:sz w:val="24"/>
          <w:szCs w:val="24"/>
          <w:highlight w:val="none"/>
          <w:shd w:val="clear" w:fill="FFFFFF"/>
        </w:rPr>
        <w:t>时</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提交</w:t>
      </w:r>
      <w:r>
        <w:rPr>
          <w:rFonts w:hint="eastAsia" w:ascii="仿宋" w:hAnsi="仿宋" w:eastAsia="仿宋" w:cs="仿宋"/>
          <w:i w:val="0"/>
          <w:iCs w:val="0"/>
          <w:caps w:val="0"/>
          <w:color w:val="auto"/>
          <w:spacing w:val="0"/>
          <w:sz w:val="24"/>
          <w:szCs w:val="24"/>
          <w:highlight w:val="none"/>
          <w:shd w:val="clear" w:fill="FFFFFF"/>
          <w:lang w:val="en-US" w:eastAsia="zh-CN"/>
        </w:rPr>
        <w:t>响应</w:t>
      </w:r>
      <w:r>
        <w:rPr>
          <w:rFonts w:hint="eastAsia" w:ascii="仿宋" w:hAnsi="仿宋" w:eastAsia="仿宋" w:cs="仿宋"/>
          <w:i w:val="0"/>
          <w:iCs w:val="0"/>
          <w:caps w:val="0"/>
          <w:color w:val="auto"/>
          <w:spacing w:val="0"/>
          <w:sz w:val="24"/>
          <w:szCs w:val="24"/>
          <w:highlight w:val="none"/>
          <w:shd w:val="clear" w:fill="FFFFFF"/>
        </w:rPr>
        <w:t>文件地点：宝鸡市公共资源交易中心五楼第</w:t>
      </w:r>
      <w:r>
        <w:rPr>
          <w:rFonts w:hint="eastAsia" w:ascii="仿宋" w:hAnsi="仿宋" w:eastAsia="仿宋" w:cs="仿宋"/>
          <w:i w:val="0"/>
          <w:iCs w:val="0"/>
          <w:caps w:val="0"/>
          <w:color w:val="auto"/>
          <w:spacing w:val="0"/>
          <w:sz w:val="24"/>
          <w:szCs w:val="24"/>
          <w:highlight w:val="none"/>
          <w:shd w:val="clear" w:fill="FFFFFF"/>
          <w:lang w:val="en-US" w:eastAsia="zh-CN"/>
        </w:rPr>
        <w:t>7</w:t>
      </w:r>
      <w:r>
        <w:rPr>
          <w:rFonts w:hint="eastAsia" w:ascii="仿宋" w:hAnsi="仿宋" w:eastAsia="仿宋" w:cs="仿宋"/>
          <w:i w:val="0"/>
          <w:iCs w:val="0"/>
          <w:caps w:val="0"/>
          <w:color w:val="auto"/>
          <w:spacing w:val="0"/>
          <w:sz w:val="24"/>
          <w:szCs w:val="24"/>
          <w:highlight w:val="none"/>
          <w:shd w:val="clear" w:fill="FFFFFF"/>
        </w:rPr>
        <w:t>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开标地点：宝鸡市公共资源交易中心五楼第</w:t>
      </w:r>
      <w:r>
        <w:rPr>
          <w:rFonts w:hint="eastAsia" w:ascii="仿宋" w:hAnsi="仿宋" w:eastAsia="仿宋" w:cs="仿宋"/>
          <w:i w:val="0"/>
          <w:iCs w:val="0"/>
          <w:caps w:val="0"/>
          <w:color w:val="auto"/>
          <w:spacing w:val="0"/>
          <w:sz w:val="24"/>
          <w:szCs w:val="24"/>
          <w:highlight w:val="none"/>
          <w:shd w:val="clear" w:fill="FFFFFF"/>
          <w:lang w:val="en-US" w:eastAsia="zh-CN"/>
        </w:rPr>
        <w:t>7</w:t>
      </w:r>
      <w:r>
        <w:rPr>
          <w:rFonts w:hint="eastAsia" w:ascii="仿宋" w:hAnsi="仿宋" w:eastAsia="仿宋" w:cs="仿宋"/>
          <w:i w:val="0"/>
          <w:iCs w:val="0"/>
          <w:caps w:val="0"/>
          <w:color w:val="auto"/>
          <w:spacing w:val="0"/>
          <w:sz w:val="24"/>
          <w:szCs w:val="24"/>
          <w:highlight w:val="none"/>
          <w:shd w:val="clear" w:fill="FFFFFF"/>
        </w:rPr>
        <w:t>开标室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lang w:val="en-US" w:eastAsia="zh-CN"/>
        </w:rPr>
        <w:t>五</w:t>
      </w:r>
      <w:r>
        <w:rPr>
          <w:rStyle w:val="9"/>
          <w:rFonts w:hint="eastAsia" w:ascii="仿宋" w:hAnsi="仿宋" w:eastAsia="仿宋" w:cs="仿宋"/>
          <w:b/>
          <w:bCs/>
          <w:i w:val="0"/>
          <w:iCs w:val="0"/>
          <w:caps w:val="0"/>
          <w:color w:val="auto"/>
          <w:spacing w:val="0"/>
          <w:sz w:val="28"/>
          <w:szCs w:val="28"/>
          <w:highlight w:val="none"/>
          <w:shd w:val="clear" w:fill="FFFFFF"/>
        </w:rPr>
        <w:t>、公告期限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lang w:val="en-US" w:eastAsia="zh-CN"/>
        </w:rPr>
        <w:t>六</w:t>
      </w:r>
      <w:r>
        <w:rPr>
          <w:rStyle w:val="9"/>
          <w:rFonts w:hint="eastAsia" w:ascii="仿宋" w:hAnsi="仿宋" w:eastAsia="仿宋" w:cs="仿宋"/>
          <w:b/>
          <w:bCs/>
          <w:i w:val="0"/>
          <w:iCs w:val="0"/>
          <w:caps w:val="0"/>
          <w:color w:val="auto"/>
          <w:spacing w:val="0"/>
          <w:sz w:val="28"/>
          <w:szCs w:val="28"/>
          <w:highlight w:val="none"/>
          <w:shd w:val="clear" w:fill="FFFFFF"/>
        </w:rPr>
        <w:t>、其他补充事宜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注：1、本项目有意向投标供应商须登录</w:t>
      </w:r>
      <w:r>
        <w:rPr>
          <w:rStyle w:val="9"/>
          <w:rFonts w:hint="eastAsia" w:ascii="仿宋" w:hAnsi="仿宋" w:eastAsia="仿宋" w:cs="仿宋"/>
          <w:b/>
          <w:bCs/>
          <w:i w:val="0"/>
          <w:iCs w:val="0"/>
          <w:caps w:val="0"/>
          <w:color w:val="auto"/>
          <w:spacing w:val="0"/>
          <w:kern w:val="0"/>
          <w:sz w:val="24"/>
          <w:szCs w:val="24"/>
          <w:highlight w:val="none"/>
          <w:shd w:val="clear" w:fill="FFFFFF"/>
          <w:lang w:val="en-US" w:eastAsia="zh-CN" w:bidi="ar"/>
        </w:rPr>
        <w:t>全国公共资源交易平台（陕西省宝鸡市）宝鸡市公共资源交易中心（http://bj.sxggzyjy.cn/），交</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易平台〖首页〉电子交易平台〉企业端〗后，选择电子交易平台中的陕西政府采购交易系统（http://www.sxggzyjy.cn:9002/TPBidder ）进行登录，登录后选择“交易乙方”身份进入投标人界面。在〖招标公</w:t>
      </w:r>
      <w:r>
        <w:rPr>
          <w:rStyle w:val="9"/>
          <w:rFonts w:hint="eastAsia" w:ascii="仿宋" w:hAnsi="仿宋" w:eastAsia="仿宋" w:cs="仿宋"/>
          <w:b/>
          <w:bCs/>
          <w:i w:val="0"/>
          <w:iCs w:val="0"/>
          <w:caps w:val="0"/>
          <w:color w:val="auto"/>
          <w:spacing w:val="0"/>
          <w:kern w:val="0"/>
          <w:sz w:val="24"/>
          <w:szCs w:val="24"/>
          <w:highlight w:val="none"/>
          <w:shd w:val="clear" w:fill="FFFFFF"/>
          <w:lang w:val="en-US" w:eastAsia="zh-CN" w:bidi="ar"/>
        </w:rPr>
        <w:t>告/出让公告〗模块中选择有意向的项目点击“我要投标”，并打印回执单。</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在发售时间段内2023-03- 13  09:00:00至2023-03-17  17:00:00（双休日及法定节假日除外）持网上回执单、单位介绍信、法人授权委托书、授权代表身份证原件及授权代表本单位证明（近一年的养老保险缴纳证明）在宝鸡市金台区金台大道68号B座1101室现场缴费。购买成功后</w:t>
      </w:r>
      <w:r>
        <w:rPr>
          <w:rStyle w:val="9"/>
          <w:rFonts w:hint="eastAsia" w:ascii="仿宋" w:hAnsi="仿宋" w:eastAsia="仿宋" w:cs="仿宋"/>
          <w:b/>
          <w:bCs/>
          <w:i w:val="0"/>
          <w:iCs w:val="0"/>
          <w:caps w:val="0"/>
          <w:color w:val="auto"/>
          <w:spacing w:val="0"/>
          <w:kern w:val="0"/>
          <w:sz w:val="24"/>
          <w:szCs w:val="24"/>
          <w:highlight w:val="none"/>
          <w:shd w:val="clear" w:fill="FFFFFF"/>
          <w:lang w:val="en-US" w:eastAsia="zh-CN" w:bidi="ar"/>
        </w:rPr>
        <w:t>即可从〖我的项目〉项目流程〉交易文件下载〗中下载电子磋商文件（*.SXSZF格式）；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2、参与本次项目的供应商请及时登录陕西省政府采购网（http://www.ccgp-shaanxi.gov.cn/），办理供应商入库申请并及时办理CA数字证书（陕西CA锁）；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3、本项目为“全流程电子化”采购模式，各供应商须自行在网上下载磋商文件、缴纳投标保证金，并登录</w:t>
      </w:r>
      <w:r>
        <w:rPr>
          <w:rStyle w:val="9"/>
          <w:rFonts w:hint="eastAsia" w:ascii="仿宋" w:hAnsi="仿宋" w:eastAsia="仿宋" w:cs="仿宋"/>
          <w:b/>
          <w:bCs/>
          <w:i w:val="0"/>
          <w:iCs w:val="0"/>
          <w:caps w:val="0"/>
          <w:color w:val="auto"/>
          <w:spacing w:val="0"/>
          <w:kern w:val="0"/>
          <w:sz w:val="24"/>
          <w:szCs w:val="24"/>
          <w:highlight w:val="none"/>
          <w:shd w:val="clear" w:fill="FFFFFF"/>
          <w:lang w:val="en-US" w:eastAsia="zh-CN" w:bidi="ar"/>
        </w:rPr>
        <w:t>全国公共资源交易平台（陕西省宝鸡市）宝鸡市公共资源交易中心（http://bj.sxggzyjy.cn/）-服务指南-下载专区-下载政府采购电子标书制作工具，按照流程制作电子标书并在规定的响应截止时前上传电子磋商响应文件</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Style w:val="9"/>
          <w:rFonts w:hint="eastAsia" w:ascii="仿宋" w:hAnsi="仿宋" w:eastAsia="仿宋" w:cs="仿宋"/>
          <w:b/>
          <w:bCs/>
          <w:i w:val="0"/>
          <w:iCs w:val="0"/>
          <w:caps w:val="0"/>
          <w:color w:val="auto"/>
          <w:spacing w:val="0"/>
          <w:sz w:val="24"/>
          <w:szCs w:val="24"/>
          <w:highlight w:val="none"/>
          <w:shd w:val="clear" w:fill="FFFFFF"/>
        </w:rPr>
      </w:pPr>
      <w:r>
        <w:rPr>
          <w:rStyle w:val="9"/>
          <w:rFonts w:hint="eastAsia" w:ascii="仿宋" w:hAnsi="仿宋" w:eastAsia="仿宋" w:cs="仿宋"/>
          <w:b/>
          <w:bCs/>
          <w:i w:val="0"/>
          <w:iCs w:val="0"/>
          <w:caps w:val="0"/>
          <w:color w:val="auto"/>
          <w:spacing w:val="0"/>
          <w:sz w:val="24"/>
          <w:szCs w:val="24"/>
          <w:highlight w:val="none"/>
          <w:shd w:val="clear" w:fill="FFFFFF"/>
        </w:rPr>
        <w:t>4、未完成网上投标或未经采购代理公司缴费确认或未在规定时间内在平台上下载电子竞争性磋商文件的，导致无法完成后续流程的责任自负。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Style w:val="9"/>
          <w:rFonts w:hint="eastAsia" w:ascii="仿宋" w:hAnsi="仿宋" w:eastAsia="仿宋" w:cs="仿宋"/>
          <w:b/>
          <w:bCs/>
          <w:i w:val="0"/>
          <w:iCs w:val="0"/>
          <w:caps w:val="0"/>
          <w:color w:val="auto"/>
          <w:spacing w:val="0"/>
          <w:sz w:val="24"/>
          <w:szCs w:val="24"/>
          <w:highlight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Style w:val="9"/>
          <w:rFonts w:hint="eastAsia" w:ascii="仿宋" w:hAnsi="仿宋" w:eastAsia="仿宋" w:cs="仿宋"/>
          <w:b/>
          <w:bCs/>
          <w:i w:val="0"/>
          <w:iCs w:val="0"/>
          <w:caps w:val="0"/>
          <w:color w:val="auto"/>
          <w:spacing w:val="0"/>
          <w:sz w:val="28"/>
          <w:szCs w:val="28"/>
          <w:highlight w:val="none"/>
          <w:shd w:val="clear" w:fill="FFFFFF"/>
        </w:rPr>
      </w:pPr>
      <w:r>
        <w:rPr>
          <w:rStyle w:val="9"/>
          <w:rFonts w:hint="eastAsia" w:ascii="仿宋" w:hAnsi="仿宋" w:eastAsia="仿宋" w:cs="仿宋"/>
          <w:b/>
          <w:bCs/>
          <w:i w:val="0"/>
          <w:iCs w:val="0"/>
          <w:caps w:val="0"/>
          <w:color w:val="auto"/>
          <w:spacing w:val="0"/>
          <w:sz w:val="28"/>
          <w:szCs w:val="28"/>
          <w:highlight w:val="none"/>
          <w:shd w:val="clear" w:fill="FFFFFF"/>
          <w:lang w:val="en-US" w:eastAsia="zh-CN"/>
        </w:rPr>
        <w:t>七</w:t>
      </w:r>
      <w:r>
        <w:rPr>
          <w:rStyle w:val="9"/>
          <w:rFonts w:hint="eastAsia" w:ascii="仿宋" w:hAnsi="仿宋" w:eastAsia="仿宋" w:cs="仿宋"/>
          <w:b/>
          <w:bCs/>
          <w:i w:val="0"/>
          <w:iCs w:val="0"/>
          <w:caps w:val="0"/>
          <w:color w:val="auto"/>
          <w:spacing w:val="0"/>
          <w:sz w:val="28"/>
          <w:szCs w:val="28"/>
          <w:highlight w:val="none"/>
          <w:shd w:val="clear" w:fill="FFFFFF"/>
        </w:rPr>
        <w:t>、凡对本次采购提出询问，请按以下方式联系。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2" w:firstLineChars="200"/>
        <w:jc w:val="both"/>
        <w:textAlignment w:val="auto"/>
        <w:rPr>
          <w:rFonts w:hint="eastAsia" w:ascii="仿宋" w:hAnsi="仿宋" w:eastAsia="仿宋" w:cs="仿宋"/>
          <w:b/>
          <w:bCs/>
          <w:i w:val="0"/>
          <w:iCs w:val="0"/>
          <w:caps w:val="0"/>
          <w:color w:val="auto"/>
          <w:spacing w:val="0"/>
          <w:sz w:val="24"/>
          <w:szCs w:val="24"/>
          <w:highlight w:val="none"/>
          <w:shd w:val="clear" w:fill="FFFFFF"/>
        </w:rPr>
      </w:pPr>
      <w:r>
        <w:rPr>
          <w:rFonts w:hint="eastAsia" w:ascii="仿宋" w:hAnsi="仿宋" w:eastAsia="仿宋" w:cs="仿宋"/>
          <w:b/>
          <w:bCs/>
          <w:i w:val="0"/>
          <w:iCs w:val="0"/>
          <w:caps w:val="0"/>
          <w:color w:val="auto"/>
          <w:spacing w:val="0"/>
          <w:sz w:val="24"/>
          <w:szCs w:val="24"/>
          <w:highlight w:val="none"/>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名称：</w:t>
      </w:r>
      <w:r>
        <w:rPr>
          <w:rFonts w:hint="eastAsia" w:ascii="仿宋" w:hAnsi="仿宋" w:eastAsia="仿宋" w:cs="仿宋"/>
          <w:i w:val="0"/>
          <w:iCs w:val="0"/>
          <w:caps w:val="0"/>
          <w:color w:val="auto"/>
          <w:spacing w:val="0"/>
          <w:sz w:val="24"/>
          <w:szCs w:val="24"/>
          <w:highlight w:val="none"/>
          <w:shd w:val="clear" w:fill="FFFFFF"/>
          <w:lang w:val="en-US" w:eastAsia="zh-CN"/>
        </w:rPr>
        <w:t xml:space="preserve">中国共产党凤县委员会政法委员会 (凤县社会治安综合治理委员会办公室)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地址：陕西省宝鸡市凤县双石铺镇新建路市民中心A座1302室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default"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lang w:eastAsia="zh-CN"/>
        </w:rPr>
        <w:t>联系方式：15877518850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480"/>
        <w:jc w:val="both"/>
        <w:textAlignment w:val="auto"/>
        <w:rPr>
          <w:rFonts w:hint="eastAsia" w:ascii="仿宋" w:hAnsi="仿宋" w:eastAsia="仿宋" w:cs="仿宋"/>
          <w:b/>
          <w:bCs/>
          <w:i w:val="0"/>
          <w:iCs w:val="0"/>
          <w:caps w:val="0"/>
          <w:color w:val="auto"/>
          <w:spacing w:val="0"/>
          <w:sz w:val="24"/>
          <w:szCs w:val="24"/>
          <w:highlight w:val="none"/>
          <w:shd w:val="clear" w:fill="FFFFFF"/>
          <w:lang w:eastAsia="zh-CN"/>
        </w:rPr>
      </w:pPr>
      <w:r>
        <w:rPr>
          <w:rFonts w:hint="eastAsia" w:ascii="仿宋" w:hAnsi="仿宋" w:eastAsia="仿宋" w:cs="仿宋"/>
          <w:b/>
          <w:bCs/>
          <w:i w:val="0"/>
          <w:iCs w:val="0"/>
          <w:caps w:val="0"/>
          <w:color w:val="auto"/>
          <w:spacing w:val="0"/>
          <w:sz w:val="24"/>
          <w:szCs w:val="24"/>
          <w:highlight w:val="none"/>
          <w:shd w:val="clear" w:fill="FFFFFF"/>
          <w:lang w:eastAsia="zh-CN"/>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名称：陕西天予工程咨询监理有限公司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地址：宝鸡市金台区金台大道</w:t>
      </w:r>
      <w:r>
        <w:rPr>
          <w:rFonts w:hint="eastAsia" w:ascii="仿宋" w:hAnsi="仿宋" w:eastAsia="仿宋" w:cs="仿宋"/>
          <w:i w:val="0"/>
          <w:iCs w:val="0"/>
          <w:caps w:val="0"/>
          <w:color w:val="auto"/>
          <w:spacing w:val="0"/>
          <w:sz w:val="24"/>
          <w:szCs w:val="24"/>
          <w:highlight w:val="none"/>
          <w:shd w:val="clear" w:fill="FFFFFF"/>
          <w:lang w:val="en-US" w:eastAsia="zh-CN"/>
        </w:rPr>
        <w:t>68号</w:t>
      </w:r>
      <w:r>
        <w:rPr>
          <w:rFonts w:hint="eastAsia" w:ascii="仿宋" w:hAnsi="仿宋" w:eastAsia="仿宋" w:cs="仿宋"/>
          <w:i w:val="0"/>
          <w:iCs w:val="0"/>
          <w:caps w:val="0"/>
          <w:color w:val="auto"/>
          <w:spacing w:val="0"/>
          <w:sz w:val="24"/>
          <w:szCs w:val="24"/>
          <w:highlight w:val="none"/>
          <w:shd w:val="clear" w:fill="FFFFFF"/>
          <w:lang w:eastAsia="zh-CN"/>
        </w:rPr>
        <w:t>B座1101室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联系方式：0917-3248929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480"/>
        <w:jc w:val="both"/>
        <w:textAlignment w:val="auto"/>
        <w:rPr>
          <w:rFonts w:hint="eastAsia" w:ascii="仿宋" w:hAnsi="仿宋" w:eastAsia="仿宋" w:cs="仿宋"/>
          <w:b/>
          <w:bCs/>
          <w:i w:val="0"/>
          <w:iCs w:val="0"/>
          <w:caps w:val="0"/>
          <w:color w:val="auto"/>
          <w:spacing w:val="0"/>
          <w:sz w:val="24"/>
          <w:szCs w:val="24"/>
          <w:highlight w:val="none"/>
          <w:shd w:val="clear" w:fill="FFFFFF"/>
          <w:lang w:eastAsia="zh-CN"/>
        </w:rPr>
      </w:pPr>
      <w:r>
        <w:rPr>
          <w:rFonts w:hint="eastAsia" w:ascii="仿宋" w:hAnsi="仿宋" w:eastAsia="仿宋" w:cs="仿宋"/>
          <w:b/>
          <w:bCs/>
          <w:i w:val="0"/>
          <w:iCs w:val="0"/>
          <w:caps w:val="0"/>
          <w:color w:val="auto"/>
          <w:spacing w:val="0"/>
          <w:sz w:val="24"/>
          <w:szCs w:val="24"/>
          <w:highlight w:val="none"/>
          <w:shd w:val="clear" w:fill="FFFFFF"/>
          <w:lang w:eastAsia="zh-CN"/>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项目联系人：张</w:t>
      </w:r>
      <w:r>
        <w:rPr>
          <w:rFonts w:hint="eastAsia" w:ascii="仿宋" w:hAnsi="仿宋" w:eastAsia="仿宋" w:cs="仿宋"/>
          <w:i w:val="0"/>
          <w:iCs w:val="0"/>
          <w:caps w:val="0"/>
          <w:color w:val="auto"/>
          <w:spacing w:val="0"/>
          <w:sz w:val="24"/>
          <w:szCs w:val="24"/>
          <w:highlight w:val="none"/>
          <w:shd w:val="clear" w:fill="FFFFFF"/>
          <w:lang w:val="en-US" w:eastAsia="zh-CN"/>
        </w:rPr>
        <w:t>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40" w:firstLineChars="200"/>
        <w:jc w:val="both"/>
        <w:textAlignment w:val="auto"/>
        <w:rPr>
          <w:rFonts w:hint="eastAsia" w:ascii="仿宋" w:hAnsi="仿宋" w:eastAsia="仿宋" w:cs="仿宋"/>
          <w:i w:val="0"/>
          <w:iCs w:val="0"/>
          <w:caps w:val="0"/>
          <w:color w:val="auto"/>
          <w:spacing w:val="0"/>
          <w:sz w:val="22"/>
          <w:szCs w:val="22"/>
          <w:highlight w:val="none"/>
          <w:shd w:val="clear" w:fill="FFFFFF"/>
          <w:lang w:eastAsia="zh-CN"/>
        </w:rPr>
      </w:pPr>
      <w:r>
        <w:rPr>
          <w:rFonts w:hint="eastAsia" w:ascii="仿宋" w:hAnsi="仿宋" w:eastAsia="仿宋" w:cs="仿宋"/>
          <w:i w:val="0"/>
          <w:iCs w:val="0"/>
          <w:caps w:val="0"/>
          <w:color w:val="auto"/>
          <w:spacing w:val="0"/>
          <w:sz w:val="22"/>
          <w:szCs w:val="22"/>
          <w:highlight w:val="none"/>
          <w:shd w:val="clear" w:fill="FFFFFF"/>
          <w:lang w:eastAsia="zh-CN"/>
        </w:rPr>
        <w:t>电话：0917-3248929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480" w:firstLineChars="200"/>
        <w:jc w:val="both"/>
        <w:textAlignment w:val="auto"/>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81E5B"/>
    <w:multiLevelType w:val="singleLevel"/>
    <w:tmpl w:val="29E81E5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OTE4OWVkMjVjM2QyNWJhZjI4MzJmMGY4ZjAxMjAifQ=="/>
  </w:docVars>
  <w:rsids>
    <w:rsidRoot w:val="40891F8F"/>
    <w:rsid w:val="00522102"/>
    <w:rsid w:val="0D0B4F19"/>
    <w:rsid w:val="1B2B3823"/>
    <w:rsid w:val="1CC21F65"/>
    <w:rsid w:val="27421CD9"/>
    <w:rsid w:val="40891F8F"/>
    <w:rsid w:val="460A2104"/>
    <w:rsid w:val="4884619D"/>
    <w:rsid w:val="51CD2963"/>
    <w:rsid w:val="5DF94AE0"/>
    <w:rsid w:val="6A08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2443</Words>
  <Characters>2878</Characters>
  <Lines>0</Lines>
  <Paragraphs>0</Paragraphs>
  <TotalTime>1</TotalTime>
  <ScaleCrop>false</ScaleCrop>
  <LinksUpToDate>false</LinksUpToDate>
  <CharactersWithSpaces>2906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2023-03-09T01:16:00Z</dcterms:created>
  <dc:creator>神经质</dc:creator>
  <cp:lastModifiedBy>神经质</cp:lastModifiedBy>
  <dcterms:modified xsi:type="dcterms:W3CDTF">2023-03-10T00:58:47Z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69D92780D5114BE58417177C0BACDA19</vt:lpwstr>
  </property>
</Properties>
</file>