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渭城第二初级中学信息化设备及购置招标公告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渭城第二初级中学信息化设备及购置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陕西省西咸新区沣西新城天兴大厦1407室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2024年01月02日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项目编号：TDZB【2023】-021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项目名称：渭城第二初级中学信息化设备及购置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合同包1(渭城第二初级中学信息化设备及购置项目):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合同包最高限价：2,000,000.00元</w:t>
      </w:r>
    </w:p>
    <w:tbl>
      <w:tblPr>
        <w:tblW w:w="8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9"/>
        <w:gridCol w:w="992"/>
        <w:gridCol w:w="2240"/>
        <w:gridCol w:w="713"/>
        <w:gridCol w:w="1022"/>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7" w:hRule="atLeast"/>
          <w:tblHeader/>
        </w:trPr>
        <w:tc>
          <w:tcPr>
            <w:tcW w:w="5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6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2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智慧黑板40套、智慧讲桌30套、空调80台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合同履行期限：合同签订之日起30日历天安装调试完毕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合同包1(渭城第二初级中学信息化设备及购置项目)落实政府采购政策需满足的资格要求如下: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市场监管总局关于调整优化节能产品、环境标志产品政府采购执行机制的通知》（财库〔2019〕9号）；（7）《财政部 国务院扶贫办关于运用政府采购政策支持脱贫攻坚的通知》（财库〔2019〕27号）；（8）《政府采购促进中小企业发展管理办法》（财库〔2020〕46号）；（9）陕西省财政厅关于印发《陕西省中小企业政府采购信用融资办法》（陕财办采〔2018〕23号）；（10） 陕西省财政厅《关于加快推进我省中小企业政府采购信用融资工作的通知》（陕财办采〔2020〕15 号）；（11）《关于进一步加大政府采购支持中小企业力度的通知》（财库〔2022〕19 号）；（12）《陕西省财政厅关于进一步加大政府采购支持中小企业力度的通知》（陕财办采 〔2022〕5 号）；（13）《关于运用政府采购政策支持乡村产业振兴的通知》（财库〔2021〕19 号）；（14）《财政部农业农村部国家 乡村振兴局 中华全国 供销合作总社关于印发&lt;关于深入开展政府采购脱贫地区农副产品工作推进乡村产业振兴的实施意见&gt;的通知》（财库〔2021〕20 号）；（15）《陕西省财政厅关于进一步加强政府绿色采购有关问题的通知》（陕财办采〔2021〕29 号）；（16）《财政部关于在政府采购活动中落实平等对待内外资企业有关政策的通知》（财库〔2021〕35 号）；（17）其他需要落实的政府采购政策。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合同包1(渭城第二初级中学信息化设备及购置项目)特定资格要求如下: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应具有独立承担民事责任能力的企业法人、事业法人、其他组织或自然人,企业法人应提供合法有效的营业执照等证明文件；事业法人应提供合法有效的事业单位法人证等证明文件；其他组织应提供合法有效的证明文件；自然人应提供身份证； 2）供应商应授权合法的人员参加投标全过程，其中法定代表人直接参加投标的，须出具法定代表人的身份证，并与营业执照信息一致。法定代表人授权代表参加投标的，须出具法定代表人授权委托书、被授权人身份证及近三个月内的社保参保证明（法定代表人参加投标时，需提供法定代表人身份证及近三个月内的社保参保证明）；3）财务状况报告：提供2022年度经会计师事务所审计的财务审计报告（包括审计报告、资产负债表、利润表、现金流量表、所有者权益变动表及其附注，成立时间至提交投标文件截止时间不足一年的可提供成立后任意时段的资产负债表）；或其开标前三个月内基本存款账户开户银行出具的资信证明；或信用担保机构出具的投标担保函。（以上三种形式的资料提供任何一种即可）；4）税收缴纳证明：提供已缴存的2022年12月1日至开标之日至少一个月的纳税证明或完税证明（提供增值税、企业所得税至少一种）。依法免税的投标人应提供相关文件证明；5）社会保障资金缴纳证明：提供已缴存的2022年12月1日至开标之日至少一个月的社会保障资金缴存单据或社保机构开具的社会保险参保缴费情况证明，依法不需要缴纳社会保障资金的单位应提供相关证明材料；6)提供具有履行合同所必需的设备和专业技术能力的承诺;7）供应商不得为“中国执行信息公开网”网站（http://zxgk.court.gov.cn/shixin/）中列入失信被执行人，不得为“信用中国”网站(www.creditchina.gov.cn)的重大税收违法案件当事人和政府采购不良行为记录名单的供应商，不得为中国政府采购网（www.ccgp.gov.cn）政府采购严重违法失信行为记录名单中被财政部门禁止参加政府采购活动的供应商； 8）提供参加政府采购活动前三年内，在经营活动中没有重大违法记录声明； 9）单位负责人为同一人或者存在控股、管理关系的不同单位不得同时参加投标。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2023年12月12日 至 2023年12月19日 ，每天上午 08:30:00 至 12:00:00 ，下午 13:00:00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陕西省西咸新区沣西新城天兴大厦1407室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2024年01月02日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陕西省西咸新区沣西新城天兴大厦1407室会议室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陕西省西咸新区沣西新城天兴大厦1407室会议室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宋体" w:hAnsi="宋体" w:eastAsia="宋体" w:cs="宋体"/>
          <w:i w:val="0"/>
          <w:iCs w:val="0"/>
          <w:caps w:val="0"/>
          <w:color w:val="auto"/>
          <w:spacing w:val="0"/>
          <w:sz w:val="21"/>
          <w:szCs w:val="21"/>
          <w:bdr w:val="none" w:color="auto" w:sz="0" w:space="0"/>
          <w:shd w:val="clear" w:fill="FFFFFF"/>
        </w:rPr>
        <w:t>1、领取采购文件时请携带单位介绍信以及经办人身份证原件及复印件加盖公章，现场领取，谢绝邮寄；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宋体" w:hAnsi="宋体" w:eastAsia="宋体" w:cs="宋体"/>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宋体" w:hAnsi="宋体" w:eastAsia="宋体" w:cs="宋体"/>
          <w:i w:val="0"/>
          <w:iCs w:val="0"/>
          <w:caps w:val="0"/>
          <w:color w:val="auto"/>
          <w:spacing w:val="0"/>
          <w:sz w:val="21"/>
          <w:szCs w:val="21"/>
          <w:bdr w:val="none" w:color="auto" w:sz="0" w:space="0"/>
          <w:shd w:val="clear" w:fill="FFFFFF"/>
        </w:rPr>
        <w:t>3、融资平台：根据《陕西省财政厅关于加快推进我省中小企业政府采购信用融资工作的通知》陕财办采〔2020〕15 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渭城区第二初级中学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咸阳市民生西路34号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029-33213238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陕西唐大项目管理咨询有限公司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陕西省西安市沣东新城世纪大道白桦林印象4-2-1904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14791794825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任工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14791794825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陕西唐大项目管理咨询有限公司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YThlMGNlZWIzNDBkZWI4MDBiNTQ0OWFmNzY4MmMifQ=="/>
  </w:docVars>
  <w:rsids>
    <w:rsidRoot w:val="00000000"/>
    <w:rsid w:val="5943196D"/>
    <w:rsid w:val="6116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2023-12-12T10:19:00Z</dcterms:created>
  <dc:creator>Administrator</dc:creator>
  <cp:lastModifiedBy>柒 、</cp:lastModifiedBy>
  <dcterms:modified xsi:type="dcterms:W3CDTF">2023-12-12T10:34:26Z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CEB66E87F85F415DB4829BD7D16D129F_12</vt:lpwstr>
  </property>
</Properties>
</file>