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32"/>
          <w:szCs w:val="32"/>
          <w:shd w:val="clear" w:fill="FFFFFF"/>
          <w:lang w:val="en-US" w:eastAsia="zh-CN" w:bidi="ar"/>
        </w:rPr>
        <w:t>长武县住房和城乡建设局长武县人民广场维修提升项目招标公告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长武县人民广场维修提升项目招标项目的潜在投标人应在西咸新区沣西新城天兴大厦 1709 室获取招标文件，并于 2023年</w:t>
      </w:r>
      <w:r>
        <w:rPr>
          <w:rFonts w:hint="eastAsia" w:ascii="宋体" w:hAnsi="宋体" w:eastAsia="宋体" w:cs="宋体"/>
          <w:i w:val="0"/>
          <w:iCs w:val="0"/>
          <w:caps w:val="0"/>
          <w:color w:val="auto"/>
          <w:spacing w:val="0"/>
          <w:sz w:val="24"/>
          <w:szCs w:val="24"/>
          <w:shd w:val="clear" w:fill="FFFFFF"/>
          <w:lang w:eastAsia="zh-CN"/>
        </w:rPr>
        <w:t>06月28日</w:t>
      </w:r>
      <w:r>
        <w:rPr>
          <w:rFonts w:hint="eastAsia" w:ascii="宋体" w:hAnsi="宋体" w:eastAsia="宋体" w:cs="宋体"/>
          <w:i w:val="0"/>
          <w:iCs w:val="0"/>
          <w:caps w:val="0"/>
          <w:color w:val="auto"/>
          <w:spacing w:val="0"/>
          <w:sz w:val="24"/>
          <w:szCs w:val="24"/>
          <w:shd w:val="clear" w:fill="FFFFFF"/>
        </w:rPr>
        <w:t xml:space="preserve"> 14时00分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项目编号：XBGJ-ZC-20230510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项目名称：长武县人民广场维修提升项目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预算金额：8,504,279.57元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合同包1(长武县人民广场维修提升项目):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合同包预算金额：8,504,279.57元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合同包最高限价：8,504,279.57元</w:t>
      </w:r>
    </w:p>
    <w:tbl>
      <w:tblPr>
        <w:tblStyle w:val="5"/>
        <w:tblW w:w="10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2550"/>
        <w:gridCol w:w="1493"/>
        <w:gridCol w:w="822"/>
        <w:gridCol w:w="1534"/>
        <w:gridCol w:w="1708"/>
        <w:gridCol w:w="17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0" w:hRule="atLeast"/>
          <w:tblHeader/>
        </w:trPr>
        <w:tc>
          <w:tcPr>
            <w:tcW w:w="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4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其他建筑物、构筑物修缮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8504279.57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8,504,279.57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8,504,279.57</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合同履行期限：合同签订之日起90日历天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合同包1(长武县人民广场维修提升项目)落实政府采购政策需满足的资格要求如下: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发展改革委 生态环境部 市场监管总局 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10.《陕西省财政厅关于进一步加大政府采购支持中小企业力度的通知》（陕财办采[2022]5号）；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合同包1(长武县人民广场维修提升项目)特定资格要求如下: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本项目专门面向中小企业。</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（1）供应商应具有独立承担民事责任的能力且具备向采购人提供相应服务的企业法人,企业法人应提供合法有效的营业执照等证明文件。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（2）法定代表人直接参加投标的，须出具法定代表人证明及法人身份证；法定代表人授权代表参加投标的，须出具法定代表人授权书及授权代表身份证；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（3）供应商具备建设行政主管部门颁发的市政公用工程施工总承包三级及以上(含三级)资质，并具备有效的安全生产许可证；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（4）拟派项目经理具有市政公用工程专业二级及以上（含二级）注册建造师证书，具备有效的安全生产考核合格证书（建安B证）为本单位人员且无在建工程；</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（5）出具参加本次采购活动前三年内在经营活动中没有重大违法记录的书面声明；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（6）供应商信誉要求：</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①未被列入“信用中国”网站(www.creditchina.gov.cn)“信用服务”中“失信被执行人及重大税收违法失信主体”的查询记录（其中“失信被执行人”即中国执行信息公开网站“失信被执行人”）（提供网站截图并加盖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②不得为中国政府采购网（www.ccgp.gov.cn）政府采购严重违法失信行为记录名单中被财政部门禁止参加政府采购活动的供应商（提供网站截图并加盖公章）；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③供应商及其拟派项目经理的基本信息需在“陕西建设网（http://js.shaanxi.gov.cn/）陕西省建筑市场监管与诚信信息发布平台”可查询到，无不良记录;</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w:t>
      </w:r>
      <w:r>
        <w:rPr>
          <w:rFonts w:hint="eastAsia" w:ascii="宋体" w:hAnsi="宋体" w:eastAsia="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02</w:t>
      </w:r>
      <w:r>
        <w:rPr>
          <w:rFonts w:hint="eastAsia" w:ascii="宋体" w:hAnsi="宋体" w:eastAsia="宋体" w:cs="宋体"/>
          <w:i w:val="0"/>
          <w:iCs w:val="0"/>
          <w:caps w:val="0"/>
          <w:color w:val="auto"/>
          <w:spacing w:val="0"/>
          <w:sz w:val="24"/>
          <w:szCs w:val="24"/>
          <w:shd w:val="clear" w:fill="FFFFFF"/>
        </w:rPr>
        <w:t>日 至 2023年</w:t>
      </w:r>
      <w:r>
        <w:rPr>
          <w:rFonts w:hint="eastAsia" w:ascii="宋体" w:hAnsi="宋体" w:eastAsia="宋体" w:cs="宋体"/>
          <w:i w:val="0"/>
          <w:iCs w:val="0"/>
          <w:caps w:val="0"/>
          <w:color w:val="auto"/>
          <w:spacing w:val="0"/>
          <w:sz w:val="24"/>
          <w:szCs w:val="24"/>
          <w:shd w:val="clear" w:fill="FFFFFF"/>
          <w:lang w:val="en-US" w:eastAsia="zh-CN"/>
        </w:rPr>
        <w:t>06</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08</w:t>
      </w:r>
      <w:r>
        <w:rPr>
          <w:rFonts w:hint="eastAsia" w:ascii="宋体" w:hAnsi="宋体" w:eastAsia="宋体" w:cs="宋体"/>
          <w:i w:val="0"/>
          <w:iCs w:val="0"/>
          <w:caps w:val="0"/>
          <w:color w:val="auto"/>
          <w:spacing w:val="0"/>
          <w:sz w:val="24"/>
          <w:szCs w:val="24"/>
          <w:shd w:val="clear" w:fill="FFFFFF"/>
        </w:rPr>
        <w:t>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途径：西咸新区沣西新城天兴大厦 1709 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w:t>
      </w:r>
      <w:bookmarkStart w:id="0" w:name="_GoBack"/>
      <w:bookmarkEnd w:id="0"/>
      <w:r>
        <w:rPr>
          <w:rFonts w:hint="eastAsia" w:ascii="宋体" w:hAnsi="宋体" w:eastAsia="宋体" w:cs="宋体"/>
          <w:i w:val="0"/>
          <w:iCs w:val="0"/>
          <w:caps w:val="0"/>
          <w:color w:val="auto"/>
          <w:spacing w:val="0"/>
          <w:sz w:val="24"/>
          <w:szCs w:val="24"/>
          <w:shd w:val="clear" w:fill="FFFFFF"/>
          <w:lang w:eastAsia="zh-CN"/>
        </w:rPr>
        <w:t>06月28日</w:t>
      </w:r>
      <w:r>
        <w:rPr>
          <w:rFonts w:hint="eastAsia" w:ascii="宋体" w:hAnsi="宋体" w:eastAsia="宋体" w:cs="宋体"/>
          <w:i w:val="0"/>
          <w:iCs w:val="0"/>
          <w:caps w:val="0"/>
          <w:color w:val="auto"/>
          <w:spacing w:val="0"/>
          <w:sz w:val="24"/>
          <w:szCs w:val="24"/>
          <w:shd w:val="clear" w:fill="FFFFFF"/>
        </w:rPr>
        <w:t xml:space="preserve">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提交投标文件地点：西咸新区沣西新城天兴大厦 1708 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开标地点：西咸新区沣西新城天兴大厦 1708 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（1）获取文件时，需携带介绍信、经办人身份证原件并加盖公章的复印件一份（法定节假日除外）。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（2）供应商需通过陕西省政府采购网（http://www.ccgp-shaanxi.gov.cn/）注册登记加入陕西省政府采购供应商库。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名称：长武县住房和城乡建设局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地址：长武县东大街030号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联系方式：18700043818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名称：西北国际项目管理有限公司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地址：西咸新区沣西新城天兴大厦 1709 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联系方式：029-88689011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电话：029-88689011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西北国际项目管理有限公司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GM3OTE0MGNiYjE3OWQzZGMxODUyODg1NzM0OTIifQ=="/>
  </w:docVars>
  <w:rsids>
    <w:rsidRoot w:val="00000000"/>
    <w:rsid w:val="0B1F3EE9"/>
    <w:rsid w:val="2B1B12F8"/>
    <w:rsid w:val="2B8723B0"/>
    <w:rsid w:val="30087837"/>
    <w:rsid w:val="43C830A0"/>
    <w:rsid w:val="449134E8"/>
    <w:rsid w:val="557362B4"/>
    <w:rsid w:val="7A4E0C67"/>
    <w:rsid w:val="7EE1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1754</Words>
  <Characters>2118</Characters>
  <Lines>0</Lines>
  <Paragraphs>0</Paragraphs>
  <TotalTime>9</TotalTime>
  <ScaleCrop>false</ScaleCrop>
  <LinksUpToDate>false</LinksUpToDate>
  <CharactersWithSpaces>2153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2023-05-23T03:43:00Z</dcterms:created>
  <dc:creator>Administrator</dc:creator>
  <cp:lastModifiedBy>Happiness is yours.</cp:lastModifiedBy>
  <cp:lastPrinted>2023-05-23T06:28:00Z</cp:lastPrinted>
  <dcterms:modified xsi:type="dcterms:W3CDTF">2023-06-01T06:51:01Z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CCB120CEA8B545BCBB0A6F2F5B314D35_12</vt:lpwstr>
  </property>
</Properties>
</file>