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360" w:lineRule="auto"/>
        <w:ind w:right="-320" w:rightChars="-94"/>
        <w:jc w:val="center"/>
        <w:textAlignment w:val="auto"/>
        <w:outlineLvl w:val="9"/>
        <w:rPr>
          <w:rFonts w:hint="eastAsia" w:ascii="宋体" w:hAnsi="宋体" w:eastAsia="宋体" w:cs="宋体"/>
          <w:b/>
          <w:color w:val="auto"/>
          <w:kern w:val="0"/>
          <w:sz w:val="24"/>
          <w:szCs w:val="24"/>
          <w:highlight w:val="none"/>
        </w:rPr>
      </w:pPr>
      <w:r>
        <w:rPr>
          <w:rFonts w:hint="eastAsia" w:hAnsi="宋体" w:cs="宋体"/>
          <w:b/>
          <w:color w:val="auto"/>
          <w:kern w:val="0"/>
          <w:sz w:val="24"/>
          <w:szCs w:val="24"/>
          <w:highlight w:val="none"/>
          <w:lang w:eastAsia="zh-CN"/>
        </w:rPr>
        <w:t>黄河湿地生态绿廊项目前期策划项目</w:t>
      </w:r>
      <w:r>
        <w:rPr>
          <w:rFonts w:hint="eastAsia" w:ascii="宋体" w:hAnsi="宋体" w:eastAsia="宋体" w:cs="宋体"/>
          <w:b/>
          <w:color w:val="auto"/>
          <w:kern w:val="0"/>
          <w:sz w:val="24"/>
          <w:szCs w:val="24"/>
          <w:highlight w:val="none"/>
        </w:rPr>
        <w:t>竞争性磋商公告</w:t>
      </w:r>
    </w:p>
    <w:tbl>
      <w:tblPr>
        <w:tblStyle w:val="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b/>
                <w:bCs/>
                <w:color w:val="auto"/>
                <w:kern w:val="0"/>
                <w:sz w:val="21"/>
                <w:szCs w:val="21"/>
                <w:highlight w:val="none"/>
                <w:vertAlign w:val="baseline"/>
                <w:lang w:val="en-US" w:eastAsia="zh-CN"/>
              </w:rPr>
            </w:pPr>
            <w:r>
              <w:rPr>
                <w:rFonts w:hint="eastAsia" w:hAnsi="宋体" w:cs="宋体"/>
                <w:color w:val="auto"/>
                <w:kern w:val="0"/>
                <w:sz w:val="21"/>
                <w:szCs w:val="21"/>
                <w:highlight w:val="none"/>
                <w:lang w:val="en-US" w:eastAsia="zh-CN"/>
              </w:rPr>
              <w:t>黄河湿地生态绿廊项目前期策划项目</w:t>
            </w:r>
            <w:r>
              <w:rPr>
                <w:rFonts w:hint="eastAsia" w:ascii="宋体" w:hAnsi="宋体" w:eastAsia="宋体" w:cs="宋体"/>
                <w:color w:val="auto"/>
                <w:kern w:val="0"/>
                <w:sz w:val="21"/>
                <w:szCs w:val="21"/>
                <w:highlight w:val="none"/>
                <w:lang w:val="en-US" w:eastAsia="zh-CN"/>
              </w:rPr>
              <w:t>采购项目的潜在供应商应在渭南市临渭区西四路林业大厦四层</w:t>
            </w:r>
            <w:r>
              <w:rPr>
                <w:rFonts w:hint="eastAsia" w:hAnsi="宋体" w:cs="宋体"/>
                <w:color w:val="auto"/>
                <w:kern w:val="0"/>
                <w:sz w:val="21"/>
                <w:szCs w:val="21"/>
                <w:highlight w:val="none"/>
                <w:lang w:val="en-US" w:eastAsia="zh-CN"/>
              </w:rPr>
              <w:t>会议室</w:t>
            </w:r>
            <w:r>
              <w:rPr>
                <w:rFonts w:hint="eastAsia" w:ascii="宋体" w:hAnsi="宋体" w:eastAsia="宋体" w:cs="宋体"/>
                <w:color w:val="auto"/>
                <w:kern w:val="0"/>
                <w:sz w:val="21"/>
                <w:szCs w:val="21"/>
                <w:highlight w:val="none"/>
                <w:lang w:val="en-US" w:eastAsia="zh-CN"/>
              </w:rPr>
              <w:t>获取采购文件，并于</w:t>
            </w:r>
            <w:r>
              <w:rPr>
                <w:rFonts w:hint="eastAsia" w:hAnsi="宋体" w:cs="宋体"/>
                <w:color w:val="auto"/>
                <w:kern w:val="0"/>
                <w:sz w:val="21"/>
                <w:szCs w:val="21"/>
                <w:highlight w:val="none"/>
                <w:lang w:val="en-US" w:eastAsia="zh-CN"/>
              </w:rPr>
              <w:t>2023年06月02日14时00分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北京时间）前提交响应文件。</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w:t>
      </w:r>
      <w:r>
        <w:rPr>
          <w:rFonts w:hint="eastAsia" w:hAnsi="宋体" w:cs="宋体"/>
          <w:color w:val="auto"/>
          <w:kern w:val="0"/>
          <w:sz w:val="21"/>
          <w:szCs w:val="21"/>
          <w:highlight w:val="none"/>
          <w:lang w:val="en-US" w:eastAsia="zh-CN"/>
        </w:rPr>
        <w:t>编号</w:t>
      </w:r>
      <w:r>
        <w:rPr>
          <w:rFonts w:hint="eastAsia" w:ascii="宋体" w:hAnsi="宋体" w:eastAsia="宋体" w:cs="宋体"/>
          <w:color w:val="auto"/>
          <w:kern w:val="0"/>
          <w:sz w:val="21"/>
          <w:szCs w:val="21"/>
          <w:highlight w:val="none"/>
          <w:lang w:val="en-US" w:eastAsia="zh-CN"/>
        </w:rPr>
        <w:t>：渭南市-2023-</w:t>
      </w:r>
      <w:r>
        <w:rPr>
          <w:rFonts w:hint="eastAsia" w:hAnsi="宋体" w:cs="宋体"/>
          <w:color w:val="auto"/>
          <w:kern w:val="0"/>
          <w:sz w:val="21"/>
          <w:szCs w:val="21"/>
          <w:highlight w:val="none"/>
          <w:lang w:val="en-US" w:eastAsia="zh-CN"/>
        </w:rPr>
        <w:t>00575</w:t>
      </w:r>
      <w:r>
        <w:rPr>
          <w:rFonts w:hint="eastAsia" w:ascii="宋体" w:hAnsi="宋体" w:eastAsia="宋体" w:cs="宋体"/>
          <w:color w:val="auto"/>
          <w:kern w:val="0"/>
          <w:sz w:val="21"/>
          <w:szCs w:val="21"/>
          <w:highlight w:val="none"/>
          <w:lang w:val="en-US" w:eastAsia="zh-CN"/>
        </w:rPr>
        <w:t>-</w:t>
      </w:r>
      <w:r>
        <w:rPr>
          <w:rFonts w:hint="eastAsia" w:hAnsi="宋体" w:cs="宋体"/>
          <w:color w:val="auto"/>
          <w:kern w:val="0"/>
          <w:sz w:val="21"/>
          <w:szCs w:val="21"/>
          <w:highlight w:val="none"/>
          <w:lang w:val="en-US" w:eastAsia="zh-CN"/>
        </w:rPr>
        <w:t>HMGJ-DL-2023-031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r>
        <w:rPr>
          <w:rFonts w:hint="eastAsia" w:hAnsi="宋体" w:cs="宋体"/>
          <w:color w:val="auto"/>
          <w:kern w:val="0"/>
          <w:sz w:val="21"/>
          <w:szCs w:val="21"/>
          <w:highlight w:val="none"/>
          <w:lang w:val="en-US" w:eastAsia="zh-CN"/>
        </w:rPr>
        <w:t>黄河湿地生态绿廊项目前期策划项目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w:t>
      </w:r>
      <w:r>
        <w:rPr>
          <w:rFonts w:hint="eastAsia" w:hAnsi="宋体" w:cs="宋体"/>
          <w:color w:val="auto"/>
          <w:kern w:val="0"/>
          <w:sz w:val="21"/>
          <w:szCs w:val="21"/>
          <w:highlight w:val="none"/>
          <w:lang w:val="en-US" w:eastAsia="zh-CN"/>
        </w:rPr>
        <w:t>500,000.00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3" w:firstLineChars="400"/>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合同包1(</w:t>
      </w:r>
      <w:r>
        <w:rPr>
          <w:rFonts w:hint="eastAsia" w:hAnsi="宋体" w:cs="宋体"/>
          <w:b/>
          <w:bCs/>
          <w:color w:val="auto"/>
          <w:kern w:val="0"/>
          <w:sz w:val="21"/>
          <w:szCs w:val="21"/>
          <w:highlight w:val="none"/>
          <w:lang w:val="en-US" w:eastAsia="zh-CN"/>
        </w:rPr>
        <w:t>黄河湿地生态绿廊项目前期策划项目</w:t>
      </w:r>
      <w:r>
        <w:rPr>
          <w:rFonts w:hint="eastAsia" w:ascii="宋体" w:hAnsi="宋体" w:eastAsia="宋体" w:cs="宋体"/>
          <w:b/>
          <w:bCs/>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w:t>
      </w:r>
      <w:r>
        <w:rPr>
          <w:rFonts w:hint="eastAsia" w:hAnsi="宋体" w:cs="宋体"/>
          <w:color w:val="auto"/>
          <w:kern w:val="0"/>
          <w:sz w:val="21"/>
          <w:szCs w:val="21"/>
          <w:highlight w:val="none"/>
          <w:lang w:val="en-US" w:eastAsia="zh-CN"/>
        </w:rPr>
        <w:t>500,000.00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w:t>
      </w:r>
      <w:r>
        <w:rPr>
          <w:rFonts w:hint="eastAsia" w:hAnsi="宋体" w:cs="宋体"/>
          <w:color w:val="auto"/>
          <w:kern w:val="0"/>
          <w:sz w:val="21"/>
          <w:szCs w:val="21"/>
          <w:highlight w:val="none"/>
          <w:lang w:val="en-US" w:eastAsia="zh-CN"/>
        </w:rPr>
        <w:t>500,000.00</w:t>
      </w:r>
      <w:r>
        <w:rPr>
          <w:rFonts w:hint="eastAsia" w:ascii="宋体" w:hAnsi="宋体" w:eastAsia="宋体" w:cs="宋体"/>
          <w:color w:val="auto"/>
          <w:kern w:val="0"/>
          <w:sz w:val="21"/>
          <w:szCs w:val="21"/>
          <w:highlight w:val="none"/>
          <w:lang w:val="en-US" w:eastAsia="zh-CN"/>
        </w:rPr>
        <w:t>元</w:t>
      </w:r>
    </w:p>
    <w:tbl>
      <w:tblPr>
        <w:tblStyle w:val="4"/>
        <w:tblW w:w="84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9"/>
        <w:gridCol w:w="1066"/>
        <w:gridCol w:w="1923"/>
        <w:gridCol w:w="960"/>
        <w:gridCol w:w="1005"/>
        <w:gridCol w:w="1322"/>
        <w:gridCol w:w="13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blHeader/>
          <w:jc w:val="center"/>
        </w:trPr>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品目号</w:t>
            </w:r>
          </w:p>
        </w:tc>
        <w:tc>
          <w:tcPr>
            <w:tcW w:w="1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品目名称</w:t>
            </w:r>
          </w:p>
        </w:tc>
        <w:tc>
          <w:tcPr>
            <w:tcW w:w="19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采购标的</w:t>
            </w:r>
          </w:p>
        </w:tc>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技术规格、参数及要求</w:t>
            </w:r>
          </w:p>
        </w:tc>
        <w:tc>
          <w:tcPr>
            <w:tcW w:w="13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品目预算(元)</w:t>
            </w:r>
          </w:p>
        </w:tc>
        <w:tc>
          <w:tcPr>
            <w:tcW w:w="13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57" w:hRule="atLeast"/>
          <w:jc w:val="center"/>
        </w:trPr>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1-1</w:t>
            </w:r>
          </w:p>
        </w:tc>
        <w:tc>
          <w:tcPr>
            <w:tcW w:w="1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其他林业服务</w:t>
            </w:r>
          </w:p>
        </w:tc>
        <w:tc>
          <w:tcPr>
            <w:tcW w:w="19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项目现地勘察，提供基础数据，协调外部关系</w:t>
            </w:r>
            <w:r>
              <w:rPr>
                <w:rFonts w:hint="eastAsia" w:hAnsi="宋体" w:cs="宋体"/>
                <w:i w:val="0"/>
                <w:caps w:val="0"/>
                <w:color w:val="auto"/>
                <w:spacing w:val="0"/>
                <w:sz w:val="21"/>
                <w:szCs w:val="21"/>
                <w:lang w:val="en-US" w:eastAsia="zh-CN"/>
              </w:rPr>
              <w:t>；</w:t>
            </w:r>
            <w:r>
              <w:rPr>
                <w:rFonts w:hint="eastAsia" w:ascii="宋体" w:hAnsi="宋体" w:eastAsia="宋体" w:cs="宋体"/>
                <w:i w:val="0"/>
                <w:caps w:val="0"/>
                <w:color w:val="auto"/>
                <w:spacing w:val="0"/>
                <w:sz w:val="21"/>
                <w:szCs w:val="21"/>
                <w:lang w:val="en-US" w:eastAsia="zh-CN"/>
              </w:rPr>
              <w:t>编制含生态保护修复、美丽乡村建设、黄河文化展示</w:t>
            </w:r>
            <w:r>
              <w:rPr>
                <w:rFonts w:hint="eastAsia" w:hAnsi="宋体" w:cs="宋体"/>
                <w:i w:val="0"/>
                <w:caps w:val="0"/>
                <w:color w:val="auto"/>
                <w:spacing w:val="0"/>
                <w:sz w:val="21"/>
                <w:szCs w:val="21"/>
                <w:lang w:val="en-US" w:eastAsia="zh-CN"/>
              </w:rPr>
              <w:t>、休闲驿站建设</w:t>
            </w:r>
            <w:r>
              <w:rPr>
                <w:rFonts w:hint="eastAsia" w:ascii="宋体" w:hAnsi="宋体" w:eastAsia="宋体" w:cs="宋体"/>
                <w:i w:val="0"/>
                <w:caps w:val="0"/>
                <w:color w:val="auto"/>
                <w:spacing w:val="0"/>
                <w:sz w:val="21"/>
                <w:szCs w:val="21"/>
                <w:lang w:val="en-US" w:eastAsia="zh-CN"/>
              </w:rPr>
              <w:t>等内容的黄河湿地</w:t>
            </w:r>
            <w:r>
              <w:rPr>
                <w:rFonts w:hint="eastAsia" w:hAnsi="宋体" w:cs="宋体"/>
                <w:i w:val="0"/>
                <w:caps w:val="0"/>
                <w:color w:val="auto"/>
                <w:spacing w:val="0"/>
                <w:sz w:val="21"/>
                <w:szCs w:val="21"/>
                <w:lang w:val="en-US" w:eastAsia="zh-CN"/>
              </w:rPr>
              <w:t>生态绿廊</w:t>
            </w:r>
            <w:r>
              <w:rPr>
                <w:rFonts w:hint="eastAsia" w:ascii="宋体" w:hAnsi="宋体" w:eastAsia="宋体" w:cs="宋体"/>
                <w:i w:val="0"/>
                <w:caps w:val="0"/>
                <w:color w:val="auto"/>
                <w:spacing w:val="0"/>
                <w:sz w:val="21"/>
                <w:szCs w:val="21"/>
                <w:lang w:val="en-US" w:eastAsia="zh-CN"/>
              </w:rPr>
              <w:t>项目策划书</w:t>
            </w:r>
            <w:r>
              <w:rPr>
                <w:rFonts w:hint="eastAsia" w:hAnsi="宋体" w:cs="宋体"/>
                <w:i w:val="0"/>
                <w:caps w:val="0"/>
                <w:color w:val="auto"/>
                <w:spacing w:val="0"/>
                <w:sz w:val="21"/>
                <w:szCs w:val="21"/>
                <w:lang w:val="en-US" w:eastAsia="zh-CN"/>
              </w:rPr>
              <w:t>。</w:t>
            </w:r>
          </w:p>
        </w:tc>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lang w:val="en-US" w:eastAsia="zh-CN"/>
              </w:rPr>
              <w:t>详见采购文件</w:t>
            </w:r>
          </w:p>
        </w:tc>
        <w:tc>
          <w:tcPr>
            <w:tcW w:w="13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hAnsi="宋体" w:cs="宋体"/>
                <w:i w:val="0"/>
                <w:caps w:val="0"/>
                <w:color w:val="auto"/>
                <w:spacing w:val="0"/>
                <w:sz w:val="21"/>
                <w:szCs w:val="21"/>
                <w:lang w:val="en-US" w:eastAsia="zh-CN"/>
              </w:rPr>
              <w:t>500,000.00</w:t>
            </w:r>
          </w:p>
        </w:tc>
        <w:tc>
          <w:tcPr>
            <w:tcW w:w="13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i w:val="0"/>
                <w:caps w:val="0"/>
                <w:color w:val="auto"/>
                <w:spacing w:val="0"/>
                <w:sz w:val="21"/>
                <w:szCs w:val="21"/>
                <w:lang w:val="en-US" w:eastAsia="zh-CN"/>
              </w:rPr>
            </w:pPr>
            <w:r>
              <w:rPr>
                <w:rFonts w:hint="eastAsia" w:hAnsi="宋体" w:cs="宋体"/>
                <w:i w:val="0"/>
                <w:caps w:val="0"/>
                <w:color w:val="auto"/>
                <w:spacing w:val="0"/>
                <w:sz w:val="21"/>
                <w:szCs w:val="21"/>
                <w:lang w:val="en-US" w:eastAsia="zh-CN"/>
              </w:rPr>
              <w:t>500,000.00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1037" w:leftChars="305"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本合同包接受联合体磋商，联合体</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的，应满足下列要求：联合体成员不超过两家，并提供联合体协议，联合体协议应明确牵头方及各方的责任权利义务，联合体各方应分别具备相应的资格条件。联合体牵头单位代表联合体各方办理本项目</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活动过程中的一切事务。除联合体协议外，牵头单位和其法定代表人（或其他组织负责人）或其委托代理人的印章或签字代表联合体各成员单位相应的印章或签字。联合体各方不得再以自己的名义单独或参加其他联合体在本项目中</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，否则其</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和与此相关联的联合体</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037" w:leftChars="305"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w:t>
      </w:r>
      <w:r>
        <w:rPr>
          <w:rFonts w:hint="eastAsia" w:hAnsi="宋体" w:cs="宋体"/>
          <w:color w:val="auto"/>
          <w:sz w:val="21"/>
          <w:szCs w:val="21"/>
          <w:highlight w:val="none"/>
          <w:lang w:eastAsia="zh-CN"/>
        </w:rPr>
        <w:t>合同签订之日起</w:t>
      </w:r>
      <w:r>
        <w:rPr>
          <w:rFonts w:hint="eastAsia" w:hAnsi="宋体" w:cs="宋体"/>
          <w:color w:val="auto"/>
          <w:sz w:val="21"/>
          <w:szCs w:val="21"/>
          <w:highlight w:val="none"/>
          <w:lang w:val="en-US" w:eastAsia="zh-CN"/>
        </w:rPr>
        <w:t>15</w:t>
      </w:r>
      <w:r>
        <w:rPr>
          <w:rFonts w:hint="eastAsia" w:hAnsi="宋体" w:cs="宋体"/>
          <w:color w:val="auto"/>
          <w:sz w:val="21"/>
          <w:szCs w:val="21"/>
          <w:highlight w:val="none"/>
          <w:lang w:eastAsia="zh-CN"/>
        </w:rPr>
        <w:t>日历天完成</w:t>
      </w:r>
      <w:r>
        <w:rPr>
          <w:rFonts w:hint="eastAsia" w:ascii="宋体" w:hAnsi="宋体" w:eastAsia="宋体" w:cs="宋体"/>
          <w:color w:val="auto"/>
          <w:kern w:val="0"/>
          <w:sz w:val="21"/>
          <w:szCs w:val="21"/>
          <w:highlight w:val="none"/>
          <w:lang w:val="en-US" w:eastAsia="zh-CN"/>
        </w:rPr>
        <w:t>（</w:t>
      </w:r>
      <w:r>
        <w:rPr>
          <w:rFonts w:hint="eastAsia" w:hAnsi="宋体" w:cs="宋体"/>
          <w:color w:val="auto"/>
          <w:kern w:val="0"/>
          <w:sz w:val="21"/>
          <w:szCs w:val="21"/>
          <w:highlight w:val="none"/>
          <w:lang w:val="en-US" w:eastAsia="zh-CN"/>
        </w:rPr>
        <w:t>具体服务起止日期可随合同签订时间相应顺延</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二、申请人的</w:t>
      </w:r>
      <w:r>
        <w:rPr>
          <w:rFonts w:hint="eastAsia" w:ascii="宋体" w:hAnsi="宋体" w:eastAsia="宋体" w:cs="宋体"/>
          <w:b/>
          <w:color w:val="auto"/>
          <w:kern w:val="0"/>
          <w:sz w:val="21"/>
          <w:szCs w:val="21"/>
          <w:highlight w:val="none"/>
          <w:lang w:eastAsia="zh-CN"/>
        </w:rPr>
        <w:t>资格</w:t>
      </w:r>
      <w:r>
        <w:rPr>
          <w:rFonts w:hint="eastAsia" w:ascii="宋体" w:hAnsi="宋体" w:eastAsia="宋体" w:cs="宋体"/>
          <w:b/>
          <w:bCs w:val="0"/>
          <w:color w:val="auto"/>
          <w:sz w:val="21"/>
          <w:szCs w:val="21"/>
          <w:highlight w:val="none"/>
          <w:lang w:eastAsia="zh-CN"/>
        </w:rPr>
        <w:t>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1.满足《中华人民共和国政府釆购法》第二十二条规定；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b/>
          <w:bCs/>
          <w:color w:val="auto"/>
          <w:kern w:val="0"/>
          <w:sz w:val="21"/>
          <w:szCs w:val="21"/>
          <w:highlight w:val="none"/>
          <w:lang w:val="en-US" w:eastAsia="zh-CN"/>
        </w:rPr>
      </w:pPr>
      <w:bookmarkStart w:id="0" w:name="_GoBack"/>
      <w:r>
        <w:rPr>
          <w:rFonts w:hint="eastAsia" w:ascii="宋体" w:hAnsi="宋体" w:eastAsia="宋体" w:cs="宋体"/>
          <w:b/>
          <w:bCs/>
          <w:color w:val="auto"/>
          <w:kern w:val="0"/>
          <w:sz w:val="21"/>
          <w:szCs w:val="21"/>
          <w:highlight w:val="none"/>
          <w:lang w:val="en-US" w:eastAsia="zh-CN"/>
        </w:rPr>
        <w:t>合同包1(</w:t>
      </w:r>
      <w:r>
        <w:rPr>
          <w:rFonts w:hint="eastAsia" w:hAnsi="宋体" w:cs="宋体"/>
          <w:b/>
          <w:bCs/>
          <w:color w:val="auto"/>
          <w:kern w:val="0"/>
          <w:sz w:val="21"/>
          <w:szCs w:val="21"/>
          <w:highlight w:val="none"/>
          <w:lang w:val="en-US" w:eastAsia="zh-CN"/>
        </w:rPr>
        <w:t>黄河湿地生态绿廊项目前期策划项目</w:t>
      </w:r>
      <w:r>
        <w:rPr>
          <w:rFonts w:hint="eastAsia" w:ascii="宋体" w:hAnsi="宋体" w:eastAsia="宋体" w:cs="宋体"/>
          <w:b/>
          <w:bCs/>
          <w:color w:val="auto"/>
          <w:kern w:val="0"/>
          <w:sz w:val="21"/>
          <w:szCs w:val="21"/>
          <w:highlight w:val="none"/>
          <w:lang w:val="en-US" w:eastAsia="zh-CN"/>
        </w:rPr>
        <w:t>)落实政府采购政策需满足的资格</w:t>
      </w:r>
      <w:bookmarkEnd w:id="0"/>
      <w:r>
        <w:rPr>
          <w:rFonts w:hint="eastAsia" w:ascii="宋体" w:hAnsi="宋体" w:eastAsia="宋体" w:cs="宋体"/>
          <w:b/>
          <w:bCs/>
          <w:color w:val="auto"/>
          <w:kern w:val="0"/>
          <w:sz w:val="21"/>
          <w:szCs w:val="21"/>
          <w:highlight w:val="none"/>
          <w:lang w:val="en-US" w:eastAsia="zh-CN"/>
        </w:rPr>
        <w:t>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w:t>
      </w:r>
      <w:r>
        <w:rPr>
          <w:rFonts w:hint="eastAsia" w:hAnsi="宋体" w:cs="宋体"/>
          <w:color w:val="auto"/>
          <w:kern w:val="0"/>
          <w:sz w:val="21"/>
          <w:szCs w:val="21"/>
          <w:highlight w:val="none"/>
          <w:lang w:val="en-US" w:eastAsia="zh-CN"/>
        </w:rPr>
        <w:t>为非</w:t>
      </w:r>
      <w:r>
        <w:rPr>
          <w:rFonts w:hint="eastAsia" w:ascii="宋体" w:hAnsi="宋体" w:eastAsia="宋体" w:cs="宋体"/>
          <w:color w:val="auto"/>
          <w:kern w:val="0"/>
          <w:sz w:val="21"/>
          <w:szCs w:val="21"/>
          <w:highlight w:val="none"/>
          <w:lang w:val="en-US" w:eastAsia="zh-CN"/>
        </w:rPr>
        <w:t>专门面向</w:t>
      </w:r>
      <w:r>
        <w:rPr>
          <w:rFonts w:hint="eastAsia" w:hAnsi="宋体" w:cs="宋体"/>
          <w:color w:val="auto"/>
          <w:kern w:val="0"/>
          <w:sz w:val="21"/>
          <w:szCs w:val="21"/>
          <w:highlight w:val="none"/>
          <w:lang w:val="en-US" w:eastAsia="zh-CN"/>
        </w:rPr>
        <w:t>中小</w:t>
      </w:r>
      <w:r>
        <w:rPr>
          <w:rFonts w:hint="eastAsia" w:ascii="宋体" w:hAnsi="宋体" w:eastAsia="宋体" w:cs="宋体"/>
          <w:color w:val="auto"/>
          <w:kern w:val="0"/>
          <w:sz w:val="21"/>
          <w:szCs w:val="21"/>
          <w:highlight w:val="none"/>
          <w:lang w:val="en-US" w:eastAsia="zh-CN"/>
        </w:rPr>
        <w:t>企业采购</w:t>
      </w:r>
      <w:r>
        <w:rPr>
          <w:rFonts w:hint="eastAsia" w:hAnsi="宋体" w:cs="宋体"/>
          <w:color w:val="auto"/>
          <w:kern w:val="0"/>
          <w:sz w:val="21"/>
          <w:szCs w:val="21"/>
          <w:highlight w:val="none"/>
          <w:lang w:val="en-US" w:eastAsia="zh-CN"/>
        </w:rPr>
        <w:t>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合同包1(</w:t>
      </w:r>
      <w:r>
        <w:rPr>
          <w:rFonts w:hint="eastAsia" w:hAnsi="宋体" w:cs="宋体"/>
          <w:b/>
          <w:bCs/>
          <w:color w:val="auto"/>
          <w:kern w:val="0"/>
          <w:sz w:val="21"/>
          <w:szCs w:val="21"/>
          <w:highlight w:val="none"/>
          <w:lang w:val="en-US" w:eastAsia="zh-CN"/>
        </w:rPr>
        <w:t>黄河湿地生态绿廊项目前期策划项目</w:t>
      </w:r>
      <w:r>
        <w:rPr>
          <w:rFonts w:hint="eastAsia" w:ascii="宋体" w:hAnsi="宋体" w:eastAsia="宋体" w:cs="宋体"/>
          <w:b/>
          <w:bCs/>
          <w:color w:val="auto"/>
          <w:kern w:val="0"/>
          <w:sz w:val="21"/>
          <w:szCs w:val="21"/>
          <w:highlight w:val="none"/>
          <w:lang w:val="en-US" w:eastAsia="zh-CN"/>
        </w:rPr>
        <w:t>)特定资格要求如下: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供应商在递交响应文件截止时间前被“信用中国”网站（www.creditchina.gov.cn）和中国政府采购网（www.ccgp.gov.cn）上被列入失信被执行人、税收违法黑名单、政府采购严重违法失信行为记录名单的，不得参加磋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在供应商单位近3个月内任意一个月缴纳的</w:t>
      </w:r>
      <w:r>
        <w:rPr>
          <w:rFonts w:hint="eastAsia" w:hAnsi="宋体" w:cs="宋体"/>
          <w:color w:val="auto"/>
          <w:kern w:val="0"/>
          <w:sz w:val="21"/>
          <w:szCs w:val="21"/>
          <w:highlight w:val="none"/>
          <w:lang w:val="en-US" w:eastAsia="zh-CN"/>
        </w:rPr>
        <w:t>社保</w:t>
      </w:r>
      <w:r>
        <w:rPr>
          <w:rFonts w:hint="eastAsia" w:ascii="宋体" w:hAnsi="宋体" w:eastAsia="宋体" w:cs="宋体"/>
          <w:color w:val="auto"/>
          <w:kern w:val="0"/>
          <w:sz w:val="21"/>
          <w:szCs w:val="21"/>
          <w:highlight w:val="none"/>
          <w:lang w:val="en-US" w:eastAsia="zh-CN"/>
        </w:rPr>
        <w:t>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hAnsi="宋体" w:cs="宋体"/>
          <w:color w:val="auto"/>
          <w:kern w:val="0"/>
          <w:sz w:val="21"/>
          <w:szCs w:val="21"/>
          <w:highlight w:val="none"/>
          <w:lang w:val="en-US" w:eastAsia="zh-CN"/>
        </w:rPr>
        <w:t>3供应商</w:t>
      </w:r>
      <w:r>
        <w:rPr>
          <w:rFonts w:hint="eastAsia" w:ascii="宋体" w:hAnsi="宋体" w:eastAsia="宋体" w:cs="宋体"/>
          <w:color w:val="auto"/>
          <w:kern w:val="0"/>
          <w:sz w:val="21"/>
          <w:szCs w:val="21"/>
          <w:highlight w:val="none"/>
          <w:lang w:val="en-US" w:eastAsia="zh-CN"/>
        </w:rPr>
        <w:t>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（1）单位负责人为同一人或者存在直接控股、管理关系的不同</w:t>
      </w:r>
      <w:r>
        <w:rPr>
          <w:rFonts w:hint="eastAsia"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（2）为本项目提供整体设计、规范编制或者项目管理、监理、检测等服务的</w:t>
      </w:r>
      <w:r>
        <w:rPr>
          <w:rFonts w:hint="eastAsia"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，不得再参加本项目的采购活动；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0"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需向采购代理机构获取</w:t>
      </w:r>
      <w:r>
        <w:rPr>
          <w:rFonts w:hint="eastAsia" w:hAnsi="宋体" w:cs="宋体"/>
          <w:color w:val="auto"/>
          <w:kern w:val="0"/>
          <w:sz w:val="21"/>
          <w:szCs w:val="21"/>
          <w:highlight w:val="none"/>
          <w:lang w:val="en-US" w:eastAsia="zh-CN"/>
        </w:rPr>
        <w:t>竞争性磋商文件</w:t>
      </w:r>
      <w:r>
        <w:rPr>
          <w:rFonts w:hint="eastAsia" w:ascii="宋体" w:hAnsi="宋体" w:eastAsia="宋体" w:cs="宋体"/>
          <w:color w:val="auto"/>
          <w:kern w:val="0"/>
          <w:sz w:val="21"/>
          <w:szCs w:val="21"/>
          <w:highlight w:val="none"/>
          <w:lang w:val="en-US" w:eastAsia="zh-CN"/>
        </w:rPr>
        <w:t>并登记，未向采购代理机构获取</w:t>
      </w:r>
      <w:r>
        <w:rPr>
          <w:rFonts w:hint="eastAsia" w:hAnsi="宋体" w:cs="宋体"/>
          <w:color w:val="auto"/>
          <w:kern w:val="0"/>
          <w:sz w:val="21"/>
          <w:szCs w:val="21"/>
          <w:highlight w:val="none"/>
          <w:lang w:val="en-US" w:eastAsia="zh-CN"/>
        </w:rPr>
        <w:t>竞争性磋商文件</w:t>
      </w:r>
      <w:r>
        <w:rPr>
          <w:rFonts w:hint="eastAsia" w:ascii="宋体" w:hAnsi="宋体" w:eastAsia="宋体" w:cs="宋体"/>
          <w:color w:val="auto"/>
          <w:kern w:val="0"/>
          <w:sz w:val="21"/>
          <w:szCs w:val="21"/>
          <w:highlight w:val="none"/>
          <w:lang w:val="en-US" w:eastAsia="zh-CN"/>
        </w:rPr>
        <w:t>并登记的</w:t>
      </w:r>
      <w:r>
        <w:rPr>
          <w:rFonts w:hint="eastAsia"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均无资格参加</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获取</w:t>
      </w:r>
      <w:r>
        <w:rPr>
          <w:rFonts w:hint="eastAsia" w:ascii="宋体" w:hAnsi="宋体" w:eastAsia="宋体" w:cs="宋体"/>
          <w:b/>
          <w:bCs w:val="0"/>
          <w:color w:val="auto"/>
          <w:sz w:val="21"/>
          <w:szCs w:val="21"/>
          <w:highlight w:val="none"/>
          <w:lang w:eastAsia="zh-CN"/>
        </w:rPr>
        <w:t>采购</w:t>
      </w:r>
      <w:r>
        <w:rPr>
          <w:rFonts w:hint="eastAsia" w:ascii="宋体" w:hAnsi="宋体" w:eastAsia="宋体" w:cs="宋体"/>
          <w:b/>
          <w:color w:val="auto"/>
          <w:kern w:val="0"/>
          <w:sz w:val="21"/>
          <w:szCs w:val="21"/>
          <w:highlight w:val="none"/>
          <w:lang w:eastAsia="zh-CN"/>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045" w:leftChars="122" w:hanging="630" w:hangingChars="3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时间：</w:t>
      </w:r>
      <w:r>
        <w:rPr>
          <w:rFonts w:hint="eastAsia" w:ascii="宋体" w:hAnsi="宋体" w:eastAsia="宋体" w:cs="宋体"/>
          <w:color w:val="auto"/>
          <w:kern w:val="0"/>
          <w:sz w:val="21"/>
          <w:szCs w:val="21"/>
          <w:highlight w:val="none"/>
          <w:lang w:val="en-US" w:eastAsia="zh-CN"/>
        </w:rPr>
        <w:t>202</w:t>
      </w:r>
      <w:r>
        <w:rPr>
          <w:rFonts w:hint="eastAsia"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hAnsi="宋体" w:cs="宋体"/>
          <w:color w:val="auto"/>
          <w:kern w:val="0"/>
          <w:sz w:val="21"/>
          <w:szCs w:val="21"/>
          <w:highlight w:val="none"/>
          <w:lang w:val="en-US" w:eastAsia="zh-CN"/>
        </w:rPr>
        <w:t>05月22日</w:t>
      </w:r>
      <w:r>
        <w:rPr>
          <w:rFonts w:hint="eastAsia" w:ascii="宋体" w:hAnsi="宋体" w:eastAsia="宋体" w:cs="宋体"/>
          <w:color w:val="auto"/>
          <w:kern w:val="0"/>
          <w:sz w:val="21"/>
          <w:szCs w:val="21"/>
          <w:highlight w:val="none"/>
          <w:lang w:val="en-US" w:eastAsia="zh-CN"/>
        </w:rPr>
        <w:t>至202</w:t>
      </w:r>
      <w:r>
        <w:rPr>
          <w:rFonts w:hint="eastAsia"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月</w:t>
      </w:r>
      <w:r>
        <w:rPr>
          <w:rFonts w:hint="eastAsia" w:hAnsi="宋体" w:cs="宋体"/>
          <w:color w:val="auto"/>
          <w:kern w:val="0"/>
          <w:sz w:val="21"/>
          <w:szCs w:val="21"/>
          <w:highlight w:val="none"/>
          <w:lang w:val="en-US" w:eastAsia="zh-CN"/>
        </w:rPr>
        <w:t>26</w:t>
      </w:r>
      <w:r>
        <w:rPr>
          <w:rFonts w:hint="eastAsia" w:ascii="宋体" w:hAnsi="宋体" w:eastAsia="宋体" w:cs="宋体"/>
          <w:color w:val="auto"/>
          <w:kern w:val="0"/>
          <w:sz w:val="21"/>
          <w:szCs w:val="21"/>
          <w:highlight w:val="none"/>
          <w:lang w:val="en-US" w:eastAsia="zh-CN"/>
        </w:rPr>
        <w:t>日</w:t>
      </w:r>
      <w:r>
        <w:rPr>
          <w:rFonts w:hint="eastAsia" w:ascii="宋体" w:hAnsi="宋体" w:eastAsia="宋体" w:cs="宋体"/>
          <w:color w:val="auto"/>
          <w:kern w:val="0"/>
          <w:sz w:val="21"/>
          <w:szCs w:val="21"/>
          <w:highlight w:val="none"/>
          <w:lang w:val="en-US" w:eastAsia="zh-CN"/>
        </w:rPr>
        <w:t>，每天上午09:00:00至12:00:00，下午14:00:00至17:00:00（北京时间）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途径</w:t>
      </w:r>
      <w:r>
        <w:rPr>
          <w:rFonts w:hint="eastAsia" w:ascii="宋体" w:hAnsi="宋体" w:eastAsia="宋体" w:cs="宋体"/>
          <w:color w:val="auto"/>
          <w:kern w:val="0"/>
          <w:sz w:val="21"/>
          <w:szCs w:val="21"/>
          <w:highlight w:val="none"/>
          <w:lang w:val="en-US" w:eastAsia="zh-CN"/>
        </w:rPr>
        <w:t>：渭南市临渭区西四路林业大厦四层</w:t>
      </w:r>
      <w:r>
        <w:rPr>
          <w:rFonts w:hint="eastAsia" w:hAnsi="宋体" w:cs="宋体"/>
          <w:color w:val="auto"/>
          <w:kern w:val="0"/>
          <w:sz w:val="21"/>
          <w:szCs w:val="21"/>
          <w:highlight w:val="none"/>
          <w:lang w:val="en-US" w:eastAsia="zh-CN"/>
        </w:rPr>
        <w:t>会议室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方式：现场</w:t>
      </w:r>
      <w:r>
        <w:rPr>
          <w:rFonts w:hint="eastAsia" w:hAnsi="宋体" w:cs="宋体"/>
          <w:color w:val="auto"/>
          <w:kern w:val="0"/>
          <w:sz w:val="21"/>
          <w:szCs w:val="21"/>
          <w:highlight w:val="none"/>
          <w:lang w:val="en-US" w:eastAsia="zh-CN"/>
        </w:rPr>
        <w:t>获取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售价：</w:t>
      </w:r>
      <w:r>
        <w:rPr>
          <w:rFonts w:hint="eastAsia" w:hAnsi="宋体" w:cs="宋体"/>
          <w:color w:val="auto"/>
          <w:kern w:val="0"/>
          <w:sz w:val="21"/>
          <w:szCs w:val="21"/>
          <w:highlight w:val="none"/>
          <w:lang w:val="en-US" w:eastAsia="zh-CN"/>
        </w:rPr>
        <w:t>500元</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四、响应文件提交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截止时间：</w:t>
      </w:r>
      <w:r>
        <w:rPr>
          <w:rFonts w:hint="eastAsia" w:hAnsi="宋体" w:cs="宋体"/>
          <w:color w:val="auto"/>
          <w:kern w:val="0"/>
          <w:sz w:val="21"/>
          <w:szCs w:val="21"/>
          <w:highlight w:val="none"/>
          <w:lang w:val="en-US" w:eastAsia="zh-CN"/>
        </w:rPr>
        <w:t>2023年06月02日14时00分</w:t>
      </w:r>
      <w:r>
        <w:rPr>
          <w:rFonts w:hint="eastAsia" w:ascii="宋体" w:hAnsi="宋体" w:eastAsia="宋体" w:cs="宋体"/>
          <w:color w:val="auto"/>
          <w:kern w:val="0"/>
          <w:sz w:val="21"/>
          <w:szCs w:val="21"/>
          <w:highlight w:val="none"/>
          <w:lang w:val="en-US" w:eastAsia="zh-CN"/>
        </w:rPr>
        <w:t>00秒</w:t>
      </w:r>
      <w:r>
        <w:rPr>
          <w:rFonts w:hint="eastAsia" w:ascii="宋体" w:hAnsi="宋体" w:eastAsia="宋体" w:cs="宋体"/>
          <w:color w:val="auto"/>
          <w:kern w:val="0"/>
          <w:sz w:val="21"/>
          <w:szCs w:val="21"/>
          <w:highlight w:val="none"/>
          <w:lang w:val="en-US" w:eastAsia="zh-CN"/>
        </w:rPr>
        <w:t>（北京时间）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w:t>
      </w:r>
      <w:r>
        <w:rPr>
          <w:rFonts w:hint="eastAsia" w:hAnsi="宋体" w:cs="宋体"/>
          <w:color w:val="auto"/>
          <w:kern w:val="0"/>
          <w:sz w:val="21"/>
          <w:szCs w:val="21"/>
          <w:highlight w:val="none"/>
          <w:lang w:val="en-US" w:eastAsia="zh-CN"/>
        </w:rPr>
        <w:t>渭南市民综合服务中心(车雷街69号)西配楼一楼开标室</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五、开启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时间：</w:t>
      </w:r>
      <w:r>
        <w:rPr>
          <w:rFonts w:hint="eastAsia" w:hAnsi="宋体" w:cs="宋体"/>
          <w:color w:val="auto"/>
          <w:kern w:val="0"/>
          <w:sz w:val="21"/>
          <w:szCs w:val="21"/>
          <w:highlight w:val="none"/>
          <w:lang w:val="en-US" w:eastAsia="zh-CN"/>
        </w:rPr>
        <w:t>2023年06月02日14时00分</w:t>
      </w:r>
      <w:r>
        <w:rPr>
          <w:rFonts w:hint="eastAsia" w:ascii="宋体" w:hAnsi="宋体" w:eastAsia="宋体" w:cs="宋体"/>
          <w:color w:val="auto"/>
          <w:kern w:val="0"/>
          <w:sz w:val="21"/>
          <w:szCs w:val="21"/>
          <w:highlight w:val="none"/>
          <w:lang w:val="en-US" w:eastAsia="zh-CN"/>
        </w:rPr>
        <w:t>00秒</w:t>
      </w:r>
      <w:r>
        <w:rPr>
          <w:rFonts w:hint="eastAsia" w:ascii="宋体" w:hAnsi="宋体" w:eastAsia="宋体" w:cs="宋体"/>
          <w:color w:val="auto"/>
          <w:kern w:val="0"/>
          <w:sz w:val="21"/>
          <w:szCs w:val="21"/>
          <w:highlight w:val="none"/>
          <w:lang w:val="en-US" w:eastAsia="zh-CN"/>
        </w:rPr>
        <w:t>（北京时间）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w:t>
      </w:r>
      <w:r>
        <w:rPr>
          <w:rFonts w:hint="eastAsia" w:hAnsi="宋体" w:cs="宋体"/>
          <w:color w:val="auto"/>
          <w:kern w:val="0"/>
          <w:sz w:val="21"/>
          <w:szCs w:val="21"/>
          <w:highlight w:val="none"/>
          <w:lang w:val="en-US" w:eastAsia="zh-CN"/>
        </w:rPr>
        <w:t>渭南市民综合服务中心(车雷街69号)西配楼一楼开标室</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六、公告期限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自本公告发布之日起5个工作日。</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七、其他补充事宜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1.获取竞争性磋商文件请携带单位介绍信和身份证原件及加盖供应商公章的复印件壹份。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根据陕西省财政厅关于政府采购供应商注册登记有关事项的通知，参加磋商的供应商未在陕西省政府采购网（www.ccgp-shaan×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3.基本资格条件：符合《中华人民共和国政府采购法》第二十二条的规定: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合法注册的法人或其他组织的营业执照等证明文件，自然人的身份证明；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提供2022年度的审计报告或本年度基本开户银行出具的资信证明；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（3）提供2022年10月1日至</w:t>
      </w:r>
      <w:r>
        <w:rPr>
          <w:rFonts w:hint="eastAsia"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en-US" w:eastAsia="zh-CN"/>
        </w:rPr>
        <w:t>截止之日任意一个月依法缴纳税收和社会保障资金</w:t>
      </w:r>
      <w:r>
        <w:rPr>
          <w:rFonts w:hint="eastAsia" w:hAnsi="宋体" w:cs="宋体"/>
          <w:color w:val="auto"/>
          <w:kern w:val="0"/>
          <w:sz w:val="21"/>
          <w:szCs w:val="21"/>
          <w:highlight w:val="none"/>
          <w:lang w:val="en-US" w:eastAsia="zh-CN"/>
        </w:rPr>
        <w:t>（社保）</w:t>
      </w:r>
      <w:r>
        <w:rPr>
          <w:rFonts w:hint="eastAsia" w:ascii="宋体" w:hAnsi="宋体" w:eastAsia="宋体" w:cs="宋体"/>
          <w:color w:val="auto"/>
          <w:kern w:val="0"/>
          <w:sz w:val="21"/>
          <w:szCs w:val="21"/>
          <w:highlight w:val="none"/>
          <w:lang w:val="en-US" w:eastAsia="zh-CN"/>
        </w:rPr>
        <w:t>的证明材料复印件或扫描件；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（4）具备履行合同所必需的设备和专业技术能力的承诺原件；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参加政府采购活动前3年内在经营活动中没有重大违法记录的书面声明原件。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4.落实的政府采购政策：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财政部 司法部关于政府采购支持监狱企业发展有关问题的通知》（财库〔2014〕68号）；⑤《关于在政府采购活动中查询及使用信用记录有关问题的通知》（财库〔2016〕125号）；⑥《三部门联合发布关于促进残疾人就业政府采购政策的通知》（财库〔2017〕141号）；⑦《陕西省中小企业政府采购信用融资办法》（陕财办采〔2018〕23号）；⑧《财政部 发展改革委 生态环境部 市场监管总局关于调整优化节能产品、环境标志产品政府采购执行机制的通知》（财库〔2019〕9号）；⑨《政府采购促进中小企业发展管理办法》（财库〔2020〕46号）；⑩</w:t>
      </w:r>
      <w:r>
        <w:rPr>
          <w:rFonts w:hint="default" w:ascii="宋体" w:hAnsi="宋体" w:eastAsia="宋体" w:cs="宋体"/>
          <w:color w:val="auto"/>
          <w:kern w:val="0"/>
          <w:sz w:val="21"/>
          <w:szCs w:val="21"/>
          <w:highlight w:val="none"/>
          <w:lang w:val="en-US" w:eastAsia="zh-CN"/>
        </w:rPr>
        <w:t>《陕西省财政厅关于加快推进我省中小企业政府采购信用融资工作的通知》（陕财办采〔2020〕15号）</w:t>
      </w:r>
      <w:r>
        <w:rPr>
          <w:rFonts w:hint="eastAsia" w:ascii="宋体" w:hAnsi="宋体" w:eastAsia="宋体" w:cs="宋体"/>
          <w:color w:val="auto"/>
          <w:kern w:val="0"/>
          <w:sz w:val="21"/>
          <w:szCs w:val="21"/>
          <w:highlight w:val="none"/>
          <w:lang w:val="en-US" w:eastAsia="zh-CN"/>
        </w:rPr>
        <w:t>；⑾《关于运用政府采购政策支持乡村产业振兴的通知》（财库〔2021〕19号）；⑿</w:t>
      </w:r>
      <w:r>
        <w:rPr>
          <w:rFonts w:hint="default" w:ascii="宋体" w:hAnsi="宋体" w:eastAsia="宋体" w:cs="宋体"/>
          <w:color w:val="auto"/>
          <w:kern w:val="0"/>
          <w:sz w:val="21"/>
          <w:szCs w:val="21"/>
          <w:highlight w:val="none"/>
          <w:lang w:val="en-US" w:eastAsia="zh-CN"/>
        </w:rPr>
        <w:t>《财政部农业农村部 国家乡村振兴局 中华全国供销合作总社关于印发&lt;关于深入开展政府采购脱贫地区农副产品工作推进乡村产业振兴的实施意见&gt;的通知》（财库〔2021〕20号）</w:t>
      </w:r>
      <w:r>
        <w:rPr>
          <w:rFonts w:hint="eastAsia" w:ascii="宋体" w:hAnsi="宋体" w:eastAsia="宋体" w:cs="宋体"/>
          <w:color w:val="auto"/>
          <w:kern w:val="0"/>
          <w:sz w:val="21"/>
          <w:szCs w:val="21"/>
          <w:highlight w:val="none"/>
          <w:lang w:val="en-US" w:eastAsia="zh-CN"/>
        </w:rPr>
        <w:t>；⒀《陕西省财政厅关于进一步加强政府绿色采购有关问题的通知》陕财办采〔2021〕29号；⒁《财政部关于进一步加大政府采购支持中小企业力度的通知》（财库〔2022〕19号）；⒂《陕西省财政厅关于进一步加大政府采购支持中小企业力度的通知》（陕财办采〔2022〕5号）；⒃《陕西省财政厅关于落实政府采购支持中小企业政策有关事项的通知》（陕财办采函〔2022〕10号）；⒄财政部 生态环境部 工业和信息化部关于印发《绿色数据中心政府采购需求标准（试行）》的通知（财库〔2023〕7号）；⒅如有最新颁布的政府采购政策，按最新的文件执行。</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八、凡对本次采购提出询问，请按以下方式联系。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1.釆购人信息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名称：渭南市林业局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haosou.com/link?url=http%3A%2F%2Fmap.haosou.com%2F%3Fk%3D%25E6%25B8%25AD%25E5%258D%2597%2B%25E5%258D%258E%25E5%258E%25BF%2B%25E5%25AD%2590%25E4%25BB%25AA%25E8%25B7%25AF%25E4%25B8%25AD%25E6%25AE%25B5&amp;q=%E5%8D%8E%E5%8E%BF%E4%BD%8F%E6%88%BF%E5%92%8C%E5%9F%8E%E4%B9%A1%E5%BB%BA%E8%AE%BE%E5%B1%80&amp;ts=1449584332&amp;t=65b3e939866e3d0747315649d8948f7&amp;src=haosou" \t "_blank" </w:instrText>
      </w:r>
      <w:r>
        <w:rPr>
          <w:rFonts w:hint="eastAsia" w:ascii="宋体" w:hAnsi="宋体" w:eastAsia="宋体" w:cs="宋体"/>
          <w:color w:val="auto"/>
          <w:sz w:val="21"/>
          <w:szCs w:val="21"/>
        </w:rPr>
        <w:fldChar w:fldCharType="separate"/>
      </w:r>
      <w:r>
        <w:rPr>
          <w:rFonts w:hint="eastAsia" w:hAnsi="宋体" w:eastAsia="宋体" w:cs="宋体"/>
          <w:color w:val="auto"/>
          <w:sz w:val="21"/>
          <w:szCs w:val="21"/>
          <w:lang w:eastAsia="zh-CN"/>
        </w:rPr>
        <w:t>渭南市朝阳大街中段林业大厦</w:t>
      </w: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联系方式：0913-</w:t>
      </w:r>
      <w:r>
        <w:rPr>
          <w:rFonts w:hint="eastAsia" w:hAnsi="宋体" w:cs="宋体"/>
          <w:color w:val="auto"/>
          <w:kern w:val="0"/>
          <w:sz w:val="21"/>
          <w:szCs w:val="21"/>
          <w:highlight w:val="none"/>
          <w:lang w:val="en-US" w:eastAsia="zh-CN"/>
        </w:rPr>
        <w:t>8183215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2.釆购代理机构信息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名称：鸿民国际工程咨询有限公司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地址：渭南市临渭区西四路林业大厦四层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联系方式：0913-2087368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3.项目联系方式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项目联系人：吝银芳、薛沙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电话：18992361925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620" w:firstLineChars="2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鸿民国际工程咨询有限公司</w:t>
      </w:r>
    </w:p>
    <w:p>
      <w:pPr>
        <w:pStyle w:val="3"/>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202</w:t>
      </w:r>
      <w:r>
        <w:rPr>
          <w:rFonts w:hint="eastAsia"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月</w:t>
      </w:r>
      <w:r>
        <w:rPr>
          <w:rFonts w:hint="eastAsia"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val="en-US" w:eastAsia="zh-CN"/>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zNlNzY0NTQ0ZGVlYTY2YzdmMGZjOGViYTgzZDcifQ=="/>
  </w:docVars>
  <w:rsids>
    <w:rsidRoot w:val="03EA73B1"/>
    <w:rsid w:val="03EA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style>
  <w:style w:type="paragraph" w:styleId="3">
    <w:name w:val="Body Text"/>
    <w:basedOn w:val="1"/>
    <w:next w:val="1"/>
    <w:qFormat/>
    <w:uiPriority w:val="0"/>
    <w:pPr>
      <w:spacing w:after="120"/>
    </w:pPr>
    <w:rPr>
      <w:rFonts w:eastAsia="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2023-05-21T04:29:00Z</dcterms:created>
  <dc:creator>xx</dc:creator>
  <cp:lastModifiedBy>xx</cp:lastModifiedBy>
  <dcterms:modified xsi:type="dcterms:W3CDTF">2023-05-21T04:29:41Z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BAF7D919340C4680BA206C0F37B57A9D</vt:lpwstr>
  </property>
</Properties>
</file>