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jc w:val="center"/>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jc w:val="left"/>
        <w:rPr>
          <w:rFonts w:hint="eastAsia" w:ascii="仿宋" w:hAnsi="仿宋" w:eastAsia="仿宋" w:cs="仿宋"/>
          <w:b w:val="0"/>
          <w:bCs w:val="0"/>
          <w:color w:val="auto"/>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r>
        <w:rPr>
          <w:rFonts w:hint="eastAsia" w:ascii="仿宋" w:hAnsi="仿宋" w:eastAsia="仿宋" w:cs="仿宋"/>
          <w:i w:val="0"/>
          <w:iCs w:val="0"/>
          <w:caps w:val="0"/>
          <w:color w:val="auto"/>
          <w:spacing w:val="0"/>
          <w:sz w:val="24"/>
          <w:szCs w:val="24"/>
          <w:highlight w:val="none"/>
          <w:shd w:val="clear" w:fill="FFFFFF"/>
        </w:rPr>
        <w:t>的潜在投标人应在西安市朱雀大街南段1号汇成天玺C座18层1812室获取招标文件，并于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ascii="仿宋" w:hAnsi="仿宋" w:eastAsia="仿宋" w:cs="仿宋"/>
          <w:i w:val="0"/>
          <w:iCs w:val="0"/>
          <w:caps w:val="0"/>
          <w:color w:val="auto"/>
          <w:spacing w:val="0"/>
          <w:sz w:val="24"/>
          <w:szCs w:val="24"/>
          <w:highlight w:val="none"/>
          <w:shd w:val="clear" w:fill="FFFFFF"/>
          <w:lang w:eastAsia="zh-CN"/>
        </w:rPr>
        <w:t>HZGH-2023-071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ascii="仿宋" w:hAnsi="仿宋" w:eastAsia="仿宋" w:cs="仿宋"/>
          <w:i w:val="0"/>
          <w:iCs w:val="0"/>
          <w:caps w:val="0"/>
          <w:color w:val="auto"/>
          <w:spacing w:val="0"/>
          <w:sz w:val="24"/>
          <w:szCs w:val="24"/>
          <w:highlight w:val="none"/>
          <w:shd w:val="clear" w:fill="FFFFFF"/>
          <w:lang w:eastAsia="zh-CN"/>
        </w:rPr>
        <w:t>3980000.00元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val="en-US" w:eastAsia="zh-CN"/>
        </w:rPr>
        <w:t>卷纸生产线</w:t>
      </w:r>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1600000.00</w:t>
      </w:r>
      <w:r>
        <w:rPr>
          <w:rFonts w:hint="eastAsia" w:ascii="仿宋" w:hAnsi="仿宋" w:eastAsia="仿宋" w:cs="仿宋"/>
          <w:i w:val="0"/>
          <w:iCs w:val="0"/>
          <w:caps w:val="0"/>
          <w:color w:val="auto"/>
          <w:spacing w:val="0"/>
          <w:sz w:val="24"/>
          <w:szCs w:val="24"/>
          <w:highlight w:val="none"/>
          <w:shd w:val="clear" w:fill="FFFFFF"/>
          <w:lang w:eastAsia="zh-CN"/>
        </w:rPr>
        <w:t>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1600000.00</w:t>
      </w:r>
      <w:r>
        <w:rPr>
          <w:rFonts w:hint="eastAsia" w:ascii="仿宋" w:hAnsi="仿宋" w:eastAsia="仿宋" w:cs="仿宋"/>
          <w:i w:val="0"/>
          <w:iCs w:val="0"/>
          <w:caps w:val="0"/>
          <w:color w:val="auto"/>
          <w:spacing w:val="0"/>
          <w:sz w:val="24"/>
          <w:szCs w:val="24"/>
          <w:highlight w:val="none"/>
          <w:shd w:val="clear" w:fill="FFFFFF"/>
          <w:lang w:eastAsia="zh-CN"/>
        </w:rPr>
        <w:t>元</w:t>
      </w:r>
    </w:p>
    <w:tbl>
      <w:tblPr>
        <w:tblStyle w:val="6"/>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432"/>
        <w:gridCol w:w="1374"/>
        <w:gridCol w:w="1161"/>
        <w:gridCol w:w="1513"/>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5"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造纸机械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卷纸生产线</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1600000.00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1600000.00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抽纸生产线</w:t>
      </w:r>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1180000.00</w:t>
      </w:r>
      <w:r>
        <w:rPr>
          <w:rFonts w:hint="eastAsia" w:ascii="仿宋" w:hAnsi="仿宋" w:eastAsia="仿宋" w:cs="仿宋"/>
          <w:i w:val="0"/>
          <w:iCs w:val="0"/>
          <w:caps w:val="0"/>
          <w:color w:val="auto"/>
          <w:spacing w:val="0"/>
          <w:sz w:val="24"/>
          <w:szCs w:val="24"/>
          <w:highlight w:val="none"/>
          <w:shd w:val="clear" w:fill="FFFFFF"/>
          <w:lang w:eastAsia="zh-CN"/>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1180000.00</w:t>
      </w:r>
      <w:r>
        <w:rPr>
          <w:rFonts w:hint="eastAsia" w:ascii="仿宋" w:hAnsi="仿宋" w:eastAsia="仿宋" w:cs="仿宋"/>
          <w:i w:val="0"/>
          <w:iCs w:val="0"/>
          <w:caps w:val="0"/>
          <w:color w:val="auto"/>
          <w:spacing w:val="0"/>
          <w:sz w:val="24"/>
          <w:szCs w:val="24"/>
          <w:highlight w:val="none"/>
          <w:shd w:val="clear" w:fill="FFFFFF"/>
          <w:lang w:eastAsia="zh-CN"/>
        </w:rPr>
        <w:t>元</w:t>
      </w:r>
    </w:p>
    <w:tbl>
      <w:tblPr>
        <w:tblStyle w:val="6"/>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432"/>
        <w:gridCol w:w="1374"/>
        <w:gridCol w:w="1161"/>
        <w:gridCol w:w="1513"/>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造纸机械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抽纸生产线</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1180000.00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1180000.00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bookmarkStart w:id="0" w:name="_GoBack"/>
      <w:bookmarkEnd w:id="0"/>
      <w:r>
        <w:rPr>
          <w:rFonts w:hint="eastAsia" w:ascii="仿宋" w:hAnsi="仿宋" w:eastAsia="仿宋" w:cs="仿宋"/>
          <w:i w:val="0"/>
          <w:iCs w:val="0"/>
          <w:caps w:val="0"/>
          <w:color w:val="auto"/>
          <w:spacing w:val="0"/>
          <w:sz w:val="24"/>
          <w:szCs w:val="24"/>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tbl>
      <w:tblPr>
        <w:tblStyle w:val="6"/>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432"/>
        <w:gridCol w:w="1374"/>
        <w:gridCol w:w="1161"/>
        <w:gridCol w:w="1513"/>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3-1</w:t>
            </w:r>
          </w:p>
        </w:tc>
        <w:tc>
          <w:tcPr>
            <w:tcW w:w="14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造纸机械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配套设施</w:t>
            </w:r>
          </w:p>
        </w:tc>
        <w:tc>
          <w:tcPr>
            <w:tcW w:w="11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5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合同履行期限：无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val="en-US" w:eastAsia="zh-CN"/>
        </w:rPr>
        <w:t>卷纸生产线</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w:t>
      </w:r>
      <w:r>
        <w:rPr>
          <w:rFonts w:hint="eastAsia" w:ascii="仿宋" w:hAnsi="仿宋" w:eastAsia="仿宋" w:cs="仿宋"/>
          <w:i w:val="0"/>
          <w:iCs w:val="0"/>
          <w:caps w:val="0"/>
          <w:color w:val="auto"/>
          <w:spacing w:val="0"/>
          <w:sz w:val="24"/>
          <w:szCs w:val="24"/>
          <w:highlight w:val="none"/>
          <w:shd w:val="clear" w:fill="FFFFFF"/>
          <w:lang w:eastAsia="zh-CN"/>
        </w:rPr>
        <w:t>2020年</w:t>
      </w:r>
      <w:r>
        <w:rPr>
          <w:rFonts w:hint="eastAsia" w:ascii="仿宋" w:hAnsi="仿宋" w:eastAsia="仿宋" w:cs="仿宋"/>
          <w:i w:val="0"/>
          <w:iCs w:val="0"/>
          <w:caps w:val="0"/>
          <w:color w:val="auto"/>
          <w:spacing w:val="0"/>
          <w:sz w:val="24"/>
          <w:szCs w:val="24"/>
          <w:highlight w:val="none"/>
          <w:shd w:val="clear" w:fill="FFFFFF"/>
        </w:rPr>
        <w:t>第16号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抽纸生产线</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w:t>
      </w:r>
      <w:r>
        <w:rPr>
          <w:rFonts w:hint="eastAsia" w:ascii="仿宋" w:hAnsi="仿宋" w:eastAsia="仿宋" w:cs="仿宋"/>
          <w:i w:val="0"/>
          <w:iCs w:val="0"/>
          <w:caps w:val="0"/>
          <w:color w:val="auto"/>
          <w:spacing w:val="0"/>
          <w:sz w:val="24"/>
          <w:szCs w:val="24"/>
          <w:highlight w:val="none"/>
          <w:shd w:val="clear" w:fill="FFFFFF"/>
          <w:lang w:eastAsia="zh-CN"/>
        </w:rPr>
        <w:t>2020年</w:t>
      </w:r>
      <w:r>
        <w:rPr>
          <w:rFonts w:hint="eastAsia" w:ascii="仿宋" w:hAnsi="仿宋" w:eastAsia="仿宋" w:cs="仿宋"/>
          <w:i w:val="0"/>
          <w:iCs w:val="0"/>
          <w:caps w:val="0"/>
          <w:color w:val="auto"/>
          <w:spacing w:val="0"/>
          <w:sz w:val="24"/>
          <w:szCs w:val="24"/>
          <w:highlight w:val="none"/>
          <w:shd w:val="clear" w:fill="FFFFFF"/>
        </w:rPr>
        <w:t>第16号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w:t>
      </w:r>
      <w:r>
        <w:rPr>
          <w:rFonts w:hint="eastAsia" w:ascii="仿宋" w:hAnsi="仿宋" w:eastAsia="仿宋" w:cs="仿宋"/>
          <w:i w:val="0"/>
          <w:iCs w:val="0"/>
          <w:caps w:val="0"/>
          <w:color w:val="auto"/>
          <w:spacing w:val="0"/>
          <w:sz w:val="24"/>
          <w:szCs w:val="24"/>
          <w:highlight w:val="none"/>
          <w:shd w:val="clear" w:fill="FFFFFF"/>
          <w:lang w:eastAsia="zh-CN"/>
        </w:rPr>
        <w:t>2020年</w:t>
      </w:r>
      <w:r>
        <w:rPr>
          <w:rFonts w:hint="eastAsia" w:ascii="仿宋" w:hAnsi="仿宋" w:eastAsia="仿宋" w:cs="仿宋"/>
          <w:i w:val="0"/>
          <w:iCs w:val="0"/>
          <w:caps w:val="0"/>
          <w:color w:val="auto"/>
          <w:spacing w:val="0"/>
          <w:sz w:val="24"/>
          <w:szCs w:val="24"/>
          <w:highlight w:val="none"/>
          <w:shd w:val="clear" w:fill="FFFFFF"/>
        </w:rPr>
        <w:t>第16号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w:t>
      </w:r>
      <w:r>
        <w:rPr>
          <w:rFonts w:hint="eastAsia" w:ascii="仿宋" w:hAnsi="仿宋" w:eastAsia="仿宋" w:cs="仿宋"/>
          <w:i w:val="0"/>
          <w:iCs w:val="0"/>
          <w:caps w:val="0"/>
          <w:color w:val="auto"/>
          <w:spacing w:val="0"/>
          <w:sz w:val="24"/>
          <w:szCs w:val="24"/>
          <w:highlight w:val="none"/>
          <w:shd w:val="clear" w:fill="FFFFFF"/>
          <w:lang w:val="en-US" w:eastAsia="zh-CN"/>
        </w:rPr>
        <w:t>卷纸生产线</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（1）基本资格条件：符合《中华人民共和国政府采购法》第二十二条的规定：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2、财务状况报告：提供具有财务审计资质单位出具的</w:t>
      </w:r>
      <w:r>
        <w:rPr>
          <w:rFonts w:hint="eastAsia" w:ascii="仿宋" w:hAnsi="仿宋" w:eastAsia="仿宋" w:cs="仿宋"/>
          <w:i w:val="0"/>
          <w:iCs w:val="0"/>
          <w:caps w:val="0"/>
          <w:color w:val="auto"/>
          <w:spacing w:val="0"/>
          <w:sz w:val="24"/>
          <w:szCs w:val="24"/>
          <w:highlight w:val="none"/>
          <w:shd w:val="clear" w:fill="FFFFFF"/>
          <w:lang w:eastAsia="zh-CN"/>
        </w:rPr>
        <w:t>2021年度或2022年</w:t>
      </w:r>
      <w:r>
        <w:rPr>
          <w:rFonts w:hint="eastAsia" w:ascii="仿宋" w:hAnsi="仿宋" w:eastAsia="仿宋" w:cs="仿宋"/>
          <w:i w:val="0"/>
          <w:iCs w:val="0"/>
          <w:caps w:val="0"/>
          <w:color w:val="auto"/>
          <w:spacing w:val="0"/>
          <w:sz w:val="24"/>
          <w:szCs w:val="24"/>
          <w:highlight w:val="none"/>
          <w:shd w:val="clear" w:fill="FFFFFF"/>
        </w:rPr>
        <w:t>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eastAsia="zh-CN"/>
        </w:rPr>
        <w:t>税收缴纳证明：提供2022年1月1日至今任意一个月已缴纳的纳税证明或完税证明（包含增值税、企业所得税、营业税至少一种）；（依法免税的投标人应提供相关文件证明）。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（2）、特定资格条件：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9"/>
        <w:keepNext w:val="0"/>
        <w:keepLines w:val="0"/>
        <w:pageBreakBefore w:val="0"/>
        <w:widowControl/>
        <w:kinsoku/>
        <w:wordWrap w:val="0"/>
        <w:overflowPunct/>
        <w:topLinePunct/>
        <w:autoSpaceDE/>
        <w:autoSpaceDN/>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3、投标保证金交纳凭证；（保证金交纳凭证复印件加盖公章）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抽纸生产线</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（1）基本资格条件：符合《中华人民共和国政府采购法》第二十二条的规定：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1、具有独立承担民事责任能力的法人、其他组织或自然人，并出具合法有效的营业执照或事业单位法人证书等国家规定的相关证明，自然人参与的提供其身份证明。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3、税收缴纳证明：提供2022年1月1日至今任意一个月已缴纳的纳税证明或完税证明（包含增值税、企业所得税、营业税至少一种）；（依法免税的投标人应提供相关文件证明）。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4、社会保障资金缴纳证明：提供2022年1月1日至今任意一个月的社保缴费凭据或社保机构开具的社会保险参保缴费情况证明；（依法不需要缴纳社会保障资金的投标人应提供相关证明）。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5、提供具有履行本合同所必需的设备和专业技术能力的说明及承诺；（格式自拟，加盖投标人公章）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6、提供参加政府采购活动前三年内在经营活动中没有重大违法记录的书面声明。（格式自拟，加盖投标人公章）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（2）、特定资格条件：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9"/>
        <w:keepNext w:val="0"/>
        <w:keepLines w:val="0"/>
        <w:pageBreakBefore w:val="0"/>
        <w:widowControl/>
        <w:kinsoku/>
        <w:wordWrap w:val="0"/>
        <w:overflowPunct/>
        <w:topLinePunct/>
        <w:autoSpaceDE/>
        <w:autoSpaceDN/>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3、投标保证金交纳凭证；（保证金交纳凭证复印件加盖公章）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5、单位负责人为同一人或者存在直接控股、管理关系的不同投标人，不得参加同一合同项下的政府采购活动；（提供书面承诺函，格式自拟加盖投标人公章）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6、本项目不接受联合体投标。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（1）基本资格条件：符合《中华人民共和国政府采购法》第二十二条的规定：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1、具有独立承担民事责任能力的法人、其他组织或自然人，并出具合法有效的营业执照或事业单位法人证书等国家规定的相关证明，自然人参与的提供其身份证明。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2、财务状况报告：提供具有财务审计资质单位出具的</w:t>
      </w:r>
      <w:r>
        <w:rPr>
          <w:rFonts w:hint="eastAsia" w:ascii="仿宋" w:hAnsi="仿宋" w:eastAsia="仿宋" w:cs="仿宋"/>
          <w:i w:val="0"/>
          <w:iCs w:val="0"/>
          <w:caps w:val="0"/>
          <w:color w:val="auto"/>
          <w:spacing w:val="0"/>
          <w:sz w:val="24"/>
          <w:szCs w:val="24"/>
          <w:highlight w:val="none"/>
          <w:shd w:val="clear" w:fill="FFFFFF"/>
          <w:lang w:eastAsia="zh-CN"/>
        </w:rPr>
        <w:t>2021年度或2022年</w:t>
      </w:r>
      <w:r>
        <w:rPr>
          <w:rFonts w:hint="eastAsia" w:ascii="仿宋" w:hAnsi="仿宋" w:eastAsia="仿宋" w:cs="仿宋"/>
          <w:i w:val="0"/>
          <w:iCs w:val="0"/>
          <w:caps w:val="0"/>
          <w:color w:val="auto"/>
          <w:spacing w:val="0"/>
          <w:sz w:val="24"/>
          <w:szCs w:val="24"/>
          <w:highlight w:val="none"/>
          <w:shd w:val="clear" w:fill="FFFFFF"/>
        </w:rPr>
        <w:t>度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eastAsia="zh-CN"/>
        </w:rPr>
        <w:t>税收缴纳证明：提供2022年1月1日至今任意一个月已缴纳的纳税证明或完税证明（包含增值税、企业所得税、营业税至少一种）；（依法免税的投标人应提供相关文件证明）。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4、社会保障资金缴纳证明：提供2022年1月1日至今任意一个月的社保缴费凭据或社保机构开具的社会保险参保缴费情况证明；（依法不需要缴纳社会保障资金的投标人应提供相关证明）。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5、提供具有履行本合同所必需的设备和专业技术能力的说明及承诺；（格式自拟，加盖投标人公章）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6、提供参加政府采购活动前三年内在经营活动中没有重大违法记录的书面声明。（格式自拟，加盖投标人公章）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（2）、特定资格条件：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1、法定代表人或负责人参与投标时需提供法定代表人或负责人资格证明书（附法定代表人或负责人身份证复印件）；（法定代表人或负责人须提供身份证原件，身份证原件可由本人持有）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2、被授权人参与投标时需提供法定代表人或负责人授权委托书（附法定代表人或负责人及被授权人身份证复印件）；（被授权人须提供身份证原件，身份证原件可由本人持有）</w:t>
      </w:r>
    </w:p>
    <w:p>
      <w:pPr>
        <w:pStyle w:val="9"/>
        <w:keepNext w:val="0"/>
        <w:keepLines w:val="0"/>
        <w:pageBreakBefore w:val="0"/>
        <w:widowControl/>
        <w:kinsoku/>
        <w:wordWrap w:val="0"/>
        <w:overflowPunct/>
        <w:topLinePunct/>
        <w:autoSpaceDE/>
        <w:autoSpaceDN/>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3、投标保证金交纳凭证；（保证金交纳凭证复印件加盖公章）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w:t>
      </w:r>
    </w:p>
    <w:p>
      <w:pPr>
        <w:spacing w:line="480" w:lineRule="auto"/>
        <w:rPr>
          <w:rFonts w:hint="eastAsia" w:ascii="仿宋" w:hAnsi="仿宋" w:eastAsia="仿宋" w:cs="仿宋"/>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w:t>
      </w:r>
      <w:r>
        <w:rPr>
          <w:rFonts w:hint="eastAsia" w:ascii="仿宋" w:hAnsi="仿宋" w:eastAsia="仿宋" w:cs="仿宋"/>
          <w:i w:val="0"/>
          <w:iCs w:val="0"/>
          <w:caps w:val="0"/>
          <w:color w:val="auto"/>
          <w:spacing w:val="0"/>
          <w:sz w:val="24"/>
          <w:szCs w:val="24"/>
          <w:highlight w:val="none"/>
          <w:shd w:val="clear" w:fill="FFFFFF"/>
          <w:lang w:val="en-US" w:eastAsia="zh-CN"/>
        </w:rPr>
        <w:t>23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26</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日</w:t>
      </w:r>
      <w:r>
        <w:rPr>
          <w:rFonts w:hint="eastAsia" w:ascii="仿宋" w:hAnsi="仿宋" w:eastAsia="仿宋" w:cs="仿宋"/>
          <w:i w:val="0"/>
          <w:iCs w:val="0"/>
          <w:caps w:val="0"/>
          <w:color w:val="auto"/>
          <w:spacing w:val="0"/>
          <w:sz w:val="24"/>
          <w:szCs w:val="24"/>
          <w:highlight w:val="none"/>
          <w:shd w:val="clear" w:fill="FFFFFF"/>
        </w:rPr>
        <w:t> ，每天上午 0</w:t>
      </w:r>
      <w:r>
        <w:rPr>
          <w:rFonts w:hint="eastAsia" w:ascii="仿宋" w:hAnsi="仿宋" w:eastAsia="仿宋" w:cs="仿宋"/>
          <w:i w:val="0"/>
          <w:iCs w:val="0"/>
          <w:caps w:val="0"/>
          <w:color w:val="auto"/>
          <w:spacing w:val="0"/>
          <w:sz w:val="24"/>
          <w:szCs w:val="24"/>
          <w:highlight w:val="none"/>
          <w:shd w:val="clear" w:fill="FFFFFF"/>
          <w:lang w:val="en-US" w:eastAsia="zh-CN"/>
        </w:rPr>
        <w:t>9</w:t>
      </w:r>
      <w:r>
        <w:rPr>
          <w:rFonts w:hint="eastAsia" w:ascii="仿宋" w:hAnsi="仿宋" w:eastAsia="仿宋" w:cs="仿宋"/>
          <w:i w:val="0"/>
          <w:iCs w:val="0"/>
          <w:caps w:val="0"/>
          <w:color w:val="auto"/>
          <w:spacing w:val="0"/>
          <w:sz w:val="24"/>
          <w:szCs w:val="24"/>
          <w:highlight w:val="none"/>
          <w:shd w:val="clear" w:fill="FFFFFF"/>
        </w:rPr>
        <w:t>:00:00 至 12:00:00 ，下午 14:00:00 至 17:00:00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途径：西安市朱雀大街南段1号汇成天玺C座18层1812室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ascii="仿宋" w:hAnsi="仿宋" w:eastAsia="仿宋" w:cs="仿宋"/>
          <w:i w:val="0"/>
          <w:iCs w:val="0"/>
          <w:caps w:val="0"/>
          <w:color w:val="auto"/>
          <w:spacing w:val="0"/>
          <w:sz w:val="24"/>
          <w:szCs w:val="24"/>
          <w:highlight w:val="none"/>
          <w:shd w:val="clear" w:fill="FFFFFF"/>
          <w:lang w:val="en-US" w:eastAsia="zh-CN"/>
        </w:rPr>
        <w:t>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16</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 xml:space="preserve"> </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提交投标文件地点：西安市朱雀大街南段1号汇成天玺C座18层1818室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开标地点：西安市朱雀大街南段1号汇成天玺C座18层1818室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六、其他补充事宜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2" w:firstLineChars="200"/>
        <w:jc w:val="both"/>
        <w:textAlignment w:val="auto"/>
        <w:rPr>
          <w:rStyle w:val="8"/>
          <w:rFonts w:hint="eastAsia" w:ascii="仿宋" w:hAnsi="仿宋" w:eastAsia="仿宋" w:cs="仿宋"/>
          <w:b/>
          <w:bCs/>
          <w:i w:val="0"/>
          <w:iCs w:val="0"/>
          <w:caps w:val="0"/>
          <w:color w:val="auto"/>
          <w:spacing w:val="0"/>
          <w:sz w:val="24"/>
          <w:szCs w:val="24"/>
          <w:highlight w:val="none"/>
          <w:shd w:val="clear" w:fill="FFFFFF"/>
        </w:rPr>
      </w:pPr>
      <w:r>
        <w:rPr>
          <w:rStyle w:val="8"/>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注：获取招标文件时（9：00—12：00，14：00--17：00（节假日除外））请携带有效的单位介绍信及被介绍人身份证复印件，加盖投标人公章（鲜章）,可自带 U 盘拷贝电子文件（本项目仅支持现场报名获取，谢绝邮寄）。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仿宋" w:hAnsi="仿宋" w:eastAsia="仿宋" w:cs="仿宋"/>
          <w:b w:val="0"/>
          <w:bCs w:val="0"/>
          <w:i w:val="0"/>
          <w:iCs w:val="0"/>
          <w:caps w:val="0"/>
          <w:color w:val="auto"/>
          <w:spacing w:val="0"/>
          <w:sz w:val="24"/>
          <w:szCs w:val="24"/>
          <w:highlight w:val="none"/>
        </w:rPr>
      </w:pPr>
      <w:r>
        <w:rPr>
          <w:rStyle w:val="8"/>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eastAsia="zh-CN"/>
        </w:rPr>
        <w:t>渭南市华州区华州街道办事处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地址：</w:t>
      </w:r>
      <w:r>
        <w:rPr>
          <w:rFonts w:hint="eastAsia" w:ascii="仿宋" w:hAnsi="仿宋" w:eastAsia="仿宋" w:cs="仿宋"/>
          <w:color w:val="000000"/>
          <w:sz w:val="24"/>
          <w:highlight w:val="none"/>
          <w:lang w:eastAsia="zh-CN"/>
        </w:rPr>
        <w:t>华州区新华大街西段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ascii="仿宋" w:hAnsi="仿宋" w:eastAsia="仿宋" w:cs="仿宋"/>
          <w:color w:val="000000"/>
          <w:sz w:val="24"/>
          <w:highlight w:val="none"/>
          <w:lang w:val="en-US" w:eastAsia="zh-CN"/>
        </w:rPr>
        <w:t>13891319846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名称：华招广和项目管理有限公司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地址：西安市朱雀大街南段1号汇成天玺C座18层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联系方式：029-87592321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ascii="仿宋" w:hAnsi="仿宋" w:eastAsia="仿宋" w:cs="仿宋"/>
          <w:i w:val="0"/>
          <w:iCs w:val="0"/>
          <w:caps w:val="0"/>
          <w:color w:val="auto"/>
          <w:spacing w:val="0"/>
          <w:sz w:val="24"/>
          <w:szCs w:val="24"/>
          <w:highlight w:val="none"/>
          <w:shd w:val="clear" w:fill="FFFFFF"/>
          <w:lang w:eastAsia="zh-CN"/>
        </w:rPr>
        <w:t>马工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right="0" w:firstLine="241" w:firstLineChars="100"/>
        <w:jc w:val="both"/>
        <w:textAlignment w:val="auto"/>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423545</wp:posOffset>
                </wp:positionV>
                <wp:extent cx="5879465" cy="886460"/>
                <wp:effectExtent l="4445" t="4445" r="21590" b="23495"/>
                <wp:wrapSquare wrapText="bothSides"/>
                <wp:docPr id="4" name="Text Box 2"/>
                <wp:cNvGraphicFramePr/>
                <a:graphic xmlns:a="http://schemas.openxmlformats.org/drawingml/2006/main">
                  <a:graphicData uri="http://schemas.microsoft.com/office/word/2010/wordprocessingShape">
                    <wps:wsp>
                      <wps:cNvSpPr txBox="1"/>
                      <wps:spPr>
                        <a:xfrm>
                          <a:off x="0" y="0"/>
                          <a:ext cx="6213475" cy="752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Text Box 2" o:spid="_x0000_s1026" o:spt="202" type="#_x0000_t202" style="position:absolute;left:0pt;margin-left:-4.6pt;margin-top:33.35pt;height:69.8pt;width:462.95pt;mso-wrap-distance-bottom:0pt;mso-wrap-distance-left:9pt;mso-wrap-distance-right:9pt;mso-wrap-distance-top:0pt;z-index:251659264;mso-width-relative:page;mso-height-relative:page;" fillcolor="#FFFFFF" filled="t" stroked="t" coordsize="21600,21600" o:gfxdata="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1T+53ZAAAACQEAAA8A&#10;AAAAAAAAAQAgAAAAIgAAAGRycy9kb3ducmV2LnhtbFBLAQIUABQAAAAIAIdO4kADLE1fFgIAAGsE&#10;AAAOAAAAAAAAAAEAIAAAACgBAABkcnMvZTJvRG9jLnhtbFBLBQYAAAAABgAGAFkBAACwBQAAAAA=&#10;">
                <v:fill on="t" focussize="0,0"/>
                <v:stroke color="#000000" joinstyle="miter"/>
                <v:imagedata o:title=""/>
                <o:lock v:ext="edit" aspectratio="f"/>
                <v:textbox>
                  <w:txbxContent>
                    <w:p>
                      <w:pPr>
                        <w:spacing w:line="560" w:lineRule="exact"/>
                        <w:rPr>
                          <w:rFonts w:hint="eastAsia" w:ascii="仿宋" w:hAnsi="仿宋" w:eastAsia="仿宋" w:cs="仿宋"/>
                          <w:b/>
                          <w:bCs w:val="0"/>
                          <w:sz w:val="24"/>
                          <w:szCs w:val="24"/>
                        </w:rPr>
                      </w:pPr>
                      <w:r>
                        <w:rPr>
                          <w:rFonts w:hint="eastAsia" w:ascii="仿宋" w:hAnsi="仿宋" w:eastAsia="仿宋" w:cs="仿宋"/>
                          <w:b/>
                          <w:bCs w:val="0"/>
                          <w:sz w:val="24"/>
                          <w:szCs w:val="24"/>
                        </w:rPr>
                        <w:t>温馨提示：购买招标文件后，请仔细阅读，特别注意粗体及划线部分，如有疑问请来电咨询。</w:t>
                      </w:r>
                    </w:p>
                  </w:txbxContent>
                </v:textbox>
                <w10:wrap type="square"/>
              </v:shape>
            </w:pict>
          </mc:Fallback>
        </mc:AlternateContent>
      </w:r>
      <w:r>
        <w:rPr>
          <w:rFonts w:hint="eastAsia" w:ascii="仿宋" w:hAnsi="仿宋" w:eastAsia="仿宋" w:cs="仿宋"/>
          <w:i w:val="0"/>
          <w:iCs w:val="0"/>
          <w:caps w:val="0"/>
          <w:color w:val="auto"/>
          <w:spacing w:val="0"/>
          <w:sz w:val="24"/>
          <w:szCs w:val="24"/>
          <w:highlight w:val="none"/>
          <w:shd w:val="clear" w:fill="FFFFFF"/>
        </w:rPr>
        <w:t>电话：029-87592321</w:t>
      </w:r>
    </w:p>
    <w:p>
      <w:pPr>
        <w:spacing w:line="480" w:lineRule="auto"/>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
          <w:bCs/>
          <w:color w:val="auto"/>
          <w:kern w:val="44"/>
          <w:sz w:val="44"/>
          <w:szCs w:val="44"/>
          <w:highlight w:val="none"/>
          <w:lang w:val="en-US" w:eastAsia="zh-CN" w:bidi="ar-SA"/>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2F29278B"/>
    <w:rsid w:val="04E470A0"/>
    <w:rsid w:val="052421EF"/>
    <w:rsid w:val="08670714"/>
    <w:rsid w:val="0FBA381F"/>
    <w:rsid w:val="11DA5AB3"/>
    <w:rsid w:val="242B219E"/>
    <w:rsid w:val="2B222FBC"/>
    <w:rsid w:val="2F29278B"/>
    <w:rsid w:val="40D709ED"/>
    <w:rsid w:val="42154762"/>
    <w:rsid w:val="46731A57"/>
    <w:rsid w:val="53226CDE"/>
    <w:rsid w:val="57F10A2D"/>
    <w:rsid w:val="60C43183"/>
    <w:rsid w:val="655D7702"/>
    <w:rsid w:val="792866E3"/>
    <w:rsid w:val="7C1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qFormat/>
    <w:uiPriority w:val="0"/>
    <w:pPr>
      <w:keepNext/>
      <w:keepLines/>
      <w:spacing w:line="576" w:lineRule="auto"/>
      <w:outlineLvl w:val="0"/>
    </w:pPr>
    <w:rPr>
      <w:rFonts w:eastAsia="宋体"/>
      <w:b/>
      <w:bCs/>
      <w:kern w:val="44"/>
      <w:sz w:val="44"/>
      <w:szCs w:val="44"/>
    </w:rPr>
  </w:style>
  <w:style w:type="paragraph" w:styleId="3">
    <w:name w:val="heading 4"/>
    <w:basedOn w:val="1"/>
    <w:next w:val="1"/>
    <w:qFormat/>
    <w:uiPriority w:val="0"/>
    <w:pPr>
      <w:keepNext/>
      <w:keepLines/>
      <w:jc w:val="left"/>
      <w:outlineLvl w:val="3"/>
    </w:pPr>
    <w:rPr>
      <w:rFonts w:hint="eastAsia" w:ascii="Arial" w:hAnsi="Arial" w:eastAsia="宋体" w:cs="Times New Roman"/>
      <w:b/>
      <w:sz w:val="32"/>
    </w:rPr>
  </w:style>
  <w:style w:type="paragraph" w:styleId="4">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next w:val="1"/>
    <w:qFormat/>
    <w:uiPriority w:val="0"/>
    <w:pPr>
      <w:jc w:val="left"/>
    </w:pPr>
    <w:rPr>
      <w:rFonts w:cs="Times New Roman"/>
      <w:kern w:val="0"/>
    </w:rPr>
  </w:style>
  <w:style w:type="character" w:styleId="8">
    <w:name w:val="Strong"/>
    <w:basedOn w:val="7"/>
    <w:qFormat/>
    <w:uiPriority w:val="0"/>
    <w:rPr>
      <w:b/>
      <w:bCs/>
    </w:rPr>
  </w:style>
  <w:style w:type="paragraph" w:customStyle="1" w:styleId="9">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2023-12-26T05:56:00Z</dcterms:created>
  <dc:creator>QinL109</dc:creator>
  <cp:lastModifiedBy>QinL109</cp:lastModifiedBy>
  <dcterms:modified xsi:type="dcterms:W3CDTF">2023-12-26T08:52:54Z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DECF198BAE064019BCB437C6B3E15264_11</vt:lpwstr>
  </property>
</Properties>
</file>