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line="432" w:lineRule="auto"/>
        <w:ind w:firstLine="480" w:firstLineChars="200"/>
        <w:rPr>
          <w:rFonts w:hint="eastAsia" w:ascii="微软雅黑" w:hAnsi="微软雅黑" w:eastAsia="微软雅黑" w:cs="微软雅黑"/>
          <w:bCs/>
          <w:color w:val="auto"/>
          <w:sz w:val="24"/>
          <w:szCs w:val="24"/>
        </w:rPr>
      </w:pPr>
      <w:bookmarkStart w:id="0" w:name="_GoBack"/>
      <w:bookmarkEnd w:id="0"/>
      <w:r>
        <w:rPr>
          <w:rFonts w:hint="eastAsia" w:ascii="微软雅黑" w:hAnsi="微软雅黑" w:eastAsia="微软雅黑" w:cs="微软雅黑"/>
          <w:bCs/>
          <w:color w:val="auto"/>
          <w:sz w:val="24"/>
          <w:szCs w:val="24"/>
        </w:rPr>
        <w:t>一、基本要求</w:t>
      </w:r>
    </w:p>
    <w:p>
      <w:pPr>
        <w:tabs>
          <w:tab w:val="left" w:pos="0"/>
        </w:tabs>
        <w:spacing w:line="432" w:lineRule="auto"/>
        <w:ind w:firstLine="480" w:firstLineChars="200"/>
        <w:rPr>
          <w:rFonts w:hint="eastAsia" w:ascii="微软雅黑" w:hAnsi="微软雅黑" w:eastAsia="微软雅黑" w:cs="微软雅黑"/>
          <w:bCs/>
          <w:color w:val="auto"/>
          <w:sz w:val="24"/>
          <w:szCs w:val="24"/>
          <w:lang w:eastAsia="zh-CN"/>
        </w:rPr>
      </w:pPr>
      <w:r>
        <w:rPr>
          <w:rFonts w:hint="eastAsia" w:ascii="微软雅黑" w:hAnsi="微软雅黑" w:eastAsia="微软雅黑" w:cs="微软雅黑"/>
          <w:bCs/>
          <w:color w:val="auto"/>
          <w:sz w:val="24"/>
          <w:szCs w:val="24"/>
        </w:rPr>
        <w:t>1、功能要求：</w:t>
      </w:r>
      <w:r>
        <w:rPr>
          <w:rFonts w:hint="eastAsia" w:ascii="微软雅黑" w:hAnsi="微软雅黑" w:eastAsia="微软雅黑" w:cs="微软雅黑"/>
          <w:bCs/>
          <w:color w:val="auto"/>
          <w:sz w:val="24"/>
          <w:szCs w:val="24"/>
          <w:lang w:eastAsia="zh-CN"/>
        </w:rPr>
        <w:t>完成澄城县</w:t>
      </w:r>
      <w:r>
        <w:rPr>
          <w:rFonts w:hint="eastAsia" w:ascii="微软雅黑" w:hAnsi="微软雅黑" w:eastAsia="微软雅黑" w:cs="微软雅黑"/>
          <w:bCs/>
          <w:color w:val="auto"/>
          <w:sz w:val="24"/>
          <w:szCs w:val="24"/>
          <w:lang w:val="en-US" w:eastAsia="zh-CN"/>
        </w:rPr>
        <w:t>2023年度</w:t>
      </w:r>
      <w:r>
        <w:rPr>
          <w:rFonts w:hint="eastAsia" w:ascii="微软雅黑" w:hAnsi="微软雅黑" w:eastAsia="微软雅黑" w:cs="微软雅黑"/>
          <w:bCs/>
          <w:color w:val="auto"/>
          <w:sz w:val="24"/>
          <w:szCs w:val="24"/>
          <w:lang w:eastAsia="zh-CN"/>
        </w:rPr>
        <w:t>高标准农田建设项目设计</w:t>
      </w:r>
      <w:r>
        <w:rPr>
          <w:rFonts w:hint="eastAsia" w:ascii="微软雅黑" w:hAnsi="微软雅黑" w:eastAsia="微软雅黑" w:cs="微软雅黑"/>
          <w:bCs/>
          <w:color w:val="auto"/>
          <w:sz w:val="24"/>
          <w:szCs w:val="24"/>
          <w:lang w:val="en-US" w:eastAsia="zh-CN"/>
        </w:rPr>
        <w:t>报告</w:t>
      </w:r>
      <w:r>
        <w:rPr>
          <w:rFonts w:hint="eastAsia" w:ascii="微软雅黑" w:hAnsi="微软雅黑" w:eastAsia="微软雅黑" w:cs="微软雅黑"/>
          <w:bCs/>
          <w:color w:val="auto"/>
          <w:sz w:val="24"/>
          <w:szCs w:val="24"/>
          <w:lang w:eastAsia="zh-CN"/>
        </w:rPr>
        <w:t>编制，取得相关管理部门批复。</w:t>
      </w: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69"/>
        <w:gridCol w:w="4883"/>
        <w:gridCol w:w="2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627" w:type="pct"/>
            <w:tcBorders>
              <w:top w:val="single" w:color="000000" w:sz="4" w:space="0"/>
              <w:left w:val="single" w:color="000000" w:sz="4" w:space="0"/>
              <w:bottom w:val="single" w:color="000000" w:sz="4" w:space="0"/>
              <w:right w:val="single" w:color="000000" w:sz="4" w:space="0"/>
            </w:tcBorders>
            <w:noWrap w:val="0"/>
            <w:vAlign w:val="center"/>
          </w:tcPr>
          <w:p>
            <w:pPr>
              <w:tabs>
                <w:tab w:val="left" w:pos="0"/>
              </w:tabs>
              <w:spacing w:line="432" w:lineRule="auto"/>
              <w:jc w:val="center"/>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序号</w:t>
            </w:r>
          </w:p>
        </w:tc>
        <w:tc>
          <w:tcPr>
            <w:tcW w:w="2865" w:type="pct"/>
            <w:tcBorders>
              <w:top w:val="single" w:color="000000" w:sz="4" w:space="0"/>
              <w:left w:val="single" w:color="000000" w:sz="4" w:space="0"/>
              <w:bottom w:val="single" w:color="000000" w:sz="4" w:space="0"/>
              <w:right w:val="single" w:color="000000" w:sz="4" w:space="0"/>
            </w:tcBorders>
            <w:noWrap w:val="0"/>
            <w:vAlign w:val="center"/>
          </w:tcPr>
          <w:p>
            <w:pPr>
              <w:tabs>
                <w:tab w:val="left" w:pos="0"/>
              </w:tabs>
              <w:spacing w:line="432" w:lineRule="auto"/>
              <w:jc w:val="center"/>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项目服务内容</w:t>
            </w:r>
          </w:p>
        </w:tc>
        <w:tc>
          <w:tcPr>
            <w:tcW w:w="1506" w:type="pct"/>
            <w:tcBorders>
              <w:top w:val="single" w:color="000000" w:sz="4" w:space="0"/>
              <w:left w:val="single" w:color="000000" w:sz="4" w:space="0"/>
              <w:bottom w:val="single" w:color="000000" w:sz="4" w:space="0"/>
              <w:right w:val="single" w:color="000000" w:sz="4" w:space="0"/>
            </w:tcBorders>
            <w:noWrap w:val="0"/>
            <w:vAlign w:val="center"/>
          </w:tcPr>
          <w:p>
            <w:pPr>
              <w:tabs>
                <w:tab w:val="left" w:pos="0"/>
              </w:tabs>
              <w:spacing w:line="432" w:lineRule="auto"/>
              <w:jc w:val="center"/>
              <w:rPr>
                <w:rFonts w:hint="default"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highlight w:val="none"/>
                <w:lang w:val="en-US" w:eastAsia="zh-CN"/>
              </w:rPr>
              <w:t>数量/套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7" w:type="pct"/>
            <w:tcBorders>
              <w:top w:val="single" w:color="000000" w:sz="4" w:space="0"/>
              <w:left w:val="single" w:color="000000" w:sz="4" w:space="0"/>
              <w:bottom w:val="single" w:color="000000" w:sz="4" w:space="0"/>
              <w:right w:val="single" w:color="000000" w:sz="4" w:space="0"/>
            </w:tcBorders>
            <w:noWrap w:val="0"/>
            <w:vAlign w:val="center"/>
          </w:tcPr>
          <w:p>
            <w:pPr>
              <w:tabs>
                <w:tab w:val="left" w:pos="0"/>
              </w:tabs>
              <w:spacing w:line="432" w:lineRule="auto"/>
              <w:ind w:firstLine="480" w:firstLineChars="20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1</w:t>
            </w:r>
          </w:p>
        </w:tc>
        <w:tc>
          <w:tcPr>
            <w:tcW w:w="2865" w:type="pct"/>
            <w:tcBorders>
              <w:top w:val="single" w:color="000000" w:sz="4" w:space="0"/>
              <w:left w:val="single" w:color="000000" w:sz="4" w:space="0"/>
              <w:bottom w:val="single" w:color="000000" w:sz="4" w:space="0"/>
              <w:right w:val="single" w:color="000000" w:sz="4" w:space="0"/>
            </w:tcBorders>
            <w:noWrap w:val="0"/>
            <w:vAlign w:val="center"/>
          </w:tcPr>
          <w:p>
            <w:pPr>
              <w:tabs>
                <w:tab w:val="left" w:pos="0"/>
              </w:tabs>
              <w:spacing w:line="432" w:lineRule="auto"/>
              <w:rPr>
                <w:rFonts w:hint="eastAsia" w:ascii="微软雅黑" w:hAnsi="微软雅黑" w:eastAsia="微软雅黑" w:cs="微软雅黑"/>
                <w:bCs/>
                <w:color w:val="auto"/>
                <w:sz w:val="24"/>
                <w:szCs w:val="24"/>
                <w:lang w:eastAsia="zh-CN"/>
              </w:rPr>
            </w:pPr>
            <w:r>
              <w:rPr>
                <w:rFonts w:hint="eastAsia" w:ascii="微软雅黑" w:hAnsi="微软雅黑" w:eastAsia="微软雅黑" w:cs="微软雅黑"/>
                <w:bCs/>
                <w:color w:val="auto"/>
                <w:sz w:val="24"/>
                <w:szCs w:val="24"/>
                <w:lang w:val="en-US" w:eastAsia="zh-CN"/>
              </w:rPr>
              <w:t>资料收集</w:t>
            </w:r>
          </w:p>
        </w:tc>
        <w:tc>
          <w:tcPr>
            <w:tcW w:w="1506" w:type="pct"/>
            <w:tcBorders>
              <w:top w:val="single" w:color="000000" w:sz="4" w:space="0"/>
              <w:left w:val="single" w:color="000000" w:sz="4" w:space="0"/>
              <w:bottom w:val="single" w:color="000000" w:sz="4" w:space="0"/>
              <w:right w:val="single" w:color="000000" w:sz="4" w:space="0"/>
            </w:tcBorders>
            <w:noWrap w:val="0"/>
            <w:vAlign w:val="center"/>
          </w:tcPr>
          <w:p>
            <w:pPr>
              <w:tabs>
                <w:tab w:val="left" w:pos="0"/>
              </w:tabs>
              <w:spacing w:line="432" w:lineRule="auto"/>
              <w:jc w:val="center"/>
              <w:rPr>
                <w:rFonts w:hint="default"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6套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7" w:type="pct"/>
            <w:tcBorders>
              <w:top w:val="single" w:color="000000" w:sz="4" w:space="0"/>
              <w:left w:val="single" w:color="000000" w:sz="4" w:space="0"/>
              <w:bottom w:val="single" w:color="000000" w:sz="4" w:space="0"/>
              <w:right w:val="single" w:color="000000" w:sz="4" w:space="0"/>
            </w:tcBorders>
            <w:noWrap w:val="0"/>
            <w:vAlign w:val="center"/>
          </w:tcPr>
          <w:p>
            <w:pPr>
              <w:tabs>
                <w:tab w:val="left" w:pos="0"/>
              </w:tabs>
              <w:spacing w:line="432" w:lineRule="auto"/>
              <w:ind w:firstLine="480" w:firstLineChars="20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2</w:t>
            </w:r>
          </w:p>
        </w:tc>
        <w:tc>
          <w:tcPr>
            <w:tcW w:w="2865" w:type="pct"/>
            <w:tcBorders>
              <w:top w:val="single" w:color="000000" w:sz="4" w:space="0"/>
              <w:left w:val="single" w:color="000000" w:sz="4" w:space="0"/>
              <w:bottom w:val="single" w:color="000000" w:sz="4" w:space="0"/>
              <w:right w:val="single" w:color="000000" w:sz="4" w:space="0"/>
            </w:tcBorders>
            <w:noWrap w:val="0"/>
            <w:vAlign w:val="center"/>
          </w:tcPr>
          <w:p>
            <w:pPr>
              <w:tabs>
                <w:tab w:val="left" w:pos="0"/>
              </w:tabs>
              <w:spacing w:line="432" w:lineRule="auto"/>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外业勘察测量</w:t>
            </w:r>
          </w:p>
        </w:tc>
        <w:tc>
          <w:tcPr>
            <w:tcW w:w="1506" w:type="pct"/>
            <w:tcBorders>
              <w:top w:val="single" w:color="000000" w:sz="4" w:space="0"/>
              <w:left w:val="single" w:color="000000" w:sz="4" w:space="0"/>
              <w:bottom w:val="single" w:color="000000" w:sz="4" w:space="0"/>
              <w:right w:val="single" w:color="000000" w:sz="4" w:space="0"/>
            </w:tcBorders>
            <w:noWrap w:val="0"/>
            <w:vAlign w:val="center"/>
          </w:tcPr>
          <w:p>
            <w:pPr>
              <w:spacing w:line="432" w:lineRule="auto"/>
              <w:jc w:val="center"/>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6套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27" w:type="pct"/>
            <w:tcBorders>
              <w:top w:val="single" w:color="000000" w:sz="4" w:space="0"/>
              <w:left w:val="single" w:color="000000" w:sz="4" w:space="0"/>
              <w:bottom w:val="single" w:color="000000" w:sz="4" w:space="0"/>
              <w:right w:val="single" w:color="000000" w:sz="4" w:space="0"/>
            </w:tcBorders>
            <w:noWrap w:val="0"/>
            <w:vAlign w:val="center"/>
          </w:tcPr>
          <w:p>
            <w:pPr>
              <w:tabs>
                <w:tab w:val="left" w:pos="0"/>
              </w:tabs>
              <w:spacing w:line="432" w:lineRule="auto"/>
              <w:ind w:firstLine="480" w:firstLineChars="20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3</w:t>
            </w:r>
          </w:p>
        </w:tc>
        <w:tc>
          <w:tcPr>
            <w:tcW w:w="2865" w:type="pct"/>
            <w:tcBorders>
              <w:top w:val="single" w:color="000000" w:sz="4" w:space="0"/>
              <w:left w:val="single" w:color="000000" w:sz="4" w:space="0"/>
              <w:bottom w:val="single" w:color="000000" w:sz="4" w:space="0"/>
              <w:right w:val="single" w:color="000000" w:sz="4" w:space="0"/>
            </w:tcBorders>
            <w:noWrap w:val="0"/>
            <w:vAlign w:val="center"/>
          </w:tcPr>
          <w:p>
            <w:pPr>
              <w:tabs>
                <w:tab w:val="left" w:pos="0"/>
              </w:tabs>
              <w:spacing w:line="432" w:lineRule="auto"/>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项目初步设计</w:t>
            </w:r>
          </w:p>
        </w:tc>
        <w:tc>
          <w:tcPr>
            <w:tcW w:w="1506" w:type="pct"/>
            <w:tcBorders>
              <w:top w:val="single" w:color="000000" w:sz="4" w:space="0"/>
              <w:left w:val="single" w:color="000000" w:sz="4" w:space="0"/>
              <w:bottom w:val="single" w:color="000000" w:sz="4" w:space="0"/>
              <w:right w:val="single" w:color="000000" w:sz="4" w:space="0"/>
            </w:tcBorders>
            <w:noWrap w:val="0"/>
            <w:vAlign w:val="center"/>
          </w:tcPr>
          <w:p>
            <w:pPr>
              <w:spacing w:line="432" w:lineRule="auto"/>
              <w:jc w:val="center"/>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6套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27" w:type="pct"/>
            <w:tcBorders>
              <w:top w:val="single" w:color="000000" w:sz="4" w:space="0"/>
              <w:left w:val="single" w:color="000000" w:sz="4" w:space="0"/>
              <w:bottom w:val="single" w:color="000000" w:sz="4" w:space="0"/>
              <w:right w:val="single" w:color="000000" w:sz="4" w:space="0"/>
            </w:tcBorders>
            <w:noWrap w:val="0"/>
            <w:vAlign w:val="center"/>
          </w:tcPr>
          <w:p>
            <w:pPr>
              <w:tabs>
                <w:tab w:val="left" w:pos="0"/>
              </w:tabs>
              <w:spacing w:line="432" w:lineRule="auto"/>
              <w:ind w:firstLine="480" w:firstLineChars="20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4</w:t>
            </w:r>
          </w:p>
        </w:tc>
        <w:tc>
          <w:tcPr>
            <w:tcW w:w="2865" w:type="pct"/>
            <w:tcBorders>
              <w:top w:val="single" w:color="000000" w:sz="4" w:space="0"/>
              <w:left w:val="single" w:color="000000" w:sz="4" w:space="0"/>
              <w:bottom w:val="single" w:color="000000" w:sz="4" w:space="0"/>
              <w:right w:val="single" w:color="000000" w:sz="4" w:space="0"/>
            </w:tcBorders>
            <w:noWrap w:val="0"/>
            <w:vAlign w:val="center"/>
          </w:tcPr>
          <w:p>
            <w:pPr>
              <w:tabs>
                <w:tab w:val="left" w:pos="0"/>
              </w:tabs>
              <w:spacing w:line="432" w:lineRule="auto"/>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项目概算报告</w:t>
            </w:r>
          </w:p>
        </w:tc>
        <w:tc>
          <w:tcPr>
            <w:tcW w:w="1506" w:type="pct"/>
            <w:tcBorders>
              <w:top w:val="single" w:color="000000" w:sz="4" w:space="0"/>
              <w:left w:val="single" w:color="000000" w:sz="4" w:space="0"/>
              <w:bottom w:val="single" w:color="000000" w:sz="4" w:space="0"/>
              <w:right w:val="single" w:color="000000" w:sz="4" w:space="0"/>
            </w:tcBorders>
            <w:noWrap w:val="0"/>
            <w:vAlign w:val="center"/>
          </w:tcPr>
          <w:p>
            <w:pPr>
              <w:spacing w:line="432" w:lineRule="auto"/>
              <w:jc w:val="center"/>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6套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7" w:type="pct"/>
            <w:tcBorders>
              <w:top w:val="single" w:color="000000" w:sz="4" w:space="0"/>
              <w:left w:val="single" w:color="000000" w:sz="4" w:space="0"/>
              <w:bottom w:val="single" w:color="000000" w:sz="4" w:space="0"/>
              <w:right w:val="single" w:color="000000" w:sz="4" w:space="0"/>
            </w:tcBorders>
            <w:noWrap w:val="0"/>
            <w:vAlign w:val="center"/>
          </w:tcPr>
          <w:p>
            <w:pPr>
              <w:tabs>
                <w:tab w:val="left" w:pos="0"/>
              </w:tabs>
              <w:spacing w:line="432" w:lineRule="auto"/>
              <w:ind w:firstLine="480" w:firstLineChars="20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5</w:t>
            </w:r>
          </w:p>
        </w:tc>
        <w:tc>
          <w:tcPr>
            <w:tcW w:w="2865" w:type="pct"/>
            <w:tcBorders>
              <w:top w:val="single" w:color="000000" w:sz="4" w:space="0"/>
              <w:left w:val="single" w:color="000000" w:sz="4" w:space="0"/>
              <w:bottom w:val="single" w:color="000000" w:sz="4" w:space="0"/>
              <w:right w:val="single" w:color="000000" w:sz="4" w:space="0"/>
            </w:tcBorders>
            <w:noWrap w:val="0"/>
            <w:vAlign w:val="center"/>
          </w:tcPr>
          <w:p>
            <w:pPr>
              <w:tabs>
                <w:tab w:val="left" w:pos="0"/>
              </w:tabs>
              <w:spacing w:line="432" w:lineRule="auto"/>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项目实施方案编制</w:t>
            </w:r>
          </w:p>
        </w:tc>
        <w:tc>
          <w:tcPr>
            <w:tcW w:w="1506" w:type="pct"/>
            <w:tcBorders>
              <w:top w:val="single" w:color="000000" w:sz="4" w:space="0"/>
              <w:left w:val="single" w:color="000000" w:sz="4" w:space="0"/>
              <w:bottom w:val="single" w:color="000000" w:sz="4" w:space="0"/>
              <w:right w:val="single" w:color="000000" w:sz="4" w:space="0"/>
            </w:tcBorders>
            <w:noWrap w:val="0"/>
            <w:vAlign w:val="center"/>
          </w:tcPr>
          <w:p>
            <w:pPr>
              <w:spacing w:line="432" w:lineRule="auto"/>
              <w:jc w:val="center"/>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6套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627" w:type="pct"/>
            <w:tcBorders>
              <w:top w:val="single" w:color="000000" w:sz="4" w:space="0"/>
              <w:left w:val="single" w:color="000000" w:sz="4" w:space="0"/>
              <w:bottom w:val="single" w:color="000000" w:sz="4" w:space="0"/>
              <w:right w:val="single" w:color="000000" w:sz="4" w:space="0"/>
            </w:tcBorders>
            <w:noWrap w:val="0"/>
            <w:vAlign w:val="center"/>
          </w:tcPr>
          <w:p>
            <w:pPr>
              <w:tabs>
                <w:tab w:val="left" w:pos="0"/>
              </w:tabs>
              <w:spacing w:line="432" w:lineRule="auto"/>
              <w:ind w:firstLine="480" w:firstLineChars="20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6</w:t>
            </w:r>
          </w:p>
        </w:tc>
        <w:tc>
          <w:tcPr>
            <w:tcW w:w="2865" w:type="pct"/>
            <w:tcBorders>
              <w:top w:val="single" w:color="000000" w:sz="4" w:space="0"/>
              <w:left w:val="single" w:color="000000" w:sz="4" w:space="0"/>
              <w:bottom w:val="single" w:color="000000" w:sz="4" w:space="0"/>
              <w:right w:val="single" w:color="000000" w:sz="4" w:space="0"/>
            </w:tcBorders>
            <w:noWrap w:val="0"/>
            <w:vAlign w:val="center"/>
          </w:tcPr>
          <w:p>
            <w:pPr>
              <w:tabs>
                <w:tab w:val="left" w:pos="0"/>
              </w:tabs>
              <w:spacing w:line="432" w:lineRule="auto"/>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项目编制概算书</w:t>
            </w:r>
          </w:p>
        </w:tc>
        <w:tc>
          <w:tcPr>
            <w:tcW w:w="1506" w:type="pct"/>
            <w:tcBorders>
              <w:top w:val="single" w:color="000000" w:sz="4" w:space="0"/>
              <w:left w:val="single" w:color="000000" w:sz="4" w:space="0"/>
              <w:bottom w:val="single" w:color="000000" w:sz="4" w:space="0"/>
              <w:right w:val="single" w:color="000000" w:sz="4" w:space="0"/>
            </w:tcBorders>
            <w:noWrap w:val="0"/>
            <w:vAlign w:val="center"/>
          </w:tcPr>
          <w:p>
            <w:pPr>
              <w:spacing w:line="432" w:lineRule="auto"/>
              <w:jc w:val="center"/>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6套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7" w:type="pct"/>
            <w:tcBorders>
              <w:top w:val="single" w:color="000000" w:sz="4" w:space="0"/>
              <w:left w:val="single" w:color="000000" w:sz="4" w:space="0"/>
              <w:bottom w:val="single" w:color="000000" w:sz="4" w:space="0"/>
              <w:right w:val="single" w:color="000000" w:sz="4" w:space="0"/>
            </w:tcBorders>
            <w:noWrap w:val="0"/>
            <w:vAlign w:val="center"/>
          </w:tcPr>
          <w:p>
            <w:pPr>
              <w:tabs>
                <w:tab w:val="left" w:pos="0"/>
              </w:tabs>
              <w:spacing w:line="432" w:lineRule="auto"/>
              <w:ind w:firstLine="480" w:firstLineChars="20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7</w:t>
            </w:r>
          </w:p>
        </w:tc>
        <w:tc>
          <w:tcPr>
            <w:tcW w:w="2865" w:type="pct"/>
            <w:tcBorders>
              <w:top w:val="single" w:color="000000" w:sz="4" w:space="0"/>
              <w:left w:val="single" w:color="000000" w:sz="4" w:space="0"/>
              <w:bottom w:val="single" w:color="000000" w:sz="4" w:space="0"/>
              <w:right w:val="single" w:color="000000" w:sz="4" w:space="0"/>
            </w:tcBorders>
            <w:noWrap w:val="0"/>
            <w:vAlign w:val="center"/>
          </w:tcPr>
          <w:p>
            <w:pPr>
              <w:tabs>
                <w:tab w:val="left" w:pos="0"/>
              </w:tabs>
              <w:spacing w:line="432" w:lineRule="auto"/>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项目施工图设计</w:t>
            </w:r>
          </w:p>
        </w:tc>
        <w:tc>
          <w:tcPr>
            <w:tcW w:w="1506" w:type="pct"/>
            <w:tcBorders>
              <w:top w:val="single" w:color="000000" w:sz="4" w:space="0"/>
              <w:left w:val="single" w:color="000000" w:sz="4" w:space="0"/>
              <w:bottom w:val="single" w:color="000000" w:sz="4" w:space="0"/>
              <w:right w:val="single" w:color="000000" w:sz="4" w:space="0"/>
            </w:tcBorders>
            <w:noWrap w:val="0"/>
            <w:vAlign w:val="center"/>
          </w:tcPr>
          <w:p>
            <w:pPr>
              <w:spacing w:line="432" w:lineRule="auto"/>
              <w:jc w:val="center"/>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6套</w:t>
            </w:r>
          </w:p>
        </w:tc>
      </w:tr>
    </w:tbl>
    <w:p>
      <w:pPr>
        <w:tabs>
          <w:tab w:val="left" w:pos="0"/>
        </w:tabs>
        <w:spacing w:line="432" w:lineRule="auto"/>
        <w:ind w:firstLine="480" w:firstLineChars="200"/>
        <w:rPr>
          <w:rFonts w:hint="eastAsia" w:ascii="微软雅黑" w:hAnsi="微软雅黑" w:eastAsia="微软雅黑" w:cs="微软雅黑"/>
          <w:bCs/>
          <w:color w:val="auto"/>
          <w:sz w:val="24"/>
          <w:szCs w:val="24"/>
          <w:lang w:eastAsia="zh-CN"/>
        </w:rPr>
      </w:pPr>
    </w:p>
    <w:p>
      <w:pPr>
        <w:tabs>
          <w:tab w:val="left" w:pos="0"/>
        </w:tabs>
        <w:spacing w:line="432" w:lineRule="auto"/>
        <w:ind w:firstLine="480" w:firstLineChars="200"/>
        <w:rPr>
          <w:rFonts w:hint="eastAsia"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lang w:val="en-US" w:eastAsia="zh-CN"/>
        </w:rPr>
        <w:t>2</w:t>
      </w:r>
      <w:r>
        <w:rPr>
          <w:rFonts w:hint="eastAsia" w:ascii="微软雅黑" w:hAnsi="微软雅黑" w:eastAsia="微软雅黑" w:cs="微软雅黑"/>
          <w:bCs/>
          <w:color w:val="auto"/>
          <w:sz w:val="24"/>
          <w:szCs w:val="24"/>
        </w:rPr>
        <w:t>、服务期限：</w:t>
      </w:r>
      <w:r>
        <w:rPr>
          <w:rFonts w:hint="eastAsia" w:ascii="微软雅黑" w:hAnsi="微软雅黑" w:eastAsia="微软雅黑" w:cs="微软雅黑"/>
          <w:bCs/>
          <w:color w:val="auto"/>
          <w:sz w:val="24"/>
          <w:szCs w:val="24"/>
          <w:lang w:val="en-US" w:eastAsia="zh-CN"/>
        </w:rPr>
        <w:t>1个月</w:t>
      </w:r>
      <w:r>
        <w:rPr>
          <w:rFonts w:hint="eastAsia" w:ascii="微软雅黑" w:hAnsi="微软雅黑" w:eastAsia="微软雅黑" w:cs="微软雅黑"/>
          <w:bCs/>
          <w:color w:val="auto"/>
          <w:sz w:val="24"/>
          <w:szCs w:val="24"/>
        </w:rPr>
        <w:t xml:space="preserve"> </w:t>
      </w:r>
    </w:p>
    <w:p>
      <w:pPr>
        <w:tabs>
          <w:tab w:val="left" w:pos="0"/>
        </w:tabs>
        <w:spacing w:line="432" w:lineRule="auto"/>
        <w:ind w:firstLine="480" w:firstLineChars="200"/>
        <w:rPr>
          <w:rFonts w:hint="eastAsia"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lang w:val="en-US" w:eastAsia="zh-CN"/>
        </w:rPr>
        <w:t>3</w:t>
      </w:r>
      <w:r>
        <w:rPr>
          <w:rFonts w:hint="eastAsia" w:ascii="微软雅黑" w:hAnsi="微软雅黑" w:eastAsia="微软雅黑" w:cs="微软雅黑"/>
          <w:bCs/>
          <w:color w:val="auto"/>
          <w:sz w:val="24"/>
          <w:szCs w:val="24"/>
        </w:rPr>
        <w:t>、服务地点：</w:t>
      </w:r>
      <w:r>
        <w:rPr>
          <w:rFonts w:hint="eastAsia" w:ascii="微软雅黑" w:hAnsi="微软雅黑" w:eastAsia="微软雅黑" w:cs="微软雅黑"/>
          <w:bCs/>
          <w:color w:val="auto"/>
          <w:sz w:val="24"/>
          <w:szCs w:val="24"/>
          <w:lang w:eastAsia="zh-CN"/>
        </w:rPr>
        <w:t>渭南市澄城县</w:t>
      </w:r>
      <w:r>
        <w:rPr>
          <w:rFonts w:hint="eastAsia" w:ascii="微软雅黑" w:hAnsi="微软雅黑" w:eastAsia="微软雅黑" w:cs="微软雅黑"/>
          <w:bCs/>
          <w:color w:val="auto"/>
          <w:sz w:val="24"/>
          <w:szCs w:val="24"/>
        </w:rPr>
        <w:t xml:space="preserve"> </w:t>
      </w:r>
    </w:p>
    <w:p>
      <w:pPr>
        <w:tabs>
          <w:tab w:val="left" w:pos="0"/>
        </w:tabs>
        <w:spacing w:line="432" w:lineRule="auto"/>
        <w:ind w:firstLine="480" w:firstLineChars="200"/>
        <w:rPr>
          <w:rFonts w:hint="eastAsia"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二、需执行的国家相关标准、行业标准、地方标准或者其他标准、规范标准</w:t>
      </w:r>
    </w:p>
    <w:p>
      <w:pPr>
        <w:tabs>
          <w:tab w:val="left" w:pos="0"/>
        </w:tabs>
        <w:spacing w:line="432" w:lineRule="auto"/>
        <w:ind w:firstLine="480" w:firstLineChars="20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——GB/T30600-2022《高标准农田建设通则》；</w:t>
      </w:r>
    </w:p>
    <w:p>
      <w:pPr>
        <w:tabs>
          <w:tab w:val="left" w:pos="0"/>
        </w:tabs>
        <w:spacing w:line="432" w:lineRule="auto"/>
        <w:ind w:firstLine="480" w:firstLineChars="20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——GB50288－2018《灌溉与排水工程设计标准》；</w:t>
      </w:r>
    </w:p>
    <w:p>
      <w:pPr>
        <w:tabs>
          <w:tab w:val="left" w:pos="0"/>
        </w:tabs>
        <w:spacing w:line="432" w:lineRule="auto"/>
        <w:ind w:firstLine="480" w:firstLineChars="20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——GB/T20203－2017《管道输水灌溉工程技术规范》；</w:t>
      </w:r>
    </w:p>
    <w:p>
      <w:pPr>
        <w:tabs>
          <w:tab w:val="left" w:pos="0"/>
        </w:tabs>
        <w:spacing w:line="432" w:lineRule="auto"/>
        <w:ind w:firstLine="480" w:firstLineChars="20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——GB/T50600－2020《渠道防渗衬砌工程技术标准》；</w:t>
      </w:r>
    </w:p>
    <w:p>
      <w:pPr>
        <w:tabs>
          <w:tab w:val="left" w:pos="0"/>
        </w:tabs>
        <w:spacing w:line="432" w:lineRule="auto"/>
        <w:ind w:firstLine="480" w:firstLineChars="20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——GB/T50596-2010《雨水集蓄利用工程技术规范》；</w:t>
      </w:r>
    </w:p>
    <w:p>
      <w:pPr>
        <w:tabs>
          <w:tab w:val="left" w:pos="0"/>
        </w:tabs>
        <w:spacing w:line="432" w:lineRule="auto"/>
        <w:ind w:firstLine="480" w:firstLineChars="20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——GB/T50363-2018《节水灌溉工程技术标准》；</w:t>
      </w:r>
    </w:p>
    <w:p>
      <w:pPr>
        <w:tabs>
          <w:tab w:val="left" w:pos="0"/>
        </w:tabs>
        <w:spacing w:line="432" w:lineRule="auto"/>
        <w:ind w:firstLine="480" w:firstLineChars="20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——NY／T2148-2012《高标准农田建设标准》；</w:t>
      </w:r>
    </w:p>
    <w:p>
      <w:pPr>
        <w:tabs>
          <w:tab w:val="left" w:pos="0"/>
        </w:tabs>
        <w:spacing w:line="432" w:lineRule="auto"/>
        <w:ind w:firstLine="480" w:firstLineChars="20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——NYT2949-2016《高标准农田建设技术规范》；</w:t>
      </w:r>
    </w:p>
    <w:p>
      <w:pPr>
        <w:tabs>
          <w:tab w:val="left" w:pos="0"/>
        </w:tabs>
        <w:spacing w:line="432" w:lineRule="auto"/>
        <w:ind w:firstLine="480" w:firstLineChars="20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——DB61/T991-2015《田块整治高标准农田建设标准综合体》；</w:t>
      </w:r>
    </w:p>
    <w:p>
      <w:pPr>
        <w:tabs>
          <w:tab w:val="left" w:pos="0"/>
        </w:tabs>
        <w:spacing w:line="432" w:lineRule="auto"/>
        <w:ind w:firstLine="480" w:firstLineChars="20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——JTGD30-2015《公路路基设计规范》；</w:t>
      </w:r>
    </w:p>
    <w:p>
      <w:pPr>
        <w:tabs>
          <w:tab w:val="left" w:pos="0"/>
        </w:tabs>
        <w:spacing w:line="432" w:lineRule="auto"/>
        <w:ind w:firstLine="480" w:firstLineChars="20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——JTGD40-2011《公路水泥混凝土路面基设计规范》；</w:t>
      </w:r>
    </w:p>
    <w:p>
      <w:pPr>
        <w:tabs>
          <w:tab w:val="left" w:pos="0"/>
        </w:tabs>
        <w:spacing w:line="432" w:lineRule="auto"/>
        <w:ind w:firstLine="480" w:firstLineChars="20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——NY/T1119-2019《耕地质量监测技术规程》；</w:t>
      </w:r>
    </w:p>
    <w:p>
      <w:pPr>
        <w:tabs>
          <w:tab w:val="left" w:pos="0"/>
        </w:tabs>
        <w:spacing w:line="432" w:lineRule="auto"/>
        <w:ind w:firstLine="480" w:firstLineChars="20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——GB/T33469-2016《耕地质量等级》；</w:t>
      </w:r>
    </w:p>
    <w:p>
      <w:pPr>
        <w:tabs>
          <w:tab w:val="left" w:pos="0"/>
        </w:tabs>
        <w:spacing w:line="432" w:lineRule="auto"/>
        <w:ind w:firstLine="480" w:firstLineChars="20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——SL/T769-2020《农田灌溉建设项目水资源论证导则》；</w:t>
      </w:r>
    </w:p>
    <w:p>
      <w:pPr>
        <w:tabs>
          <w:tab w:val="left" w:pos="0"/>
        </w:tabs>
        <w:spacing w:line="432" w:lineRule="auto"/>
        <w:ind w:firstLine="480" w:firstLineChars="20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——TD/T1038-2013《土地整治项目设计报告编制规程》；</w:t>
      </w:r>
    </w:p>
    <w:p>
      <w:pPr>
        <w:tabs>
          <w:tab w:val="left" w:pos="0"/>
        </w:tabs>
        <w:spacing w:line="432" w:lineRule="auto"/>
        <w:ind w:firstLine="480" w:firstLineChars="20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——GB50265-2010《泵站设计规范》</w:t>
      </w:r>
    </w:p>
    <w:p>
      <w:pPr>
        <w:tabs>
          <w:tab w:val="left" w:pos="0"/>
        </w:tabs>
        <w:spacing w:line="432" w:lineRule="auto"/>
        <w:ind w:firstLine="480" w:firstLineChars="20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——GB/T 50625-2010《机井技术规范》</w:t>
      </w:r>
    </w:p>
    <w:p>
      <w:pPr>
        <w:tabs>
          <w:tab w:val="left" w:pos="0"/>
        </w:tabs>
        <w:spacing w:line="432" w:lineRule="auto"/>
        <w:ind w:firstLine="480" w:firstLineChars="20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——NY525-2021《有机肥施肥标准》</w:t>
      </w:r>
    </w:p>
    <w:p>
      <w:pPr>
        <w:tabs>
          <w:tab w:val="left" w:pos="0"/>
        </w:tabs>
        <w:spacing w:line="432" w:lineRule="auto"/>
        <w:ind w:firstLine="480" w:firstLineChars="20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——SL/T4-2020《农田排水工程技术规范》</w:t>
      </w:r>
    </w:p>
    <w:p>
      <w:pPr>
        <w:tabs>
          <w:tab w:val="left" w:pos="0"/>
        </w:tabs>
        <w:spacing w:line="432" w:lineRule="auto"/>
        <w:ind w:firstLine="480" w:firstLineChars="200"/>
        <w:rPr>
          <w:rFonts w:hint="eastAsia" w:ascii="微软雅黑" w:hAnsi="微软雅黑" w:eastAsia="微软雅黑" w:cs="微软雅黑"/>
          <w:bCs/>
          <w:color w:val="auto"/>
          <w:sz w:val="24"/>
          <w:szCs w:val="24"/>
          <w:lang w:eastAsia="zh-CN"/>
        </w:rPr>
      </w:pPr>
      <w:r>
        <w:rPr>
          <w:rFonts w:hint="eastAsia" w:ascii="微软雅黑" w:hAnsi="微软雅黑" w:eastAsia="微软雅黑" w:cs="微软雅黑"/>
          <w:bCs/>
          <w:color w:val="auto"/>
          <w:sz w:val="24"/>
          <w:szCs w:val="24"/>
        </w:rPr>
        <w:t>三、服务指标的具体要求</w:t>
      </w:r>
      <w:r>
        <w:rPr>
          <w:rFonts w:hint="eastAsia" w:ascii="微软雅黑" w:hAnsi="微软雅黑" w:eastAsia="微软雅黑" w:cs="微软雅黑"/>
          <w:bCs/>
          <w:color w:val="auto"/>
          <w:sz w:val="24"/>
          <w:szCs w:val="24"/>
          <w:lang w:eastAsia="zh-CN"/>
        </w:rPr>
        <w:t>（</w:t>
      </w:r>
      <w:r>
        <w:rPr>
          <w:rFonts w:hint="eastAsia" w:ascii="微软雅黑" w:hAnsi="微软雅黑" w:eastAsia="微软雅黑" w:cs="微软雅黑"/>
          <w:b/>
          <w:bCs w:val="0"/>
          <w:color w:val="auto"/>
          <w:sz w:val="24"/>
          <w:szCs w:val="24"/>
          <w:lang w:val="en-US" w:eastAsia="zh-CN"/>
        </w:rPr>
        <w:t>1、2标段以现场实际范围为准</w:t>
      </w:r>
      <w:r>
        <w:rPr>
          <w:rFonts w:hint="eastAsia" w:ascii="微软雅黑" w:hAnsi="微软雅黑" w:eastAsia="微软雅黑" w:cs="微软雅黑"/>
          <w:bCs/>
          <w:color w:val="auto"/>
          <w:sz w:val="24"/>
          <w:szCs w:val="24"/>
          <w:lang w:eastAsia="zh-CN"/>
        </w:rPr>
        <w:t>）</w:t>
      </w:r>
    </w:p>
    <w:p>
      <w:pPr>
        <w:tabs>
          <w:tab w:val="left" w:pos="0"/>
        </w:tabs>
        <w:spacing w:line="432" w:lineRule="auto"/>
        <w:ind w:firstLine="480" w:firstLineChars="20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1、服务项目概况：</w:t>
      </w:r>
    </w:p>
    <w:p>
      <w:pPr>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1标段：</w:t>
      </w:r>
      <w:r>
        <w:rPr>
          <w:rFonts w:hint="eastAsia" w:ascii="微软雅黑" w:hAnsi="微软雅黑" w:eastAsia="微软雅黑" w:cs="微软雅黑"/>
          <w:sz w:val="24"/>
          <w:szCs w:val="24"/>
          <w:lang w:eastAsia="zh-CN"/>
        </w:rPr>
        <w:t>澄城县2023年</w:t>
      </w:r>
      <w:r>
        <w:rPr>
          <w:rFonts w:hint="eastAsia" w:ascii="微软雅黑" w:hAnsi="微软雅黑" w:eastAsia="微软雅黑" w:cs="微软雅黑"/>
          <w:sz w:val="24"/>
          <w:szCs w:val="24"/>
          <w:lang w:val="en-US" w:eastAsia="zh-CN"/>
        </w:rPr>
        <w:t>度</w:t>
      </w:r>
      <w:r>
        <w:rPr>
          <w:rFonts w:hint="eastAsia" w:ascii="微软雅黑" w:hAnsi="微软雅黑" w:eastAsia="微软雅黑" w:cs="微软雅黑"/>
          <w:sz w:val="24"/>
          <w:szCs w:val="24"/>
          <w:lang w:eastAsia="zh-CN"/>
        </w:rPr>
        <w:t>(赵庄、交道镇片区)2万亩</w:t>
      </w:r>
      <w:r>
        <w:rPr>
          <w:rFonts w:hint="eastAsia" w:ascii="微软雅黑" w:hAnsi="微软雅黑" w:eastAsia="微软雅黑" w:cs="微软雅黑"/>
          <w:sz w:val="24"/>
          <w:szCs w:val="24"/>
          <w:lang w:val="en-US" w:eastAsia="zh-CN"/>
        </w:rPr>
        <w:t>新建+（赵庄、庄头镇片区）0.5万亩改造提升</w:t>
      </w:r>
      <w:r>
        <w:rPr>
          <w:rFonts w:hint="eastAsia" w:ascii="微软雅黑" w:hAnsi="微软雅黑" w:eastAsia="微软雅黑" w:cs="微软雅黑"/>
          <w:sz w:val="24"/>
          <w:szCs w:val="24"/>
          <w:lang w:eastAsia="zh-CN"/>
        </w:rPr>
        <w:t>高标准农田建设项目</w:t>
      </w:r>
      <w:r>
        <w:rPr>
          <w:rFonts w:hint="eastAsia" w:ascii="微软雅黑" w:hAnsi="微软雅黑" w:eastAsia="微软雅黑" w:cs="微软雅黑"/>
          <w:sz w:val="24"/>
          <w:szCs w:val="24"/>
          <w:lang w:val="en-US" w:eastAsia="zh-CN"/>
        </w:rPr>
        <w:t>设计；</w:t>
      </w:r>
    </w:p>
    <w:p>
      <w:pPr>
        <w:tabs>
          <w:tab w:val="left" w:pos="0"/>
        </w:tabs>
        <w:spacing w:line="432" w:lineRule="auto"/>
        <w:ind w:firstLine="480" w:firstLineChars="20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sz w:val="24"/>
          <w:szCs w:val="24"/>
          <w:lang w:val="en-US" w:eastAsia="zh-CN"/>
        </w:rPr>
        <w:t>2标段：</w:t>
      </w:r>
      <w:r>
        <w:rPr>
          <w:rFonts w:hint="eastAsia" w:ascii="微软雅黑" w:hAnsi="微软雅黑" w:eastAsia="微软雅黑" w:cs="微软雅黑"/>
          <w:sz w:val="24"/>
          <w:szCs w:val="24"/>
          <w:lang w:eastAsia="zh-CN"/>
        </w:rPr>
        <w:t>澄城县2023年</w:t>
      </w:r>
      <w:r>
        <w:rPr>
          <w:rFonts w:hint="eastAsia" w:ascii="微软雅黑" w:hAnsi="微软雅黑" w:eastAsia="微软雅黑" w:cs="微软雅黑"/>
          <w:sz w:val="24"/>
          <w:szCs w:val="24"/>
          <w:lang w:val="en-US" w:eastAsia="zh-CN"/>
        </w:rPr>
        <w:t>度</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冯原</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安里</w:t>
      </w:r>
      <w:r>
        <w:rPr>
          <w:rFonts w:hint="eastAsia" w:ascii="微软雅黑" w:hAnsi="微软雅黑" w:eastAsia="微软雅黑" w:cs="微软雅黑"/>
          <w:sz w:val="24"/>
          <w:szCs w:val="24"/>
          <w:lang w:eastAsia="zh-CN"/>
        </w:rPr>
        <w:t>镇片区)</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eastAsia="zh-CN"/>
        </w:rPr>
        <w:t>万亩</w:t>
      </w:r>
      <w:r>
        <w:rPr>
          <w:rFonts w:hint="eastAsia" w:ascii="微软雅黑" w:hAnsi="微软雅黑" w:eastAsia="微软雅黑" w:cs="微软雅黑"/>
          <w:sz w:val="24"/>
          <w:szCs w:val="24"/>
          <w:lang w:val="en-US" w:eastAsia="zh-CN"/>
        </w:rPr>
        <w:t>新建+（王庄镇片区）0.5万亩改造提升</w:t>
      </w:r>
      <w:r>
        <w:rPr>
          <w:rFonts w:hint="eastAsia" w:ascii="微软雅黑" w:hAnsi="微软雅黑" w:eastAsia="微软雅黑" w:cs="微软雅黑"/>
          <w:sz w:val="24"/>
          <w:szCs w:val="24"/>
          <w:lang w:eastAsia="zh-CN"/>
        </w:rPr>
        <w:t>高标准农田建设项目</w:t>
      </w:r>
      <w:r>
        <w:rPr>
          <w:rFonts w:hint="eastAsia" w:ascii="微软雅黑" w:hAnsi="微软雅黑" w:eastAsia="微软雅黑" w:cs="微软雅黑"/>
          <w:sz w:val="24"/>
          <w:szCs w:val="24"/>
          <w:lang w:val="en-US" w:eastAsia="zh-CN"/>
        </w:rPr>
        <w:t>设计。</w:t>
      </w:r>
    </w:p>
    <w:p>
      <w:pPr>
        <w:tabs>
          <w:tab w:val="left" w:pos="0"/>
        </w:tabs>
        <w:spacing w:line="432" w:lineRule="auto"/>
        <w:ind w:firstLine="480" w:firstLineChars="200"/>
        <w:rPr>
          <w:rFonts w:hint="default"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 xml:space="preserve">根据《陕西省农业农村厅陕西省财政厅关于下达 </w:t>
      </w:r>
      <w:r>
        <w:rPr>
          <w:rFonts w:hint="default" w:ascii="微软雅黑" w:hAnsi="微软雅黑" w:eastAsia="微软雅黑" w:cs="微软雅黑"/>
          <w:bCs/>
          <w:color w:val="auto"/>
          <w:sz w:val="24"/>
          <w:szCs w:val="24"/>
          <w:lang w:val="en-US" w:eastAsia="zh-CN"/>
        </w:rPr>
        <w:t>2023</w:t>
      </w:r>
      <w:r>
        <w:rPr>
          <w:rFonts w:hint="eastAsia" w:ascii="微软雅黑" w:hAnsi="微软雅黑" w:eastAsia="微软雅黑" w:cs="微软雅黑"/>
          <w:bCs/>
          <w:color w:val="auto"/>
          <w:sz w:val="24"/>
          <w:szCs w:val="24"/>
          <w:lang w:val="en-US" w:eastAsia="zh-CN"/>
        </w:rPr>
        <w:t>年农田建设任务计划的通知》（陕农发</w:t>
      </w:r>
      <w:r>
        <w:rPr>
          <w:rFonts w:hint="default" w:ascii="微软雅黑" w:hAnsi="微软雅黑" w:eastAsia="微软雅黑" w:cs="微软雅黑"/>
          <w:bCs/>
          <w:color w:val="auto"/>
          <w:sz w:val="24"/>
          <w:szCs w:val="24"/>
          <w:lang w:val="en-US" w:eastAsia="zh-CN"/>
        </w:rPr>
        <w:t>[2023]46</w:t>
      </w:r>
      <w:r>
        <w:rPr>
          <w:rFonts w:hint="eastAsia" w:ascii="微软雅黑" w:hAnsi="微软雅黑" w:eastAsia="微软雅黑" w:cs="微软雅黑"/>
          <w:bCs/>
          <w:color w:val="auto"/>
          <w:sz w:val="24"/>
          <w:szCs w:val="24"/>
          <w:lang w:val="en-US" w:eastAsia="zh-CN"/>
        </w:rPr>
        <w:t>号）文件，《渭南市农业农村局 渭南市财政局关于下达</w:t>
      </w:r>
      <w:r>
        <w:rPr>
          <w:rFonts w:hint="default" w:ascii="微软雅黑" w:hAnsi="微软雅黑" w:eastAsia="微软雅黑" w:cs="微软雅黑"/>
          <w:bCs/>
          <w:color w:val="auto"/>
          <w:sz w:val="24"/>
          <w:szCs w:val="24"/>
          <w:lang w:val="en-US" w:eastAsia="zh-CN"/>
        </w:rPr>
        <w:t>2023</w:t>
      </w:r>
      <w:r>
        <w:rPr>
          <w:rFonts w:hint="eastAsia" w:ascii="微软雅黑" w:hAnsi="微软雅黑" w:eastAsia="微软雅黑" w:cs="微软雅黑"/>
          <w:bCs/>
          <w:color w:val="auto"/>
          <w:sz w:val="24"/>
          <w:szCs w:val="24"/>
          <w:lang w:val="en-US" w:eastAsia="zh-CN"/>
        </w:rPr>
        <w:t>年农田建设任务计划的通知》（渭农计财</w:t>
      </w:r>
      <w:r>
        <w:rPr>
          <w:rFonts w:hint="default" w:ascii="微软雅黑" w:hAnsi="微软雅黑" w:eastAsia="微软雅黑" w:cs="微软雅黑"/>
          <w:bCs/>
          <w:color w:val="auto"/>
          <w:sz w:val="24"/>
          <w:szCs w:val="24"/>
          <w:lang w:val="en-US" w:eastAsia="zh-CN"/>
        </w:rPr>
        <w:t>[2023]3</w:t>
      </w:r>
      <w:r>
        <w:rPr>
          <w:rFonts w:hint="eastAsia" w:ascii="微软雅黑" w:hAnsi="微软雅黑" w:eastAsia="微软雅黑" w:cs="微软雅黑"/>
          <w:bCs/>
          <w:color w:val="auto"/>
          <w:sz w:val="24"/>
          <w:szCs w:val="24"/>
          <w:lang w:val="en-US" w:eastAsia="zh-CN"/>
        </w:rPr>
        <w:t>号）文件，澄城县</w:t>
      </w:r>
      <w:r>
        <w:rPr>
          <w:rFonts w:hint="default" w:ascii="微软雅黑" w:hAnsi="微软雅黑" w:eastAsia="微软雅黑" w:cs="微软雅黑"/>
          <w:bCs/>
          <w:color w:val="auto"/>
          <w:sz w:val="24"/>
          <w:szCs w:val="24"/>
          <w:lang w:val="en-US" w:eastAsia="zh-CN"/>
        </w:rPr>
        <w:t>2023</w:t>
      </w:r>
      <w:r>
        <w:rPr>
          <w:rFonts w:hint="eastAsia" w:ascii="微软雅黑" w:hAnsi="微软雅黑" w:eastAsia="微软雅黑" w:cs="微软雅黑"/>
          <w:bCs/>
          <w:color w:val="auto"/>
          <w:sz w:val="24"/>
          <w:szCs w:val="24"/>
          <w:lang w:val="en-US" w:eastAsia="zh-CN"/>
        </w:rPr>
        <w:t>年度高标准农田建设项目任务面积4万亩，其中：新建高标准农田建设面积3</w:t>
      </w:r>
      <w:r>
        <w:rPr>
          <w:rFonts w:hint="default" w:ascii="微软雅黑" w:hAnsi="微软雅黑" w:eastAsia="微软雅黑" w:cs="微软雅黑"/>
          <w:bCs/>
          <w:color w:val="auto"/>
          <w:sz w:val="24"/>
          <w:szCs w:val="24"/>
          <w:lang w:val="en-US" w:eastAsia="zh-CN"/>
        </w:rPr>
        <w:t>.0</w:t>
      </w:r>
      <w:r>
        <w:rPr>
          <w:rFonts w:hint="eastAsia" w:ascii="微软雅黑" w:hAnsi="微软雅黑" w:eastAsia="微软雅黑" w:cs="微软雅黑"/>
          <w:bCs/>
          <w:color w:val="auto"/>
          <w:sz w:val="24"/>
          <w:szCs w:val="24"/>
          <w:lang w:val="en-US" w:eastAsia="zh-CN"/>
        </w:rPr>
        <w:t>万亩；改造提升高标准农田建设面积1.0万亩。</w:t>
      </w:r>
    </w:p>
    <w:p>
      <w:pPr>
        <w:tabs>
          <w:tab w:val="left" w:pos="0"/>
        </w:tabs>
        <w:spacing w:line="432" w:lineRule="auto"/>
        <w:ind w:firstLine="480" w:firstLineChars="20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2、服务内容：</w:t>
      </w:r>
    </w:p>
    <w:p>
      <w:pPr>
        <w:tabs>
          <w:tab w:val="left" w:pos="0"/>
        </w:tabs>
        <w:spacing w:line="432" w:lineRule="auto"/>
        <w:ind w:firstLine="480" w:firstLineChars="200"/>
        <w:rPr>
          <w:rFonts w:hint="eastAsia" w:ascii="微软雅黑" w:hAnsi="微软雅黑" w:eastAsia="微软雅黑" w:cs="微软雅黑"/>
          <w:bCs/>
          <w:color w:val="auto"/>
          <w:sz w:val="24"/>
          <w:szCs w:val="24"/>
          <w:highlight w:val="green"/>
          <w:lang w:val="en-US" w:eastAsia="zh-CN"/>
        </w:rPr>
      </w:pPr>
      <w:r>
        <w:rPr>
          <w:rFonts w:hint="eastAsia" w:ascii="微软雅黑" w:hAnsi="微软雅黑" w:eastAsia="微软雅黑" w:cs="微软雅黑"/>
          <w:bCs/>
          <w:color w:val="auto"/>
          <w:sz w:val="24"/>
          <w:szCs w:val="24"/>
          <w:lang w:val="en-US" w:eastAsia="zh-CN"/>
        </w:rPr>
        <w:t>根据澄城县2023年度农田建设任务计划通知文件，按照最新国家、地方现行法律、法规，国家相关标准、行业标准、地方标准或者其他标准、规范标准编制完成《澄城县2023年度高标准农田建设项目设计报告》</w:t>
      </w:r>
      <w:r>
        <w:rPr>
          <w:rFonts w:hint="eastAsia" w:ascii="微软雅黑" w:hAnsi="微软雅黑" w:eastAsia="微软雅黑" w:cs="微软雅黑"/>
          <w:bCs/>
          <w:color w:val="auto"/>
          <w:sz w:val="24"/>
          <w:szCs w:val="24"/>
          <w:highlight w:val="none"/>
          <w:lang w:val="en-US" w:eastAsia="zh-CN"/>
        </w:rPr>
        <w:t>，通过渭南市农业农村局组织的专家评审，并取得渭南市农业农村局项目批复。</w:t>
      </w:r>
    </w:p>
    <w:p>
      <w:pPr>
        <w:tabs>
          <w:tab w:val="left" w:pos="0"/>
        </w:tabs>
        <w:spacing w:line="432" w:lineRule="auto"/>
        <w:ind w:firstLine="480" w:firstLineChars="20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新建3.0万亩高标准农田建设项目设计范围：</w:t>
      </w:r>
    </w:p>
    <w:p>
      <w:pPr>
        <w:tabs>
          <w:tab w:val="left" w:pos="0"/>
        </w:tabs>
        <w:spacing w:line="432" w:lineRule="auto"/>
        <w:ind w:firstLine="480" w:firstLineChars="200"/>
        <w:rPr>
          <w:rFonts w:hint="eastAsia" w:ascii="微软雅黑" w:hAnsi="微软雅黑" w:eastAsia="微软雅黑" w:cs="微软雅黑"/>
          <w:bCs/>
          <w:color w:val="auto"/>
          <w:sz w:val="24"/>
          <w:szCs w:val="24"/>
          <w:highlight w:val="none"/>
          <w:lang w:val="en-US" w:eastAsia="zh-CN"/>
        </w:rPr>
      </w:pPr>
      <w:r>
        <w:rPr>
          <w:rFonts w:hint="eastAsia" w:ascii="微软雅黑" w:hAnsi="微软雅黑" w:eastAsia="微软雅黑" w:cs="微软雅黑"/>
          <w:bCs/>
          <w:color w:val="auto"/>
          <w:sz w:val="24"/>
          <w:szCs w:val="24"/>
          <w:highlight w:val="none"/>
          <w:lang w:val="en-US" w:eastAsia="zh-CN"/>
        </w:rPr>
        <w:t xml:space="preserve">第1标段2万亩：赵庄镇赵庄村、北赵庄村、沟西村、党家庄村、咸和村、樊家洼村、虎佃村等；交道镇中社村、北社村等。 </w:t>
      </w:r>
    </w:p>
    <w:p>
      <w:pPr>
        <w:tabs>
          <w:tab w:val="left" w:pos="0"/>
        </w:tabs>
        <w:spacing w:line="432" w:lineRule="auto"/>
        <w:ind w:firstLine="480" w:firstLineChars="200"/>
        <w:rPr>
          <w:rFonts w:hint="eastAsia" w:ascii="微软雅黑" w:hAnsi="微软雅黑" w:eastAsia="微软雅黑" w:cs="微软雅黑"/>
          <w:bCs/>
          <w:color w:val="auto"/>
          <w:sz w:val="24"/>
          <w:szCs w:val="24"/>
          <w:highlight w:val="none"/>
          <w:lang w:val="en-US" w:eastAsia="zh-CN"/>
        </w:rPr>
      </w:pPr>
      <w:r>
        <w:rPr>
          <w:rFonts w:hint="eastAsia" w:ascii="微软雅黑" w:hAnsi="微软雅黑" w:eastAsia="微软雅黑" w:cs="微软雅黑"/>
          <w:bCs/>
          <w:color w:val="auto"/>
          <w:sz w:val="24"/>
          <w:szCs w:val="24"/>
          <w:highlight w:val="none"/>
          <w:lang w:val="en-US" w:eastAsia="zh-CN"/>
        </w:rPr>
        <w:t>第2标段1万亩：冯原镇黎光村、赵庄村、居安村等；安里镇安里村、刘卓村、高槐村等。</w:t>
      </w:r>
    </w:p>
    <w:p>
      <w:pPr>
        <w:tabs>
          <w:tab w:val="left" w:pos="0"/>
        </w:tabs>
        <w:spacing w:line="432" w:lineRule="auto"/>
        <w:ind w:firstLine="480" w:firstLineChars="200"/>
        <w:rPr>
          <w:rFonts w:hint="eastAsia" w:ascii="微软雅黑" w:hAnsi="微软雅黑" w:eastAsia="微软雅黑" w:cs="微软雅黑"/>
          <w:bCs/>
          <w:color w:val="auto"/>
          <w:sz w:val="24"/>
          <w:szCs w:val="24"/>
          <w:highlight w:val="none"/>
          <w:lang w:val="en-US" w:eastAsia="zh-CN"/>
        </w:rPr>
      </w:pPr>
      <w:r>
        <w:rPr>
          <w:rFonts w:hint="eastAsia" w:ascii="微软雅黑" w:hAnsi="微软雅黑" w:eastAsia="微软雅黑" w:cs="微软雅黑"/>
          <w:bCs/>
          <w:color w:val="auto"/>
          <w:sz w:val="24"/>
          <w:szCs w:val="24"/>
          <w:highlight w:val="none"/>
          <w:lang w:val="en-US" w:eastAsia="zh-CN"/>
        </w:rPr>
        <w:t>改造提升1.0万亩高标准农田建设项目设计范围：</w:t>
      </w:r>
    </w:p>
    <w:p>
      <w:pPr>
        <w:tabs>
          <w:tab w:val="left" w:pos="0"/>
        </w:tabs>
        <w:spacing w:line="432" w:lineRule="auto"/>
        <w:ind w:firstLine="480" w:firstLineChars="200"/>
        <w:rPr>
          <w:rFonts w:hint="eastAsia" w:ascii="微软雅黑" w:hAnsi="微软雅黑" w:eastAsia="微软雅黑" w:cs="微软雅黑"/>
          <w:bCs/>
          <w:color w:val="auto"/>
          <w:sz w:val="24"/>
          <w:szCs w:val="24"/>
          <w:highlight w:val="none"/>
          <w:lang w:val="en-US" w:eastAsia="zh-CN"/>
        </w:rPr>
      </w:pPr>
      <w:r>
        <w:rPr>
          <w:rFonts w:hint="eastAsia" w:ascii="微软雅黑" w:hAnsi="微软雅黑" w:eastAsia="微软雅黑" w:cs="微软雅黑"/>
          <w:bCs/>
          <w:color w:val="auto"/>
          <w:sz w:val="24"/>
          <w:szCs w:val="24"/>
          <w:highlight w:val="none"/>
          <w:lang w:val="en-US" w:eastAsia="zh-CN"/>
        </w:rPr>
        <w:t>第1标段0.5万亩：庄头镇西夏村、柏门村等；赵庄镇寺庄村等。</w:t>
      </w:r>
    </w:p>
    <w:p>
      <w:pPr>
        <w:pStyle w:val="2"/>
        <w:rPr>
          <w:rFonts w:hint="default"/>
          <w:highlight w:val="green"/>
          <w:lang w:val="en-US" w:eastAsia="zh-CN"/>
        </w:rPr>
      </w:pPr>
      <w:r>
        <w:rPr>
          <w:rFonts w:hint="eastAsia" w:ascii="微软雅黑" w:hAnsi="微软雅黑" w:eastAsia="微软雅黑" w:cs="微软雅黑"/>
          <w:bCs/>
          <w:color w:val="auto"/>
          <w:sz w:val="24"/>
          <w:szCs w:val="24"/>
          <w:highlight w:val="none"/>
          <w:lang w:val="en-US" w:eastAsia="zh-CN"/>
        </w:rPr>
        <w:t>第2标段0.5万亩：王庄镇王庄村、太贤村、联谊村、葛家洼村等。</w:t>
      </w:r>
    </w:p>
    <w:p>
      <w:pPr>
        <w:tabs>
          <w:tab w:val="left" w:pos="0"/>
        </w:tabs>
        <w:spacing w:line="432" w:lineRule="auto"/>
        <w:ind w:firstLine="480" w:firstLineChars="200"/>
        <w:rPr>
          <w:rFonts w:hint="eastAsia"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lang w:eastAsia="zh-CN"/>
        </w:rPr>
        <w:t>四</w:t>
      </w:r>
      <w:r>
        <w:rPr>
          <w:rFonts w:hint="eastAsia" w:ascii="微软雅黑" w:hAnsi="微软雅黑" w:eastAsia="微软雅黑" w:cs="微软雅黑"/>
          <w:bCs/>
          <w:color w:val="auto"/>
          <w:sz w:val="24"/>
          <w:szCs w:val="24"/>
        </w:rPr>
        <w:t>、服务质量、标准、期限、效率等要求</w:t>
      </w:r>
    </w:p>
    <w:p>
      <w:r>
        <w:rPr>
          <w:rFonts w:hint="eastAsia" w:ascii="微软雅黑" w:hAnsi="微软雅黑" w:eastAsia="微软雅黑" w:cs="微软雅黑"/>
          <w:bCs/>
          <w:color w:val="auto"/>
          <w:sz w:val="24"/>
          <w:szCs w:val="24"/>
          <w:lang w:val="en-US" w:eastAsia="zh-CN"/>
        </w:rPr>
        <w:t>本项目以建设高标准农田为目标，严格按照“三区三线”划定耕地范围结合第三次全国土地调查耕地，2021年永久性基本农田划定成果确保新建项目都在永久性基本农田范围内，通过“十二五”上图入库数据删选建设范围，选择集中连片建设出“旱涝保收、节水高效、高产稳产、生态友好”与现代农业生产和经营方式相适应的高标准农田基本农田，本次项目类型属于新建和改造提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954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firstLineChars="200"/>
    </w:pPr>
  </w:style>
  <w:style w:type="paragraph" w:styleId="3">
    <w:name w:val="toc 4"/>
    <w:basedOn w:val="1"/>
    <w:next w:val="1"/>
    <w:qFormat/>
    <w:uiPriority w:val="0"/>
    <w:pPr>
      <w:tabs>
        <w:tab w:val="left" w:pos="1890"/>
        <w:tab w:val="right" w:leader="dot" w:pos="8296"/>
      </w:tabs>
      <w:ind w:left="630" w:leftChars="3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2023-04-28T02:29:30Z</dcterms:created>
  <dc:creator>Administrator</dc:creator>
  <cp:lastModifiedBy>左左</cp:lastModifiedBy>
  <dcterms:modified xsi:type="dcterms:W3CDTF">2023-04-28T02:29:43Z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