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 w:bidi="ar-SA"/>
        </w:rPr>
        <w:t>2023年富平县玉米增密度单产提升集成技术项目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 w:bidi="ar-SA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合同包1(2023年富平县玉米增密度单产提升集成技术项目):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合同包预算金额：600,000.00元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合同包最高限价：600,000.00元</w:t>
      </w:r>
    </w:p>
    <w:tbl>
      <w:tblPr>
        <w:tblStyle w:val="3"/>
        <w:tblW w:w="86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721"/>
        <w:gridCol w:w="1766"/>
        <w:gridCol w:w="740"/>
        <w:gridCol w:w="1296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Header/>
        </w:trPr>
        <w:tc>
          <w:tcPr>
            <w:tcW w:w="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0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1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其他农林牧渔业产品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叶面肥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合同履行期限：具体服务起止日期以合同签订时间为准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DY5MTk3YjliZTc2NDA0YmEwMWIwMGZiZTQxNmQifQ=="/>
  </w:docVars>
  <w:rsids>
    <w:rsidRoot w:val="00000000"/>
    <w:rsid w:val="4A4711ED"/>
    <w:rsid w:val="763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2023-07-20T00:09:00Z</dcterms:created>
  <dc:creator>admin</dc:creator>
  <cp:lastModifiedBy>Da琳程。</cp:lastModifiedBy>
  <dcterms:modified xsi:type="dcterms:W3CDTF">2023-07-20T07:24:14Z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49E04F33BF604731A245A8541AFEA43B_12</vt:lpwstr>
  </property>
</Properties>
</file>