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富平县玉米单产提升工程项目</w:t>
      </w:r>
      <w:r>
        <w:rPr>
          <w:rFonts w:hint="eastAsia"/>
          <w:b/>
          <w:bCs/>
          <w:sz w:val="28"/>
          <w:szCs w:val="36"/>
          <w:lang w:val="en-US" w:eastAsia="zh-CN"/>
        </w:rPr>
        <w:t>采购清单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施工一标段：流曲镇藏村（3218亩）：配套玻璃钢井房2座（1.75m 高井房1座、1.4m高井房1座），Ф110PE管7.035km、Ф90PE管18.263km、配套给水栓612套（2寸PE给水栓453套，3寸PE给水栓159套）、3寸PE移动软管7.365km，Ф16PE滴灌带 519.5km，配套施肥系统5套及附属配套设施。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施工二标段：流曲镇藏村（125亩）、五里墩村（654亩）：配套玻璃钢井房4座（1.75m高井房2座、1.4m高井房2座），铺设Ф160PE管2.214km、Ф110PE管2.468km、配套给水栓28套（3寸PE给水栓28套），4寸PE移动软管3.6km、3寸PE移动软管1.635km，Ф16PE滴灌带 471.286km，配套施肥系统2套及附属配套设施。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施工三标段：流曲镇炭村（3939亩）：配套玻璃钢井房4座（1.75m 高井房2座、1.4m 高井房2座），Ф110PE管1.226km、Ф90PE管137.60km、配套给水栓432套（2寸PE给水栓415套，3寸PE给水栓17套），3寸PE移动软管3km，Ф16PE 滴灌带 29.922km，配套施肥系统2套及附属配套设施。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施工四标段：流曲镇五里墩村（2271亩）：配套玻璃钢井房10座（1.75m高井房5座、1.4m高井房5座），铺设Ф160PE管9.358km、Ф110PE管5.272km、Ф90PE管1.626km、配套给水栓256套（4寸PE给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32"/>
          <w:lang w:val="en-US" w:eastAsia="zh-CN"/>
        </w:rPr>
        <w:t>水栓125套，3寸PE给水栓131套），4寸PE移动软管8.7km、3寸PE移动软管11.5km，Ф16PE滴灌带1355.787km，配套施肥系统6套及附属配套设施。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施工五标段：流曲镇五里墩村（2496亩）、炭村（604亩)、流曲村(1013亩）：配套玻璃钢井房8座（1.75m 高井房4座、1.4m高井房4座），Ф110PE管13.51km、Ф90PE管13.626km、配套给水栓449套（2寸PE给水栓276套、3寸PE给水栓173套），3寸PE移动软管14km，Ф16PE 滴灌带782.863km，配套施肥系统4套及附属配套设施。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施工六标段：流曲镇流曲村（2553亩）、东川村（1781亩）：配套玻璃钢井房4座（1.75m 高井房2座、1.4m 高井房2座），Ф110PE管4.604km、Ф90PE管26.184km、配套给水栓357套（2寸PE给水栓198套、3寸PE给水栓159套），3寸PE移动软管7.7km，Ф16PE滴灌带486.564km，配套施肥系统 2套及附属配套设施。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施工七标段：流曲镇东川村（2928亩）：配套玻璃钢井房4座（1.75m高井房2座、1.4m高井房2座），Ф110PE管12.972km、Ф90PE管11.682km、配套给水栓368套（2寸PE给水栓26套、3寸PE给水栓342套），3寸PE移动软管17km，Ф16PE滴灌带1026.6km，配套施肥系统6套及附属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施工八标段：流曲镇东川村（1368亩）、到贤镇到贤村（341亩）、庄镇村（4100亩）：配套玻璃钢井房4座（1.75m高井房2座、1.4m高井房2座），Ф110PE管3.792km、Ф90PE管24.768km、配套给水栓440套（2寸PE给水栓227套、3寸PE给水栓113套），3寸PE移动软管5.3km，Ф16PE滴灌带337.4km，配套施肥系统2套及附属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施工九标段：薛镇薛镇村（855亩）、美原镇吴村（145亩）、雷北村（512亩）、赵村（477亩）、 庄里镇铁佛村（400亩）、 老庙镇河绕村（248亩）：配套玻璃钢井房12座（1.75m 高井房6座、1.4m 高井房6座），铺设Ф160PE管7.374km、Ф110PE管8.602km、Ф90PE管3.015km、配套给水栓243套（4寸PE给水栓94套、3寸PE给水栓149套），4寸PE移动软管11.7km、3寸PE移动软管9.975km，Ф16PE滴灌带1537.6km，配套施肥系统6套及附属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监理标段：富平县玉米单产提升工程项目监理服务。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WY1NmYzNzMxOWE1Y2M2NDQ5NmZlZThhNDlmMjcifQ=="/>
    <w:docVar w:name="KSO_WPS_MARK_KEY" w:val="054a7a3e-0159-442b-937b-11e27a288acb"/>
  </w:docVars>
  <w:rsids>
    <w:rsidRoot w:val="3DA70FFF"/>
    <w:rsid w:val="3DA7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2024-01-11T07:41:00Z</dcterms:created>
  <dc:creator>Administrator</dc:creator>
  <cp:lastModifiedBy>Administrator</cp:lastModifiedBy>
  <dcterms:modified xsi:type="dcterms:W3CDTF">2024-01-11T07:45:21Z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BB265228700C440B8D3D07A66BD7885F_11</vt:lpwstr>
  </property>
</Properties>
</file>