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237" w:leftChars="113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1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1"/>
          <w:sz w:val="44"/>
          <w:szCs w:val="44"/>
          <w:highlight w:val="none"/>
          <w:lang w:val="en-US" w:eastAsia="zh-CN" w:bidi="ar-SA"/>
        </w:rPr>
        <w:t>采购内容及要求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237" w:leftChars="113"/>
        <w:textAlignment w:val="auto"/>
        <w:rPr>
          <w:rFonts w:hint="eastAsia" w:ascii="宋体" w:hAnsi="宋体" w:eastAsia="宋体" w:cs="宋体"/>
          <w:b/>
          <w:bCs/>
          <w:color w:val="000000"/>
          <w:kern w:val="1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237" w:leftChars="113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1"/>
          <w:sz w:val="32"/>
          <w:szCs w:val="32"/>
          <w:highlight w:val="none"/>
          <w:lang w:val="en-US" w:eastAsia="zh-CN" w:bidi="ar-SA"/>
        </w:rPr>
        <w:t>一 、项目概况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highlight w:val="none"/>
          <w:lang w:val="en-US" w:eastAsia="zh-CN" w:bidi="ar-SA"/>
        </w:rPr>
        <w:t>：根据国务院办公厅《关于推进机动车驾驶人培训考试制度改革意见》（国办发[2015]88号）和陕西省人民政府办公厅转发省公安厅、省交通运输厅《关于推进机动车驾驶人培训考试制度改革实施意见的通知》（陕政办发[2016]24号）的精神，积极推进以政府购买服务等方式使用社会考场。本项目供应商在延安市投资建成了小型车科目驾驶人考试场地，采购人以政府购买服务的方式进行使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21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场地建设标准：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238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符合中华人民共和国公共安全行业标准GA1026-2017、GA1027-2017、GA/T1028.1-2017、GA/T1028.2-2017、GA/T1028.3-2017、GA/T1028.4-2017、GA1029-2017、GA/T1030.1-2017、GA/T1030.2-2017、GA/T1030.3-2017及《陕西省机动车驾驶人考场建设标准》。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24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、双方义务以及退出机制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113"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双方义务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考场租用后，考试车辆、考试系统、音视频监控系统交由</w:t>
      </w:r>
      <w:r>
        <w:rPr>
          <w:rFonts w:hint="eastAsia" w:ascii="仿宋" w:hAnsi="仿宋" w:eastAsia="仿宋" w:cs="仿宋"/>
          <w:sz w:val="32"/>
          <w:szCs w:val="32"/>
        </w:rPr>
        <w:t>延安市公安局交通警察支队车辆管理所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统一管理和使用，按合同按服务月向出租方支付考场租金。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考场租用后，考场不得强制收取考试适应性训练费、服务费等费用。考试车辆和考试系统不得用于驾驶训练。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考场应当在未安排考试时，允许考生免费参观场地。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113"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退出机制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237" w:leftChars="113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考场有以下情形之一的，暂停考试业务，责令整改；经整改仍不符合要求或者一年内再次发生违规情形的，取消考试资格，并依法解除购买服务合同：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考场工作人员参与考试作弊的；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考场管理不到位，考试秩序混乱的；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违规调整考试设施，未随机安排考生分组、考试路线和考试车辆的，考试场地或者考试车辆存在作弊标记的；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网络或设备故障导致无法查看考试过程监控视频，但依旧正常开展考试的；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考试场地设备存储空间不足无法存储音视频的；考试场地不能回放三年内考试音视频的；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考试设施损坏维修、考试车辆维护不及时，影响正常考试的；考试线路、考试设备、标志标线不符合要求，考试系统、设备及考试车与备案信息不相符的；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考试系统和考试车辆用于驾驶训练的；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设立强制性消费项目的；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以承诺考试合格等名义进行虚假宣传，对考试工作造成不良影响的；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经公安机关交通管理部门组织检查不合格的。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237" w:leftChars="113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考场有以下情形之一的，取消考场资格，解除购买服务合同，追究相关人员责任；构成犯罪的，依法追究刑事责任。考场所属的法人、企业等单位及其法定代表人、企业负责人等不得再次参与考场政府购买服务：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（1）组织、纵容考试作弊的；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（2）违规进入考试系统，篡改、伪造考试数据的；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（3）强制要求考生进考场训练并收取训练费的；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（4）以欺骗、敲诈等方式向考生索取财物的；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（5）有隐瞒情况、提供虚假材料或者以欺骗、贿赂等不正当手段申请设立考场的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30"/>
        </w:tabs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1"/>
          <w:sz w:val="32"/>
          <w:szCs w:val="32"/>
          <w:highlight w:val="none"/>
          <w:lang w:val="en-US" w:eastAsia="zh-CN" w:bidi="ar-SA"/>
        </w:rPr>
        <w:sectPr>
          <w:footerReference r:id="rId4" w:type="first"/>
          <w:footerReference r:id="rId3" w:type="default"/>
          <w:pgSz w:w="11906" w:h="16838"/>
          <w:pgMar w:top="1134" w:right="1196" w:bottom="1134" w:left="1576" w:header="851" w:footer="992" w:gutter="0"/>
          <w:pgNumType w:fmt="decimal" w:start="1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000000"/>
          <w:kern w:val="1"/>
          <w:sz w:val="32"/>
          <w:szCs w:val="32"/>
          <w:highlight w:val="none"/>
          <w:lang w:val="en-US" w:eastAsia="zh-CN" w:bidi="ar-SA"/>
        </w:rPr>
        <w:t>四、服务周期：一年（365日历天）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OWUwZGQ2OTk3N2ZhNDQwNTc2YTQ4NTNmYzAwYWIifQ=="/>
  </w:docVars>
  <w:rsids>
    <w:rsidRoot w:val="627E30EB"/>
    <w:rsid w:val="0C504A13"/>
    <w:rsid w:val="2FF63FA8"/>
    <w:rsid w:val="35891651"/>
    <w:rsid w:val="41F63994"/>
    <w:rsid w:val="5D683540"/>
    <w:rsid w:val="627E30EB"/>
    <w:rsid w:val="62D0090A"/>
    <w:rsid w:val="69D837FB"/>
    <w:rsid w:val="7C87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1033</Words>
  <Characters>1181</Characters>
  <Lines>0</Lines>
  <Paragraphs>0</Paragraphs>
  <TotalTime>9</TotalTime>
  <ScaleCrop>false</ScaleCrop>
  <LinksUpToDate>false</LinksUpToDate>
  <CharactersWithSpaces>1182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2022-08-24T14:45:00Z</dcterms:created>
  <dc:creator>Administrator</dc:creator>
  <cp:lastModifiedBy>梦与实</cp:lastModifiedBy>
  <dcterms:modified xsi:type="dcterms:W3CDTF">2023-05-17T10:28:19Z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62FCCD56CBFE47E29876BFB45BA8DB4C_13</vt:lpwstr>
  </property>
</Properties>
</file>