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陕西延安中学远程互动教室设备购置项目竞争性谈判公告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bookmarkStart w:id="0" w:name="_GoBack"/>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远程互动教室设备购置项目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全国公共资源交易平台（陕西省·延安市）</w:t>
      </w:r>
      <w:r>
        <w:rPr>
          <w:rFonts w:hint="eastAsia" w:ascii="宋体" w:hAnsi="宋体" w:eastAsia="宋体" w:cs="宋体"/>
          <w:i w:val="0"/>
          <w:iCs w:val="0"/>
          <w:caps w:val="0"/>
          <w:color w:val="auto"/>
          <w:spacing w:val="0"/>
          <w:sz w:val="24"/>
          <w:szCs w:val="24"/>
          <w:bdr w:val="none" w:color="auto" w:sz="0" w:space="0"/>
          <w:shd w:val="clear" w:fill="FFFFFF"/>
        </w:rPr>
        <w:t>获取采购文件，并于</w:t>
      </w:r>
      <w:r>
        <w:rPr>
          <w:rFonts w:hint="eastAsia" w:ascii="宋体" w:hAnsi="宋体" w:eastAsia="宋体" w:cs="宋体"/>
          <w:i w:val="0"/>
          <w:iCs w:val="0"/>
          <w:caps w:val="0"/>
          <w:color w:val="auto"/>
          <w:spacing w:val="0"/>
          <w:sz w:val="24"/>
          <w:szCs w:val="24"/>
          <w:bdr w:val="none" w:color="auto" w:sz="0" w:space="0"/>
          <w:shd w:val="clear" w:fill="FFFFFF"/>
        </w:rPr>
        <w:t> 2023年08月03日 15时00分 </w:t>
      </w:r>
      <w:r>
        <w:rPr>
          <w:rFonts w:hint="eastAsia" w:ascii="宋体" w:hAnsi="宋体" w:eastAsia="宋体" w:cs="宋体"/>
          <w:i w:val="0"/>
          <w:iCs w:val="0"/>
          <w:caps w:val="0"/>
          <w:color w:val="auto"/>
          <w:spacing w:val="0"/>
          <w:sz w:val="24"/>
          <w:szCs w:val="24"/>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项目编号：ZZZC-2023014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项目名称：远程互动教室设备购置项目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预算金额：1,210,440.00元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合同包1(陕西延安中学远程互动教室设备购置项目):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合同包预算金额：1,210,440.00元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合同包最高限价：1,210,440.00元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314"/>
        <w:gridCol w:w="1695"/>
        <w:gridCol w:w="722"/>
        <w:gridCol w:w="969"/>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22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2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8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4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4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22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其他计算机</w:t>
            </w:r>
          </w:p>
        </w:tc>
        <w:tc>
          <w:tcPr>
            <w:tcW w:w="12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陕西延安中学远程互动教室设备购置项目</w:t>
            </w:r>
          </w:p>
        </w:tc>
        <w:tc>
          <w:tcPr>
            <w:tcW w:w="4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8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4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1,210,440.00</w:t>
            </w:r>
          </w:p>
        </w:tc>
        <w:tc>
          <w:tcPr>
            <w:tcW w:w="4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1,210,440.00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合同包1(陕西延安中学远程互动教室设备购置项目)落实政府采购政策需满足的资格要求如下: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6、《三部门联合发布关于促进残疾人就业政府采购政策的通知》（财库〔2017〕141号）。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8、陕西省财政厅关于印发《陕西省中小企业政府采购信用融资办法》（陕财办采〔2018〕23号）；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合同包1(陕西延安中学远程互动教室设备购置项目)特定资格要求如下: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（3）供应商提供2021年度或2022年度的财务审计报告(成立时间至提交响应文件截止时间不足一年的可提供成立后任意时段的资产负债表)，或其基本存款账户开户银行出具的资信证明及基本户证明材料；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（4）税收缴纳证明：提供已缴纳的2022年7月份至2023年7月份任一月份的缴税凭证；依法免税的供应商应提供相关文件证明；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（5）社会保障资金缴纳证明：提供2022年7月份至2023年7月份任意一个月的社会保障资金缴存证明或社保机构开具的社会保险参保缴费情况证明；依法不需要缴纳社会保障资金的应提供相关文件证明；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供应商不得为“信用中国”网站中列入严重失信主体和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（7）参加政府采购活动近三年内，在经营活动中没有重大违法记录声明函；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2023年07月25日 至 2023年07月27日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全国公共资源交易平台（陕西省·延安市）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w:t>
      </w:r>
      <w:r>
        <w:rPr>
          <w:rFonts w:hint="eastAsia" w:ascii="宋体" w:hAnsi="宋体" w:eastAsia="宋体" w:cs="宋体"/>
          <w:i w:val="0"/>
          <w:iCs w:val="0"/>
          <w:caps w:val="0"/>
          <w:color w:val="auto"/>
          <w:spacing w:val="0"/>
          <w:sz w:val="24"/>
          <w:szCs w:val="24"/>
          <w:bdr w:val="none" w:color="auto" w:sz="0" w:space="0"/>
          <w:shd w:val="clear" w:fill="FFFFFF"/>
        </w:rPr>
        <w:t> 2023年08月03日 15时00分00秒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延安公共资源交易中心交易二厅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2023年08月03日 15时00分00秒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延安公共资源交易中心交易二厅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1.报名登记：供应商使用捆绑CA证书登录全国公共资源交易平台（陕西省·延安市），选择电子交易平台中的陕西政府采购交易系统进行登录，登录后选择“交易乙方”身份进入供应商界面进行报名。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2.下载文件：供应商登录全国公共资源交易平台（陕西省·延安市），选择“交易乙方”身份进入供应商界面下载采购文件。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4.本项目不专门面向中小企业。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5.本项目名称：陕西延安中学远程互动教室设备购置项目。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陕西延安中学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延安市枣园路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13119200088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陕西中振项目咨询有限公司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延安市宝塔区新区大学生创新创业小镇 G 区 G-3F</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13630243405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陈工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13630243405</w:t>
      </w:r>
      <w:bookmarkEnd w:id="0"/>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NGUzZjNkYjMzNWFkODYxZWUwOTU4NGFhMWJlNTQifQ=="/>
  </w:docVars>
  <w:rsids>
    <w:rsidRoot w:val="1C77282B"/>
    <w:rsid w:val="1C772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2023-07-24T14:31:00Z</dcterms:created>
  <dc:creator>。</dc:creator>
  <cp:lastModifiedBy>。</cp:lastModifiedBy>
  <dcterms:modified xsi:type="dcterms:W3CDTF">2023-07-24T14:32:21Z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0D9E41D107AB4580B11D5561BB0E745C_11</vt:lpwstr>
  </property>
</Properties>
</file>