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883" w:firstLineChars="200"/>
        <w:jc w:val="center"/>
        <w:textAlignment w:val="auto"/>
        <w:rPr>
          <w:rFonts w:hint="default" w:ascii="宋体" w:hAnsi="宋体" w:eastAsia="宋体" w:cs="宋体"/>
          <w:b/>
          <w:bCs/>
          <w:sz w:val="44"/>
          <w:szCs w:val="44"/>
          <w:lang w:val="en-US" w:eastAsia="zh-CN"/>
        </w:rPr>
      </w:pPr>
      <w:r>
        <w:rPr>
          <w:rFonts w:hint="eastAsia" w:ascii="宋体" w:hAnsi="宋体" w:cs="宋体"/>
          <w:b/>
          <w:bCs/>
          <w:sz w:val="44"/>
          <w:szCs w:val="44"/>
          <w:lang w:val="en-US" w:eastAsia="zh-CN"/>
        </w:rPr>
        <w:t>谈判公告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延长县政府采购中心受</w:t>
      </w:r>
      <w:r>
        <w:rPr>
          <w:rFonts w:hint="eastAsia" w:ascii="宋体" w:hAnsi="宋体" w:eastAsia="宋体" w:cs="宋体"/>
          <w:sz w:val="28"/>
          <w:szCs w:val="28"/>
          <w:lang w:val="en-US" w:eastAsia="zh-CN"/>
        </w:rPr>
        <w:t>中共延长县委宣传部</w:t>
      </w:r>
      <w:r>
        <w:rPr>
          <w:rFonts w:hint="eastAsia" w:ascii="宋体" w:hAnsi="宋体" w:eastAsia="宋体" w:cs="宋体"/>
          <w:sz w:val="28"/>
          <w:szCs w:val="28"/>
        </w:rPr>
        <w:t>的委托，经政府采购管理部门批准，按照政府采购程序，拟就</w:t>
      </w:r>
      <w:r>
        <w:rPr>
          <w:rFonts w:hint="eastAsia" w:ascii="宋体" w:hAnsi="宋体" w:eastAsia="宋体" w:cs="宋体"/>
          <w:sz w:val="28"/>
          <w:szCs w:val="28"/>
          <w:lang w:val="en-US" w:eastAsia="zh-CN"/>
        </w:rPr>
        <w:t>中共延长县委宣传部关于</w:t>
      </w:r>
      <w:r>
        <w:rPr>
          <w:rFonts w:hint="eastAsia" w:ascii="宋体" w:hAnsi="宋体" w:eastAsia="宋体" w:cs="宋体"/>
          <w:sz w:val="28"/>
          <w:szCs w:val="28"/>
          <w:lang w:eastAsia="zh-CN"/>
        </w:rPr>
        <w:t>2023年农家书屋出版物采购</w:t>
      </w:r>
      <w:r>
        <w:rPr>
          <w:rFonts w:hint="eastAsia" w:ascii="宋体" w:hAnsi="宋体" w:eastAsia="宋体" w:cs="宋体"/>
          <w:sz w:val="28"/>
          <w:szCs w:val="28"/>
        </w:rPr>
        <w:t>进行</w:t>
      </w:r>
      <w:r>
        <w:rPr>
          <w:rFonts w:hint="eastAsia" w:ascii="宋体" w:hAnsi="宋体" w:eastAsia="宋体" w:cs="宋体"/>
          <w:sz w:val="28"/>
          <w:szCs w:val="28"/>
          <w:lang w:eastAsia="zh-CN"/>
        </w:rPr>
        <w:t>竞争性谈判</w:t>
      </w:r>
      <w:r>
        <w:rPr>
          <w:rFonts w:hint="eastAsia" w:ascii="宋体" w:hAnsi="宋体" w:eastAsia="宋体" w:cs="宋体"/>
          <w:sz w:val="28"/>
          <w:szCs w:val="28"/>
        </w:rPr>
        <w:t>，欢迎符合资格条件的、有能力提供本项目所需服务的供应商参加。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一、采购项目名称：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2023年农家书屋出版物采购</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b/>
          <w:sz w:val="28"/>
          <w:szCs w:val="28"/>
        </w:rPr>
        <w:t>采购项目编号：</w:t>
      </w:r>
      <w:r>
        <w:rPr>
          <w:rFonts w:hint="eastAsia" w:ascii="宋体" w:hAnsi="宋体" w:eastAsia="宋体" w:cs="宋体"/>
          <w:sz w:val="28"/>
          <w:szCs w:val="28"/>
          <w:lang w:eastAsia="zh-CN"/>
        </w:rPr>
        <w:t>YCZC-2023-J0</w:t>
      </w:r>
      <w:r>
        <w:rPr>
          <w:rFonts w:hint="eastAsia" w:ascii="宋体" w:hAnsi="宋体" w:eastAsia="宋体" w:cs="宋体"/>
          <w:sz w:val="28"/>
          <w:szCs w:val="28"/>
          <w:lang w:val="en-US" w:eastAsia="zh-CN"/>
        </w:rPr>
        <w:t>72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sz w:val="28"/>
          <w:szCs w:val="28"/>
        </w:rPr>
        <w:t>三、采购人名称：</w:t>
      </w:r>
      <w:r>
        <w:rPr>
          <w:rFonts w:hint="eastAsia" w:ascii="宋体" w:hAnsi="宋体" w:eastAsia="宋体" w:cs="宋体"/>
          <w:sz w:val="28"/>
          <w:szCs w:val="28"/>
          <w:lang w:val="en-US" w:eastAsia="zh-CN"/>
        </w:rPr>
        <w:t>中共延长县委宣传部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 刘静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15991528723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四、采购代理机构名称：</w:t>
      </w:r>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刘</w:t>
      </w:r>
      <w:r>
        <w:rPr>
          <w:rFonts w:hint="eastAsia" w:ascii="宋体" w:hAnsi="宋体" w:eastAsia="宋体" w:cs="宋体"/>
          <w:sz w:val="28"/>
          <w:szCs w:val="28"/>
        </w:rPr>
        <w:t xml:space="preserve">工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联系方式：0911-861</w:t>
      </w:r>
      <w:r>
        <w:rPr>
          <w:rFonts w:hint="eastAsia" w:ascii="宋体" w:hAnsi="宋体" w:eastAsia="宋体" w:cs="宋体"/>
          <w:sz w:val="28"/>
          <w:szCs w:val="28"/>
          <w:lang w:val="en-US" w:eastAsia="zh-CN"/>
        </w:rPr>
        <w:t>9952</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五、采购内容和要求：</w:t>
      </w:r>
    </w:p>
    <w:p>
      <w:pPr>
        <w:pStyle w:val="4"/>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仿宋_GB2312" w:eastAsia="仿宋_GB2312"/>
          <w:b/>
          <w:sz w:val="28"/>
          <w:szCs w:val="28"/>
        </w:rPr>
      </w:pPr>
      <w:r>
        <w:rPr>
          <w:rFonts w:hint="eastAsia" w:ascii="仿宋_GB2312" w:eastAsia="仿宋_GB2312"/>
          <w:sz w:val="28"/>
          <w:szCs w:val="28"/>
          <w:lang w:eastAsia="zh-CN"/>
        </w:rPr>
        <w:t>农家书屋图书</w:t>
      </w:r>
      <w:r>
        <w:rPr>
          <w:rFonts w:hint="eastAsia" w:ascii="仿宋_GB2312" w:eastAsia="仿宋_GB2312"/>
          <w:sz w:val="28"/>
          <w:szCs w:val="28"/>
        </w:rPr>
        <w:t>（详细内容见</w:t>
      </w:r>
      <w:r>
        <w:rPr>
          <w:rFonts w:hint="eastAsia" w:ascii="仿宋_GB2312" w:eastAsia="仿宋_GB2312"/>
          <w:sz w:val="28"/>
          <w:szCs w:val="28"/>
          <w:lang w:eastAsia="zh-CN"/>
        </w:rPr>
        <w:t>谈判文件</w:t>
      </w:r>
      <w:r>
        <w:rPr>
          <w:rFonts w:hint="eastAsia" w:ascii="仿宋_GB2312" w:eastAsia="仿宋_GB2312"/>
          <w:sz w:val="28"/>
          <w:szCs w:val="28"/>
        </w:rPr>
        <w:t>）</w:t>
      </w:r>
    </w:p>
    <w:p>
      <w:pPr>
        <w:pStyle w:val="4"/>
        <w:numPr>
          <w:ilvl w:val="0"/>
          <w:numId w:val="0"/>
        </w:numPr>
        <w:ind w:firstLine="560" w:firstLineChars="200"/>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2.供货期：45日历日</w:t>
      </w:r>
      <w:bookmarkStart w:id="0" w:name="_GoBack"/>
      <w:bookmarkEnd w:id="0"/>
    </w:p>
    <w:p>
      <w:pPr>
        <w:pStyle w:val="4"/>
        <w:numPr>
          <w:ilvl w:val="0"/>
          <w:numId w:val="0"/>
        </w:numPr>
        <w:ind w:firstLine="560" w:firstLineChars="200"/>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3.预算金额：336000.00元</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eastAsia="zh-CN"/>
        </w:rPr>
        <w:t>、</w:t>
      </w:r>
      <w:r>
        <w:rPr>
          <w:rFonts w:hint="eastAsia" w:ascii="宋体" w:hAnsi="宋体" w:eastAsia="宋体" w:cs="宋体"/>
          <w:b/>
          <w:bCs/>
          <w:sz w:val="28"/>
          <w:szCs w:val="28"/>
        </w:rPr>
        <w:t>落实政府采购政策需满足的资格要求：</w:t>
      </w:r>
    </w:p>
    <w:p>
      <w:pPr>
        <w:pStyle w:val="3"/>
        <w:keepNext w:val="0"/>
        <w:keepLines w:val="0"/>
        <w:pageBreakBefore w:val="0"/>
        <w:kinsoku/>
        <w:wordWrap/>
        <w:overflowPunct/>
        <w:topLinePunct w:val="0"/>
        <w:bidi w:val="0"/>
        <w:snapToGrid/>
        <w:spacing w:beforeAutospacing="0" w:afterAutospacing="0" w:line="700" w:lineRule="exact"/>
        <w:jc w:val="both"/>
        <w:textAlignment w:val="auto"/>
        <w:outlineLvl w:val="0"/>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kern w:val="2"/>
          <w:sz w:val="28"/>
          <w:szCs w:val="28"/>
          <w:lang w:val="en-US" w:eastAsia="zh-CN" w:bidi="ar-SA"/>
        </w:rPr>
        <w:t>全自动化学发光免疫分析仪、高频电刀及康复设备采购</w:t>
      </w:r>
      <w:r>
        <w:rPr>
          <w:rFonts w:hint="eastAsia" w:ascii="宋体" w:hAnsi="宋体" w:eastAsia="宋体" w:cs="宋体"/>
          <w:sz w:val="28"/>
          <w:szCs w:val="28"/>
        </w:rPr>
        <w:t>)落</w:t>
      </w:r>
      <w:r>
        <w:rPr>
          <w:rFonts w:hint="eastAsia" w:ascii="宋体" w:hAnsi="宋体" w:eastAsia="宋体" w:cs="宋体"/>
          <w:sz w:val="28"/>
          <w:szCs w:val="28"/>
          <w:lang w:val="en-US" w:eastAsia="zh-CN"/>
        </w:rPr>
        <w:t>实</w:t>
      </w:r>
      <w:r>
        <w:rPr>
          <w:rFonts w:hint="eastAsia" w:ascii="宋体" w:hAnsi="宋体" w:eastAsia="宋体" w:cs="宋体"/>
          <w:sz w:val="28"/>
          <w:szCs w:val="28"/>
        </w:rPr>
        <w:t>政府采购政策需满足的资格要求如下:</w:t>
      </w:r>
    </w:p>
    <w:p>
      <w:pPr>
        <w:keepNext w:val="0"/>
        <w:keepLines w:val="0"/>
        <w:pageBreakBefore w:val="0"/>
        <w:widowControl w:val="0"/>
        <w:kinsoku/>
        <w:wordWrap/>
        <w:overflowPunct/>
        <w:topLinePunct w:val="0"/>
        <w:autoSpaceDE/>
        <w:autoSpaceDN/>
        <w:bidi w:val="0"/>
        <w:adjustRightInd/>
        <w:snapToGrid/>
        <w:spacing w:line="520" w:lineRule="exact"/>
        <w:ind w:left="279" w:leftChars="133" w:right="0" w:firstLine="280" w:firstLineChars="1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2.1财政部财库〔2020〕46号关于印发《政府采购促进中小企业发展管理办法》的通知；</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2.2《财政部司法部关于政府采购支持监狱企业发展有关问题的通知》（财库〔2014〕68号）；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2.3《国务院办公厅关于建立政府强制采购节能产品制度的通知》（国办发〔2007〕51号）；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2.4《节能产品政府采购实施意见》（财库[2004]185号）；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2.5陕西省财政厅关于印发《陕西省中小企业政府采购信用融资办法》（陕财办采〔2018〕23号）；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2.6《关于在政府采购活动中查询及使用信用记录有关问题的通知》（财库〔2016〕125号）；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2.7《环境标志产品政府采购实施的意见》（财库[2006]90号）；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2.8《三部门联合发布关于促进残疾人就业政府采购政策的通知》（财库〔2017〕141号）；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2.9《财政部 发展改革委 生态环境部 市场监管总局关于调整优化节能产品、环境标志产品政府采购执行机制的通知》（财库〔2019〕9号）；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2.10《财政部 国务院扶贫办关于运用政府采购政策支持脱贫攻坚的通知》（财库〔2019〕27号）；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2.11关于印发环境标志产品政府采购品目清单的通知(财库〔2019〕18号)；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2.12《关于运用政府采购政策支持乡村产业振兴的通知》（财库〔2021〕19 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2.13《财政部关于在政府采购活动中落实平等对待内外资企业有关政策的通知》（财库〔2021〕35号）；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2.14《关于进一步加大政府采购支持中小企业力度的通知》（财库〔2022〕19号）；</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2.15其他需要落实的政府采购政策。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、本项目的特定资格要求：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符合《中华人民共和国政府采购法》第二十二条有关规定，</w:t>
      </w:r>
      <w:r>
        <w:rPr>
          <w:rFonts w:hint="eastAsia" w:ascii="宋体" w:hAnsi="宋体" w:eastAsia="宋体" w:cs="宋体"/>
          <w:sz w:val="28"/>
          <w:szCs w:val="28"/>
          <w:lang w:eastAsia="zh-CN"/>
        </w:rPr>
        <w:t>谈判</w:t>
      </w:r>
      <w:r>
        <w:rPr>
          <w:rFonts w:hint="eastAsia" w:ascii="宋体" w:hAnsi="宋体" w:eastAsia="宋体" w:cs="宋体"/>
          <w:sz w:val="28"/>
          <w:szCs w:val="28"/>
        </w:rPr>
        <w:t>供应商须具有法人资格，能够独立承担民事责任，有履行完成本项目的能力，经营范围与所投内容相符，并具有以下条件: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3.1</w:t>
      </w:r>
      <w:r>
        <w:rPr>
          <w:rFonts w:hint="eastAsia" w:ascii="宋体" w:hAnsi="宋体" w:eastAsia="宋体" w:cs="宋体"/>
          <w:sz w:val="28"/>
          <w:szCs w:val="28"/>
          <w:lang w:eastAsia="zh-CN"/>
        </w:rPr>
        <w:t>凡国内注册具有法人资格的企业，具有行政主管部门颁发的《出版物经营许可证》，具备承担谈判项目的能力；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3.2</w:t>
      </w:r>
      <w:r>
        <w:rPr>
          <w:rFonts w:hint="eastAsia" w:ascii="宋体" w:hAnsi="宋体" w:eastAsia="宋体" w:cs="宋体"/>
          <w:sz w:val="28"/>
          <w:szCs w:val="28"/>
          <w:lang w:eastAsia="zh-CN"/>
        </w:rPr>
        <w:t>具有独立承担民事责任能力的法人、其他组织或自然人，法人或其他组织提供营业执照（事业单位法人证书），自然人提供身份证明，</w:t>
      </w:r>
      <w:r>
        <w:rPr>
          <w:rFonts w:hint="eastAsia" w:ascii="宋体" w:hAnsi="宋体" w:eastAsia="宋体" w:cs="宋体"/>
          <w:sz w:val="28"/>
          <w:szCs w:val="28"/>
          <w:lang w:val="en-US" w:eastAsia="zh-CN"/>
        </w:rPr>
        <w:t>并</w:t>
      </w:r>
      <w:r>
        <w:rPr>
          <w:rFonts w:hint="eastAsia" w:ascii="宋体" w:hAnsi="宋体" w:eastAsia="宋体" w:cs="宋体"/>
          <w:sz w:val="28"/>
          <w:szCs w:val="28"/>
          <w:lang w:eastAsia="zh-CN"/>
        </w:rPr>
        <w:t>具有可靠的质量保障和售后服务；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3.3</w:t>
      </w:r>
      <w:r>
        <w:rPr>
          <w:rFonts w:hint="eastAsia" w:ascii="宋体" w:hAnsi="宋体" w:eastAsia="宋体" w:cs="宋体"/>
          <w:sz w:val="28"/>
          <w:szCs w:val="28"/>
          <w:lang w:eastAsia="zh-CN"/>
        </w:rPr>
        <w:t>税收缴纳证明：自2023年1月1日以来已缴纳的至少一个月的纳税证明或完税证明，纳税证明或完税证明上应有代收机构或税务机关的公章。依法免税的供应商应提供相关文件证明；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3.4</w:t>
      </w:r>
      <w:r>
        <w:rPr>
          <w:rFonts w:hint="eastAsia" w:ascii="宋体" w:hAnsi="宋体" w:eastAsia="宋体" w:cs="宋体"/>
          <w:sz w:val="28"/>
          <w:szCs w:val="28"/>
          <w:lang w:eastAsia="zh-CN"/>
        </w:rPr>
        <w:t>参加政府采购活动前三年内，在经营活动中</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重大违法记录</w:t>
      </w:r>
      <w:r>
        <w:rPr>
          <w:rFonts w:hint="eastAsia" w:ascii="宋体" w:hAnsi="宋体" w:eastAsia="宋体" w:cs="宋体"/>
          <w:sz w:val="28"/>
          <w:szCs w:val="28"/>
          <w:lang w:val="en-US" w:eastAsia="zh-CN"/>
        </w:rPr>
        <w:t>声明</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3.5</w:t>
      </w:r>
      <w:r>
        <w:rPr>
          <w:rFonts w:hint="eastAsia" w:ascii="宋体" w:hAnsi="宋体" w:eastAsia="宋体" w:cs="宋体"/>
          <w:sz w:val="28"/>
          <w:szCs w:val="28"/>
          <w:lang w:eastAsia="zh-CN"/>
        </w:rPr>
        <w:t>没有重大经济纠纷；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3.6</w:t>
      </w:r>
      <w:r>
        <w:rPr>
          <w:rFonts w:hint="eastAsia" w:ascii="宋体" w:hAnsi="宋体" w:eastAsia="宋体" w:cs="宋体"/>
          <w:sz w:val="28"/>
          <w:szCs w:val="28"/>
          <w:lang w:eastAsia="zh-CN"/>
        </w:rPr>
        <w:t>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栏目中有失信等负面信息的供应商，将拒绝其参加本项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3.7</w:t>
      </w:r>
      <w:r>
        <w:rPr>
          <w:rFonts w:hint="eastAsia" w:ascii="宋体" w:hAnsi="宋体" w:eastAsia="宋体" w:cs="宋体"/>
          <w:sz w:val="28"/>
          <w:szCs w:val="28"/>
          <w:lang w:eastAsia="zh-CN"/>
        </w:rPr>
        <w:t>完全同意并愿意自觉遵守本谈判文件中的所有规定和要求；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3.8</w:t>
      </w:r>
      <w:r>
        <w:rPr>
          <w:rFonts w:hint="eastAsia" w:ascii="宋体" w:hAnsi="宋体" w:eastAsia="宋体" w:cs="宋体"/>
          <w:sz w:val="28"/>
          <w:szCs w:val="28"/>
          <w:lang w:eastAsia="zh-CN"/>
        </w:rPr>
        <w:t>单位负责人为同一人或者存在直接控股、管理关系的不同供应商，不得参加同一合同项下的政府采购活动。</w:t>
      </w:r>
    </w:p>
    <w:p>
      <w:r>
        <w:rPr>
          <w:rFonts w:hint="eastAsia" w:ascii="宋体" w:hAnsi="宋体" w:eastAsia="宋体" w:cs="宋体"/>
          <w:sz w:val="28"/>
          <w:szCs w:val="28"/>
          <w:lang w:eastAsia="zh-CN"/>
        </w:rPr>
        <w:t>除单一来源采购项目外，为采购项目提供整体设计、规范编制或者项目管理、监理、检测等货物的供应商，不得再参加该采购项目的其他活动。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83E89"/>
    <w:multiLevelType w:val="multilevel"/>
    <w:tmpl w:val="0B283E89"/>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AE1D744"/>
    <w:multiLevelType w:val="singleLevel"/>
    <w:tmpl w:val="1AE1D74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AxMDMwYTQyZWRkYWNkYjFiYWQ1YTMwOGQ1N2IifQ=="/>
  </w:docVars>
  <w:rsids>
    <w:rsidRoot w:val="00000000"/>
    <w:rsid w:val="064A73D7"/>
    <w:rsid w:val="1B773B32"/>
    <w:rsid w:val="7BB2770A"/>
    <w:rsid w:val="7C5A2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autoSpaceDE w:val="0"/>
      <w:autoSpaceDN w:val="0"/>
      <w:adjustRightInd w:val="0"/>
      <w:spacing w:line="640" w:lineRule="exact"/>
      <w:ind w:firstLine="645"/>
    </w:pPr>
    <w:rPr>
      <w:rFonts w:ascii="楷体_GB2312" w:eastAsia="楷体_GB2312"/>
      <w:kern w:val="0"/>
      <w:sz w:val="32"/>
      <w:szCs w:val="32"/>
    </w:rPr>
  </w:style>
  <w:style w:type="paragraph" w:styleId="3">
    <w:name w:val="Body Text Indent"/>
    <w:basedOn w:val="1"/>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4">
    <w:name w:val="Body Text 2"/>
    <w:basedOn w:val="1"/>
    <w:uiPriority w:val="0"/>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2023-12-11T01:30:24Z</dcterms:created>
  <dc:creator>lenovo</dc:creator>
  <cp:lastModifiedBy>刘红莉</cp:lastModifiedBy>
  <dcterms:modified xsi:type="dcterms:W3CDTF">2023-12-11T01:32:45Z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171DD02F9DC94CE9BAA6DF85783F723F_12</vt:lpwstr>
  </property>
</Properties>
</file>