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lang w:val="en-US" w:eastAsia="zh-CN"/>
        </w:rPr>
        <w:t>关于2013-2016年度治沟造地项目新增耕地和提质改造报备耕地质量评定</w:t>
      </w:r>
      <w:bookmarkStart w:id="0" w:name="_GoBack"/>
      <w:bookmarkEnd w:id="0"/>
      <w:r>
        <w:rPr>
          <w:rFonts w:hint="eastAsia" w:ascii="黑体" w:hAnsi="黑体" w:eastAsia="黑体" w:cs="黑体"/>
          <w:color w:val="auto"/>
          <w:sz w:val="24"/>
          <w:highlight w:val="none"/>
          <w:lang w:val="en-US" w:eastAsia="zh-CN"/>
        </w:rPr>
        <w:t>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2013-2016年度治沟造地项目新增耕地和提质改造报备耕地质量评定项目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highlight w:val="none"/>
          <w:lang w:val="en-US" w:eastAsia="zh-CN"/>
        </w:rPr>
      </w:pPr>
      <w:r>
        <w:rPr>
          <w:rFonts w:hint="eastAsia" w:ascii="黑体" w:hAnsi="黑体" w:eastAsia="黑体" w:cs="黑体"/>
          <w:b/>
          <w:sz w:val="24"/>
          <w:highlight w:val="none"/>
        </w:rPr>
        <w:t>二、采购项目编号：</w:t>
      </w:r>
      <w:r>
        <w:rPr>
          <w:rFonts w:hint="eastAsia" w:ascii="黑体" w:hAnsi="黑体" w:eastAsia="黑体" w:cs="黑体"/>
          <w:sz w:val="24"/>
          <w:highlight w:val="none"/>
        </w:rPr>
        <w:t>YCZC-202</w:t>
      </w:r>
      <w:r>
        <w:rPr>
          <w:rFonts w:hint="eastAsia" w:ascii="黑体" w:hAnsi="黑体" w:eastAsia="黑体" w:cs="黑体"/>
          <w:sz w:val="24"/>
          <w:highlight w:val="none"/>
          <w:lang w:val="en-US" w:eastAsia="zh-CN"/>
        </w:rPr>
        <w:t>3</w:t>
      </w:r>
      <w:r>
        <w:rPr>
          <w:rFonts w:hint="eastAsia" w:ascii="黑体" w:hAnsi="黑体" w:eastAsia="黑体" w:cs="黑体"/>
          <w:sz w:val="24"/>
          <w:highlight w:val="none"/>
        </w:rPr>
        <w:t>-J</w:t>
      </w:r>
      <w:r>
        <w:rPr>
          <w:rFonts w:hint="eastAsia" w:ascii="黑体" w:hAnsi="黑体" w:eastAsia="黑体" w:cs="黑体"/>
          <w:sz w:val="24"/>
          <w:highlight w:val="none"/>
          <w:lang w:val="en-US" w:eastAsia="zh-CN"/>
        </w:rPr>
        <w:t>006</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lang w:val="en-US" w:eastAsia="zh-CN"/>
        </w:rPr>
      </w:pPr>
      <w:r>
        <w:rPr>
          <w:rFonts w:hint="eastAsia" w:ascii="黑体" w:hAnsi="黑体" w:eastAsia="黑体" w:cs="黑体"/>
          <w:b/>
          <w:sz w:val="24"/>
          <w:highlight w:val="none"/>
        </w:rPr>
        <w:t>三、采购人名称：</w:t>
      </w:r>
      <w:r>
        <w:rPr>
          <w:rFonts w:hint="eastAsia" w:ascii="黑体" w:hAnsi="黑体" w:eastAsia="黑体" w:cs="黑体"/>
          <w:color w:val="auto"/>
          <w:sz w:val="24"/>
          <w:highlight w:val="none"/>
          <w:lang w:eastAsia="zh-CN"/>
        </w:rPr>
        <w:t>延长县治沟造地项目建设管理办公室</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白江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 xml:space="preserve">    联系方式：</w:t>
      </w:r>
      <w:r>
        <w:rPr>
          <w:rFonts w:hint="eastAsia" w:ascii="黑体" w:hAnsi="黑体" w:eastAsia="黑体" w:cs="黑体"/>
          <w:sz w:val="24"/>
          <w:highlight w:val="none"/>
          <w:lang w:val="en-US" w:eastAsia="zh-CN"/>
        </w:rPr>
        <w:t>13891182769</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rPr>
      </w:pPr>
      <w:r>
        <w:rPr>
          <w:rFonts w:hint="eastAsia" w:ascii="黑体" w:hAnsi="黑体" w:eastAsia="黑体" w:cs="黑体"/>
          <w:b/>
          <w:sz w:val="24"/>
          <w:highlight w:val="none"/>
        </w:rPr>
        <w:t>四、采购代理机构名称：</w:t>
      </w:r>
      <w:r>
        <w:rPr>
          <w:rFonts w:hint="eastAsia" w:ascii="黑体" w:hAnsi="黑体" w:eastAsia="黑体" w:cs="黑体"/>
          <w:sz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刘女士</w:t>
      </w:r>
      <w:r>
        <w:rPr>
          <w:rFonts w:hint="eastAsia" w:ascii="黑体" w:hAnsi="黑体" w:eastAsia="黑体" w:cs="黑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lang w:val="en-US" w:eastAsia="zh-CN"/>
        </w:rPr>
      </w:pPr>
      <w:r>
        <w:rPr>
          <w:rFonts w:hint="eastAsia" w:ascii="黑体" w:hAnsi="黑体" w:eastAsia="黑体" w:cs="黑体"/>
          <w:sz w:val="24"/>
          <w:highlight w:val="none"/>
        </w:rPr>
        <w:t>联系方式：0911-861</w:t>
      </w:r>
      <w:r>
        <w:rPr>
          <w:rFonts w:hint="eastAsia" w:ascii="黑体" w:hAnsi="黑体" w:eastAsia="黑体" w:cs="黑体"/>
          <w:sz w:val="24"/>
          <w:highlight w:val="none"/>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五、采购内容和要求：</w:t>
      </w:r>
    </w:p>
    <w:p>
      <w:pPr>
        <w:spacing w:line="600" w:lineRule="exact"/>
        <w:ind w:firstLine="480" w:firstLineChars="200"/>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1.采购需求：对延长县2013-2016年度治沟造地项目新增耕地和提质改造报备耕地质量评定采购项目编制耕地质量评定报告，并提供电子版成果和四套纸质版成果，时限要求为一年。</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3.服务期限：一年</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rPr>
      </w:pPr>
      <w:r>
        <w:rPr>
          <w:rFonts w:hint="eastAsia" w:ascii="黑体" w:hAnsi="黑体" w:eastAsia="黑体" w:cs="黑体"/>
          <w:b w:val="0"/>
          <w:bCs/>
          <w:sz w:val="24"/>
          <w:highlight w:val="none"/>
        </w:rPr>
        <w:t>预算金额：</w:t>
      </w:r>
      <w:r>
        <w:rPr>
          <w:rFonts w:hint="eastAsia" w:ascii="黑体" w:hAnsi="黑体" w:eastAsia="黑体" w:cs="黑体"/>
          <w:b w:val="0"/>
          <w:bCs/>
          <w:sz w:val="24"/>
          <w:highlight w:val="none"/>
          <w:lang w:val="en-US" w:eastAsia="zh-CN"/>
        </w:rPr>
        <w:t>700000.00</w:t>
      </w:r>
      <w:r>
        <w:rPr>
          <w:rFonts w:hint="eastAsia" w:ascii="黑体" w:hAnsi="黑体" w:eastAsia="黑体" w:cs="黑体"/>
          <w:b w:val="0"/>
          <w:bCs/>
          <w:sz w:val="24"/>
          <w:highlight w:val="none"/>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highlight w:val="none"/>
        </w:rPr>
      </w:pPr>
      <w:r>
        <w:rPr>
          <w:rFonts w:hint="eastAsia" w:ascii="黑体" w:hAnsi="黑体" w:eastAsia="黑体" w:cs="黑体"/>
          <w:b/>
          <w:sz w:val="24"/>
          <w:highlight w:val="none"/>
        </w:rPr>
        <w:t>供应商资格要求：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highlight w:val="none"/>
          <w:shd w:val="clear" w:color="auto" w:fill="FFFFFF"/>
        </w:rPr>
      </w:pPr>
      <w:r>
        <w:rPr>
          <w:rFonts w:hint="eastAsia" w:ascii="黑体" w:hAnsi="黑体" w:eastAsia="黑体" w:cs="黑体"/>
          <w:b/>
          <w:bCs/>
          <w:i w:val="0"/>
          <w:caps w:val="0"/>
          <w:color w:val="auto"/>
          <w:spacing w:val="0"/>
          <w:sz w:val="24"/>
          <w:szCs w:val="24"/>
          <w:highlight w:val="none"/>
          <w:shd w:val="clear" w:color="auto" w:fill="FFFFFF"/>
          <w:lang w:val="en-US" w:eastAsia="zh-CN"/>
        </w:rPr>
        <w:t>1</w:t>
      </w:r>
      <w:r>
        <w:rPr>
          <w:rFonts w:hint="eastAsia" w:ascii="黑体" w:hAnsi="黑体" w:eastAsia="黑体" w:cs="黑体"/>
          <w:b/>
          <w:bCs/>
          <w:i w:val="0"/>
          <w:caps w:val="0"/>
          <w:color w:val="auto"/>
          <w:spacing w:val="0"/>
          <w:sz w:val="24"/>
          <w:szCs w:val="24"/>
          <w:highlight w:val="none"/>
          <w:shd w:val="clear" w:color="auto" w:fill="FFFFFF"/>
        </w:rPr>
        <w:t>、落实政府采购政策需满足的资格要求：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合同包1(</w:t>
      </w:r>
      <w:r>
        <w:rPr>
          <w:rFonts w:hint="eastAsia" w:ascii="黑体" w:hAnsi="黑体" w:eastAsia="黑体" w:cs="黑体"/>
          <w:color w:val="auto"/>
          <w:sz w:val="24"/>
          <w:highlight w:val="none"/>
          <w:lang w:val="en-US" w:eastAsia="zh-CN"/>
        </w:rPr>
        <w:t>2013-2016年度治沟造地项目新增耕地和提质改造报备耕地质量评定采购项目</w:t>
      </w:r>
      <w:r>
        <w:rPr>
          <w:rFonts w:hint="eastAsia" w:ascii="黑体" w:hAnsi="黑体" w:eastAsia="黑体" w:cs="黑体"/>
          <w:b w:val="0"/>
          <w:bCs/>
          <w:kern w:val="2"/>
          <w:sz w:val="24"/>
          <w:szCs w:val="24"/>
          <w:highlight w:val="none"/>
          <w:lang w:val="en-US" w:eastAsia="zh-CN" w:bidi="ar-SA"/>
        </w:rPr>
        <w:t>)落实政府采购政策需满足的资格要求如下: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2.1财政部财库〔2020〕46号关于印发《政府采购促进中小企业发展管理办法》的通知；</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2.2《财政部司法部关于政府采购支持监狱企业发展有关问题的通知》（财库〔2014〕68号）；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2.3《国务院办公厅关于建立政府强制采购节能产品制度的通知》（国办发〔2007〕51号）；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2.4《节能产品政府采购实施意见》（财库[2004]185号）；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2.5陕西省财政厅关于印发《陕西省中小企业政府采购信用融资办法》（陕财办采〔2018〕23号）；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2.6《关于在政府采购活动中查询及使用信用记录有关问题的通知》（财库〔2016〕125号）；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2.7《环境标志产品政府采购实施的意见》（财库[2006]90号）；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2.8《三部门联合发布关于促进残疾人就业政府采购政策的通知》（财库〔2017〕141号）；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2.9《财政部 发展改革委 生态环境部 市场监管总局关于调整优化节能产品、环境标志产品政府采购执行机制的通知》（财库〔2019〕9号）；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2.10《财政部 国务院扶贫办关于运用政府采购政策支持脱贫攻坚的通知》（财库〔2019〕27号）；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2.11关于印发环境标志产品政府采购品目清单的通知(财库〔2019〕18号)；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2.12《关于运用政府采购政策支持乡村产业振兴的通知》（财库〔2021〕19 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2.13《财政部关于在政府采购活动中落实平等对待内外资企业有关政策的通知》（财库〔2021〕35号）；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2.14《关于进一步加大政府采购支持中小企业力度的通知》（财库〔2022〕19号）；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2.15其他需要落实的政府采购政策。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黑体" w:hAnsi="黑体" w:eastAsia="黑体" w:cs="黑体"/>
          <w:i w:val="0"/>
          <w:caps w:val="0"/>
          <w:color w:val="333333"/>
          <w:spacing w:val="0"/>
          <w:sz w:val="24"/>
          <w:szCs w:val="24"/>
          <w:highlight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bCs/>
          <w:i w:val="0"/>
          <w:caps w:val="0"/>
          <w:color w:val="333333"/>
          <w:spacing w:val="0"/>
          <w:sz w:val="24"/>
          <w:szCs w:val="24"/>
          <w:highlight w:val="none"/>
          <w:shd w:val="clear" w:color="auto" w:fill="FFFFFF"/>
          <w:lang w:val="en-US" w:eastAsia="zh-CN"/>
        </w:rPr>
        <w:t>2</w:t>
      </w:r>
      <w:r>
        <w:rPr>
          <w:rFonts w:hint="eastAsia" w:ascii="黑体" w:hAnsi="黑体" w:eastAsia="黑体" w:cs="黑体"/>
          <w:b/>
          <w:bCs/>
          <w:i w:val="0"/>
          <w:caps w:val="0"/>
          <w:color w:val="333333"/>
          <w:spacing w:val="0"/>
          <w:sz w:val="24"/>
          <w:szCs w:val="24"/>
          <w:highlight w:val="none"/>
          <w:shd w:val="clear" w:color="auto" w:fill="FFFFFF"/>
        </w:rPr>
        <w:t>、本项目的特定资格要求</w:t>
      </w:r>
      <w:r>
        <w:rPr>
          <w:rFonts w:hint="eastAsia" w:ascii="黑体" w:hAnsi="黑体" w:eastAsia="黑体" w:cs="黑体"/>
          <w:i w:val="0"/>
          <w:caps w:val="0"/>
          <w:color w:val="333333"/>
          <w:spacing w:val="0"/>
          <w:sz w:val="24"/>
          <w:szCs w:val="24"/>
          <w:highlight w:val="none"/>
          <w:shd w:val="clear" w:color="auto" w:fill="FFFFFF"/>
        </w:rPr>
        <w:t>：</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供应商应授权合法的人员参加谈判全过程，其中法定代表人直接参加的，须出具法人身份证，并与营业执照上信息一致。法定代表人授权代表参加的，须出具法定代表人授权书及授权代表身份证；</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供应商通过“信用中国”网站(www.creditchina.gov.cn)、中国政府采购网(www.ccgp.gov.cn) 等查询相关主体信用记录；</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供应商须具有有效的资质等级证书且土地规划资质等级达到乙级或乙级以上；</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供应商项目负责人须具备相关专业中级及以上技术职称；</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参加本次政府采购活动前三年内在经营活动中没有重大违法记录的书面声明；</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供应商须提供至少1份近三年类似项目的业绩合同；</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单位负责人为同一人或者存在直接控股、管理关系的不同供应商，不得参加同一合同项下的政府采购活动；</w:t>
      </w:r>
    </w:p>
    <w:p>
      <w:pPr>
        <w:numPr>
          <w:ilvl w:val="0"/>
          <w:numId w:val="2"/>
        </w:numPr>
        <w:spacing w:line="600" w:lineRule="exact"/>
        <w:ind w:firstLine="480" w:firstLineChars="200"/>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bidi="ar-SA"/>
        </w:rPr>
        <w:t>本项目不接受联合体谈判。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F7851"/>
    <w:multiLevelType w:val="singleLevel"/>
    <w:tmpl w:val="BFCF7851"/>
    <w:lvl w:ilvl="0" w:tentative="0">
      <w:start w:val="1"/>
      <w:numFmt w:val="decimal"/>
      <w:suff w:val="nothing"/>
      <w:lvlText w:val="（%1）"/>
      <w:lvlJc w:val="left"/>
    </w:lvl>
  </w:abstractNum>
  <w:abstractNum w:abstractNumId="1">
    <w:nsid w:val="1A08AFBA"/>
    <w:multiLevelType w:val="singleLevel"/>
    <w:tmpl w:val="1A08AFBA"/>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1443582D"/>
    <w:rsid w:val="6B07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1463</Words>
  <Characters>1683</Characters>
  <Lines>0</Lines>
  <Paragraphs>0</Paragraphs>
  <TotalTime>0</TotalTime>
  <ScaleCrop>false</ScaleCrop>
  <LinksUpToDate>false</LinksUpToDate>
  <CharactersWithSpaces>1698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2023-04-07T07:43:28Z</dcterms:created>
  <dc:creator>lenovo</dc:creator>
  <cp:lastModifiedBy>刘红莉</cp:lastModifiedBy>
  <dcterms:modified xsi:type="dcterms:W3CDTF">2023-04-07T07:44:05Z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BBCADB2CD011488CB482A8A67C12BAFE_12</vt:lpwstr>
  </property>
</Properties>
</file>