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0A82E5"/>
          <w:sz w:val="36"/>
          <w:szCs w:val="36"/>
        </w:rPr>
      </w:pPr>
      <w:r>
        <w:rPr>
          <w:rFonts w:ascii="宋体" w:hAnsi="宋体" w:eastAsia="宋体" w:cs="宋体"/>
          <w:b/>
          <w:bCs/>
          <w:color w:val="0A82E5"/>
          <w:kern w:val="0"/>
          <w:sz w:val="36"/>
          <w:szCs w:val="36"/>
          <w:bdr w:val="none" w:color="auto" w:sz="0" w:space="0"/>
          <w:lang w:val="en-US" w:eastAsia="zh-CN" w:bidi="ar"/>
        </w:rPr>
        <w:t>延川县人民医院购置医疗收费电子票据管理系统采购更正公告（第一次）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原公告的采购项目编号：FZZB-2023-17</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原公告的采购项目名称：购置医疗收费电子票据管理系统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首次公告日期：2023年10月16日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二、更正信息：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更正事项：采购公告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A82E5"/>
          <w:spacing w:val="0"/>
          <w:sz w:val="21"/>
          <w:szCs w:val="21"/>
        </w:rPr>
      </w:pPr>
      <w:r>
        <w:rPr>
          <w:rFonts w:hint="eastAsia" w:ascii="微软雅黑" w:hAnsi="微软雅黑" w:eastAsia="微软雅黑" w:cs="微软雅黑"/>
          <w:i w:val="0"/>
          <w:iCs w:val="0"/>
          <w:caps w:val="0"/>
          <w:color w:val="0A82E5"/>
          <w:spacing w:val="0"/>
          <w:kern w:val="0"/>
          <w:sz w:val="21"/>
          <w:szCs w:val="21"/>
          <w:bdr w:val="none" w:color="auto" w:sz="0" w:space="0"/>
          <w:shd w:val="clear" w:fill="FFFFFF"/>
          <w:lang w:val="en-US" w:eastAsia="zh-CN" w:bidi="ar"/>
        </w:rPr>
        <w:t>更正原因：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1650" w:right="0" w:firstLine="0"/>
        <w:jc w:val="both"/>
        <w:rPr>
          <w:rFonts w:hint="eastAsia" w:ascii="微软雅黑" w:hAnsi="微软雅黑" w:eastAsia="微软雅黑" w:cs="微软雅黑"/>
          <w:i w:val="0"/>
          <w:iCs w:val="0"/>
          <w:caps w:val="0"/>
          <w:color w:val="0A82E5"/>
          <w:spacing w:val="0"/>
          <w:sz w:val="21"/>
          <w:szCs w:val="21"/>
        </w:rPr>
      </w:pPr>
      <w:r>
        <w:rPr>
          <w:rFonts w:hint="eastAsia" w:ascii="微软雅黑" w:hAnsi="微软雅黑" w:eastAsia="微软雅黑" w:cs="微软雅黑"/>
          <w:i w:val="0"/>
          <w:iCs w:val="0"/>
          <w:caps w:val="0"/>
          <w:color w:val="0A82E5"/>
          <w:spacing w:val="0"/>
          <w:kern w:val="0"/>
          <w:sz w:val="21"/>
          <w:szCs w:val="21"/>
          <w:bdr w:val="none" w:color="auto" w:sz="0" w:space="0"/>
          <w:shd w:val="clear" w:fill="FFFFFF"/>
          <w:lang w:val="en-US" w:eastAsia="zh-CN" w:bidi="ar"/>
        </w:rPr>
        <w:t>变更开标场地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更正内容：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开标场地变更为：陕西省延安市宝塔区杨家岭旧址旁悦星酒店8楼小型会议室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投标场地变更为：陕西省延安市宝塔区杨家岭旧址旁悦星酒店8楼小型会议室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其他内容不变</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更正日期：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三、其他补充事项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150" w:right="150" w:firstLine="480"/>
        <w:jc w:val="both"/>
        <w:rPr>
          <w:sz w:val="21"/>
          <w:szCs w:val="21"/>
        </w:rPr>
      </w:pPr>
      <w:r>
        <w:rPr>
          <w:rStyle w:val="7"/>
          <w:rFonts w:hint="eastAsia" w:ascii="微软雅黑" w:hAnsi="微软雅黑" w:eastAsia="微软雅黑" w:cs="微软雅黑"/>
          <w:b/>
          <w:bCs/>
          <w:i w:val="0"/>
          <w:iCs w:val="0"/>
          <w:caps w:val="0"/>
          <w:color w:val="0A82E5"/>
          <w:spacing w:val="0"/>
          <w:sz w:val="21"/>
          <w:szCs w:val="21"/>
          <w:u w:val="single"/>
          <w:bdr w:val="none" w:color="auto" w:sz="0" w:space="0"/>
          <w:shd w:val="clear" w:fill="FFFFFF"/>
        </w:rPr>
        <w:t>1.领取磋商文件时请于发售时间内(上午9:00-12:00,下午14:00-17:00）携带单位介绍信及本人有效身份证原件加盖公章（鲜章）复印件一份（谢绝邮寄）。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150" w:right="150" w:firstLine="480"/>
        <w:jc w:val="both"/>
        <w:rPr>
          <w:sz w:val="21"/>
          <w:szCs w:val="21"/>
        </w:rPr>
      </w:pPr>
      <w:r>
        <w:rPr>
          <w:rStyle w:val="7"/>
          <w:rFonts w:hint="eastAsia" w:ascii="微软雅黑" w:hAnsi="微软雅黑" w:eastAsia="微软雅黑" w:cs="微软雅黑"/>
          <w:b/>
          <w:bCs/>
          <w:i w:val="0"/>
          <w:iCs w:val="0"/>
          <w:caps w:val="0"/>
          <w:color w:val="0A82E5"/>
          <w:spacing w:val="0"/>
          <w:sz w:val="21"/>
          <w:szCs w:val="21"/>
          <w:u w:val="single"/>
          <w:bdr w:val="none" w:color="auto" w:sz="0" w:space="0"/>
          <w:shd w:val="clear" w:fill="FFFFFF"/>
        </w:rPr>
        <w:t>2.【请供应商按照陕西省财政厅关于政府采购供应商注册登记有关事项的通知中的要求，通过陕西省政府采购网注册登记加入陕西省政府采购供应商库。】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四、凡对本次公告内容提出询问，请按以下方式联系。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延川县人民医院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延川县南大街</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0911-8119602</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延安飞泽项目管理有限公司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陕西省延安市宝塔区陕西省延安市宝塔区百米大道泗海怡园7号楼703</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17309115502</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延安飞泽项目管理有限公司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17309115502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延安飞泽项目管理有限公司</w:t>
      </w:r>
    </w:p>
    <w:p>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lM2VhMmZkNGVjYmYyMjMzYjhiYzU3ZDY0YzRjODYifQ=="/>
  </w:docVars>
  <w:rsids>
    <w:rsidRoot w:val="00000000"/>
    <w:rsid w:val="75EA6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2023-10-26T01:07:57Z</dcterms:created>
  <dc:creator>zexin2</dc:creator>
  <cp:lastModifiedBy>草儿</cp:lastModifiedBy>
  <dcterms:modified xsi:type="dcterms:W3CDTF">2023-10-26T01:08:00Z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138C02FA2B994B33B88B790C1140FB95_12</vt:lpwstr>
  </property>
</Properties>
</file>