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750" w:afterAutospacing="0" w:line="480" w:lineRule="atLeast"/>
        <w:ind w:left="375" w:right="375" w:firstLine="0"/>
        <w:jc w:val="center"/>
        <w:rPr>
          <w:rFonts w:ascii="微软雅黑" w:hAnsi="微软雅黑" w:eastAsia="微软雅黑" w:cs="微软雅黑"/>
          <w:b/>
          <w:i w:val="0"/>
          <w:caps w:val="0"/>
          <w:color w:val="0A82E5"/>
          <w:spacing w:val="0"/>
          <w:sz w:val="36"/>
          <w:szCs w:val="36"/>
        </w:rPr>
      </w:pPr>
      <w:r>
        <w:rPr>
          <w:rFonts w:hint="eastAsia" w:ascii="微软雅黑" w:hAnsi="微软雅黑" w:eastAsia="微软雅黑" w:cs="微软雅黑"/>
          <w:b/>
          <w:i w:val="0"/>
          <w:caps w:val="0"/>
          <w:color w:val="0A82E5"/>
          <w:spacing w:val="0"/>
          <w:kern w:val="0"/>
          <w:sz w:val="36"/>
          <w:szCs w:val="36"/>
          <w:bdr w:val="none" w:color="auto" w:sz="0" w:space="0"/>
          <w:lang w:val="en-US" w:eastAsia="zh-CN" w:bidi="ar"/>
        </w:rPr>
        <w:t>延川妇幼保健计划生育服务中心延川县妇幼保健院延川县妇幼保健院关于四维彩超的采购项目竞争性磋商公告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900" w:afterAutospacing="0" w:line="30" w:lineRule="atLeast"/>
        <w:ind w:left="376" w:right="376"/>
        <w:jc w:val="left"/>
        <w:rPr>
          <w:b w:val="0"/>
          <w:sz w:val="21"/>
          <w:szCs w:val="21"/>
        </w:rPr>
      </w:pPr>
      <w:r>
        <w:rPr>
          <w:rStyle w:val="7"/>
          <w:b/>
          <w:i w:val="0"/>
          <w:caps w:val="0"/>
          <w:color w:val="333333"/>
          <w:spacing w:val="0"/>
          <w:sz w:val="21"/>
          <w:szCs w:val="21"/>
          <w:bdr w:val="none" w:color="auto" w:sz="0" w:space="0"/>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900" w:afterAutospacing="0" w:line="480" w:lineRule="atLeast"/>
        <w:ind w:left="376" w:right="376" w:firstLine="480"/>
        <w:jc w:val="both"/>
        <w:rPr>
          <w:sz w:val="21"/>
          <w:szCs w:val="21"/>
        </w:rPr>
      </w:pPr>
      <w:r>
        <w:rPr>
          <w:rFonts w:ascii="微软雅黑" w:hAnsi="微软雅黑" w:eastAsia="微软雅黑" w:cs="微软雅黑"/>
          <w:i w:val="0"/>
          <w:caps w:val="0"/>
          <w:color w:val="333333"/>
          <w:spacing w:val="0"/>
          <w:sz w:val="21"/>
          <w:szCs w:val="21"/>
          <w:bdr w:val="none" w:color="auto" w:sz="0" w:space="0"/>
        </w:rPr>
        <w:t>延川县妇幼保健院关于四维彩超的采购项目</w:t>
      </w:r>
      <w:r>
        <w:rPr>
          <w:rFonts w:hint="eastAsia" w:ascii="微软雅黑" w:hAnsi="微软雅黑" w:eastAsia="微软雅黑" w:cs="微软雅黑"/>
          <w:i w:val="0"/>
          <w:caps w:val="0"/>
          <w:color w:val="333333"/>
          <w:spacing w:val="0"/>
          <w:sz w:val="21"/>
          <w:szCs w:val="21"/>
          <w:bdr w:val="none" w:color="auto" w:sz="0" w:space="0"/>
        </w:rPr>
        <w:t>采购项目的潜在供应商应在</w:t>
      </w:r>
      <w:r>
        <w:rPr>
          <w:rFonts w:hint="eastAsia" w:ascii="微软雅黑" w:hAnsi="微软雅黑" w:eastAsia="微软雅黑" w:cs="微软雅黑"/>
          <w:i w:val="0"/>
          <w:caps w:val="0"/>
          <w:color w:val="0A82E5"/>
          <w:spacing w:val="0"/>
          <w:sz w:val="21"/>
          <w:szCs w:val="21"/>
          <w:bdr w:val="none" w:color="auto" w:sz="0" w:space="0"/>
        </w:rPr>
        <w:t>延安市新区能源小区A区12号楼一单元2302室</w:t>
      </w:r>
      <w:r>
        <w:rPr>
          <w:rFonts w:hint="eastAsia" w:ascii="微软雅黑" w:hAnsi="微软雅黑" w:eastAsia="微软雅黑" w:cs="微软雅黑"/>
          <w:i w:val="0"/>
          <w:caps w:val="0"/>
          <w:color w:val="333333"/>
          <w:spacing w:val="0"/>
          <w:sz w:val="21"/>
          <w:szCs w:val="21"/>
          <w:bdr w:val="none" w:color="auto" w:sz="0" w:space="0"/>
        </w:rPr>
        <w:t>获取采购文件，并于</w:t>
      </w:r>
      <w:r>
        <w:rPr>
          <w:rFonts w:hint="eastAsia" w:ascii="微软雅黑" w:hAnsi="微软雅黑" w:eastAsia="微软雅黑" w:cs="微软雅黑"/>
          <w:i w:val="0"/>
          <w:caps w:val="0"/>
          <w:color w:val="0A82E5"/>
          <w:spacing w:val="0"/>
          <w:sz w:val="21"/>
          <w:szCs w:val="21"/>
          <w:bdr w:val="none" w:color="auto" w:sz="0" w:space="0"/>
        </w:rPr>
        <w:t> 2023年06月01日 14时30分 </w:t>
      </w:r>
      <w:r>
        <w:rPr>
          <w:rFonts w:hint="eastAsia" w:ascii="微软雅黑" w:hAnsi="微软雅黑" w:eastAsia="微软雅黑" w:cs="微软雅黑"/>
          <w:i w:val="0"/>
          <w:caps w:val="0"/>
          <w:color w:val="333333"/>
          <w:spacing w:val="0"/>
          <w:sz w:val="21"/>
          <w:szCs w:val="21"/>
          <w:bdr w:val="none" w:color="auto" w:sz="0" w:space="0"/>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sz w:val="21"/>
          <w:szCs w:val="21"/>
        </w:rPr>
      </w:pPr>
      <w:r>
        <w:rPr>
          <w:rStyle w:val="7"/>
          <w:b/>
          <w:i w:val="0"/>
          <w:caps w:val="0"/>
          <w:color w:val="333333"/>
          <w:spacing w:val="0"/>
          <w:sz w:val="21"/>
          <w:szCs w:val="21"/>
          <w:bdr w:val="none" w:color="auto" w:sz="0" w:space="0"/>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项目编号：JYZC2023-016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项目名称：</w:t>
      </w:r>
      <w:bookmarkStart w:id="0" w:name="_GoBack"/>
      <w:r>
        <w:rPr>
          <w:rFonts w:hint="eastAsia" w:ascii="微软雅黑" w:hAnsi="微软雅黑" w:eastAsia="微软雅黑" w:cs="微软雅黑"/>
          <w:i w:val="0"/>
          <w:caps w:val="0"/>
          <w:color w:val="333333"/>
          <w:spacing w:val="0"/>
          <w:sz w:val="21"/>
          <w:szCs w:val="21"/>
          <w:bdr w:val="none" w:color="auto" w:sz="0" w:space="0"/>
        </w:rPr>
        <w:t>延川县妇幼保健院关于四维彩超的采购项目</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预算金额：1,280,000.00元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376" w:right="376"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合同包1(延川县妇幼保健院关于四维彩超的采购项目):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合同包预算金额：1,280,000.00元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合同包最高限价：1,280,000.00元</w:t>
      </w:r>
    </w:p>
    <w:tbl>
      <w:tblPr>
        <w:tblW w:w="1700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23"/>
        <w:gridCol w:w="4083"/>
        <w:gridCol w:w="4083"/>
        <w:gridCol w:w="1414"/>
        <w:gridCol w:w="2759"/>
        <w:gridCol w:w="1769"/>
        <w:gridCol w:w="17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28" w:hRule="atLeast"/>
          <w:tblHeader/>
        </w:trPr>
        <w:tc>
          <w:tcPr>
            <w:tcW w:w="112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品目号</w:t>
            </w:r>
          </w:p>
        </w:tc>
        <w:tc>
          <w:tcPr>
            <w:tcW w:w="40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品目名称</w:t>
            </w:r>
          </w:p>
        </w:tc>
        <w:tc>
          <w:tcPr>
            <w:tcW w:w="40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采购标的</w:t>
            </w:r>
          </w:p>
        </w:tc>
        <w:tc>
          <w:tcPr>
            <w:tcW w:w="141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数量（单位）</w:t>
            </w:r>
          </w:p>
        </w:tc>
        <w:tc>
          <w:tcPr>
            <w:tcW w:w="275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技术规格、参数及要求</w:t>
            </w:r>
          </w:p>
        </w:tc>
        <w:tc>
          <w:tcPr>
            <w:tcW w:w="17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品目预算(元)</w:t>
            </w:r>
          </w:p>
        </w:tc>
        <w:tc>
          <w:tcPr>
            <w:tcW w:w="17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trPr>
        <w:tc>
          <w:tcPr>
            <w:tcW w:w="112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40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其他医疗设备</w:t>
            </w:r>
          </w:p>
        </w:tc>
        <w:tc>
          <w:tcPr>
            <w:tcW w:w="40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1280000.00</w:t>
            </w:r>
          </w:p>
        </w:tc>
        <w:tc>
          <w:tcPr>
            <w:tcW w:w="141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275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7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1,280,000.00</w:t>
            </w:r>
          </w:p>
        </w:tc>
        <w:tc>
          <w:tcPr>
            <w:tcW w:w="17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1,280,000.00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合同履行期限：30天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sz w:val="21"/>
          <w:szCs w:val="21"/>
        </w:rPr>
      </w:pPr>
      <w:r>
        <w:rPr>
          <w:rStyle w:val="7"/>
          <w:b/>
          <w:i w:val="0"/>
          <w:caps w:val="0"/>
          <w:color w:val="333333"/>
          <w:spacing w:val="0"/>
          <w:sz w:val="21"/>
          <w:szCs w:val="21"/>
          <w:bdr w:val="none" w:color="auto" w:sz="0" w:space="0"/>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合同包1(延川县妇幼保健院关于四维彩超的采购项目)落实政府采购政策需满足的资格要求如下: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856" w:right="376"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2.1财政部财库〔2020〕46号关于印发《政府采购促进中小企业发展管理办法》的通知；</w:t>
      </w:r>
      <w:r>
        <w:rPr>
          <w:rFonts w:hint="eastAsia" w:ascii="微软雅黑" w:hAnsi="微软雅黑" w:eastAsia="微软雅黑" w:cs="微软雅黑"/>
          <w:i w:val="0"/>
          <w:caps w:val="0"/>
          <w:color w:val="333333"/>
          <w:spacing w:val="0"/>
          <w:sz w:val="21"/>
          <w:szCs w:val="21"/>
          <w:bdr w:val="none" w:color="auto" w:sz="0" w:space="0"/>
        </w:rPr>
        <w:br w:type="textWrapping"/>
      </w:r>
      <w:r>
        <w:rPr>
          <w:rFonts w:hint="eastAsia" w:ascii="微软雅黑" w:hAnsi="微软雅黑" w:eastAsia="微软雅黑" w:cs="微软雅黑"/>
          <w:i w:val="0"/>
          <w:caps w:val="0"/>
          <w:color w:val="333333"/>
          <w:spacing w:val="0"/>
          <w:sz w:val="21"/>
          <w:szCs w:val="21"/>
          <w:bdr w:val="none" w:color="auto" w:sz="0" w:space="0"/>
        </w:rPr>
        <w:t>2.2《财政部司法部关于政府采购支持监狱企业发展有关问题的通知》（财库〔2014〕68号）；</w:t>
      </w:r>
      <w:r>
        <w:rPr>
          <w:rFonts w:hint="eastAsia" w:ascii="微软雅黑" w:hAnsi="微软雅黑" w:eastAsia="微软雅黑" w:cs="微软雅黑"/>
          <w:i w:val="0"/>
          <w:caps w:val="0"/>
          <w:color w:val="333333"/>
          <w:spacing w:val="0"/>
          <w:sz w:val="21"/>
          <w:szCs w:val="21"/>
          <w:bdr w:val="none" w:color="auto" w:sz="0" w:space="0"/>
        </w:rPr>
        <w:br w:type="textWrapping"/>
      </w:r>
      <w:r>
        <w:rPr>
          <w:rFonts w:hint="eastAsia" w:ascii="微软雅黑" w:hAnsi="微软雅黑" w:eastAsia="微软雅黑" w:cs="微软雅黑"/>
          <w:i w:val="0"/>
          <w:caps w:val="0"/>
          <w:color w:val="333333"/>
          <w:spacing w:val="0"/>
          <w:sz w:val="21"/>
          <w:szCs w:val="21"/>
          <w:bdr w:val="none" w:color="auto" w:sz="0" w:space="0"/>
        </w:rPr>
        <w:t>2.3《国务院办公厅关于建立政府强制采购节能产品制度的通知》（国办发〔2007〕51号）；</w:t>
      </w:r>
      <w:r>
        <w:rPr>
          <w:rFonts w:hint="eastAsia" w:ascii="微软雅黑" w:hAnsi="微软雅黑" w:eastAsia="微软雅黑" w:cs="微软雅黑"/>
          <w:i w:val="0"/>
          <w:caps w:val="0"/>
          <w:color w:val="333333"/>
          <w:spacing w:val="0"/>
          <w:sz w:val="21"/>
          <w:szCs w:val="21"/>
          <w:bdr w:val="none" w:color="auto" w:sz="0" w:space="0"/>
        </w:rPr>
        <w:br w:type="textWrapping"/>
      </w:r>
      <w:r>
        <w:rPr>
          <w:rFonts w:hint="eastAsia" w:ascii="微软雅黑" w:hAnsi="微软雅黑" w:eastAsia="微软雅黑" w:cs="微软雅黑"/>
          <w:i w:val="0"/>
          <w:caps w:val="0"/>
          <w:color w:val="333333"/>
          <w:spacing w:val="0"/>
          <w:sz w:val="21"/>
          <w:szCs w:val="21"/>
          <w:bdr w:val="none" w:color="auto" w:sz="0" w:space="0"/>
        </w:rPr>
        <w:t>2.4《节能产品政府采购实施意见》（财库[2004]185号）；</w:t>
      </w:r>
      <w:r>
        <w:rPr>
          <w:rFonts w:hint="eastAsia" w:ascii="微软雅黑" w:hAnsi="微软雅黑" w:eastAsia="微软雅黑" w:cs="微软雅黑"/>
          <w:i w:val="0"/>
          <w:caps w:val="0"/>
          <w:color w:val="333333"/>
          <w:spacing w:val="0"/>
          <w:sz w:val="21"/>
          <w:szCs w:val="21"/>
          <w:bdr w:val="none" w:color="auto" w:sz="0" w:space="0"/>
        </w:rPr>
        <w:br w:type="textWrapping"/>
      </w:r>
      <w:r>
        <w:rPr>
          <w:rFonts w:hint="eastAsia" w:ascii="微软雅黑" w:hAnsi="微软雅黑" w:eastAsia="微软雅黑" w:cs="微软雅黑"/>
          <w:i w:val="0"/>
          <w:caps w:val="0"/>
          <w:color w:val="333333"/>
          <w:spacing w:val="0"/>
          <w:sz w:val="21"/>
          <w:szCs w:val="21"/>
          <w:bdr w:val="none" w:color="auto" w:sz="0" w:space="0"/>
        </w:rPr>
        <w:t>2.5陕西省财政厅关于印发《陕西省中小企业政府采购信用融资办法》（陕财办采〔2018〕23号）； </w:t>
      </w:r>
      <w:r>
        <w:rPr>
          <w:rFonts w:hint="eastAsia" w:ascii="微软雅黑" w:hAnsi="微软雅黑" w:eastAsia="微软雅黑" w:cs="微软雅黑"/>
          <w:i w:val="0"/>
          <w:caps w:val="0"/>
          <w:color w:val="333333"/>
          <w:spacing w:val="0"/>
          <w:sz w:val="21"/>
          <w:szCs w:val="21"/>
          <w:bdr w:val="none" w:color="auto" w:sz="0" w:space="0"/>
        </w:rPr>
        <w:br w:type="textWrapping"/>
      </w:r>
      <w:r>
        <w:rPr>
          <w:rFonts w:hint="eastAsia" w:ascii="微软雅黑" w:hAnsi="微软雅黑" w:eastAsia="微软雅黑" w:cs="微软雅黑"/>
          <w:i w:val="0"/>
          <w:caps w:val="0"/>
          <w:color w:val="333333"/>
          <w:spacing w:val="0"/>
          <w:sz w:val="21"/>
          <w:szCs w:val="21"/>
          <w:bdr w:val="none" w:color="auto" w:sz="0" w:space="0"/>
        </w:rPr>
        <w:t>2.6《关于在政府采购活动中查询及使用信用记录有关问题的通知》（财库〔2016〕125号）；</w:t>
      </w:r>
      <w:r>
        <w:rPr>
          <w:rFonts w:hint="eastAsia" w:ascii="微软雅黑" w:hAnsi="微软雅黑" w:eastAsia="微软雅黑" w:cs="微软雅黑"/>
          <w:i w:val="0"/>
          <w:caps w:val="0"/>
          <w:color w:val="333333"/>
          <w:spacing w:val="0"/>
          <w:sz w:val="21"/>
          <w:szCs w:val="21"/>
          <w:bdr w:val="none" w:color="auto" w:sz="0" w:space="0"/>
        </w:rPr>
        <w:br w:type="textWrapping"/>
      </w:r>
      <w:r>
        <w:rPr>
          <w:rFonts w:hint="eastAsia" w:ascii="微软雅黑" w:hAnsi="微软雅黑" w:eastAsia="微软雅黑" w:cs="微软雅黑"/>
          <w:i w:val="0"/>
          <w:caps w:val="0"/>
          <w:color w:val="333333"/>
          <w:spacing w:val="0"/>
          <w:sz w:val="21"/>
          <w:szCs w:val="21"/>
          <w:bdr w:val="none" w:color="auto" w:sz="0" w:space="0"/>
        </w:rPr>
        <w:t>2.7《环境标志产品政府采购实施的意见》（财库[2006]90号）； </w:t>
      </w:r>
      <w:r>
        <w:rPr>
          <w:rFonts w:hint="eastAsia" w:ascii="微软雅黑" w:hAnsi="微软雅黑" w:eastAsia="微软雅黑" w:cs="微软雅黑"/>
          <w:i w:val="0"/>
          <w:caps w:val="0"/>
          <w:color w:val="333333"/>
          <w:spacing w:val="0"/>
          <w:sz w:val="21"/>
          <w:szCs w:val="21"/>
          <w:bdr w:val="none" w:color="auto" w:sz="0" w:space="0"/>
        </w:rPr>
        <w:br w:type="textWrapping"/>
      </w:r>
      <w:r>
        <w:rPr>
          <w:rFonts w:hint="eastAsia" w:ascii="微软雅黑" w:hAnsi="微软雅黑" w:eastAsia="微软雅黑" w:cs="微软雅黑"/>
          <w:i w:val="0"/>
          <w:caps w:val="0"/>
          <w:color w:val="333333"/>
          <w:spacing w:val="0"/>
          <w:sz w:val="21"/>
          <w:szCs w:val="21"/>
          <w:bdr w:val="none" w:color="auto" w:sz="0" w:space="0"/>
        </w:rPr>
        <w:t>2.8《三部门联合发布关于促进残疾人就业政府采购政策的通知》（财库〔2017〕141号）；</w:t>
      </w:r>
      <w:r>
        <w:rPr>
          <w:rFonts w:hint="eastAsia" w:ascii="微软雅黑" w:hAnsi="微软雅黑" w:eastAsia="微软雅黑" w:cs="微软雅黑"/>
          <w:i w:val="0"/>
          <w:caps w:val="0"/>
          <w:color w:val="333333"/>
          <w:spacing w:val="0"/>
          <w:sz w:val="21"/>
          <w:szCs w:val="21"/>
          <w:bdr w:val="none" w:color="auto" w:sz="0" w:space="0"/>
        </w:rPr>
        <w:br w:type="textWrapping"/>
      </w:r>
      <w:r>
        <w:rPr>
          <w:rFonts w:hint="eastAsia" w:ascii="微软雅黑" w:hAnsi="微软雅黑" w:eastAsia="微软雅黑" w:cs="微软雅黑"/>
          <w:i w:val="0"/>
          <w:caps w:val="0"/>
          <w:color w:val="333333"/>
          <w:spacing w:val="0"/>
          <w:sz w:val="21"/>
          <w:szCs w:val="21"/>
          <w:bdr w:val="none" w:color="auto" w:sz="0" w:space="0"/>
        </w:rPr>
        <w:t>2.9《财政部 发展改革委 生态环境部 市场监管总局关于调整优化节能产品、环境标志产品政府采购执行机制的通知》（财库〔2019〕9号）； </w:t>
      </w:r>
      <w:r>
        <w:rPr>
          <w:rFonts w:hint="eastAsia" w:ascii="微软雅黑" w:hAnsi="微软雅黑" w:eastAsia="微软雅黑" w:cs="微软雅黑"/>
          <w:i w:val="0"/>
          <w:caps w:val="0"/>
          <w:color w:val="333333"/>
          <w:spacing w:val="0"/>
          <w:sz w:val="21"/>
          <w:szCs w:val="21"/>
          <w:bdr w:val="none" w:color="auto" w:sz="0" w:space="0"/>
        </w:rPr>
        <w:br w:type="textWrapping"/>
      </w:r>
      <w:r>
        <w:rPr>
          <w:rFonts w:hint="eastAsia" w:ascii="微软雅黑" w:hAnsi="微软雅黑" w:eastAsia="微软雅黑" w:cs="微软雅黑"/>
          <w:i w:val="0"/>
          <w:caps w:val="0"/>
          <w:color w:val="333333"/>
          <w:spacing w:val="0"/>
          <w:sz w:val="21"/>
          <w:szCs w:val="21"/>
          <w:bdr w:val="none" w:color="auto" w:sz="0" w:space="0"/>
        </w:rPr>
        <w:t>2.10《财政部 国务院扶贫办关于运用政府采购政策支持脱贫攻坚的通知》（财库〔2019〕27号）； </w:t>
      </w:r>
      <w:r>
        <w:rPr>
          <w:rFonts w:hint="eastAsia" w:ascii="微软雅黑" w:hAnsi="微软雅黑" w:eastAsia="微软雅黑" w:cs="微软雅黑"/>
          <w:i w:val="0"/>
          <w:caps w:val="0"/>
          <w:color w:val="333333"/>
          <w:spacing w:val="0"/>
          <w:sz w:val="21"/>
          <w:szCs w:val="21"/>
          <w:bdr w:val="none" w:color="auto" w:sz="0" w:space="0"/>
        </w:rPr>
        <w:br w:type="textWrapping"/>
      </w:r>
      <w:r>
        <w:rPr>
          <w:rFonts w:hint="eastAsia" w:ascii="微软雅黑" w:hAnsi="微软雅黑" w:eastAsia="微软雅黑" w:cs="微软雅黑"/>
          <w:i w:val="0"/>
          <w:caps w:val="0"/>
          <w:color w:val="333333"/>
          <w:spacing w:val="0"/>
          <w:sz w:val="21"/>
          <w:szCs w:val="21"/>
          <w:bdr w:val="none" w:color="auto" w:sz="0" w:space="0"/>
        </w:rPr>
        <w:t>2.11关于印发环境标志产品政府采购品目清单的通知(财库〔2019〕18号)；</w:t>
      </w:r>
      <w:r>
        <w:rPr>
          <w:rFonts w:hint="eastAsia" w:ascii="微软雅黑" w:hAnsi="微软雅黑" w:eastAsia="微软雅黑" w:cs="微软雅黑"/>
          <w:i w:val="0"/>
          <w:caps w:val="0"/>
          <w:color w:val="333333"/>
          <w:spacing w:val="0"/>
          <w:sz w:val="21"/>
          <w:szCs w:val="21"/>
          <w:bdr w:val="none" w:color="auto" w:sz="0" w:space="0"/>
        </w:rPr>
        <w:br w:type="textWrapping"/>
      </w:r>
      <w:r>
        <w:rPr>
          <w:rFonts w:hint="eastAsia" w:ascii="微软雅黑" w:hAnsi="微软雅黑" w:eastAsia="微软雅黑" w:cs="微软雅黑"/>
          <w:i w:val="0"/>
          <w:caps w:val="0"/>
          <w:color w:val="333333"/>
          <w:spacing w:val="0"/>
          <w:sz w:val="21"/>
          <w:szCs w:val="21"/>
          <w:bdr w:val="none" w:color="auto" w:sz="0" w:space="0"/>
        </w:rPr>
        <w:t>2.12《关于运用政府采购政策支持乡村产业振兴的通知》（财库〔2021〕19 号）；</w:t>
      </w:r>
      <w:r>
        <w:rPr>
          <w:rFonts w:hint="eastAsia" w:ascii="微软雅黑" w:hAnsi="微软雅黑" w:eastAsia="微软雅黑" w:cs="微软雅黑"/>
          <w:i w:val="0"/>
          <w:caps w:val="0"/>
          <w:color w:val="333333"/>
          <w:spacing w:val="0"/>
          <w:sz w:val="21"/>
          <w:szCs w:val="21"/>
          <w:bdr w:val="none" w:color="auto" w:sz="0" w:space="0"/>
        </w:rPr>
        <w:br w:type="textWrapping"/>
      </w:r>
      <w:r>
        <w:rPr>
          <w:rFonts w:hint="eastAsia" w:ascii="微软雅黑" w:hAnsi="微软雅黑" w:eastAsia="微软雅黑" w:cs="微软雅黑"/>
          <w:i w:val="0"/>
          <w:caps w:val="0"/>
          <w:color w:val="333333"/>
          <w:spacing w:val="0"/>
          <w:sz w:val="21"/>
          <w:szCs w:val="21"/>
          <w:bdr w:val="none" w:color="auto" w:sz="0" w:space="0"/>
        </w:rPr>
        <w:t>2.13《财政部关于在政府采购活动中落实平等对待内外资企业有关政策的通知》（财库〔2021〕35号）；</w:t>
      </w:r>
      <w:r>
        <w:rPr>
          <w:rFonts w:hint="eastAsia" w:ascii="微软雅黑" w:hAnsi="微软雅黑" w:eastAsia="微软雅黑" w:cs="微软雅黑"/>
          <w:i w:val="0"/>
          <w:caps w:val="0"/>
          <w:color w:val="333333"/>
          <w:spacing w:val="0"/>
          <w:sz w:val="21"/>
          <w:szCs w:val="21"/>
          <w:bdr w:val="none" w:color="auto" w:sz="0" w:space="0"/>
        </w:rPr>
        <w:br w:type="textWrapping"/>
      </w:r>
      <w:r>
        <w:rPr>
          <w:rFonts w:hint="eastAsia" w:ascii="微软雅黑" w:hAnsi="微软雅黑" w:eastAsia="微软雅黑" w:cs="微软雅黑"/>
          <w:i w:val="0"/>
          <w:caps w:val="0"/>
          <w:color w:val="333333"/>
          <w:spacing w:val="0"/>
          <w:sz w:val="21"/>
          <w:szCs w:val="21"/>
          <w:bdr w:val="none" w:color="auto" w:sz="0" w:space="0"/>
        </w:rPr>
        <w:t>2.14其他需要落实的政府采购政策。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合同包1(延川县妇幼保健院关于四维彩超的采购项目)特定资格要求如下: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856" w:right="376"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3.1.具有独立承担民事责任能力的法人或其他组织，提供合法有效的统一社会信用代码的营业执照（含年度报告）；</w:t>
      </w:r>
      <w:r>
        <w:rPr>
          <w:rFonts w:hint="eastAsia" w:ascii="微软雅黑" w:hAnsi="微软雅黑" w:eastAsia="微软雅黑" w:cs="微软雅黑"/>
          <w:i w:val="0"/>
          <w:caps w:val="0"/>
          <w:color w:val="333333"/>
          <w:spacing w:val="0"/>
          <w:sz w:val="21"/>
          <w:szCs w:val="21"/>
          <w:bdr w:val="none" w:color="auto" w:sz="0" w:space="0"/>
        </w:rPr>
        <w:br w:type="textWrapping"/>
      </w:r>
      <w:r>
        <w:rPr>
          <w:rFonts w:hint="eastAsia" w:ascii="微软雅黑" w:hAnsi="微软雅黑" w:eastAsia="微软雅黑" w:cs="微软雅黑"/>
          <w:i w:val="0"/>
          <w:caps w:val="0"/>
          <w:color w:val="333333"/>
          <w:spacing w:val="0"/>
          <w:sz w:val="21"/>
          <w:szCs w:val="21"/>
          <w:bdr w:val="none" w:color="auto" w:sz="0" w:space="0"/>
        </w:rPr>
        <w:t>3.2.法定代表人授权书（附法定代表人身份证复印件）及被授权人身份证（法定代表人直接参加磋商只须提供法定代表人身份证）；</w:t>
      </w:r>
      <w:r>
        <w:rPr>
          <w:rFonts w:hint="eastAsia" w:ascii="微软雅黑" w:hAnsi="微软雅黑" w:eastAsia="微软雅黑" w:cs="微软雅黑"/>
          <w:i w:val="0"/>
          <w:caps w:val="0"/>
          <w:color w:val="333333"/>
          <w:spacing w:val="0"/>
          <w:sz w:val="21"/>
          <w:szCs w:val="21"/>
          <w:bdr w:val="none" w:color="auto" w:sz="0" w:space="0"/>
        </w:rPr>
        <w:br w:type="textWrapping"/>
      </w:r>
      <w:r>
        <w:rPr>
          <w:rFonts w:hint="eastAsia" w:ascii="微软雅黑" w:hAnsi="微软雅黑" w:eastAsia="微软雅黑" w:cs="微软雅黑"/>
          <w:i w:val="0"/>
          <w:caps w:val="0"/>
          <w:color w:val="333333"/>
          <w:spacing w:val="0"/>
          <w:sz w:val="21"/>
          <w:szCs w:val="21"/>
          <w:bdr w:val="none" w:color="auto" w:sz="0" w:space="0"/>
        </w:rPr>
        <w:t>3.3.税收缴纳证明：提供2022年至今缴纳的至少3个月的纳税证明或完税证明，依法免税的单位应提供相关证明材料；</w:t>
      </w:r>
      <w:r>
        <w:rPr>
          <w:rFonts w:hint="eastAsia" w:ascii="微软雅黑" w:hAnsi="微软雅黑" w:eastAsia="微软雅黑" w:cs="微软雅黑"/>
          <w:i w:val="0"/>
          <w:caps w:val="0"/>
          <w:color w:val="333333"/>
          <w:spacing w:val="0"/>
          <w:sz w:val="21"/>
          <w:szCs w:val="21"/>
          <w:bdr w:val="none" w:color="auto" w:sz="0" w:space="0"/>
        </w:rPr>
        <w:br w:type="textWrapping"/>
      </w:r>
      <w:r>
        <w:rPr>
          <w:rFonts w:hint="eastAsia" w:ascii="微软雅黑" w:hAnsi="微软雅黑" w:eastAsia="微软雅黑" w:cs="微软雅黑"/>
          <w:i w:val="0"/>
          <w:caps w:val="0"/>
          <w:color w:val="333333"/>
          <w:spacing w:val="0"/>
          <w:sz w:val="21"/>
          <w:szCs w:val="21"/>
          <w:bdr w:val="none" w:color="auto" w:sz="0" w:space="0"/>
        </w:rPr>
        <w:t>3.4.社会保障资金缴纳证明：提供已缴存的本年度任一月份的社会保障资金缴存单据或社保机构开具的社会保险参保缴费情况证明，单据或证明上应有社保机构或代收机构的公章，依法不需要缴纳社会保障资金的供应商应提供相关文件证明； </w:t>
      </w:r>
      <w:r>
        <w:rPr>
          <w:rFonts w:hint="eastAsia" w:ascii="微软雅黑" w:hAnsi="微软雅黑" w:eastAsia="微软雅黑" w:cs="微软雅黑"/>
          <w:i w:val="0"/>
          <w:caps w:val="0"/>
          <w:color w:val="333333"/>
          <w:spacing w:val="0"/>
          <w:sz w:val="21"/>
          <w:szCs w:val="21"/>
          <w:bdr w:val="none" w:color="auto" w:sz="0" w:space="0"/>
        </w:rPr>
        <w:br w:type="textWrapping"/>
      </w:r>
      <w:r>
        <w:rPr>
          <w:rFonts w:hint="eastAsia" w:ascii="微软雅黑" w:hAnsi="微软雅黑" w:eastAsia="微软雅黑" w:cs="微软雅黑"/>
          <w:i w:val="0"/>
          <w:caps w:val="0"/>
          <w:color w:val="333333"/>
          <w:spacing w:val="0"/>
          <w:sz w:val="21"/>
          <w:szCs w:val="21"/>
          <w:bdr w:val="none" w:color="auto" w:sz="0" w:space="0"/>
        </w:rPr>
        <w:t>3.5.财务状况报告：提供2021年或2022度的财务审计报告(成立时间至提交投标文件截止时间不足一年的成立后任意时段的资产负债表）或提供开标日期前3个月内其基本开户银行出具的资信证明；</w:t>
      </w:r>
      <w:r>
        <w:rPr>
          <w:rFonts w:hint="eastAsia" w:ascii="微软雅黑" w:hAnsi="微软雅黑" w:eastAsia="微软雅黑" w:cs="微软雅黑"/>
          <w:i w:val="0"/>
          <w:caps w:val="0"/>
          <w:color w:val="333333"/>
          <w:spacing w:val="0"/>
          <w:sz w:val="21"/>
          <w:szCs w:val="21"/>
          <w:bdr w:val="none" w:color="auto" w:sz="0" w:space="0"/>
        </w:rPr>
        <w:br w:type="textWrapping"/>
      </w:r>
      <w:r>
        <w:rPr>
          <w:rFonts w:hint="eastAsia" w:ascii="微软雅黑" w:hAnsi="微软雅黑" w:eastAsia="微软雅黑" w:cs="微软雅黑"/>
          <w:i w:val="0"/>
          <w:caps w:val="0"/>
          <w:color w:val="333333"/>
          <w:spacing w:val="0"/>
          <w:sz w:val="21"/>
          <w:szCs w:val="21"/>
          <w:bdr w:val="none" w:color="auto" w:sz="0" w:space="0"/>
        </w:rPr>
        <w:t>3.6.供应商为代理商的须提供《医疗器械经营许可证》供应商为制造厂家须提供《医疗器械生产许可证》 </w:t>
      </w:r>
      <w:r>
        <w:rPr>
          <w:rFonts w:hint="eastAsia" w:ascii="微软雅黑" w:hAnsi="微软雅黑" w:eastAsia="微软雅黑" w:cs="微软雅黑"/>
          <w:i w:val="0"/>
          <w:caps w:val="0"/>
          <w:color w:val="333333"/>
          <w:spacing w:val="0"/>
          <w:sz w:val="21"/>
          <w:szCs w:val="21"/>
          <w:bdr w:val="none" w:color="auto" w:sz="0" w:space="0"/>
        </w:rPr>
        <w:br w:type="textWrapping"/>
      </w:r>
      <w:r>
        <w:rPr>
          <w:rFonts w:hint="eastAsia" w:ascii="微软雅黑" w:hAnsi="微软雅黑" w:eastAsia="微软雅黑" w:cs="微软雅黑"/>
          <w:i w:val="0"/>
          <w:caps w:val="0"/>
          <w:color w:val="333333"/>
          <w:spacing w:val="0"/>
          <w:sz w:val="21"/>
          <w:szCs w:val="21"/>
          <w:bdr w:val="none" w:color="auto" w:sz="0" w:space="0"/>
        </w:rPr>
        <w:t>3.7.供应商应出具参加政府采购活动前3年内在经营活动中没有重大违法记录的书面声明； </w:t>
      </w:r>
      <w:r>
        <w:rPr>
          <w:rFonts w:hint="eastAsia" w:ascii="微软雅黑" w:hAnsi="微软雅黑" w:eastAsia="微软雅黑" w:cs="微软雅黑"/>
          <w:i w:val="0"/>
          <w:caps w:val="0"/>
          <w:color w:val="333333"/>
          <w:spacing w:val="0"/>
          <w:sz w:val="21"/>
          <w:szCs w:val="21"/>
          <w:bdr w:val="none" w:color="auto" w:sz="0" w:space="0"/>
        </w:rPr>
        <w:br w:type="textWrapping"/>
      </w:r>
      <w:r>
        <w:rPr>
          <w:rFonts w:hint="eastAsia" w:ascii="微软雅黑" w:hAnsi="微软雅黑" w:eastAsia="微软雅黑" w:cs="微软雅黑"/>
          <w:i w:val="0"/>
          <w:caps w:val="0"/>
          <w:color w:val="333333"/>
          <w:spacing w:val="0"/>
          <w:sz w:val="21"/>
          <w:szCs w:val="21"/>
          <w:bdr w:val="none" w:color="auto" w:sz="0" w:space="0"/>
        </w:rPr>
        <w:t>3.8.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非企业单位提供书面声明，加盖公章； </w:t>
      </w:r>
      <w:r>
        <w:rPr>
          <w:rFonts w:hint="eastAsia" w:ascii="微软雅黑" w:hAnsi="微软雅黑" w:eastAsia="微软雅黑" w:cs="微软雅黑"/>
          <w:i w:val="0"/>
          <w:caps w:val="0"/>
          <w:color w:val="333333"/>
          <w:spacing w:val="0"/>
          <w:sz w:val="21"/>
          <w:szCs w:val="21"/>
          <w:bdr w:val="none" w:color="auto" w:sz="0" w:space="0"/>
        </w:rPr>
        <w:br w:type="textWrapping"/>
      </w:r>
      <w:r>
        <w:rPr>
          <w:rFonts w:hint="eastAsia" w:ascii="微软雅黑" w:hAnsi="微软雅黑" w:eastAsia="微软雅黑" w:cs="微软雅黑"/>
          <w:i w:val="0"/>
          <w:caps w:val="0"/>
          <w:color w:val="333333"/>
          <w:spacing w:val="0"/>
          <w:sz w:val="21"/>
          <w:szCs w:val="21"/>
          <w:bdr w:val="none" w:color="auto" w:sz="0" w:space="0"/>
        </w:rPr>
        <w:t>3.9.单位负责人为同一人或者存在直接控股、管理关系的不同供应商，不得参加同一合同项下的政府采购活动；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sz w:val="21"/>
          <w:szCs w:val="21"/>
        </w:rPr>
      </w:pPr>
      <w:r>
        <w:rPr>
          <w:rStyle w:val="7"/>
          <w:b/>
          <w:i w:val="0"/>
          <w:caps w:val="0"/>
          <w:color w:val="333333"/>
          <w:spacing w:val="0"/>
          <w:sz w:val="21"/>
          <w:szCs w:val="21"/>
          <w:bdr w:val="none" w:color="auto" w:sz="0" w:space="0"/>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时间：</w:t>
      </w:r>
      <w:r>
        <w:rPr>
          <w:rFonts w:hint="eastAsia" w:ascii="微软雅黑" w:hAnsi="微软雅黑" w:eastAsia="微软雅黑" w:cs="微软雅黑"/>
          <w:i w:val="0"/>
          <w:caps w:val="0"/>
          <w:color w:val="0A82E5"/>
          <w:spacing w:val="0"/>
          <w:sz w:val="21"/>
          <w:szCs w:val="21"/>
          <w:bdr w:val="none" w:color="auto" w:sz="0" w:space="0"/>
        </w:rPr>
        <w:t> 2023年05月22日 至 2023年05月26日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途径：</w:t>
      </w:r>
      <w:r>
        <w:rPr>
          <w:rFonts w:hint="eastAsia" w:ascii="微软雅黑" w:hAnsi="微软雅黑" w:eastAsia="微软雅黑" w:cs="微软雅黑"/>
          <w:i w:val="0"/>
          <w:caps w:val="0"/>
          <w:color w:val="0A82E5"/>
          <w:spacing w:val="0"/>
          <w:sz w:val="21"/>
          <w:szCs w:val="21"/>
          <w:bdr w:val="none" w:color="auto" w:sz="0" w:space="0"/>
        </w:rPr>
        <w:t>延安市新区能源小区A区12号楼一单元2302室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方式：</w:t>
      </w:r>
      <w:r>
        <w:rPr>
          <w:rFonts w:hint="eastAsia" w:ascii="微软雅黑" w:hAnsi="微软雅黑" w:eastAsia="微软雅黑" w:cs="微软雅黑"/>
          <w:i w:val="0"/>
          <w:caps w:val="0"/>
          <w:color w:val="0A82E5"/>
          <w:spacing w:val="0"/>
          <w:sz w:val="21"/>
          <w:szCs w:val="21"/>
          <w:bdr w:val="none" w:color="auto" w:sz="0" w:space="0"/>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售价：</w:t>
      </w:r>
      <w:r>
        <w:rPr>
          <w:rFonts w:hint="eastAsia" w:ascii="微软雅黑" w:hAnsi="微软雅黑" w:eastAsia="微软雅黑" w:cs="微软雅黑"/>
          <w:i w:val="0"/>
          <w:caps w:val="0"/>
          <w:color w:val="0A82E5"/>
          <w:spacing w:val="0"/>
          <w:sz w:val="21"/>
          <w:szCs w:val="21"/>
          <w:bdr w:val="none" w:color="auto" w:sz="0" w:space="0"/>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sz w:val="21"/>
          <w:szCs w:val="21"/>
        </w:rPr>
      </w:pPr>
      <w:r>
        <w:rPr>
          <w:rStyle w:val="7"/>
          <w:b/>
          <w:i w:val="0"/>
          <w:caps w:val="0"/>
          <w:color w:val="333333"/>
          <w:spacing w:val="0"/>
          <w:sz w:val="21"/>
          <w:szCs w:val="21"/>
          <w:bdr w:val="none" w:color="auto" w:sz="0" w:space="0"/>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截止时间：</w:t>
      </w:r>
      <w:r>
        <w:rPr>
          <w:rFonts w:hint="eastAsia" w:ascii="微软雅黑" w:hAnsi="微软雅黑" w:eastAsia="微软雅黑" w:cs="微软雅黑"/>
          <w:i w:val="0"/>
          <w:caps w:val="0"/>
          <w:color w:val="0A82E5"/>
          <w:spacing w:val="0"/>
          <w:sz w:val="21"/>
          <w:szCs w:val="21"/>
          <w:bdr w:val="none" w:color="auto" w:sz="0" w:space="0"/>
        </w:rPr>
        <w:t> 2023年06月01日 14时30分00秒 </w:t>
      </w:r>
      <w:r>
        <w:rPr>
          <w:rFonts w:hint="eastAsia" w:ascii="微软雅黑" w:hAnsi="微软雅黑" w:eastAsia="微软雅黑" w:cs="微软雅黑"/>
          <w:i w:val="0"/>
          <w:caps w:val="0"/>
          <w:color w:val="333333"/>
          <w:spacing w:val="0"/>
          <w:sz w:val="21"/>
          <w:szCs w:val="21"/>
          <w:bdr w:val="none" w:color="auto" w:sz="0" w:space="0"/>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地点：</w:t>
      </w:r>
      <w:r>
        <w:rPr>
          <w:rFonts w:hint="eastAsia" w:ascii="微软雅黑" w:hAnsi="微软雅黑" w:eastAsia="微软雅黑" w:cs="微软雅黑"/>
          <w:i w:val="0"/>
          <w:caps w:val="0"/>
          <w:color w:val="0A82E5"/>
          <w:spacing w:val="0"/>
          <w:sz w:val="21"/>
          <w:szCs w:val="21"/>
          <w:bdr w:val="none" w:color="auto" w:sz="0" w:space="0"/>
        </w:rPr>
        <w:t>延安市新区能源小区A区12号楼一单元2302室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sz w:val="21"/>
          <w:szCs w:val="21"/>
        </w:rPr>
      </w:pPr>
      <w:r>
        <w:rPr>
          <w:rStyle w:val="7"/>
          <w:b/>
          <w:i w:val="0"/>
          <w:caps w:val="0"/>
          <w:color w:val="333333"/>
          <w:spacing w:val="0"/>
          <w:sz w:val="21"/>
          <w:szCs w:val="21"/>
          <w:bdr w:val="none" w:color="auto" w:sz="0" w:space="0"/>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时间：</w:t>
      </w:r>
      <w:r>
        <w:rPr>
          <w:rFonts w:hint="eastAsia" w:ascii="微软雅黑" w:hAnsi="微软雅黑" w:eastAsia="微软雅黑" w:cs="微软雅黑"/>
          <w:i w:val="0"/>
          <w:caps w:val="0"/>
          <w:color w:val="0A82E5"/>
          <w:spacing w:val="0"/>
          <w:sz w:val="21"/>
          <w:szCs w:val="21"/>
          <w:bdr w:val="none" w:color="auto" w:sz="0" w:space="0"/>
        </w:rPr>
        <w:t> 2023年06月01日 14时30分00秒 </w:t>
      </w:r>
      <w:r>
        <w:rPr>
          <w:rFonts w:hint="eastAsia" w:ascii="微软雅黑" w:hAnsi="微软雅黑" w:eastAsia="微软雅黑" w:cs="微软雅黑"/>
          <w:i w:val="0"/>
          <w:caps w:val="0"/>
          <w:color w:val="333333"/>
          <w:spacing w:val="0"/>
          <w:sz w:val="21"/>
          <w:szCs w:val="21"/>
          <w:bdr w:val="none" w:color="auto" w:sz="0" w:space="0"/>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地点：</w:t>
      </w:r>
      <w:r>
        <w:rPr>
          <w:rFonts w:hint="eastAsia" w:ascii="微软雅黑" w:hAnsi="微软雅黑" w:eastAsia="微软雅黑" w:cs="微软雅黑"/>
          <w:i w:val="0"/>
          <w:caps w:val="0"/>
          <w:color w:val="0A82E5"/>
          <w:spacing w:val="0"/>
          <w:sz w:val="21"/>
          <w:szCs w:val="21"/>
          <w:bdr w:val="none" w:color="auto" w:sz="0" w:space="0"/>
        </w:rPr>
        <w:t>延安市新区能源小区A区12号楼一单元2302室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sz w:val="21"/>
          <w:szCs w:val="21"/>
        </w:rPr>
      </w:pPr>
      <w:r>
        <w:rPr>
          <w:rStyle w:val="7"/>
          <w:b/>
          <w:i w:val="0"/>
          <w:caps w:val="0"/>
          <w:color w:val="333333"/>
          <w:spacing w:val="0"/>
          <w:sz w:val="21"/>
          <w:szCs w:val="21"/>
          <w:bdr w:val="none" w:color="auto" w:sz="0" w:space="0"/>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自本公告发布之日起</w:t>
      </w:r>
      <w:r>
        <w:rPr>
          <w:rFonts w:hint="eastAsia" w:ascii="微软雅黑" w:hAnsi="微软雅黑" w:eastAsia="微软雅黑" w:cs="微软雅黑"/>
          <w:i w:val="0"/>
          <w:caps w:val="0"/>
          <w:color w:val="0A82E5"/>
          <w:spacing w:val="0"/>
          <w:sz w:val="21"/>
          <w:szCs w:val="21"/>
          <w:bdr w:val="none" w:color="auto" w:sz="0" w:space="0"/>
        </w:rPr>
        <w:t>3</w:t>
      </w:r>
      <w:r>
        <w:rPr>
          <w:rFonts w:hint="eastAsia" w:ascii="微软雅黑" w:hAnsi="微软雅黑" w:eastAsia="微软雅黑" w:cs="微软雅黑"/>
          <w:i w:val="0"/>
          <w:caps w:val="0"/>
          <w:color w:val="333333"/>
          <w:spacing w:val="0"/>
          <w:sz w:val="21"/>
          <w:szCs w:val="21"/>
          <w:bdr w:val="none" w:color="auto" w:sz="0" w:space="0"/>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sz w:val="21"/>
          <w:szCs w:val="21"/>
        </w:rPr>
      </w:pPr>
      <w:r>
        <w:rPr>
          <w:rStyle w:val="7"/>
          <w:b/>
          <w:i w:val="0"/>
          <w:caps w:val="0"/>
          <w:color w:val="333333"/>
          <w:spacing w:val="0"/>
          <w:sz w:val="21"/>
          <w:szCs w:val="21"/>
          <w:bdr w:val="none" w:color="auto" w:sz="0" w:space="0"/>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Style w:val="7"/>
          <w:rFonts w:hint="eastAsia" w:ascii="微软雅黑" w:hAnsi="微软雅黑" w:eastAsia="微软雅黑" w:cs="微软雅黑"/>
          <w:b/>
          <w:i w:val="0"/>
          <w:caps w:val="0"/>
          <w:color w:val="0A82E5"/>
          <w:spacing w:val="0"/>
          <w:sz w:val="21"/>
          <w:szCs w:val="21"/>
          <w:bdr w:val="none" w:color="auto" w:sz="0" w:space="0"/>
        </w:rPr>
        <w:t>1. 领取磋商文件时请于发售时间内(上午9:00-12:00,下午14:00-17:00）携带单位介绍信及本人有效身份证原件加盖公章（鲜章）复印件一份（谢绝邮寄）。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Style w:val="7"/>
          <w:rFonts w:hint="eastAsia" w:ascii="微软雅黑" w:hAnsi="微软雅黑" w:eastAsia="微软雅黑" w:cs="微软雅黑"/>
          <w:b/>
          <w:i w:val="0"/>
          <w:caps w:val="0"/>
          <w:color w:val="0A82E5"/>
          <w:spacing w:val="0"/>
          <w:sz w:val="21"/>
          <w:szCs w:val="21"/>
          <w:bdr w:val="none" w:color="auto" w:sz="0" w:space="0"/>
        </w:rPr>
        <w:t>2.【请供应商按照陕西省财政厅关于政府采购供应商注册登记有关事项的通知中的要求，通过陕西省政府采购网注册登记加入陕西省政府采购供应商库。】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Style w:val="7"/>
          <w:rFonts w:hint="eastAsia" w:ascii="微软雅黑" w:hAnsi="微软雅黑" w:eastAsia="微软雅黑" w:cs="微软雅黑"/>
          <w:b/>
          <w:i w:val="0"/>
          <w:caps w:val="0"/>
          <w:color w:val="0A82E5"/>
          <w:spacing w:val="0"/>
          <w:sz w:val="21"/>
          <w:szCs w:val="21"/>
          <w:bdr w:val="none" w:color="auto" w:sz="0" w:space="0"/>
        </w:rPr>
        <w:t>3. 本项目专门面向中小企业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sz w:val="21"/>
          <w:szCs w:val="21"/>
        </w:rPr>
      </w:pPr>
      <w:r>
        <w:rPr>
          <w:rStyle w:val="7"/>
          <w:b/>
          <w:i w:val="0"/>
          <w:caps w:val="0"/>
          <w:color w:val="333333"/>
          <w:spacing w:val="0"/>
          <w:sz w:val="21"/>
          <w:szCs w:val="21"/>
          <w:bdr w:val="none" w:color="auto" w:sz="0" w:space="0"/>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sz w:val="21"/>
          <w:szCs w:val="21"/>
        </w:rPr>
      </w:pPr>
      <w:r>
        <w:rPr>
          <w:b w:val="0"/>
          <w:i w:val="0"/>
          <w:caps w:val="0"/>
          <w:color w:val="333333"/>
          <w:spacing w:val="0"/>
          <w:sz w:val="21"/>
          <w:szCs w:val="21"/>
          <w:bdr w:val="none" w:color="auto" w:sz="0" w:space="0"/>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名称：</w:t>
      </w:r>
      <w:r>
        <w:rPr>
          <w:rFonts w:hint="eastAsia" w:ascii="微软雅黑" w:hAnsi="微软雅黑" w:eastAsia="微软雅黑" w:cs="微软雅黑"/>
          <w:i w:val="0"/>
          <w:caps w:val="0"/>
          <w:color w:val="0A82E5"/>
          <w:spacing w:val="0"/>
          <w:sz w:val="21"/>
          <w:szCs w:val="21"/>
          <w:bdr w:val="none" w:color="auto" w:sz="0" w:space="0"/>
        </w:rPr>
        <w:t>延川妇幼保健计划生育服务中心延川县妇幼保健院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地址：</w:t>
      </w:r>
      <w:r>
        <w:rPr>
          <w:rFonts w:hint="eastAsia" w:ascii="微软雅黑" w:hAnsi="微软雅黑" w:eastAsia="微软雅黑" w:cs="微软雅黑"/>
          <w:i w:val="0"/>
          <w:caps w:val="0"/>
          <w:color w:val="0A82E5"/>
          <w:spacing w:val="0"/>
          <w:sz w:val="21"/>
          <w:szCs w:val="21"/>
          <w:bdr w:val="none" w:color="auto" w:sz="0" w:space="0"/>
        </w:rPr>
        <w:t>延川县北新街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联系方式：</w:t>
      </w:r>
      <w:r>
        <w:rPr>
          <w:rFonts w:hint="eastAsia" w:ascii="微软雅黑" w:hAnsi="微软雅黑" w:eastAsia="微软雅黑" w:cs="微软雅黑"/>
          <w:i w:val="0"/>
          <w:caps w:val="0"/>
          <w:color w:val="0A82E5"/>
          <w:spacing w:val="0"/>
          <w:sz w:val="21"/>
          <w:szCs w:val="21"/>
          <w:bdr w:val="none" w:color="auto" w:sz="0" w:space="0"/>
        </w:rPr>
        <w:t>19909112611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sz w:val="21"/>
          <w:szCs w:val="21"/>
        </w:rPr>
      </w:pPr>
      <w:r>
        <w:rPr>
          <w:b w:val="0"/>
          <w:i w:val="0"/>
          <w:caps w:val="0"/>
          <w:color w:val="333333"/>
          <w:spacing w:val="0"/>
          <w:sz w:val="21"/>
          <w:szCs w:val="21"/>
          <w:bdr w:val="none" w:color="auto" w:sz="0" w:space="0"/>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名称：</w:t>
      </w:r>
      <w:r>
        <w:rPr>
          <w:rFonts w:hint="eastAsia" w:ascii="微软雅黑" w:hAnsi="微软雅黑" w:eastAsia="微软雅黑" w:cs="微软雅黑"/>
          <w:i w:val="0"/>
          <w:caps w:val="0"/>
          <w:color w:val="0A82E5"/>
          <w:spacing w:val="0"/>
          <w:sz w:val="21"/>
          <w:szCs w:val="21"/>
          <w:bdr w:val="none" w:color="auto" w:sz="0" w:space="0"/>
        </w:rPr>
        <w:t>陕西集云项目管理有限公司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地址：</w:t>
      </w:r>
      <w:r>
        <w:rPr>
          <w:rFonts w:hint="eastAsia" w:ascii="微软雅黑" w:hAnsi="微软雅黑" w:eastAsia="微软雅黑" w:cs="微软雅黑"/>
          <w:i w:val="0"/>
          <w:caps w:val="0"/>
          <w:color w:val="0A82E5"/>
          <w:spacing w:val="0"/>
          <w:sz w:val="21"/>
          <w:szCs w:val="21"/>
          <w:bdr w:val="none" w:color="auto" w:sz="0" w:space="0"/>
        </w:rPr>
        <w:t>延安市新区上城华府二期一号楼一单元801室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联系方式：</w:t>
      </w:r>
      <w:r>
        <w:rPr>
          <w:rFonts w:hint="eastAsia" w:ascii="微软雅黑" w:hAnsi="微软雅黑" w:eastAsia="微软雅黑" w:cs="微软雅黑"/>
          <w:i w:val="0"/>
          <w:caps w:val="0"/>
          <w:color w:val="0A82E5"/>
          <w:spacing w:val="0"/>
          <w:sz w:val="21"/>
          <w:szCs w:val="21"/>
          <w:bdr w:val="none" w:color="auto" w:sz="0" w:space="0"/>
        </w:rPr>
        <w:t>18691191789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sz w:val="21"/>
          <w:szCs w:val="21"/>
        </w:rPr>
      </w:pPr>
      <w:r>
        <w:rPr>
          <w:b w:val="0"/>
          <w:i w:val="0"/>
          <w:caps w:val="0"/>
          <w:color w:val="333333"/>
          <w:spacing w:val="0"/>
          <w:sz w:val="21"/>
          <w:szCs w:val="21"/>
          <w:bdr w:val="none" w:color="auto" w:sz="0" w:space="0"/>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项目联系人：</w:t>
      </w:r>
      <w:r>
        <w:rPr>
          <w:rFonts w:hint="eastAsia" w:ascii="微软雅黑" w:hAnsi="微软雅黑" w:eastAsia="微软雅黑" w:cs="微软雅黑"/>
          <w:i w:val="0"/>
          <w:caps w:val="0"/>
          <w:color w:val="0A82E5"/>
          <w:spacing w:val="0"/>
          <w:sz w:val="21"/>
          <w:szCs w:val="21"/>
          <w:bdr w:val="none" w:color="auto" w:sz="0" w:space="0"/>
        </w:rPr>
        <w:t>白俊杰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rPr>
        <w:t>电话：</w:t>
      </w:r>
      <w:r>
        <w:rPr>
          <w:rFonts w:hint="eastAsia" w:ascii="微软雅黑" w:hAnsi="微软雅黑" w:eastAsia="微软雅黑" w:cs="微软雅黑"/>
          <w:i w:val="0"/>
          <w:caps w:val="0"/>
          <w:color w:val="0A82E5"/>
          <w:spacing w:val="0"/>
          <w:sz w:val="21"/>
          <w:szCs w:val="21"/>
          <w:bdr w:val="none" w:color="auto" w:sz="0" w:space="0"/>
        </w:rPr>
        <w:t>18691191789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right"/>
        <w:rPr>
          <w:sz w:val="21"/>
          <w:szCs w:val="21"/>
        </w:rPr>
      </w:pPr>
      <w:r>
        <w:rPr>
          <w:rFonts w:hint="eastAsia" w:ascii="微软雅黑" w:hAnsi="微软雅黑" w:eastAsia="微软雅黑" w:cs="微软雅黑"/>
          <w:i w:val="0"/>
          <w:caps w:val="0"/>
          <w:color w:val="333333"/>
          <w:spacing w:val="0"/>
          <w:sz w:val="21"/>
          <w:szCs w:val="21"/>
          <w:bdr w:val="none" w:color="auto" w:sz="0" w:space="0"/>
        </w:rPr>
        <w:t>陕西集云项目管理有限公司</w:t>
      </w:r>
    </w:p>
    <w:p>
      <w:pPr>
        <w:keepNext w:val="0"/>
        <w:keepLines w:val="0"/>
        <w:widowControl/>
        <w:suppressLineNumbers w:val="0"/>
        <w:wordWrap w:val="0"/>
        <w:spacing w:before="750" w:beforeAutospacing="0" w:after="750" w:afterAutospacing="0" w:line="480" w:lineRule="atLeast"/>
        <w:ind w:left="375" w:right="375" w:firstLine="0"/>
        <w:jc w:val="both"/>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bdr w:val="none" w:color="auto" w:sz="0" w:space="0"/>
          <w:shd w:val="clear" w:fill="FFFFFF"/>
          <w:lang w:val="en-US" w:eastAsia="zh-CN" w:bidi="ar"/>
        </w:rPr>
        <w:t> 公告附件 </w:t>
      </w:r>
    </w:p>
    <w:tbl>
      <w:tblPr>
        <w:tblW w:w="18094"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9047"/>
        <w:gridCol w:w="9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blHeader/>
          <w:tblCellSpacing w:w="15" w:type="dxa"/>
        </w:trPr>
        <w:tc>
          <w:tcPr>
            <w:tcW w:w="9002" w:type="dxa"/>
            <w:tcBorders>
              <w:bottom w:val="single" w:color="E5E5E5" w:sz="6" w:space="0"/>
              <w:right w:val="single" w:color="E5E5E5" w:sz="6" w:space="0"/>
            </w:tcBorders>
            <w:shd w:val="clear" w:color="auto" w:fill="F5F5F5"/>
            <w:tcMar>
              <w:top w:w="0" w:type="dxa"/>
              <w:left w:w="0" w:type="dxa"/>
              <w:bottom w:w="0" w:type="dxa"/>
              <w:right w:w="0" w:type="dxa"/>
            </w:tcMar>
            <w:vAlign w:val="center"/>
          </w:tcPr>
          <w:p>
            <w:pPr>
              <w:jc w:val="left"/>
              <w:rPr>
                <w:rFonts w:hint="eastAsia" w:ascii="宋体"/>
                <w:b/>
                <w:color w:val="333333"/>
                <w:sz w:val="21"/>
                <w:szCs w:val="21"/>
              </w:rPr>
            </w:pPr>
          </w:p>
        </w:tc>
        <w:tc>
          <w:tcPr>
            <w:tcW w:w="9002" w:type="dxa"/>
            <w:tcBorders>
              <w:bottom w:val="single" w:color="E5E5E5" w:sz="6" w:space="0"/>
              <w:right w:val="single" w:color="E5E5E5" w:sz="6" w:space="0"/>
            </w:tcBorders>
            <w:shd w:val="clear" w:color="auto" w:fill="F5F5F5"/>
            <w:tcMar>
              <w:top w:w="0" w:type="dxa"/>
              <w:left w:w="0" w:type="dxa"/>
              <w:bottom w:w="0" w:type="dxa"/>
              <w:right w:w="0" w:type="dxa"/>
            </w:tcMar>
            <w:vAlign w:val="center"/>
          </w:tcPr>
          <w:p>
            <w:pPr>
              <w:jc w:val="left"/>
              <w:rPr>
                <w:rFonts w:hint="eastAsia" w:ascii="宋体"/>
                <w:b/>
                <w:color w:val="333333"/>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241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2023-05-21T13:00:27Z</dcterms:created>
  <dc:creator>Administrator</dc:creator>
  <cp:lastModifiedBy>Administrator</cp:lastModifiedBy>
  <dcterms:modified xsi:type="dcterms:W3CDTF">2023-05-21T13:00:48Z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