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750" w:afterAutospacing="0" w:line="480" w:lineRule="atLeast"/>
        <w:ind w:left="375" w:right="375"/>
        <w:jc w:val="center"/>
        <w:rPr>
          <w:b/>
          <w:bCs/>
          <w:color w:val="0A82E5"/>
          <w:sz w:val="36"/>
          <w:szCs w:val="36"/>
        </w:rPr>
      </w:pPr>
      <w:r>
        <w:rPr>
          <w:rFonts w:ascii="宋体" w:hAnsi="宋体" w:eastAsia="宋体" w:cs="宋体"/>
          <w:b/>
          <w:bCs/>
          <w:color w:val="0A82E5"/>
          <w:kern w:val="0"/>
          <w:sz w:val="36"/>
          <w:szCs w:val="36"/>
          <w:u w:val="single"/>
          <w:bdr w:val="none" w:color="auto" w:sz="0" w:space="0"/>
          <w:lang w:val="en-US" w:eastAsia="zh-CN" w:bidi="ar"/>
        </w:rPr>
        <w:t>子长市自然资源局镇级国土空间规划招标公告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sz w:val="21"/>
          <w:szCs w:val="21"/>
          <w:bdr w:val="none" w:color="auto" w:sz="0" w:space="0"/>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sz w:val="21"/>
          <w:szCs w:val="21"/>
          <w:bdr w:val="none" w:color="auto" w:sz="0" w:space="0"/>
        </w:rPr>
        <w:t>镇级国土空间规划</w:t>
      </w:r>
      <w:r>
        <w:rPr>
          <w:rFonts w:hint="eastAsia" w:ascii="微软雅黑" w:hAnsi="微软雅黑" w:eastAsia="微软雅黑" w:cs="微软雅黑"/>
          <w:sz w:val="21"/>
          <w:szCs w:val="21"/>
          <w:bdr w:val="none" w:color="auto" w:sz="0" w:space="0"/>
        </w:rPr>
        <w:t>招标项目的潜在投标人应在</w:t>
      </w:r>
      <w:r>
        <w:rPr>
          <w:rFonts w:hint="eastAsia" w:ascii="微软雅黑" w:hAnsi="微软雅黑" w:eastAsia="微软雅黑" w:cs="微软雅黑"/>
          <w:color w:val="0A82E5"/>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sz w:val="21"/>
          <w:szCs w:val="21"/>
          <w:bdr w:val="none" w:color="auto" w:sz="0" w:space="0"/>
        </w:rPr>
        <w:t>获取招标文件，并于</w:t>
      </w:r>
      <w:r>
        <w:rPr>
          <w:rFonts w:hint="eastAsia" w:ascii="微软雅黑" w:hAnsi="微软雅黑" w:eastAsia="微软雅黑" w:cs="微软雅黑"/>
          <w:color w:val="0A82E5"/>
          <w:sz w:val="21"/>
          <w:szCs w:val="21"/>
          <w:bdr w:val="none" w:color="auto" w:sz="0" w:space="0"/>
        </w:rPr>
        <w:t> 2023年12月22日 14时30分 </w:t>
      </w:r>
      <w:r>
        <w:rPr>
          <w:rFonts w:hint="eastAsia" w:ascii="微软雅黑" w:hAnsi="微软雅黑" w:eastAsia="微软雅黑" w:cs="微软雅黑"/>
          <w:sz w:val="21"/>
          <w:szCs w:val="21"/>
          <w:bdr w:val="none" w:color="auto" w:sz="0" w:space="0"/>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项目编号：JYZC2023-053</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项目名称：</w:t>
      </w:r>
      <w:bookmarkStart w:id="0" w:name="_GoBack"/>
      <w:r>
        <w:rPr>
          <w:rFonts w:hint="eastAsia" w:ascii="微软雅黑" w:hAnsi="微软雅黑" w:eastAsia="微软雅黑" w:cs="微软雅黑"/>
          <w:sz w:val="21"/>
          <w:szCs w:val="21"/>
          <w:bdr w:val="none" w:color="auto" w:sz="0" w:space="0"/>
        </w:rPr>
        <w:t>镇级国土空间规划</w:t>
      </w:r>
    </w:p>
    <w:bookmarkEnd w:id="0"/>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预算金额：7,290,000.00元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合同包1(镇级国土空间规划):</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合同包预算金额：3,240,000.00元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合同包最高限价：3,240,000.00元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81"/>
        <w:gridCol w:w="1838"/>
        <w:gridCol w:w="662"/>
        <w:gridCol w:w="909"/>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区域规划和设计服务</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镇级国土空间规划</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3,240,000.00</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3,240,000.00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合同履行期限：详见招标文件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合同包2(镇级国土空间规划):</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合同包预算金额：4,050,000.00元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合同包最高限价：4,050,000.00元</w:t>
      </w:r>
    </w:p>
    <w:tbl>
      <w:tblPr>
        <w:tblW w:w="2068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56"/>
        <w:gridCol w:w="5087"/>
        <w:gridCol w:w="5087"/>
        <w:gridCol w:w="1696"/>
        <w:gridCol w:w="3391"/>
        <w:gridCol w:w="2035"/>
        <w:gridCol w:w="20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区域规划和设计服务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镇级国土空间规划</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4,050,000.00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4,050,000.00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bdr w:val="none" w:color="auto" w:sz="0" w:space="0"/>
        </w:rPr>
        <w:t>合同履行期限：详见招标方件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合同包1(镇级国土空间规划)落实政府采购政策需满足的资格要求如下: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rPr>
        <w:t>2.1财政部财库〔2020〕46号关于印发《政府采购促进中小企业发展管理办法》的通知；</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2.3《国务院办公厅关于建立政府强制采购节能产品制度的通知》（国办发〔2007〕51号）；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2.4《节能产品政府采购实施意见》（财库[2004]185号）；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2.6《关于在政府采购活动中查询及使用信用记录有关问题的通知》（财库〔2016〕125号）；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2.7《环境标志产品政府采购实施的意见》（财库[2006]90号）；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2.8《三部门联合发布关于促进残疾人就业政府采购政策的通知》（财库〔2017〕141号）；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2.11关于印发环境标志产品政府采购品目清单的通知(财库〔2019〕18号)；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2.12《关于运用政府采购政策支持乡村产业振兴的通知》（财库〔2021〕19 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合同包2(镇级国土空间规划)落实政府采购政策需满足的资格要求如下: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rPr>
        <w:t>2.1财政部财库〔2020〕46号关于印发《政府采购促进中小企业发展管理办法》的通知；</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2.3《国务院办公厅关于建立政府强制采购节能产品制度的通知》（国办发〔2007〕51号）；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2.4《节能产品政府采购实施意见》（财库[2004]185号）；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2.6《关于在政府采购活动中查询及使用信用记录有关问题的通知》（财库〔2016〕125号）；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2.7《环境标志产品政府采购实施的意见》（财库[2006]90号）；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2.8《三部门联合发布关于促进残疾人就业政府采购政策的通知》（财库〔2017〕141号）；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2.11关于印发环境标志产品政府采购品目清单的通知(财库〔2019〕18号)；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2.12《关于运用政府采购政策支持乡村产业振兴的通知》（财库〔2021〕19 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合同包1(镇级国土空间规划)特定资格要求如下: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3.2.法定代表人授权书（附法定代表人身份证复印件）及被授权人身份证（法定代表人直接参加投标只须提供法定代表人身份证）；</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3.3.投标人须具有有效期内的乙级以上(含乙级)城乡规划编制等级证书；</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3.4.税收缴纳证明：提供本年度已缴纳的至少连续3个月的纳税证明或完税证明，依法免税的 单位应提供相关证明材料；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3.5.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3.6.财务状况报告：提供 2021年度或 2022 年的财务审计报告(成立时间至提交投标文件截止时间不足一年的成立后任意时段的资产负债表或提供开标日期前3个月内其基本开户银行出具的资信证明）；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3.7.供应商应出具参加政府采购活动前 3 年内在经营活动中没有重大违法记录的书面声明；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3.8..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3.9.单位负责人为同一人或者存在直接控股、管理关系的不同供应商，不得参加同一合同项下的政府采购活动。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合同包2(镇级国土空间规划)特定资格要求如下: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3.2.法定代表人授权书（附法定代表人身份证复印件）及被授权人身份证（法定代表人直接参加投标只须提供法定代表人身份证）；</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3.3.投标人须具有有效期内的乙级以上(含乙级)城乡规划编制等级证书；</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3.4.税收缴纳证明：提供本年度已缴纳的至少连续3个月的纳税证明或完税证明，依法免税的 单位应提供相关证明材料；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3.5.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3.6.财务状况报告：提供 2021年度或 2022 年的财务审计报告(成立时间至提交投标文件截止时间不足一年的成立后任意时段的资产负债表或提供开标日期前3个月内其基本开户银行出具的资信证明）；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3.7.供应商应出具参加政府采购活动前 3 年内在经营活动中没有重大违法记录的书面声明；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3.8..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3.9.单位负责人为同一人或者存在直接控股、管理关系的不同供应商，不得参加同一合同项下的政府采购活动。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时间：</w:t>
      </w:r>
      <w:r>
        <w:rPr>
          <w:rFonts w:hint="eastAsia" w:ascii="微软雅黑" w:hAnsi="微软雅黑" w:eastAsia="微软雅黑" w:cs="微软雅黑"/>
          <w:color w:val="0A82E5"/>
          <w:sz w:val="21"/>
          <w:szCs w:val="21"/>
          <w:bdr w:val="none" w:color="auto" w:sz="0" w:space="0"/>
        </w:rPr>
        <w:t> 2023年11月30日 至 2023年12月06日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途径：</w:t>
      </w:r>
      <w:r>
        <w:rPr>
          <w:rFonts w:hint="eastAsia" w:ascii="微软雅黑" w:hAnsi="微软雅黑" w:eastAsia="微软雅黑" w:cs="微软雅黑"/>
          <w:color w:val="0A82E5"/>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方式：</w:t>
      </w:r>
      <w:r>
        <w:rPr>
          <w:rFonts w:hint="eastAsia" w:ascii="微软雅黑" w:hAnsi="微软雅黑" w:eastAsia="微软雅黑" w:cs="微软雅黑"/>
          <w:color w:val="0A82E5"/>
          <w:sz w:val="21"/>
          <w:szCs w:val="21"/>
          <w:bdr w:val="none" w:color="auto" w:sz="0" w:space="0"/>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售价：</w:t>
      </w:r>
      <w:r>
        <w:rPr>
          <w:rFonts w:hint="eastAsia" w:ascii="微软雅黑" w:hAnsi="微软雅黑" w:eastAsia="微软雅黑" w:cs="微软雅黑"/>
          <w:color w:val="0A82E5"/>
          <w:sz w:val="21"/>
          <w:szCs w:val="21"/>
          <w:bdr w:val="none" w:color="auto" w:sz="0" w:space="0"/>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时间：</w:t>
      </w:r>
      <w:r>
        <w:rPr>
          <w:rFonts w:hint="eastAsia" w:ascii="微软雅黑" w:hAnsi="微软雅黑" w:eastAsia="微软雅黑" w:cs="微软雅黑"/>
          <w:color w:val="0A82E5"/>
          <w:sz w:val="21"/>
          <w:szCs w:val="21"/>
          <w:bdr w:val="none" w:color="auto" w:sz="0" w:space="0"/>
        </w:rPr>
        <w:t> 2023年12月22日 14时30分00秒 </w:t>
      </w:r>
      <w:r>
        <w:rPr>
          <w:rFonts w:hint="eastAsia" w:ascii="微软雅黑" w:hAnsi="微软雅黑" w:eastAsia="微软雅黑" w:cs="微软雅黑"/>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提交投标文件地点：</w:t>
      </w:r>
      <w:r>
        <w:rPr>
          <w:rFonts w:hint="eastAsia" w:ascii="微软雅黑" w:hAnsi="微软雅黑" w:eastAsia="微软雅黑" w:cs="微软雅黑"/>
          <w:color w:val="0A82E5"/>
          <w:sz w:val="21"/>
          <w:szCs w:val="21"/>
          <w:bdr w:val="none" w:color="auto" w:sz="0" w:space="0"/>
        </w:rPr>
        <w:t>延安市新区为民服务中心7号楼公共资源交易中心交易3厅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开标地点：</w:t>
      </w:r>
      <w:r>
        <w:rPr>
          <w:rFonts w:hint="eastAsia" w:ascii="微软雅黑" w:hAnsi="微软雅黑" w:eastAsia="微软雅黑" w:cs="微软雅黑"/>
          <w:color w:val="0A82E5"/>
          <w:sz w:val="21"/>
          <w:szCs w:val="21"/>
          <w:bdr w:val="none" w:color="auto" w:sz="0" w:space="0"/>
        </w:rPr>
        <w:t>延安市新区为民服务中心7号楼公共资源交易中心交易3厅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自本公告发布之日起</w:t>
      </w:r>
      <w:r>
        <w:rPr>
          <w:rFonts w:hint="eastAsia" w:ascii="微软雅黑" w:hAnsi="微软雅黑" w:eastAsia="微软雅黑" w:cs="微软雅黑"/>
          <w:color w:val="0A82E5"/>
          <w:sz w:val="21"/>
          <w:szCs w:val="21"/>
          <w:bdr w:val="none" w:color="auto" w:sz="0" w:space="0"/>
        </w:rPr>
        <w:t>5</w:t>
      </w:r>
      <w:r>
        <w:rPr>
          <w:rFonts w:hint="eastAsia" w:ascii="微软雅黑" w:hAnsi="微软雅黑" w:eastAsia="微软雅黑" w:cs="微软雅黑"/>
          <w:sz w:val="21"/>
          <w:szCs w:val="21"/>
          <w:bdr w:val="none" w:color="auto" w:sz="0" w:space="0"/>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752" w:right="752" w:firstLine="480"/>
        <w:jc w:val="both"/>
        <w:rPr>
          <w:sz w:val="21"/>
          <w:szCs w:val="21"/>
        </w:rPr>
      </w:pPr>
      <w:r>
        <w:rPr>
          <w:rStyle w:val="9"/>
          <w:rFonts w:hint="eastAsia" w:ascii="微软雅黑" w:hAnsi="微软雅黑" w:eastAsia="微软雅黑" w:cs="微软雅黑"/>
          <w:b/>
          <w:bCs/>
          <w:color w:val="0A82E5"/>
          <w:sz w:val="21"/>
          <w:szCs w:val="21"/>
          <w:u w:val="single"/>
          <w:bdr w:val="none" w:color="auto" w:sz="0" w:space="0"/>
        </w:rPr>
        <w:t>1. 报名登记：投标人使用捆绑CA证书登录 全国公共资源交易平台（陕西省·延安市）延安市公共资源交易中心 ，选择电子交易平台中的陕西政府采购交易系统进行登录，登录后选择“交易乙方”身份进入投标人界面进行报名。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752" w:right="752" w:firstLine="480"/>
        <w:jc w:val="both"/>
        <w:rPr>
          <w:sz w:val="21"/>
          <w:szCs w:val="21"/>
        </w:rPr>
      </w:pPr>
      <w:r>
        <w:rPr>
          <w:rStyle w:val="9"/>
          <w:rFonts w:hint="eastAsia" w:ascii="微软雅黑" w:hAnsi="微软雅黑" w:eastAsia="微软雅黑" w:cs="微软雅黑"/>
          <w:b/>
          <w:bCs/>
          <w:color w:val="0A82E5"/>
          <w:sz w:val="21"/>
          <w:szCs w:val="21"/>
          <w:u w:val="single"/>
          <w:bdr w:val="none" w:color="auto" w:sz="0" w:space="0"/>
        </w:rPr>
        <w:t>2.下载文件：投标人登录延安市公共资源交易中心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752" w:right="752" w:firstLine="480"/>
        <w:jc w:val="both"/>
        <w:rPr>
          <w:sz w:val="21"/>
          <w:szCs w:val="21"/>
        </w:rPr>
      </w:pPr>
      <w:r>
        <w:rPr>
          <w:rStyle w:val="9"/>
          <w:rFonts w:hint="eastAsia" w:ascii="微软雅黑" w:hAnsi="微软雅黑" w:eastAsia="微软雅黑" w:cs="微软雅黑"/>
          <w:b/>
          <w:bCs/>
          <w:color w:val="0A82E5"/>
          <w:sz w:val="21"/>
          <w:szCs w:val="21"/>
          <w:u w:val="single"/>
          <w:bdr w:val="none" w:color="auto" w:sz="0" w:space="0"/>
        </w:rPr>
        <w:t>3. 递交纸质版投标文件的同时需在网上上传投标文件，本项目采取网上投标形式。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752" w:right="752" w:firstLine="480"/>
        <w:jc w:val="both"/>
        <w:rPr>
          <w:sz w:val="21"/>
          <w:szCs w:val="21"/>
        </w:rPr>
      </w:pPr>
      <w:r>
        <w:rPr>
          <w:rStyle w:val="9"/>
          <w:rFonts w:hint="eastAsia" w:ascii="微软雅黑" w:hAnsi="微软雅黑" w:eastAsia="微软雅黑" w:cs="微软雅黑"/>
          <w:b/>
          <w:bCs/>
          <w:color w:val="0A82E5"/>
          <w:sz w:val="21"/>
          <w:szCs w:val="21"/>
          <w:u w:val="single"/>
          <w:bdr w:val="none" w:color="auto" w:sz="0" w:space="0"/>
        </w:rPr>
        <w:t>4.【请供应商按照陕西省财政厅关于政府采购供应商注册登记有关事项的通知中的要求，通过陕西省政府采购网注册登记加入陕西省政府采购供应商库。】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sz w:val="21"/>
          <w:szCs w:val="21"/>
          <w:bdr w:val="none" w:color="auto" w:sz="0" w:space="0"/>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名称：</w:t>
      </w:r>
      <w:r>
        <w:rPr>
          <w:rFonts w:hint="eastAsia" w:ascii="微软雅黑" w:hAnsi="微软雅黑" w:eastAsia="微软雅黑" w:cs="微软雅黑"/>
          <w:color w:val="0A82E5"/>
          <w:sz w:val="21"/>
          <w:szCs w:val="21"/>
          <w:bdr w:val="none" w:color="auto" w:sz="0" w:space="0"/>
        </w:rPr>
        <w:t>子长市自然资源局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地址：</w:t>
      </w:r>
      <w:r>
        <w:rPr>
          <w:rFonts w:hint="eastAsia" w:ascii="微软雅黑" w:hAnsi="微软雅黑" w:eastAsia="微软雅黑" w:cs="微软雅黑"/>
          <w:color w:val="0A82E5"/>
          <w:sz w:val="21"/>
          <w:szCs w:val="21"/>
          <w:bdr w:val="none" w:color="auto" w:sz="0" w:space="0"/>
        </w:rPr>
        <w:t>陕西省子长县四路口</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联系方式：</w:t>
      </w:r>
      <w:r>
        <w:rPr>
          <w:rFonts w:hint="eastAsia" w:ascii="微软雅黑" w:hAnsi="微软雅黑" w:eastAsia="微软雅黑" w:cs="微软雅黑"/>
          <w:color w:val="0A82E5"/>
          <w:sz w:val="21"/>
          <w:szCs w:val="21"/>
          <w:bdr w:val="none" w:color="auto" w:sz="0" w:space="0"/>
        </w:rPr>
        <w:t>13509114297</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名称：</w:t>
      </w:r>
      <w:r>
        <w:rPr>
          <w:rFonts w:hint="eastAsia" w:ascii="微软雅黑" w:hAnsi="微软雅黑" w:eastAsia="微软雅黑" w:cs="微软雅黑"/>
          <w:color w:val="0A82E5"/>
          <w:sz w:val="21"/>
          <w:szCs w:val="21"/>
          <w:bdr w:val="none" w:color="auto" w:sz="0" w:space="0"/>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地址：</w:t>
      </w:r>
      <w:r>
        <w:rPr>
          <w:rFonts w:hint="eastAsia" w:ascii="微软雅黑" w:hAnsi="微软雅黑" w:eastAsia="微软雅黑" w:cs="微软雅黑"/>
          <w:color w:val="0A82E5"/>
          <w:sz w:val="21"/>
          <w:szCs w:val="21"/>
          <w:bdr w:val="none" w:color="auto" w:sz="0" w:space="0"/>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联系方式：</w:t>
      </w:r>
      <w:r>
        <w:rPr>
          <w:rFonts w:hint="eastAsia" w:ascii="微软雅黑" w:hAnsi="微软雅黑" w:eastAsia="微软雅黑" w:cs="微软雅黑"/>
          <w:color w:val="0A82E5"/>
          <w:sz w:val="21"/>
          <w:szCs w:val="21"/>
          <w:bdr w:val="none" w:color="auto" w:sz="0" w:space="0"/>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bdr w:val="none" w:color="auto" w:sz="0" w:space="0"/>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项目联系人：</w:t>
      </w:r>
      <w:r>
        <w:rPr>
          <w:rFonts w:hint="eastAsia" w:ascii="微软雅黑" w:hAnsi="微软雅黑" w:eastAsia="微软雅黑" w:cs="微软雅黑"/>
          <w:color w:val="0A82E5"/>
          <w:sz w:val="21"/>
          <w:szCs w:val="21"/>
          <w:bdr w:val="none" w:color="auto" w:sz="0" w:space="0"/>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bdr w:val="none" w:color="auto" w:sz="0" w:space="0"/>
        </w:rPr>
        <w:t>电话：</w:t>
      </w:r>
      <w:r>
        <w:rPr>
          <w:rFonts w:hint="eastAsia" w:ascii="微软雅黑" w:hAnsi="微软雅黑" w:eastAsia="微软雅黑" w:cs="微软雅黑"/>
          <w:color w:val="0A82E5"/>
          <w:sz w:val="21"/>
          <w:szCs w:val="21"/>
          <w:bdr w:val="none" w:color="auto" w:sz="0" w:space="0"/>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sz w:val="21"/>
          <w:szCs w:val="21"/>
          <w:bdr w:val="none" w:color="auto" w:sz="0" w:space="0"/>
        </w:rPr>
        <w:t>陕西集云项目管理有限公司</w:t>
      </w:r>
    </w:p>
    <w:p>
      <w:pPr>
        <w:keepNext w:val="0"/>
        <w:keepLines w:val="0"/>
        <w:widowControl/>
        <w:suppressLineNumbers w:val="0"/>
        <w:wordWrap w:val="0"/>
        <w:spacing w:before="750" w:beforeAutospacing="0" w:after="750" w:afterAutospacing="0" w:line="480" w:lineRule="atLeast"/>
        <w:ind w:left="375" w:right="375"/>
        <w:jc w:val="both"/>
        <w:rPr>
          <w:rFonts w:hint="eastAsia" w:ascii="微软雅黑" w:hAnsi="微软雅黑" w:eastAsia="微软雅黑" w:cs="微软雅黑"/>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jc w:val="left"/>
      </w:pPr>
      <w:r>
        <w:rPr>
          <w:rFonts w:ascii="宋体" w:hAnsi="宋体" w:eastAsia="宋体" w:cs="宋体"/>
          <w:kern w:val="0"/>
          <w:sz w:val="24"/>
          <w:szCs w:val="24"/>
          <w:u w:val="single"/>
          <w:bdr w:val="none" w:color="auto" w:sz="0" w:space="0"/>
          <w:shd w:val="clear" w:fill="FFFFFF"/>
          <w:lang w:val="en-US" w:eastAsia="zh-CN" w:bidi="ar"/>
        </w:rPr>
        <w:t> 公告附件 </w:t>
      </w:r>
      <w:r>
        <w:rPr>
          <w:rFonts w:ascii="宋体" w:hAnsi="宋体" w:eastAsia="宋体" w:cs="宋体"/>
          <w:color w:val="FFFFFF"/>
          <w:kern w:val="0"/>
          <w:sz w:val="18"/>
          <w:szCs w:val="18"/>
          <w:u w:val="single"/>
          <w:bdr w:val="none" w:color="auto" w:sz="0" w:space="0"/>
          <w:shd w:val="clear" w:fill="F5222D"/>
          <w:lang w:val="en-US" w:eastAsia="zh-CN" w:bidi="ar"/>
        </w:rPr>
        <w:t>0</w:t>
      </w:r>
    </w:p>
    <w:tbl>
      <w:tblPr>
        <w:tblW w:w="2178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452"/>
        <w:gridCol w:w="5437"/>
        <w:gridCol w:w="5438"/>
        <w:gridCol w:w="5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r>
    </w:tbl>
    <w:p>
      <w:pPr>
        <w:rPr>
          <w:vanish/>
          <w:sz w:val="24"/>
          <w:szCs w:val="24"/>
        </w:rPr>
      </w:pPr>
    </w:p>
    <w:tbl>
      <w:tblPr>
        <w:tblW w:w="21780"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1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15" w:type="dxa"/>
        </w:trPr>
        <w:tc>
          <w:tcPr>
            <w:tcW w:w="0" w:type="auto"/>
            <w:tcBorders>
              <w:top w:val="nil"/>
              <w:bottom w:val="single" w:color="E5E5E5" w:sz="6" w:space="0"/>
              <w:right w:val="single" w:color="E5E5E5" w:sz="6" w:space="0"/>
            </w:tcBorders>
            <w:shd w:val="clear" w:color="auto" w:fill="FFFFFF"/>
            <w:tcMar>
              <w:top w:w="0" w:type="dxa"/>
              <w:left w:w="0" w:type="dxa"/>
              <w:bottom w:w="0" w:type="dxa"/>
              <w:right w:w="0" w:type="dxa"/>
            </w:tcMar>
            <w:vAlign w:val="center"/>
          </w:tcPr>
          <w:p>
            <w:pPr>
              <w:rPr>
                <w:rFonts w:hint="eastAsia" w:ascii="宋体"/>
                <w:sz w:val="24"/>
                <w:szCs w:val="24"/>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2C033C44"/>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2023-11-29T07:41:24Z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166C870C9E0243DEB7A3E4350AA09DE1</vt:lpwstr>
  </property>
</Properties>
</file>