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color w:val="auto"/>
          <w:sz w:val="32"/>
          <w:szCs w:val="32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安塞区医疗机构设备采购项目（CT机等医疗设备一批）清单</w:t>
      </w:r>
    </w:p>
    <w:bookmarkEnd w:id="0"/>
    <w:tbl>
      <w:tblPr>
        <w:tblStyle w:val="3"/>
        <w:tblW w:w="138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052"/>
        <w:gridCol w:w="8196"/>
        <w:gridCol w:w="979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256层及以上超高端CT机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1.探测器系统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 探测器材料类型 ：固体稀土陶瓷探测器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 探测器结构类型：弧面等焦设计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*1.3 探测器物理排数： 单套采集系统，探测器Z轴方向物理排数≥256排；或具备两套采集系统，探测器Z轴物理排数≥96排x2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 数据采样率 ： ≥4640采样/360°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 轴位扫描每圈图像数量 ： ≥512层/360°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 探测器(亚毫米)覆盖宽度 ： ≥160mm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扫描机架系统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*2.1 机架孔径：≥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0cm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 滑环类型：低压滑环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 机架控制面板 ：≥4套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 机架激光定位灯数量： ≥6组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  视觉引导摆位系统： ≥1套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 内置心电门控屏显系统：≥1套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 球管焦点到探测器距离≤1050mm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 球管焦点到等中心点距离：≤ 580mm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检查床系统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 检查床水平可移动范围 ： ≥1700mm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 检查床最大可扫描长度：≥1700mm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 检查床最大水平移动速度 ： ≥450mm/s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 检查床最小水平移动速度 ： ≤0. 5mm/s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 床面可降至离地面最低距离 ： ≤490mm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 床面可升至离地面最高距离： ≥930 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 检查床承重 ：≥205 kg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扫描与重建参数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*4.1 螺旋扫描机架最快旋转速度（360度）： ≤0.2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秒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*4.2 最小扫描层厚 ：≤0.4mm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 最小扫描视野 ：≤25cm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 最大扫描视野：≥50cm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 最小重建视野：≤5cm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 最大重建视野 ：≥50cm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 最大扩展视野：≥70cm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 图像重建速度 ： ≥80幅/秒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 最大图像重建矩阵 ：≥ 1024×1024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 最小可分辨CT 值：≤-20000HU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4.11 最大可分辨CT 值：≥20000HU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4.12 单次连续扫描时间 ：≥100秒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4.13 定位项最大长度 ：≥1700mm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*4.13 最小重建层厚 ：≤0.4mm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4.14 最小扫描螺距  ：≤0.15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4.15 最大扫描螺距：≥2.0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*4.16 X-Y平面空间分辨率： ≥24lp/cm@0%MTF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4.17 密度分辨率 ：≤2mm@0.3％ (≤20mGy)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 X线及高压发生器系统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 球管阳极热容量 ：≥30MHU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 阳极最大散热率 ：≥1600KHU/min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 球管焦点数量≥3个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 球管最小焦点  :  ≤0.4mm×0.8mm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 球管最大焦点 ： ≤1.1mm×1.2mm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 高压发生器功率： ≥100kW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 球管最小输出电流 ： ≤10mA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 球管最大输出电流：≥800mA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 球管最低输出电压 ： ≤70kV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5.10 球管最高输出电压 ：≥140kV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5.11 球管电压选择档位 ：≥6档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5.12 在X轴具备飞焦点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5.13 在Z轴具备飞焦点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主控台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 高性能主控台计算机 ： ≥4核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 高性能建像机 ： ≥24核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 主机内存 ： ≥16GB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 建像机硬盘容量：≥8TB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 图像存储空间 ： ≥1TB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 双屏显示：扫描同时可以进行图像处理、报告编辑等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 24英寸液晶平板彩色无闪烁显示器：2台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 显示器分辨率： ≥1920×1200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 CD，DVD光盘刻录系统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6.10 标准DICOM3.0接口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6.11 可配置远程诊断系统及远程诊断平台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6.12 不对称不规则图像打印编排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6.13 同步并行处理功能：扫描、重建、显示、存储、打印等操作可同步进行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6.14 自动语音系统及双向语音传输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高级后处理工作站系统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 内存 ： ≥32GB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 硬盘 ： ≥2TB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 24英寸液晶平板彩色无闪烁显示器：2台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 显示器分辨率 ： ≥1920×1200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 图像在主机与工作站之间双向传输的功能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 jpeg、视频格式文件输出：USB及光盘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 工作站激光相机DICOM接口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临床应用软件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 基础软件功能：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 3D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8.1.2 MPR多平面重建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8.1.3 实时MPR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8.1.4 CPR曲面重建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8.1.5 最大密度投影MIP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8.1.6 最小密度投影MinIP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8.1.7 平均密度投影AIP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8.1.8 表面遮盖显示SSD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8.1.9 三维容积显示VR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8.1.10 透明显示骨骼功能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8.1.11 模拟手术刀技术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8.1.12 1024大矩阵重建： 用于清晰的显示内耳等精细结构，及小病变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8.1.13 轮廓分割功能 ： 能够自定义感兴趣区域的轮廓，并分割出来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8.1.14 CTA血管造影技术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8.1.15 CTU尿路造影技术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8.1.16 肝脏三期扫描技术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8.1.17 智能对比剂追踪技术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8.1.18 对比剂追踪自动扫描触发功能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8.1.19 动态扫描CT时间密度曲线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 仿真内窥镜功能 :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8.2.1 气管内窥镜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8.2.2 椎管内窥镜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8.2.3 血管内窥镜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8.2.4 能够自定义漫游路径，并支持自动，手动漫游，录制成Video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 血管分析功能：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8.3.1 自动去除床板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8.3.2 自动去除身体各个检查部位的骨骼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8.3.3 自动提取医生感兴趣的主要分支血管，并自动命名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8.3.4 随鼠标指针移动，自动显示主要血管名称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8.3.5 自动血管拉直，自动测量管腔面积，最大、最小直径、狭窄率等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 CTDSA数字减影功能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8.4.1 自动同步增强和平扫序列功能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8.4.2 自动去除颅骨等结构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 低剂量扫描技术：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8.5.1 60kV低剂量扫描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8.5.2 最先进的迭代重建算法，实现低剂量扫描得到高精度图像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8.5.3 智能毫安技术 ： 根据患者的解剖结构自动进行实时的电流优化技术, mA步进≤1mA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8.5.4 智能kV技术 ： 根据患者的体型，解剖结构，自动选择最优的扫描电压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8.5.5 儿童低剂量扫描协议 ：根据不同患者的年龄，体重设置特殊的扫描协议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8.5.6 敏感器官保护功能 ： 扫描过程中针对眼睛，甲状腺等敏感部位实施器官保护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8.5.7 剂量报告： 每个患者检查结束后会显示扫描所用的参数与剂量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8.5.8 ECG剂量调制：在不需要检查的心动期相，自动调节球管的电流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 齿科软件包 ：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8.6.1 全景牙齿平铺显示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8.6.2 单个牙齿垂直显示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8.6.3 自动标注牙齿序号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 虚拟结肠镜功能：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8.7.1 一键分割结肠组织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8.7.2 结肠段曲线编辑，结肠中心线编辑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8.7.3 结肠腔内漫游，速度可调，并录制成video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8.7.4 多模式显示、自动平铺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8.7.5 结肠息肉分析：到直肠距离、肠段的名称，所处的位置等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 肺结节分析：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8.8.1 肺结节提取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8.8.2 定义结节位置、大小、体积、CT值、类型、密度、特征等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8.8.3 随访功能，病灶对比、量化体积变化、倍增时间等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8.8.4 肺部扫描时可使用最薄重建层厚≤0.4mm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 肺密度分析软件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8.9.1 自动分割左肺，右肺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8.9.2 自动显示肺气肿区域，并用颜色加以区分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8.9.3 自动计算肺气肿的体积，百分比等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8.10 肿瘤评估软件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8.10.1 一键病灶提取，并自动计算病灶的大小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8.10.2 VR显示病灶的形态，解剖位置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8.10.3 随访功能，并自动进行病灶对比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8.11 脂肪分析软件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8.11.1 自动分割皮下脂肪、腹腔脂肪等，并通过不同颜色标记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8.11.2 自动计算皮下脂肪面积、腹腔脂肪面积等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8.12 4D扫描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8.12.1 一站式全脑灌注扫描，具备一键协议功能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8.12.2 提供往复双向床位移动方式的大范围灌注功能，扫描范围≥ 640mm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8.13 去伪影技术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8.13.1 去运动伪影技术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8.13.2 去后颅窝伪影技术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8.13.3 去金属伪影技术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8.13.4 去射线束硬化伪影技术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 心脏成像功能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 单个心动周期心脏扫描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 内置心电监护装置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8.14.3 前瞻性门控扫描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8.14.4 回顾性门控扫描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8.14.5 早搏校正功能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8.14.6 心脏成像时间分辨率 ：≤25毫秒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8.14.7 物理单扇区时间分辨率：≤0.13s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8.14.8 自适应扇区：单扇区、两扇区、三扇区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8.14.9 心电编辑：添加、删除、移动、绘制等功能，对异常心电信号有效编辑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8.14.10 整个序列多期相重建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8.14.11 单幅图像多期相重建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8.14.12 自动选择最佳期相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8.14.13 冠脉钙化分析软件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8.14.14 一键冠脉提取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8.14.15 主要血管自动命名≥3支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8.14.16 自动识别血管中心线，并可进行编辑，延长，修改和连接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8.14.17 自动识别舒张末期、收缩末期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8.14.18 心脏4D电影显示，观察瓣膜及室壁运动情况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8.14.19 冠脉及心脏的三维成像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8.14.20 冠状动脉狭窄分析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8.14.21 血管拉直分析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8.14.22 随鼠标移动自动显示主要血管名称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8.14.23 冠状动脉斑块分析，包括性质分析，体积分析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8.14.24 全心分割功能，包括左心室、右心室、心肌、左心房、右心房，主动脉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8.14.25 全心功能分析：左心室，右心室的功能分析，包含射血分数，心室舒张末期容积、收缩末期容积，每搏输出量，心肌容积，心输出量等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8.14.26 心功能分析工具：包含室壁厚度牛眼图、局部室壁厚度牛眼图、室壁增厚率牛眼图、室壁运动牛眼图等。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8.14.27 心脏轴位显示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8.14.28 心脏腔室显示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8.14.29 不同期相的心脏图像对比功能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8.14.30 冠脉彩色编码技术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8.14.31 提取、测量、心功能分析等预处理，减少等待时间，提高工作效率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8.15 胸痛三联征专用分析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8.15.1 胸痛三联征一站式扫描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8.15.2 螺旋扫描至轴扫的协议切换时间≤1.7s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8.15.3 提供主动脉，肺动脉，冠脉的总览分析模式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8.15.4 主动脉单独分析模式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8.15.5 肺动脉单独分析模式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8.15.6 冠脉单独分析模式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8.16 脑卒中分析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8.16.1 脑出血病灶识别及测量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8.16.2 缺血性脑卒中一站式CTP+CTA联合扫描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8.16.3 头部CBF, CBV, MTT, TTP 图像显示，曲线显示，以及测量结果显示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 骨密度分析功能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8.17.1 提供有体模和无体模两种定标方式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8.17.2 提供腰椎和股骨颈两种测量模式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8.17.3 提供二维骨密度测量功能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8.17.4 提供三维半自动腰椎骨密度测量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8.17.5 提供三维半自动股骨密度测量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8.17.6 提供骨密度平均值和T值、Z值测量结果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8.18 超级融合功能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8.18.1 提供同一患者数据的多应用分割融合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8.18.2 提供配准工具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8.19 自动语音功能 ： 提醒患者做适时的检查配合，如屏住呼吸等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8.20 视觉引导功能：对于听力障碍的患者，提醒做适时配合，包括呼吸灯，引导摆位等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8.21 自动胶片打印功能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8.22 自动降噪技术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 CT能谱成像技术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8.23.1 能谱成像最大覆盖宽度≥8cm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8.23.2 能够产生40-200keV单能量图，并支持伪彩显示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8.23.3 支持单能级图像≥150个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8.23.4 能提供有效原子序数图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8.23.5 能提供电子密度图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8.23.6 能提供最佳对比噪声比（CNR）曲线图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8.23.7 能提供水、碘、钙的物质分离图，并支持伪彩显示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8.23.8 可进行物质浓度测定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8.23.9 可提供物质成分直方图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8.23.10 能谱基物质成像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8.23.11 可在基物质图像上标注物质密度信息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8.23.12 能够提供虚拟平扫功能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8.23.13 单能量图像分析及导出平台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8.23.14 提供痛风结石显示功能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8.23.15 能谱分析功能可以在主机和工作站上进行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 必须的附属设备及其它条件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9.1.1 稳压柜1台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9.1.2 人工智能AI（有三类医疗器械证书） :冠状动脉AI、肺结节AI、骨折AI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9.1.3 高端CT高压注射器1套：注射通道数 3个（2个造影剂，1个生理盐水）；有气泡警示与排除功能；无线数据传输；有造影剂保温功能；无需针筒机器可自动抽取盐水造影剂。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9.1.4 8MP医用彩色显示屏3套，分辨率 3840×2160，屏幕尺寸 31.5"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9.1.5 原厂全套质保（含CT球馆）≥2年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9.1.6 另外可附赠的设备及服务请提供书面说明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必须的附属设备技术参数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配彩色相片打印机一台，相纸两箱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全身双能X线骨密度仪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设备用途：诊断骨质疏松症，预测骨折风险，监测骨质疏松疗效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1.数字化探测器：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（1）*直接数字化探测器，数字半导体CdZnTe/CdTe材质，≥64矩阵通道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 X线源球管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（1）双能产生方式：K缘过滤同时产生高能、低能两种能量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（2）双能的峰值：高能≤83KeV，低能≥40KeV，球管可以连续长时间工作。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（3）*球管电流：稳定的阳极球管，智能分档式电流0.2mA-1.0mA-3mA，根据模式自动调节配置。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（4）球管冷却：油冷加风冷。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（5）球管最大耐受电流30mA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（6）工作噪音＜70dB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3扫描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（1）扫描模式：窄角扇束扫描方式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（2）有效扫描范围：长度≥200cm;宽度≥58cm。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（3）扫描时间: 单部位≤26秒 全身≤300秒。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（4）准确激光定位器；扫描床智能定位，任意选择扫描部位，智能扫描，自动识别，没有扫描区域和偏度限制。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4扫描床体：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（1）床体尺寸：长度≥270CM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（2）床面高度≤65CM，最大承重≥200KG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（3）*开放式床体，多功能扫描臂，智能液晶玻璃触控面板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5质量控制系统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（1）质控系统之校准（QA）：多点和多层次校准程序，使机器达到规定的精确度和准确度。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（2）质控系统之分析质控（QC）：模拟人体腰椎的日检模块，自动日常检查质量控制。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（3）提供准确度和精确度数据功能，提供自动化质量检测趋势分析。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（4）测量重复性：骨密度测量值变异系数不大于1%；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（1）彩色扫描影像，全中文检测报告，可订制报告系统。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（2）中国大陆人数据库；无条件提供数据库的更新和升级。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（3）测量数据 ：骨密度（BMD）、骨矿物含量（BMC）、面 积（AREA）、 T 值、Z 值、体重质数（BMI）、脂肪含量、肌肉含量，骨密度变化走势，FRAX骨折风险指数，GDP（儿童骨龄及生长发育预测），组织厚度(cm)，骨密度变化走势分析，Cobb/ Ferguson Angle。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（4）多部位报告集成功能，多图像展示；提供中文多部位报告系统。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（5）提供中文操作界面，中文Windows 操作平台，全中文图形化操作界面。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 扫描部位及功能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（1）全身骨密度扫描，并可进行四肢、胸部、腹部的单独区域测量分析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（2）全身肌肉/脂肪成分分析，并可进行四肢、头部、胸部、腹部等的单独区域测量分析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  正位腰椎骨密度扫描、分析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（4）侧位腰椎骨密度扫描、分析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（5）单侧髋部/双侧髋部骨密度扫描、分析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（6）单侧/双侧前臂骨密度扫描、分析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（7）正位脊柱扫描、评估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（8）侧位脊柱扫描、评估。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（9）髋关节/股骨矫形后骨密度扫描、分析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（10）膝关节骨密度扫描、分析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（11）任意感兴趣区区域骨密度测量骨密度及体成分扫描、分析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（12）儿童全身骨密度及体成分扫描、分析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（13）人体BMI分析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（14）腰椎和双髋三位一体化扫描分析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8.软件及功能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（1）全中文，高智能化操作平台软件及全中文报告集成软件。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（2）金属及异物自动分析软件。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（3）自动感兴趣区（ROI）识别软件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（4）与既往检查对比分析软件。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（5）T值和Z值分析软件。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（6）人体工程学扫描软件：智能快速扫描，降低辐射剂量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（7）自动体重指数BMI评估分析软件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（8）影像处理软件：可以对扫描图像进行灰度、彩色、放大调节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（9）骨及组织编辑软件：实现骨骼、软组织的添加和删减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（10）腹部脂肪比例和组织厚度分析软件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（11）骨密度及体成分分析软件：包含全身及头部、四肢、胸部，腹部，髋部等各部位骨密度、肌肉、脂肪含量分析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（12）专用髋关节分析软件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（13）自动臀/腹区体成分分析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（14）人工髋关节置换术后专用分析软件（含7-19个区域）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（15）儿童骨密度专用分析软件（全身及局部扫描）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（16）正位脊柱形态学分析软件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（17）侧位腰椎骨密度分析软件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（18）侧位脊柱椎体几何学半定量分析软件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（19）单能图像分析软件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（21）*骨结构彩色数据映射分析软件，提供骨质疏松、骨密度及相对骨密度直观分析（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（20）*任意面积、任意位置体成分实时分析专用分析软件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（22）*全面FRAX骨折风险评估软件(单独A4纸报告输出）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（23）内脏脂肪VAT分析软件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8工作站要求：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（1）电脑工作站：液晶显示器≥21.5英寸、分辨率≥1280X1080以上， window10系统。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（2）CPU ≥ intel酷睿双核i5；硬盘≥1T；内存≥8G。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（3）彩色喷墨打印机。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（4）DICOM3.0接口：开放式接口，接口开放，可与医院HIS和PACS连接。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9售后服务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（1）提供临床使用相关培训。至少培训2名操作者，直至操作人员熟练掌握为止。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（2）售后服务，整机保修≥18个月，2小时响应，24小时到达现场。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（3）售后服务机构名称与注册登记表上的售后服务机构名称一致。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（4）生产厂商直属全国售后服务400电话。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高档全自动生化分析仪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 产品要求 国内知名品牌，高档全自动生化分析仪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 主要技术性能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★2.1 测量速度  单模块恒速≥2000测试/小时，离子模块≥750项测试/小时，支持全血糖化功能,无需手工处理全血即可完成HbA1c测定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2.2 测量方法 要求具备终点法，两点法，速率法等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 急诊检测能力 急诊样本优先检测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 光学系统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2.4.1 分光方式 光栅后分光方式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2.4.2 波长数量及范围 波长数量≥16个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★2.4.3 吸光度线性范围 0 Abs -4.0Abs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 温控系统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2.5.1 温控方式 恒温循环水浴方式，控温精度要求达到37C0.1C有效避免环境冷热空气及对流因素对控温稳定性的干扰.（不接受其它恒温方式）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2.5.2 制冷方式 压缩机制冷方式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 样本系统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2.6.1 进样方式 轨道式进样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2.6.2 样本针功能 具有凝块检测功能，液面探测功能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★2.6.3 样本量 最小样本加样量≤1.1ul，0.1 ul步进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★2.6.4 样本加样机构 单模块采用≥2个独立的加样针臂和≥2个独立的加样针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 试剂系统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2.7.1 试剂量 最小加样量≤11ul，0.5 ul步进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2.7.2 同时在线分析项目 单模块同时在线最多分析项目≥156个项目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★2.7.3 试剂冷藏 24小时2-8℃/5-15℃，两种温控模式可选。（提供证明文件）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 反应系统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★2.8.1 反应位 单模块≥418个，无需扩展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2.8.2 反应杯材质 可重复使用的硬质塑料比色杯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 其它系统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★2.9.1 反应杯清洗  单模块≥9阶14步，自动清洗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2.9.2 分注定量系统 高耐磨陶瓷芯分注泵（需提供样品图片）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2.9.3 搅拌系统 单模块≥11个，加入试剂后立即混匀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 产品配置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 工作软件 配备中文软件系统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3.2 装机配套试剂 配备装机试剂一套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3.3 工作站 品牌电脑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 售后服务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4.1 安装培训 免费安装、调试、人员培训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4.2 服务响应 工程师2小时内响应，24小时到位服务。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4.3 免费质保期 整机质保壹年；终身免费维修，保证配件5年以上供应期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1.测试速度：恒速800测试/小时（纯生化）。 2.同时在线分析项目：≥180项。3.试剂位：≥200个试剂位，双试剂盘；支持单/双，三/四试剂测试；具有试剂在线装载功能。 5.样本位：≥120个样本位，包含常规样本位、急诊位；配置防静电刷。6.搅拌装置：两组搅拌机构，每组搅拌机构有两根搅拌针。 7.最小试剂量：10μL，0.5μL递增。 8.最小样本量：1.5μL，0.1μL递增。 9.试剂冷藏：试剂盘24小时独立制冷系统，冷藏温度2℃～8℃。 10．反应盘温控： 37℃±0.1℃恒温环境。11.反应位：≥160个 12.最小反应体积：≤90μL。 13.光学系统：全息凹面平像场光栅后分光光学系统，16种波长。 14.吸光度显示范围：0～5.0Abs。 15.最长反应时间：21分钟。 16.耗水量：≤35 L/h。 17. 数据重置功能：对于测试异常样本（底物耗尽、超线性范围等）能够再次选择测量点，重新计算而无需重新检测。 18.HbA1c检测：具备全血HbA1c检测功能 19.具有原厂配套质控品，校准品；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TU3YjhkYjkyZjYwNzY4M2I0NmZlMTE0NTY5MjcifQ=="/>
  </w:docVars>
  <w:rsids>
    <w:rsidRoot w:val="01E12A3E"/>
    <w:rsid w:val="01E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2023-04-29T08:50:00Z</dcterms:created>
  <dc:creator>霏霏霏霏霏霏</dc:creator>
  <cp:lastModifiedBy>霏霏霏霏霏霏</cp:lastModifiedBy>
  <dcterms:modified xsi:type="dcterms:W3CDTF">2023-04-29T08:54:27Z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CF94CB304D194484BF5E2BC170459F04_11</vt:lpwstr>
  </property>
</Properties>
</file>