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00" w:lineRule="exact"/>
        <w:ind w:left="0" w:firstLine="0"/>
        <w:jc w:val="center"/>
        <w:textAlignment w:val="auto"/>
        <w:rPr>
          <w:rFonts w:hint="eastAsia" w:asciiTheme="majorEastAsia" w:hAnsiTheme="majorEastAsia" w:eastAsiaTheme="majorEastAsia" w:cstheme="majorEastAsia"/>
          <w:b/>
          <w:i w:val="0"/>
          <w:caps w:val="0"/>
          <w:color w:val="auto"/>
          <w:spacing w:val="0"/>
          <w:sz w:val="24"/>
          <w:szCs w:val="24"/>
        </w:rPr>
      </w:pPr>
      <w:r>
        <w:rPr>
          <w:rFonts w:hint="eastAsia" w:asciiTheme="majorEastAsia" w:hAnsiTheme="majorEastAsia" w:eastAsiaTheme="majorEastAsia" w:cstheme="majorEastAsia"/>
          <w:b/>
          <w:i w:val="0"/>
          <w:caps w:val="0"/>
          <w:color w:val="auto"/>
          <w:spacing w:val="0"/>
          <w:kern w:val="0"/>
          <w:sz w:val="24"/>
          <w:szCs w:val="24"/>
          <w:shd w:val="clear" w:fill="FFFFFF"/>
          <w:lang w:val="en-US" w:eastAsia="zh-CN" w:bidi="ar"/>
        </w:rPr>
        <w:t>延安市安塞区乡村振兴局关于2023年安塞区财政衔接推进乡村振兴补助资金基础设施项目（高桥镇南沟村小南沟人居环境整治项目）竞争性磋商公告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关于2023年安塞区财政衔接推进乡村振兴补助资金基础设施项目（高桥镇南沟村小南沟人居环境整治项目）采购项目的潜在供应商应在陕西省延安市宝塔区新区人民路34号阳光城崇礼园小区20号楼3单元302室获取采购文件，并于 2023年06月06日 09时30分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项目编号：SXHG-CG-2023-014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项目名称：关于2023年安塞区财政衔接推进乡村振兴补助资金基础设施项目（高桥镇南沟村小南沟人居环境整治项目）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预算金额：1,024,896.00元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合同包1(关于2023年安塞区财政衔接推进乡村振兴补助资金基础设施项目</w:t>
      </w:r>
      <w:bookmarkStart w:id="0" w:name="_GoBack"/>
      <w:bookmarkEnd w:id="0"/>
      <w:r>
        <w:rPr>
          <w:rFonts w:hint="eastAsia" w:asciiTheme="majorEastAsia" w:hAnsiTheme="majorEastAsia" w:eastAsiaTheme="majorEastAsia" w:cstheme="majorEastAsia"/>
          <w:i w:val="0"/>
          <w:caps w:val="0"/>
          <w:color w:val="auto"/>
          <w:spacing w:val="0"/>
          <w:sz w:val="24"/>
          <w:szCs w:val="24"/>
          <w:shd w:val="clear" w:fill="FFFFFF"/>
        </w:rPr>
        <w:t>（高桥镇南沟村小南沟人居环境整治项目）):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合同包预算金额：1,024,896.00元</w:t>
      </w:r>
    </w:p>
    <w:tbl>
      <w:tblPr>
        <w:tblStyle w:val="5"/>
        <w:tblW w:w="94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4"/>
        <w:gridCol w:w="1824"/>
        <w:gridCol w:w="1824"/>
        <w:gridCol w:w="891"/>
        <w:gridCol w:w="1595"/>
        <w:gridCol w:w="1680"/>
        <w:gridCol w:w="9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8" w:hRule="atLeast"/>
          <w:tblHeader/>
        </w:trPr>
        <w:tc>
          <w:tcPr>
            <w:tcW w:w="6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品目号</w:t>
            </w:r>
          </w:p>
        </w:tc>
        <w:tc>
          <w:tcPr>
            <w:tcW w:w="19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品目名称</w:t>
            </w:r>
          </w:p>
        </w:tc>
        <w:tc>
          <w:tcPr>
            <w:tcW w:w="19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采购标的</w:t>
            </w:r>
          </w:p>
        </w:tc>
        <w:tc>
          <w:tcPr>
            <w:tcW w:w="9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数量（单位）</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技术规格、参数及要求</w:t>
            </w:r>
          </w:p>
        </w:tc>
        <w:tc>
          <w:tcPr>
            <w:tcW w:w="14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品目预算(元)</w:t>
            </w:r>
          </w:p>
        </w:tc>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砖石工程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人居环境整治</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1,024,896.00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合同履行期限：180日历天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合同包1(关于2023年安塞区财政衔接推进乡村振兴补助资金基础设施项目（高桥镇南沟村小南沟人居环境整治项目）)落实政府采购政策需满足的资格要求如下: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1）、《财政部工业和信息化部关于印发〈政府采购促进中小企业发展管理办法〉的通知》（财库〔2020〕46号）；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2）、《财政部司法部关于政府采购支持监狱企业发展有关问题的通知》（财库〔2014〕68号）； </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3）、《国务院办公厅关于建立政府强制采购节能产品制度的通知》（国办发〔2007〕51号）；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4）、《节能产品政府采购实施意见》（财库[2004]185号）；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5）、《环境标志产品政府采购实施的意见》（财库[2006]90号）；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6）、《三部门联合发布关于促进残疾人就业政府采购政策的通知》（财库〔2017〕141号）；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7）、陕西省财政厅关于印发《陕西省中小企业政府采购信用融资办法》（陕财办采〔2018〕23号）；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8）、其他需要落实的政府采购政策。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合同包1(关于2023年安塞区财政衔接推进乡村振兴补助资金基础设施项目（高桥镇南沟村小南沟人居环境整治项目）)特定资格要求如下: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1）、具有独立承担民事责任能力的法人或其他组织，提供合法有效的统一社会信用代码的营业执照（含年度报告书）或事业单位法人证书等国家规定的相关证明，自然人参与的提供其身份证明； </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3）、供应商须具备公路工程或市政公用工程施工总承包三级及以上资质和企业安全生产许可证；项目经理须具备公路工程或市政公用工程专业二级建造师及以上执业资格和有效的安全生产考核合格B证书，且未担任其他在建工程的项目经理（提供无在建承诺书）；</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4）、税收缴纳证明：提供2022年1月至今已缴纳的任意一个月的缴税凭证，依法免税的供应商应提供相关文件证明；</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5）、社会保障资金缴纳证明：提供2022年1月至今已缴纳的任意一个月的社会保障资金缴存证明或社保机构开具的社会保险参保缴费情况证明；依法不需要缴纳社会保障资金的应提供相关文件证明；</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6）、供应商须提供2021年度或2022年度经会计事务所审计的财务报告（2023年成立的公司提供成立后任意时段的资产负债表）或提供其基本存款账户开户银行出具的资信证明及基本户证明材料；</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7）、供应商应出具参加政府采购活动前3年内在经营活动中没有重大违法记录的书面声明；</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8）、供应商需在“陕西省建筑市场监管与诚信信息发布平台”可查询，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时间： 2023年05月22日 至 2023年05月26日 ，每天上午 09:00:00 至 12:00:00 ，下午 14:30:00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途径：陕西省延安市宝塔区新区人民路34号阳光城崇礼园小区20号楼3单元302室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截止时间： 2023年06月06日 09时30分00秒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时间： 2023年06月06日 09时30分00秒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自本公告发布之日起</w:t>
      </w:r>
      <w:r>
        <w:rPr>
          <w:rFonts w:hint="eastAsia" w:asciiTheme="majorEastAsia" w:hAnsiTheme="majorEastAsia" w:eastAsiaTheme="majorEastAsia" w:cstheme="majorEastAsia"/>
          <w:i w:val="0"/>
          <w:caps w:val="0"/>
          <w:color w:val="auto"/>
          <w:spacing w:val="0"/>
          <w:sz w:val="24"/>
          <w:szCs w:val="24"/>
          <w:shd w:val="clear" w:fill="FFFFFF"/>
          <w:lang w:val="en-US" w:eastAsia="zh-CN"/>
        </w:rPr>
        <w:t>5</w:t>
      </w:r>
      <w:r>
        <w:rPr>
          <w:rFonts w:hint="eastAsia" w:asciiTheme="majorEastAsia" w:hAnsiTheme="majorEastAsia" w:eastAsiaTheme="majorEastAsia" w:cstheme="majorEastAsia"/>
          <w:i w:val="0"/>
          <w:caps w:val="0"/>
          <w:color w:val="auto"/>
          <w:spacing w:val="0"/>
          <w:sz w:val="24"/>
          <w:szCs w:val="24"/>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1.领取竞争性磋商文件时请携带单位介绍信及本人有效身份证原件及加盖公章（鲜章）复印件一份（谢绝邮寄）。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2.请供应商按照陕西省财政厅关于政府采购供应商注册登记有关事项的通知中的要求，通过陕西省政府采购网注册登记加入陕西省政府采购供应商库。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3.本项目专门面向中小企业采购。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名称：延安市安塞区乡村振兴局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地址：延安市安塞区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联系方式：18049113292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名称：陕西慧观项目管理有限公司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地址：陕西省延安市宝塔区新区人民路34号阳光城崇礼园小区20号楼3单元302室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联系方式：0911-8055455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项目联系人：赵工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电话：0911-8055455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陕西慧观项目管理有限公司</w:t>
      </w:r>
    </w:p>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2023年05月21日</w:t>
      </w:r>
    </w:p>
    <w:p>
      <w:pPr>
        <w:keepNext w:val="0"/>
        <w:keepLines w:val="0"/>
        <w:pageBreakBefore w:val="0"/>
        <w:kinsoku/>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9E3DB7"/>
    <w:rsid w:val="7C872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2023-05-20T07:42:00Z</dcterms:created>
  <dc:creator>Administrator</dc:creator>
  <cp:lastModifiedBy>Administrator</cp:lastModifiedBy>
  <dcterms:modified xsi:type="dcterms:W3CDTF">2023-05-20T07:57:22Z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