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91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9"/>
        <w:gridCol w:w="2568"/>
        <w:gridCol w:w="3445"/>
        <w:gridCol w:w="17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89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48"/>
                <w:szCs w:val="48"/>
                <w:u w:val="none"/>
                <w:bdr w:val="none" w:color="auto" w:sz="0" w:space="0"/>
                <w:lang w:val="en-US" w:eastAsia="zh-CN" w:bidi="ar"/>
              </w:rPr>
              <w:t>志丹县2023年富硒有机肥明细表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规格型号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富硒有机肥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净重量：40千克/袋                   活性菌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≥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0.2亿克                      有机质≥40%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200吨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富硒叶面肥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净含量：25克/袋                   Nano-se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≥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5%                          Ca+Mg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≥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10.0%                       复合氨基酸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≥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10%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8000袋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3ZjA5MzIwYjU2YTEwYTVlNjBjMmQwMmJjYjAwMjQifQ=="/>
  </w:docVars>
  <w:rsids>
    <w:rsidRoot w:val="07801A1A"/>
    <w:rsid w:val="07801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uiPriority w:val="0"/>
    <w:rPr>
      <w:rFonts w:ascii="Arial" w:hAnsi="Arial" w:cs="Arial"/>
      <w:color w:val="000000"/>
      <w:sz w:val="28"/>
      <w:szCs w:val="28"/>
      <w:u w:val="none"/>
    </w:rPr>
  </w:style>
  <w:style w:type="character" w:customStyle="1" w:styleId="5">
    <w:name w:val="font31"/>
    <w:basedOn w:val="3"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2023-12-22T04:40:00Z</dcterms:created>
  <dc:creator>  </dc:creator>
  <cp:lastModifiedBy>  </cp:lastModifiedBy>
  <dcterms:modified xsi:type="dcterms:W3CDTF">2023-12-22T04:40:11Z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FC758E2EA64D4C359A5363B9C2DBAA2D_11</vt:lpwstr>
  </property>
</Properties>
</file>