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kern w:val="0"/>
          <w:sz w:val="36"/>
          <w:szCs w:val="36"/>
          <w:shd w:val="clear" w:fill="FFFFFF"/>
          <w:lang w:val="en-US" w:eastAsia="zh-CN" w:bidi="ar"/>
        </w:rPr>
      </w:pPr>
      <w:r>
        <w:rPr>
          <w:rFonts w:hint="eastAsia" w:ascii="宋体" w:hAnsi="宋体" w:eastAsia="宋体" w:cs="宋体"/>
          <w:b/>
          <w:bCs/>
          <w:i w:val="0"/>
          <w:iCs w:val="0"/>
          <w:caps w:val="0"/>
          <w:color w:val="auto"/>
          <w:spacing w:val="0"/>
          <w:kern w:val="0"/>
          <w:sz w:val="36"/>
          <w:szCs w:val="36"/>
          <w:shd w:val="clear" w:fill="FFFFFF"/>
          <w:lang w:val="en-US" w:eastAsia="zh-CN" w:bidi="ar"/>
        </w:rPr>
        <w:t>直罗综合养老服务中心地勘设计采购项目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360" w:lineRule="auto"/>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shd w:val="clear" w:fill="FFFFFF"/>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lang w:val="en-US" w:eastAsia="zh-CN"/>
        </w:rPr>
        <w:t>直罗综合养老服务中心地勘设计采购项目</w:t>
      </w:r>
      <w:r>
        <w:rPr>
          <w:rFonts w:hint="eastAsia" w:ascii="宋体" w:hAnsi="宋体" w:eastAsia="宋体" w:cs="宋体"/>
          <w:i w:val="0"/>
          <w:iCs w:val="0"/>
          <w:caps w:val="0"/>
          <w:color w:val="auto"/>
          <w:spacing w:val="0"/>
          <w:sz w:val="21"/>
          <w:szCs w:val="21"/>
          <w:shd w:val="clear" w:fill="FFFFFF"/>
        </w:rPr>
        <w:t>的潜在供应商应在</w:t>
      </w:r>
      <w:r>
        <w:rPr>
          <w:rFonts w:hint="eastAsia" w:ascii="宋体" w:hAnsi="宋体" w:eastAsia="宋体" w:cs="宋体"/>
          <w:i w:val="0"/>
          <w:iCs w:val="0"/>
          <w:caps w:val="0"/>
          <w:color w:val="auto"/>
          <w:spacing w:val="0"/>
          <w:sz w:val="21"/>
          <w:szCs w:val="21"/>
          <w:shd w:val="clear" w:fill="FFFFFF"/>
          <w:lang w:eastAsia="zh-CN"/>
        </w:rPr>
        <w:t>延安市新区能源小区</w:t>
      </w:r>
      <w:r>
        <w:rPr>
          <w:rFonts w:hint="eastAsia" w:ascii="宋体" w:hAnsi="宋体" w:eastAsia="宋体" w:cs="宋体"/>
          <w:i w:val="0"/>
          <w:iCs w:val="0"/>
          <w:caps w:val="0"/>
          <w:color w:val="auto"/>
          <w:spacing w:val="0"/>
          <w:sz w:val="21"/>
          <w:szCs w:val="21"/>
          <w:shd w:val="clear" w:fill="FFFFFF"/>
          <w:lang w:val="en-US" w:eastAsia="zh-CN"/>
        </w:rPr>
        <w:t>A区14号楼1单元1002室</w:t>
      </w:r>
      <w:r>
        <w:rPr>
          <w:rFonts w:hint="eastAsia" w:ascii="宋体" w:hAnsi="宋体" w:eastAsia="宋体" w:cs="宋体"/>
          <w:i w:val="0"/>
          <w:iCs w:val="0"/>
          <w:caps w:val="0"/>
          <w:color w:val="auto"/>
          <w:spacing w:val="0"/>
          <w:sz w:val="21"/>
          <w:szCs w:val="21"/>
          <w:shd w:val="clear" w:fill="FFFFFF"/>
        </w:rPr>
        <w:t>获取采购文件，并于 2023年11月</w:t>
      </w:r>
      <w:r>
        <w:rPr>
          <w:rFonts w:hint="eastAsia" w:ascii="宋体" w:hAnsi="宋体" w:eastAsia="宋体" w:cs="宋体"/>
          <w:i w:val="0"/>
          <w:iCs w:val="0"/>
          <w:caps w:val="0"/>
          <w:color w:val="auto"/>
          <w:spacing w:val="0"/>
          <w:sz w:val="21"/>
          <w:szCs w:val="21"/>
          <w:shd w:val="clear" w:fill="FFFFFF"/>
          <w:lang w:val="en-US" w:eastAsia="zh-CN"/>
        </w:rPr>
        <w:t>23</w:t>
      </w:r>
      <w:r>
        <w:rPr>
          <w:rFonts w:hint="eastAsia" w:ascii="宋体" w:hAnsi="宋体" w:eastAsia="宋体" w:cs="宋体"/>
          <w:i w:val="0"/>
          <w:iCs w:val="0"/>
          <w:caps w:val="0"/>
          <w:color w:val="auto"/>
          <w:spacing w:val="0"/>
          <w:sz w:val="21"/>
          <w:szCs w:val="21"/>
          <w:shd w:val="clear" w:fill="FFFFFF"/>
        </w:rPr>
        <w:t xml:space="preserve">日 </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时</w:t>
      </w:r>
      <w:r>
        <w:rPr>
          <w:rFonts w:hint="eastAsia" w:ascii="宋体" w:hAnsi="宋体" w:eastAsia="宋体" w:cs="宋体"/>
          <w:i w:val="0"/>
          <w:iCs w:val="0"/>
          <w:caps w:val="0"/>
          <w:color w:val="auto"/>
          <w:spacing w:val="0"/>
          <w:sz w:val="21"/>
          <w:szCs w:val="21"/>
          <w:shd w:val="clear" w:fill="FFFFFF"/>
          <w:lang w:val="en-US" w:eastAsia="zh-CN"/>
        </w:rPr>
        <w:t>0</w:t>
      </w:r>
      <w:r>
        <w:rPr>
          <w:rFonts w:hint="eastAsia" w:ascii="宋体" w:hAnsi="宋体" w:eastAsia="宋体" w:cs="宋体"/>
          <w:i w:val="0"/>
          <w:iCs w:val="0"/>
          <w:caps w:val="0"/>
          <w:color w:val="auto"/>
          <w:spacing w:val="0"/>
          <w:sz w:val="21"/>
          <w:szCs w:val="21"/>
          <w:shd w:val="clear" w:fill="FFFFFF"/>
        </w:rPr>
        <w:t>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default" w:ascii="宋体" w:hAnsi="宋体" w:eastAsia="宋体" w:cs="宋体"/>
          <w:color w:val="auto"/>
          <w:sz w:val="21"/>
          <w:szCs w:val="21"/>
          <w:lang w:val="en-US" w:eastAsia="zh-CN"/>
        </w:rPr>
      </w:pPr>
      <w:r>
        <w:rPr>
          <w:rFonts w:hint="eastAsia" w:ascii="宋体" w:hAnsi="宋体" w:eastAsia="宋体" w:cs="宋体"/>
          <w:i w:val="0"/>
          <w:iCs w:val="0"/>
          <w:caps w:val="0"/>
          <w:color w:val="auto"/>
          <w:spacing w:val="0"/>
          <w:sz w:val="21"/>
          <w:szCs w:val="21"/>
          <w:shd w:val="clear" w:fill="FFFFFF"/>
        </w:rPr>
        <w:t>项目编号：</w:t>
      </w:r>
      <w:r>
        <w:rPr>
          <w:rFonts w:hint="eastAsia" w:ascii="宋体" w:hAnsi="宋体" w:eastAsia="宋体" w:cs="宋体"/>
          <w:i w:val="0"/>
          <w:iCs w:val="0"/>
          <w:caps w:val="0"/>
          <w:color w:val="auto"/>
          <w:spacing w:val="0"/>
          <w:sz w:val="21"/>
          <w:szCs w:val="21"/>
          <w:shd w:val="clear" w:fill="FFFFFF"/>
          <w:lang w:val="en-US" w:eastAsia="zh-CN"/>
        </w:rPr>
        <w:t>JJZB-2023-004</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项目名称：</w:t>
      </w:r>
      <w:r>
        <w:rPr>
          <w:rFonts w:hint="eastAsia" w:ascii="宋体" w:hAnsi="宋体" w:eastAsia="宋体" w:cs="宋体"/>
          <w:i w:val="0"/>
          <w:iCs w:val="0"/>
          <w:caps w:val="0"/>
          <w:color w:val="auto"/>
          <w:spacing w:val="0"/>
          <w:sz w:val="21"/>
          <w:szCs w:val="21"/>
          <w:shd w:val="clear" w:fill="FFFFFF"/>
          <w:lang w:val="en-US" w:eastAsia="zh-CN"/>
        </w:rPr>
        <w:t>直罗综合养老服务中心地勘设计采购项目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预算金额：</w:t>
      </w:r>
      <w:r>
        <w:rPr>
          <w:rFonts w:hint="eastAsia" w:ascii="宋体" w:hAnsi="宋体" w:eastAsia="宋体" w:cs="宋体"/>
          <w:i w:val="0"/>
          <w:iCs w:val="0"/>
          <w:caps w:val="0"/>
          <w:color w:val="auto"/>
          <w:spacing w:val="0"/>
          <w:sz w:val="21"/>
          <w:szCs w:val="21"/>
          <w:shd w:val="clear" w:fill="FFFFFF"/>
          <w:lang w:val="en-US" w:eastAsia="zh-CN"/>
        </w:rPr>
        <w:t>436,300.00</w:t>
      </w:r>
      <w:r>
        <w:rPr>
          <w:rFonts w:hint="eastAsia" w:ascii="宋体" w:hAnsi="宋体" w:eastAsia="宋体" w:cs="宋体"/>
          <w:i w:val="0"/>
          <w:iCs w:val="0"/>
          <w:caps w:val="0"/>
          <w:color w:val="auto"/>
          <w:spacing w:val="0"/>
          <w:sz w:val="21"/>
          <w:szCs w:val="21"/>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ascii="宋体" w:hAnsi="宋体" w:eastAsia="宋体" w:cs="宋体"/>
          <w:sz w:val="24"/>
          <w:szCs w:val="24"/>
        </w:rPr>
        <w:t>地勘及设计</w:t>
      </w:r>
      <w:r>
        <w:rPr>
          <w:rFonts w:hint="eastAsia" w:ascii="宋体" w:hAnsi="宋体" w:eastAsia="宋体" w:cs="宋体"/>
          <w:i w:val="0"/>
          <w:iCs w:val="0"/>
          <w:caps w:val="0"/>
          <w:color w:val="auto"/>
          <w:spacing w:val="0"/>
          <w:sz w:val="21"/>
          <w:szCs w:val="2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合同包预算金额：</w:t>
      </w:r>
      <w:r>
        <w:rPr>
          <w:rFonts w:hint="eastAsia" w:ascii="宋体" w:hAnsi="宋体" w:eastAsia="宋体" w:cs="宋体"/>
          <w:i w:val="0"/>
          <w:iCs w:val="0"/>
          <w:caps w:val="0"/>
          <w:color w:val="auto"/>
          <w:spacing w:val="0"/>
          <w:sz w:val="21"/>
          <w:szCs w:val="21"/>
          <w:shd w:val="clear" w:fill="FFFFFF"/>
          <w:lang w:val="en-US" w:eastAsia="zh-CN"/>
        </w:rPr>
        <w:t>436,300.00</w:t>
      </w:r>
      <w:r>
        <w:rPr>
          <w:rFonts w:hint="eastAsia" w:ascii="宋体" w:hAnsi="宋体" w:eastAsia="宋体" w:cs="宋体"/>
          <w:i w:val="0"/>
          <w:iCs w:val="0"/>
          <w:caps w:val="0"/>
          <w:color w:val="auto"/>
          <w:spacing w:val="0"/>
          <w:sz w:val="21"/>
          <w:szCs w:val="21"/>
          <w:shd w:val="clear" w:fill="FFFFFF"/>
        </w:rPr>
        <w:t>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合同包最高限价：</w:t>
      </w:r>
      <w:r>
        <w:rPr>
          <w:rFonts w:hint="eastAsia" w:ascii="宋体" w:hAnsi="宋体" w:eastAsia="宋体" w:cs="宋体"/>
          <w:i w:val="0"/>
          <w:iCs w:val="0"/>
          <w:caps w:val="0"/>
          <w:color w:val="auto"/>
          <w:spacing w:val="0"/>
          <w:sz w:val="21"/>
          <w:szCs w:val="21"/>
          <w:shd w:val="clear" w:fill="FFFFFF"/>
          <w:lang w:val="en-US" w:eastAsia="zh-CN"/>
        </w:rPr>
        <w:t>436,300.00</w:t>
      </w:r>
      <w:r>
        <w:rPr>
          <w:rFonts w:hint="eastAsia" w:ascii="宋体" w:hAnsi="宋体" w:eastAsia="宋体" w:cs="宋体"/>
          <w:i w:val="0"/>
          <w:iCs w:val="0"/>
          <w:caps w:val="0"/>
          <w:color w:val="auto"/>
          <w:spacing w:val="0"/>
          <w:sz w:val="21"/>
          <w:szCs w:val="21"/>
          <w:shd w:val="clear" w:fill="FFFFFF"/>
        </w:rPr>
        <w:t>元</w:t>
      </w:r>
    </w:p>
    <w:tbl>
      <w:tblPr>
        <w:tblStyle w:val="5"/>
        <w:tblW w:w="1009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35"/>
        <w:gridCol w:w="1160"/>
        <w:gridCol w:w="2295"/>
        <w:gridCol w:w="1232"/>
        <w:gridCol w:w="1802"/>
        <w:gridCol w:w="1436"/>
        <w:gridCol w:w="14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59" w:hRule="atLeast"/>
          <w:tblHeader/>
          <w:jc w:val="cent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b/>
                <w:bCs/>
                <w:color w:val="auto"/>
                <w:sz w:val="21"/>
                <w:szCs w:val="21"/>
              </w:rPr>
            </w:pPr>
            <w:r>
              <w:rPr>
                <w:rFonts w:hint="eastAsia" w:ascii="宋体" w:hAnsi="宋体" w:eastAsia="宋体" w:cs="宋体"/>
                <w:b/>
                <w:bCs/>
                <w:color w:val="auto"/>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171" w:hRule="atLeast"/>
          <w:jc w:val="cent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工程设计服务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lang w:val="en-US" w:eastAsia="zh-CN"/>
              </w:rPr>
              <w:t>直罗综合养老服务中心地勘设计</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436,300.00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436,300.00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Fonts w:hint="eastAsia" w:ascii="宋体" w:hAnsi="宋体" w:eastAsia="宋体" w:cs="宋体"/>
          <w:b w:val="0"/>
          <w:bCs w:val="0"/>
          <w:color w:val="auto"/>
          <w:sz w:val="21"/>
          <w:szCs w:val="21"/>
        </w:rPr>
      </w:pPr>
      <w:r>
        <w:rPr>
          <w:rStyle w:val="7"/>
          <w:rFonts w:hint="eastAsia" w:ascii="宋体" w:hAnsi="宋体" w:eastAsia="宋体" w:cs="宋体"/>
          <w:b/>
          <w:bCs/>
          <w:i w:val="0"/>
          <w:iCs w:val="0"/>
          <w:caps w:val="0"/>
          <w:color w:val="auto"/>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ascii="宋体" w:hAnsi="宋体" w:eastAsia="宋体" w:cs="宋体"/>
          <w:sz w:val="24"/>
          <w:szCs w:val="24"/>
        </w:rPr>
        <w:t>地勘及设计</w:t>
      </w:r>
      <w:r>
        <w:rPr>
          <w:rFonts w:hint="eastAsia" w:ascii="宋体" w:hAnsi="宋体" w:eastAsia="宋体" w:cs="宋体"/>
          <w:i w:val="0"/>
          <w:iCs w:val="0"/>
          <w:caps w:val="0"/>
          <w:color w:val="auto"/>
          <w:spacing w:val="0"/>
          <w:sz w:val="21"/>
          <w:szCs w:val="21"/>
          <w:shd w:val="clear" w:fill="FFFFFF"/>
        </w:rPr>
        <w:t>)落实政府采购政策需满足的资格要求如下: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1、《财政部工业和信息化部关于印发〈政府采购促进中小企业发展管理办法〉的通知》（财库〔2020〕46号）；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2、《财政部司法部关于政府采购支持监狱企业发展有关问题的通知》（财库〔2014〕68号）；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3、《国务院办公厅关于建立政府强制采购节能产品制度的通知》（国办发〔2007〕51号）；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4、《节能产品政府采购实施意见》（财库〔2004〕185号）；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5、《环境标志产品政府采购实施的意见》（财库〔2006〕90号）；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6、《三部门联合发布关于促进残疾人就业政府采购政策的通知》（财库〔2017〕141号）。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7、《财政部 农业农村部 国家乡镇振兴局关于运用政府采购政策支持产业振兴的通知》（财库【2021】19号）；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8、陕西省财政厅关于印发《陕西省中小企业政府采购信用融资办法》（陕财办采〔2018〕23号）；</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9、其他需要落实的政府采购政策。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rPr>
        <w:t>合同包1(</w:t>
      </w:r>
      <w:r>
        <w:rPr>
          <w:rFonts w:ascii="宋体" w:hAnsi="宋体" w:eastAsia="宋体" w:cs="宋体"/>
          <w:sz w:val="24"/>
          <w:szCs w:val="24"/>
        </w:rPr>
        <w:t>地勘及设计</w:t>
      </w:r>
      <w:r>
        <w:rPr>
          <w:rFonts w:hint="eastAsia" w:ascii="宋体" w:hAnsi="宋体" w:eastAsia="宋体" w:cs="宋体"/>
          <w:i w:val="0"/>
          <w:iCs w:val="0"/>
          <w:caps w:val="0"/>
          <w:color w:val="auto"/>
          <w:spacing w:val="0"/>
          <w:sz w:val="21"/>
          <w:szCs w:val="21"/>
          <w:shd w:val="clear" w:fill="FFFFFF"/>
        </w:rPr>
        <w:t>)特定资格要求如下: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具有独立承担民事责任能力的法人或其他组织，提供合法有效的统一社会信用代码的营业执照（附年度报告书）或事业单位法人证书等国家规定的相关证明，自然人参与的提供其身份证明；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（2）法定代表人授权书（附法定代表人身份证复印件）及被授权人身份证（法定代表人直接参加只须提供法定代表人身份证）；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（3）供应商具备</w:t>
      </w:r>
      <w:r>
        <w:rPr>
          <w:rFonts w:hint="eastAsia" w:ascii="宋体" w:hAnsi="宋体" w:eastAsia="宋体" w:cs="宋体"/>
          <w:i w:val="0"/>
          <w:iCs w:val="0"/>
          <w:caps w:val="0"/>
          <w:color w:val="auto"/>
          <w:spacing w:val="0"/>
          <w:sz w:val="21"/>
          <w:szCs w:val="21"/>
          <w:shd w:val="clear" w:fill="FFFFFF"/>
          <w:lang w:eastAsia="zh-CN"/>
        </w:rPr>
        <w:t>工程设计建筑行业（建筑工程）设计</w:t>
      </w:r>
      <w:r>
        <w:rPr>
          <w:rFonts w:hint="eastAsia" w:ascii="宋体" w:hAnsi="宋体" w:eastAsia="宋体" w:cs="宋体"/>
          <w:i w:val="0"/>
          <w:iCs w:val="0"/>
          <w:caps w:val="0"/>
          <w:color w:val="auto"/>
          <w:spacing w:val="0"/>
          <w:sz w:val="21"/>
          <w:szCs w:val="21"/>
          <w:shd w:val="clear" w:fill="FFFFFF"/>
        </w:rPr>
        <w:t>丙级及以上资质和岩土工程勘察专业乙级及以上资质</w:t>
      </w:r>
      <w:r>
        <w:rPr>
          <w:rFonts w:hint="eastAsia" w:ascii="宋体" w:hAnsi="宋体" w:eastAsia="宋体" w:cs="宋体"/>
          <w:i w:val="0"/>
          <w:iCs w:val="0"/>
          <w:caps w:val="0"/>
          <w:color w:val="auto"/>
          <w:spacing w:val="0"/>
          <w:sz w:val="21"/>
          <w:szCs w:val="21"/>
          <w:shd w:val="clear" w:fill="FFFFFF"/>
        </w:rPr>
        <w:t>；</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color w:val="auto"/>
          <w:sz w:val="21"/>
          <w:szCs w:val="21"/>
        </w:rPr>
      </w:pP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lang w:val="en-US" w:eastAsia="zh-CN"/>
        </w:rPr>
        <w:t>4</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rPr>
        <w:t>拟派的项目负责人须具备注册建筑师资质二级及以上或相关专业中级及以上职称</w:t>
      </w:r>
      <w:r>
        <w:rPr>
          <w:rFonts w:hint="eastAsia" w:ascii="宋体" w:hAnsi="宋体" w:eastAsia="宋体" w:cs="宋体"/>
          <w:i w:val="0"/>
          <w:iCs w:val="0"/>
          <w:caps w:val="0"/>
          <w:color w:val="auto"/>
          <w:spacing w:val="0"/>
          <w:sz w:val="21"/>
          <w:szCs w:val="21"/>
          <w:shd w:val="clear" w:fill="FFFFFF"/>
          <w:lang w:eastAsia="zh-CN"/>
        </w:rPr>
        <w:t>；</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5</w:t>
      </w:r>
      <w:r>
        <w:rPr>
          <w:rFonts w:hint="eastAsia" w:ascii="宋体" w:hAnsi="宋体" w:eastAsia="宋体" w:cs="宋体"/>
          <w:i w:val="0"/>
          <w:iCs w:val="0"/>
          <w:caps w:val="0"/>
          <w:color w:val="auto"/>
          <w:spacing w:val="0"/>
          <w:sz w:val="21"/>
          <w:szCs w:val="21"/>
          <w:shd w:val="clear" w:fill="FFFFFF"/>
        </w:rPr>
        <w:t>）供应商提供2021年度或2022年度的财务审计报告(成立时间至提交响应文件截止时间不足一年的可提供成立后任意时段的资产负债表)或其基本存款账户开户银行出具的资信证明及基本存款账户开户信息；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6</w:t>
      </w:r>
      <w:r>
        <w:rPr>
          <w:rFonts w:hint="eastAsia" w:ascii="宋体" w:hAnsi="宋体" w:eastAsia="宋体" w:cs="宋体"/>
          <w:i w:val="0"/>
          <w:iCs w:val="0"/>
          <w:caps w:val="0"/>
          <w:color w:val="auto"/>
          <w:spacing w:val="0"/>
          <w:sz w:val="21"/>
          <w:szCs w:val="21"/>
          <w:shd w:val="clear" w:fill="FFFFFF"/>
        </w:rPr>
        <w:t>）税收缴纳证明：提供已缴纳的2022年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月份至2023年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月份任一月份的缴税凭证；依法免税的供应商应提供相关文件证明；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7</w:t>
      </w:r>
      <w:r>
        <w:rPr>
          <w:rFonts w:hint="eastAsia" w:ascii="宋体" w:hAnsi="宋体" w:eastAsia="宋体" w:cs="宋体"/>
          <w:i w:val="0"/>
          <w:iCs w:val="0"/>
          <w:caps w:val="0"/>
          <w:color w:val="auto"/>
          <w:spacing w:val="0"/>
          <w:sz w:val="21"/>
          <w:szCs w:val="21"/>
          <w:shd w:val="clear" w:fill="FFFFFF"/>
        </w:rPr>
        <w:t>）社会保障资金缴纳证明：提供2022年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月份至2023年</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月份任意一个月的社会保障资金缴存证明或社保机构开具的社会保险参保缴费情况证明；依法不需要缴纳社会保障资金的应提供相关文件证明；</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8</w:t>
      </w:r>
      <w:r>
        <w:rPr>
          <w:rFonts w:hint="eastAsia" w:ascii="宋体" w:hAnsi="宋体" w:eastAsia="宋体" w:cs="宋体"/>
          <w:i w:val="0"/>
          <w:iCs w:val="0"/>
          <w:caps w:val="0"/>
          <w:color w:val="auto"/>
          <w:spacing w:val="0"/>
          <w:sz w:val="21"/>
          <w:szCs w:val="21"/>
          <w:shd w:val="clear" w:fill="FFFFFF"/>
        </w:rPr>
        <w:t>）供应商不得为“信用中国”网站中列入严重失信主体及重大税收违法失信主体，不得为中国政府采购网政府采购严重违法失信行为记录名单中被财政部门禁止参加政府采购活动的供应商（提供查询结果网页截图并加盖供应商公章）； </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9</w:t>
      </w:r>
      <w:r>
        <w:rPr>
          <w:rFonts w:hint="eastAsia" w:ascii="宋体" w:hAnsi="宋体" w:eastAsia="宋体" w:cs="宋体"/>
          <w:i w:val="0"/>
          <w:iCs w:val="0"/>
          <w:caps w:val="0"/>
          <w:color w:val="auto"/>
          <w:spacing w:val="0"/>
          <w:sz w:val="21"/>
          <w:szCs w:val="21"/>
          <w:shd w:val="clear" w:fill="FFFFFF"/>
        </w:rPr>
        <w:t>）参加政府采购活动近三年内，在经营活动中没有重大违法记录声明函；</w:t>
      </w:r>
      <w:r>
        <w:rPr>
          <w:rFonts w:hint="eastAsia" w:ascii="宋体" w:hAnsi="宋体" w:eastAsia="宋体" w:cs="宋体"/>
          <w:i w:val="0"/>
          <w:iCs w:val="0"/>
          <w:caps w:val="0"/>
          <w:color w:val="auto"/>
          <w:spacing w:val="0"/>
          <w:sz w:val="21"/>
          <w:szCs w:val="21"/>
          <w:shd w:val="clear" w:fill="FFFFFF"/>
        </w:rPr>
        <w:br w:type="textWrapping"/>
      </w:r>
      <w:r>
        <w:rPr>
          <w:rFonts w:hint="eastAsia" w:ascii="宋体" w:hAnsi="宋体" w:eastAsia="宋体" w:cs="宋体"/>
          <w:i w:val="0"/>
          <w:iCs w:val="0"/>
          <w:caps w:val="0"/>
          <w:color w:val="auto"/>
          <w:spacing w:val="0"/>
          <w:sz w:val="21"/>
          <w:szCs w:val="21"/>
          <w:shd w:val="clear" w:fill="FFFFFF"/>
        </w:rPr>
        <w:t>（</w:t>
      </w:r>
      <w:r>
        <w:rPr>
          <w:rFonts w:hint="eastAsia" w:ascii="宋体" w:hAnsi="宋体" w:eastAsia="宋体" w:cs="宋体"/>
          <w:i w:val="0"/>
          <w:iCs w:val="0"/>
          <w:caps w:val="0"/>
          <w:color w:val="auto"/>
          <w:spacing w:val="0"/>
          <w:sz w:val="21"/>
          <w:szCs w:val="21"/>
          <w:shd w:val="clear" w:fill="FFFFFF"/>
          <w:lang w:val="en-US" w:eastAsia="zh-CN"/>
        </w:rPr>
        <w:t>10</w:t>
      </w:r>
      <w:r>
        <w:rPr>
          <w:rFonts w:hint="eastAsia" w:ascii="宋体" w:hAnsi="宋体" w:eastAsia="宋体" w:cs="宋体"/>
          <w:i w:val="0"/>
          <w:iCs w:val="0"/>
          <w:caps w:val="0"/>
          <w:color w:val="auto"/>
          <w:spacing w:val="0"/>
          <w:sz w:val="21"/>
          <w:szCs w:val="21"/>
          <w:shd w:val="clear" w:fill="FFFFFF"/>
        </w:rPr>
        <w:t>）本项目不接受联合体谈判。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时间： 2023年11月17日 至 2023年11月21日 ，每天上午 09:00:00 至 12:00:00 ，下午 14:00:00 至 17:00:00 （北京时间）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途径：延安市新区能源小区A区14号楼1单元1002室</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方式：现场获取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 xml:space="preserve">售价： 300元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四、响应文件提交</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截止时间： 2023年11月23日 10时00分00秒 （北京时间）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 xml:space="preserve">地点：延安市新区能源小区A区14号楼1单元1002室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五、开启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时间： 2023年11月23日 10时00分00秒 （北京时间）</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地点：延安市新区能源小区A区14号楼1单元1002室会议室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六、公告期限</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七、其他补充事宜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lang w:val="en-US" w:eastAsia="zh-CN"/>
        </w:rPr>
        <w:t>1.购买竞争性谈判文件时，请携带单位介绍信原件及本人有效身份证原件（加盖鲜章复印件一份），谢绝邮寄。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lang w:val="en-US" w:eastAsia="zh-CN"/>
        </w:rPr>
        <w:t>2.请供应商按照陕西省财政厅关于政府采购供应商注册登记有关事项的通知中的要求，通过陕西省政府采购网注册登记加入陕西省政府采购供应商库。</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lang w:val="en-US" w:eastAsia="zh-CN"/>
        </w:rPr>
        <w:t>3.本项目专门面向中小企业。</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八、对本次招标提出询问，请按以下方式联系。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1.采购人信息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名称：富县民政局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地址：延安市富县富北南路与富北东路交汇处西</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联系方式：15114912772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2.采购代理机构信息</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名称：陕西金甲项目管理有限公司</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地址：延安市新区能源小区A区14号楼1单元1002室</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联系方式：15309112158</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rStyle w:val="7"/>
          <w:rFonts w:hint="eastAsia" w:ascii="宋体" w:hAnsi="宋体" w:eastAsia="宋体" w:cs="宋体"/>
          <w:b/>
          <w:bCs/>
          <w:i w:val="0"/>
          <w:iCs w:val="0"/>
          <w:caps w:val="0"/>
          <w:color w:val="auto"/>
          <w:spacing w:val="0"/>
          <w:sz w:val="21"/>
          <w:szCs w:val="21"/>
          <w:shd w:val="clear" w:fill="FFFFFF"/>
        </w:rPr>
      </w:pPr>
      <w:r>
        <w:rPr>
          <w:rStyle w:val="7"/>
          <w:rFonts w:hint="eastAsia" w:ascii="宋体" w:hAnsi="宋体" w:eastAsia="宋体" w:cs="宋体"/>
          <w:b/>
          <w:bCs/>
          <w:i w:val="0"/>
          <w:iCs w:val="0"/>
          <w:caps w:val="0"/>
          <w:color w:val="auto"/>
          <w:spacing w:val="0"/>
          <w:sz w:val="21"/>
          <w:szCs w:val="21"/>
          <w:shd w:val="clear" w:fill="FFFFFF"/>
        </w:rPr>
        <w:t xml:space="preserve">3.项目联系方式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项目联系人：许亚云</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leftChars="0" w:right="0" w:rightChars="0"/>
        <w:jc w:val="both"/>
        <w:rPr>
          <w:rFonts w:hint="eastAsia" w:ascii="宋体" w:hAnsi="宋体" w:eastAsia="宋体" w:cs="宋体"/>
          <w:i w:val="0"/>
          <w:iCs w:val="0"/>
          <w:caps w:val="0"/>
          <w:color w:val="auto"/>
          <w:spacing w:val="0"/>
          <w:sz w:val="21"/>
          <w:szCs w:val="21"/>
          <w:shd w:val="clear" w:fill="FFFFFF"/>
          <w:lang w:val="en-US" w:eastAsia="zh-CN"/>
        </w:rPr>
      </w:pPr>
      <w:r>
        <w:rPr>
          <w:rFonts w:hint="eastAsia" w:ascii="宋体" w:hAnsi="宋体" w:eastAsia="宋体" w:cs="宋体"/>
          <w:i w:val="0"/>
          <w:iCs w:val="0"/>
          <w:caps w:val="0"/>
          <w:color w:val="auto"/>
          <w:spacing w:val="0"/>
          <w:sz w:val="21"/>
          <w:szCs w:val="21"/>
          <w:shd w:val="clear" w:fill="FFFFFF"/>
          <w:lang w:val="en-US" w:eastAsia="zh-CN"/>
        </w:rPr>
        <w:t>电话：15309112158</w:t>
      </w:r>
    </w:p>
    <w:p>
      <w:pPr>
        <w:pStyle w:val="4"/>
        <w:keepNext w:val="0"/>
        <w:keepLines w:val="0"/>
        <w:widowControl/>
        <w:suppressLineNumbers w:val="0"/>
        <w:jc w:val="right"/>
      </w:pPr>
      <w:r>
        <w:t>陕西金甲项目管理有限公司</w:t>
      </w:r>
    </w:p>
    <w:p>
      <w:pPr>
        <w:spacing w:line="360" w:lineRule="auto"/>
        <w:rPr>
          <w:rFonts w:hint="eastAsia" w:ascii="宋体" w:hAnsi="宋体" w:eastAsia="宋体" w:cs="宋体"/>
          <w:color w:val="auto"/>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728388"/>
    <w:multiLevelType w:val="singleLevel"/>
    <w:tmpl w:val="4572838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1NTEzNGM3MTMxZGFkMDcxZDAyNDc1N2VkZTBmMmUifQ=="/>
  </w:docVars>
  <w:rsids>
    <w:rsidRoot w:val="41C66E9C"/>
    <w:rsid w:val="1ABF7F3C"/>
    <w:rsid w:val="2E1B0167"/>
    <w:rsid w:val="3FF7269F"/>
    <w:rsid w:val="41C66E9C"/>
    <w:rsid w:val="506711A5"/>
    <w:rsid w:val="509F0997"/>
    <w:rsid w:val="71D62D16"/>
    <w:rsid w:val="7EDE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2023-10-24T10:17:00Z</dcterms:created>
  <dc:creator>氤氲.</dc:creator>
  <cp:lastModifiedBy>徐欣</cp:lastModifiedBy>
  <dcterms:modified xsi:type="dcterms:W3CDTF">2023-11-16T02:10:35Z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342260D881F84C10825E11FBA83A287F_11</vt:lpwstr>
  </property>
</Properties>
</file>