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i w:val="0"/>
          <w:iCs w:val="0"/>
          <w:caps w:val="0"/>
          <w:color w:val="333333"/>
          <w:spacing w:val="0"/>
          <w:sz w:val="21"/>
          <w:szCs w:val="21"/>
          <w:bdr w:val="none" w:color="auto" w:sz="0" w:space="0"/>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rPr>
        <w:t>富县2023年度园地、林地、草地定级和基准地价制定工作的项目</w:t>
      </w:r>
      <w:r>
        <w:rPr>
          <w:rFonts w:hint="eastAsia" w:ascii="微软雅黑" w:hAnsi="微软雅黑" w:eastAsia="微软雅黑" w:cs="微软雅黑"/>
          <w:i w:val="0"/>
          <w:iCs w:val="0"/>
          <w:caps w:val="0"/>
          <w:color w:val="333333"/>
          <w:spacing w:val="0"/>
          <w:sz w:val="21"/>
          <w:szCs w:val="21"/>
          <w:bdr w:val="none" w:color="auto" w:sz="0" w:space="0"/>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rPr>
        <w:t>获取采购文件，并于</w:t>
      </w:r>
      <w:r>
        <w:rPr>
          <w:rFonts w:hint="eastAsia" w:ascii="微软雅黑" w:hAnsi="微软雅黑" w:eastAsia="微软雅黑" w:cs="微软雅黑"/>
          <w:i w:val="0"/>
          <w:iCs w:val="0"/>
          <w:caps w:val="0"/>
          <w:color w:val="0A82E5"/>
          <w:spacing w:val="0"/>
          <w:sz w:val="21"/>
          <w:szCs w:val="21"/>
          <w:bdr w:val="none" w:color="auto" w:sz="0" w:space="0"/>
        </w:rPr>
        <w:t> 2024年01月09日 14时30分 </w:t>
      </w:r>
      <w:r>
        <w:rPr>
          <w:rFonts w:hint="eastAsia" w:ascii="微软雅黑" w:hAnsi="微软雅黑" w:eastAsia="微软雅黑" w:cs="微软雅黑"/>
          <w:i w:val="0"/>
          <w:iCs w:val="0"/>
          <w:caps w:val="0"/>
          <w:color w:val="333333"/>
          <w:spacing w:val="0"/>
          <w:sz w:val="21"/>
          <w:szCs w:val="21"/>
          <w:bdr w:val="none" w:color="auto" w:sz="0" w:space="0"/>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项目编号：JYZC2023-062</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项目名称：富县2023年度园地、林地、草地定级和基准地价制定工作的项目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预算金额：1,160,000.00元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合同包1(富县2023年度园地、林地、草地定级和基准地价制定工作的项目):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合同包预算金额：1,160,000.00元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合同包最高限价：1,160,000.00元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5"/>
        <w:gridCol w:w="1753"/>
        <w:gridCol w:w="662"/>
        <w:gridCol w:w="101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其他专业技术服务</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1160000.00</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1(项)</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1,160,000.00</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1,160,000.00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二、申请人的资格要求：</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合同包1(富县2023年度园地、林地、草地定级和基准地价制定工作的项目)落实政府采购政策需满足的资格要求如下: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合同包1(富县2023年度园地、林地、草地定级和基准地价制定工作的项目)特定资格要求如下: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3.1.具有独立承担民事责任能力的法人或其他组织，提供合法有效的统一社会信用代码的营业执照；</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3.2.法定代表人授权书（附法定代表人身份证复印件）及被授权人身份证（法定代表人直接参加只须提供法定代表人身份证）；</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3.3供应商须具有省级及以上自然资源主管部门土地估价机构备案函或土地规划乙级及以上资质；</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3.4.税收缴纳证明：提供2023年度任意3个月已缴纳的纳税证明或完税证明，依法免税的单位应提供相关证明材料；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3.5社会保障资金缴纳证明：提供已缴存的2023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3.6.财务状况报告：提供 2021 年度或 2022 年的财务审计报告(成立时间至提交投标文件截止时间不足一年的成立后任意时段的资产负债表或提供开标日期前 3 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3.7.供应商应出具参加政府采购活动前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3.8.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3.9.单位负责人为同一人或者存在直接控股、管理关系的不同供应商，不得参加同一合同项下的政府采购活动。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2023年12月29日 至 2024年01月03日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途径：</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方式：</w:t>
      </w:r>
      <w:r>
        <w:rPr>
          <w:rFonts w:hint="eastAsia" w:ascii="微软雅黑" w:hAnsi="微软雅黑" w:eastAsia="微软雅黑" w:cs="微软雅黑"/>
          <w:i w:val="0"/>
          <w:iCs w:val="0"/>
          <w:caps w:val="0"/>
          <w:color w:val="0A82E5"/>
          <w:spacing w:val="0"/>
          <w:sz w:val="21"/>
          <w:szCs w:val="21"/>
          <w:bdr w:val="none" w:color="auto" w:sz="0" w:space="0"/>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售价：</w:t>
      </w:r>
      <w:r>
        <w:rPr>
          <w:rFonts w:hint="eastAsia" w:ascii="微软雅黑" w:hAnsi="微软雅黑" w:eastAsia="微软雅黑" w:cs="微软雅黑"/>
          <w:i w:val="0"/>
          <w:iCs w:val="0"/>
          <w:caps w:val="0"/>
          <w:color w:val="0A82E5"/>
          <w:spacing w:val="0"/>
          <w:sz w:val="21"/>
          <w:szCs w:val="21"/>
          <w:bdr w:val="none" w:color="auto" w:sz="0" w:space="0"/>
        </w:rPr>
        <w:t> 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截止时间：</w:t>
      </w:r>
      <w:r>
        <w:rPr>
          <w:rFonts w:hint="eastAsia" w:ascii="微软雅黑" w:hAnsi="微软雅黑" w:eastAsia="微软雅黑" w:cs="微软雅黑"/>
          <w:i w:val="0"/>
          <w:iCs w:val="0"/>
          <w:caps w:val="0"/>
          <w:color w:val="0A82E5"/>
          <w:spacing w:val="0"/>
          <w:sz w:val="21"/>
          <w:szCs w:val="21"/>
          <w:bdr w:val="none" w:color="auto" w:sz="0" w:space="0"/>
        </w:rPr>
        <w:t> 2024年01月09日 14时30分00秒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时间：</w:t>
      </w:r>
      <w:r>
        <w:rPr>
          <w:rFonts w:hint="eastAsia" w:ascii="微软雅黑" w:hAnsi="微软雅黑" w:eastAsia="微软雅黑" w:cs="微软雅黑"/>
          <w:i w:val="0"/>
          <w:iCs w:val="0"/>
          <w:caps w:val="0"/>
          <w:color w:val="0A82E5"/>
          <w:spacing w:val="0"/>
          <w:sz w:val="21"/>
          <w:szCs w:val="21"/>
          <w:bdr w:val="none" w:color="auto" w:sz="0" w:space="0"/>
        </w:rPr>
        <w:t> 2024年01月09日 14时30分00秒 </w:t>
      </w:r>
      <w:r>
        <w:rPr>
          <w:rFonts w:hint="eastAsia" w:ascii="微软雅黑" w:hAnsi="微软雅黑" w:eastAsia="微软雅黑" w:cs="微软雅黑"/>
          <w:i w:val="0"/>
          <w:iCs w:val="0"/>
          <w:caps w:val="0"/>
          <w:color w:val="333333"/>
          <w:spacing w:val="0"/>
          <w:sz w:val="21"/>
          <w:szCs w:val="21"/>
          <w:bdr w:val="none" w:color="auto" w:sz="0" w:space="0"/>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地点：</w:t>
      </w:r>
      <w:r>
        <w:rPr>
          <w:rFonts w:hint="eastAsia" w:ascii="微软雅黑" w:hAnsi="微软雅黑" w:eastAsia="微软雅黑" w:cs="微软雅黑"/>
          <w:i w:val="0"/>
          <w:iCs w:val="0"/>
          <w:caps w:val="0"/>
          <w:color w:val="0A82E5"/>
          <w:spacing w:val="0"/>
          <w:sz w:val="21"/>
          <w:szCs w:val="21"/>
          <w:bdr w:val="none" w:color="auto" w:sz="0" w:space="0"/>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自本公告发布之日起</w:t>
      </w:r>
      <w:r>
        <w:rPr>
          <w:rFonts w:hint="eastAsia" w:ascii="微软雅黑" w:hAnsi="微软雅黑" w:eastAsia="微软雅黑" w:cs="微软雅黑"/>
          <w:i w:val="0"/>
          <w:iCs w:val="0"/>
          <w:caps w:val="0"/>
          <w:color w:val="0A82E5"/>
          <w:spacing w:val="0"/>
          <w:sz w:val="21"/>
          <w:szCs w:val="21"/>
          <w:bdr w:val="none" w:color="auto" w:sz="0" w:space="0"/>
        </w:rPr>
        <w:t>3</w:t>
      </w:r>
      <w:r>
        <w:rPr>
          <w:rFonts w:hint="eastAsia" w:ascii="微软雅黑" w:hAnsi="微软雅黑" w:eastAsia="微软雅黑" w:cs="微软雅黑"/>
          <w:i w:val="0"/>
          <w:iCs w:val="0"/>
          <w:caps w:val="0"/>
          <w:color w:val="333333"/>
          <w:spacing w:val="0"/>
          <w:sz w:val="21"/>
          <w:szCs w:val="21"/>
          <w:bdr w:val="none" w:color="auto" w:sz="0" w:space="0"/>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注：1.领取谈判文件时请于发售时间内(上午9:00-12:00,下午14:00-17:00）携带单位介绍信及本人有效身份证原件加盖公章（鲜章）复印件一份（谢绝邮寄）。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rPr>
        <w:t>      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i w:val="0"/>
          <w:iCs w:val="0"/>
          <w:caps w:val="0"/>
          <w:color w:val="333333"/>
          <w:spacing w:val="0"/>
          <w:sz w:val="21"/>
          <w:szCs w:val="21"/>
          <w:bdr w:val="none" w:color="auto" w:sz="0" w:space="0"/>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富县自然资源局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陕西省延安市富县北郊场200号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13892152665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名称：</w:t>
      </w:r>
      <w:r>
        <w:rPr>
          <w:rFonts w:hint="eastAsia" w:ascii="微软雅黑" w:hAnsi="微软雅黑" w:eastAsia="微软雅黑" w:cs="微软雅黑"/>
          <w:i w:val="0"/>
          <w:iCs w:val="0"/>
          <w:caps w:val="0"/>
          <w:color w:val="0A82E5"/>
          <w:spacing w:val="0"/>
          <w:sz w:val="21"/>
          <w:szCs w:val="21"/>
          <w:bdr w:val="none" w:color="auto" w:sz="0" w:space="0"/>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w:t>
      </w:r>
      <w:r>
        <w:rPr>
          <w:rFonts w:hint="eastAsia" w:ascii="微软雅黑" w:hAnsi="微软雅黑" w:eastAsia="微软雅黑" w:cs="微软雅黑"/>
          <w:i w:val="0"/>
          <w:iCs w:val="0"/>
          <w:caps w:val="0"/>
          <w:color w:val="0A82E5"/>
          <w:spacing w:val="0"/>
          <w:sz w:val="21"/>
          <w:szCs w:val="21"/>
          <w:bdr w:val="none" w:color="auto" w:sz="0" w:space="0"/>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联系方式：</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i w:val="0"/>
          <w:iCs w:val="0"/>
          <w:caps w:val="0"/>
          <w:color w:val="333333"/>
          <w:spacing w:val="0"/>
          <w:sz w:val="21"/>
          <w:szCs w:val="21"/>
          <w:bdr w:val="none" w:color="auto" w:sz="0" w:space="0"/>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项目联系人：</w:t>
      </w:r>
      <w:r>
        <w:rPr>
          <w:rFonts w:hint="eastAsia" w:ascii="微软雅黑" w:hAnsi="微软雅黑" w:eastAsia="微软雅黑" w:cs="微软雅黑"/>
          <w:i w:val="0"/>
          <w:iCs w:val="0"/>
          <w:caps w:val="0"/>
          <w:color w:val="0A82E5"/>
          <w:spacing w:val="0"/>
          <w:sz w:val="21"/>
          <w:szCs w:val="21"/>
          <w:bdr w:val="none" w:color="auto" w:sz="0" w:space="0"/>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电话：</w:t>
      </w:r>
      <w:r>
        <w:rPr>
          <w:rFonts w:hint="eastAsia" w:ascii="微软雅黑" w:hAnsi="微软雅黑" w:eastAsia="微软雅黑" w:cs="微软雅黑"/>
          <w:i w:val="0"/>
          <w:iCs w:val="0"/>
          <w:caps w:val="0"/>
          <w:color w:val="0A82E5"/>
          <w:spacing w:val="0"/>
          <w:sz w:val="21"/>
          <w:szCs w:val="21"/>
          <w:bdr w:val="none" w:color="auto" w:sz="0" w:space="0"/>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陕西集云项目管理有限公司</w:t>
      </w:r>
    </w:p>
    <w:p>
      <w:pPr>
        <w:keepNext w:val="0"/>
        <w:keepLines w:val="0"/>
        <w:widowControl/>
        <w:suppressLineNumbers w:val="0"/>
        <w:wordWrap w:val="0"/>
        <w:spacing w:before="750" w:beforeAutospacing="0" w:after="750" w:afterAutospacing="0" w:line="480" w:lineRule="atLeast"/>
        <w:ind w:left="375" w:right="375" w:firstLine="0"/>
        <w:jc w:val="both"/>
        <w:rPr>
          <w:rFonts w:hint="eastAsia" w:ascii="微软雅黑" w:hAnsi="微软雅黑" w:eastAsia="微软雅黑" w:cs="微软雅黑"/>
          <w:i w:val="0"/>
          <w:iCs w:val="0"/>
          <w:caps w:val="0"/>
          <w:color w:val="333333"/>
          <w:spacing w:val="0"/>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D487148"/>
    <w:rsid w:val="2636458C"/>
    <w:rsid w:val="4B9E0452"/>
    <w:rsid w:val="56B53F56"/>
    <w:rsid w:val="5A517EA9"/>
    <w:rsid w:val="6CE6449B"/>
    <w:rsid w:val="77D55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2023-12-28T10:02:29Z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166C870C9E0243DEB7A3E4350AA09DE1</vt:lpwstr>
  </property>
</Properties>
</file>