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sz w:val="36"/>
          <w:szCs w:val="36"/>
        </w:rPr>
      </w:pPr>
      <w:r>
        <w:rPr>
          <w:rFonts w:hint="eastAsia" w:ascii="宋体" w:hAnsi="宋体" w:eastAsia="宋体" w:cs="宋体"/>
          <w:b/>
          <w:bCs/>
          <w:color w:val="auto"/>
          <w:kern w:val="0"/>
          <w:sz w:val="36"/>
          <w:szCs w:val="36"/>
          <w:bdr w:val="none" w:color="auto" w:sz="0" w:space="0"/>
          <w:lang w:val="en-US" w:eastAsia="zh-CN" w:bidi="ar"/>
        </w:rPr>
        <w:t>富县自然资源局关于富县城区范围确定暨国空间规划城市体检评估工作竞争性谈判公告</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ascii="宋体" w:hAnsi="宋体" w:eastAsia="宋体" w:cs="宋体"/>
          <w:b w:val="0"/>
          <w:bCs w:val="0"/>
          <w:color w:val="auto"/>
          <w:sz w:val="21"/>
          <w:szCs w:val="21"/>
        </w:rPr>
      </w:pPr>
      <w:r>
        <w:rPr>
          <w:rStyle w:val="8"/>
          <w:rFonts w:hint="eastAsia" w:ascii="宋体" w:hAnsi="宋体" w:eastAsia="宋体" w:cs="宋体"/>
          <w:b/>
          <w:bCs/>
          <w:i w:val="0"/>
          <w:iCs w:val="0"/>
          <w:caps w:val="0"/>
          <w:color w:val="auto"/>
          <w:spacing w:val="0"/>
          <w:sz w:val="21"/>
          <w:szCs w:val="21"/>
          <w:bdr w:val="none" w:color="auto" w:sz="0" w:space="0"/>
          <w:shd w:val="clear" w:fill="FFFFFF"/>
        </w:rPr>
        <w:t>项目概况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富县城区范围确定暨国空间规划城市体检评估工作</w:t>
      </w:r>
      <w:r>
        <w:rPr>
          <w:rFonts w:hint="eastAsia" w:ascii="宋体" w:hAnsi="宋体" w:eastAsia="宋体" w:cs="宋体"/>
          <w:i w:val="0"/>
          <w:iCs w:val="0"/>
          <w:caps w:val="0"/>
          <w:color w:val="auto"/>
          <w:spacing w:val="0"/>
          <w:sz w:val="21"/>
          <w:szCs w:val="21"/>
          <w:bdr w:val="none" w:color="auto" w:sz="0" w:space="0"/>
          <w:shd w:val="clear" w:fill="FFFFFF"/>
        </w:rPr>
        <w:t>采购项目的潜在</w:t>
      </w:r>
      <w:bookmarkStart w:id="0" w:name="_GoBack"/>
      <w:bookmarkEnd w:id="0"/>
      <w:r>
        <w:rPr>
          <w:rFonts w:hint="eastAsia" w:ascii="宋体" w:hAnsi="宋体" w:eastAsia="宋体" w:cs="宋体"/>
          <w:i w:val="0"/>
          <w:iCs w:val="0"/>
          <w:caps w:val="0"/>
          <w:color w:val="auto"/>
          <w:spacing w:val="0"/>
          <w:sz w:val="21"/>
          <w:szCs w:val="21"/>
          <w:bdr w:val="none" w:color="auto" w:sz="0" w:space="0"/>
          <w:shd w:val="clear" w:fill="FFFFFF"/>
        </w:rPr>
        <w:t>供应商应在</w:t>
      </w:r>
      <w:r>
        <w:rPr>
          <w:rFonts w:hint="eastAsia" w:ascii="宋体" w:hAnsi="宋体" w:eastAsia="宋体" w:cs="宋体"/>
          <w:i w:val="0"/>
          <w:iCs w:val="0"/>
          <w:caps w:val="0"/>
          <w:color w:val="auto"/>
          <w:spacing w:val="0"/>
          <w:sz w:val="21"/>
          <w:szCs w:val="21"/>
          <w:bdr w:val="none" w:color="auto" w:sz="0" w:space="0"/>
          <w:shd w:val="clear" w:fill="FFFFFF"/>
        </w:rPr>
        <w:t>延安市新区坤岗国际七号楼一单元602室</w:t>
      </w:r>
      <w:r>
        <w:rPr>
          <w:rFonts w:hint="eastAsia" w:ascii="宋体" w:hAnsi="宋体" w:eastAsia="宋体" w:cs="宋体"/>
          <w:i w:val="0"/>
          <w:iCs w:val="0"/>
          <w:caps w:val="0"/>
          <w:color w:val="auto"/>
          <w:spacing w:val="0"/>
          <w:sz w:val="21"/>
          <w:szCs w:val="21"/>
          <w:bdr w:val="none" w:color="auto" w:sz="0" w:space="0"/>
          <w:shd w:val="clear" w:fill="FFFFFF"/>
        </w:rPr>
        <w:t>获取采购文件，并于</w:t>
      </w:r>
      <w:r>
        <w:rPr>
          <w:rFonts w:hint="eastAsia" w:ascii="宋体" w:hAnsi="宋体" w:eastAsia="宋体" w:cs="宋体"/>
          <w:i w:val="0"/>
          <w:iCs w:val="0"/>
          <w:caps w:val="0"/>
          <w:color w:val="auto"/>
          <w:spacing w:val="0"/>
          <w:sz w:val="21"/>
          <w:szCs w:val="21"/>
          <w:bdr w:val="none" w:color="auto" w:sz="0" w:space="0"/>
          <w:shd w:val="clear" w:fill="FFFFFF"/>
        </w:rPr>
        <w:t> 2023年05月16日 16时00分 </w:t>
      </w:r>
      <w:r>
        <w:rPr>
          <w:rFonts w:hint="eastAsia" w:ascii="宋体" w:hAnsi="宋体" w:eastAsia="宋体" w:cs="宋体"/>
          <w:i w:val="0"/>
          <w:iCs w:val="0"/>
          <w:caps w:val="0"/>
          <w:color w:val="auto"/>
          <w:spacing w:val="0"/>
          <w:sz w:val="21"/>
          <w:szCs w:val="21"/>
          <w:bdr w:val="none" w:color="auto" w:sz="0" w:space="0"/>
          <w:shd w:val="clear" w:fill="FFFFFF"/>
        </w:rPr>
        <w:t>（北京时间）前提交响应文件。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val="0"/>
        <w:snapToGrid w:val="0"/>
        <w:spacing w:before="0" w:beforeAutospacing="0" w:after="0" w:afterAutospacing="0" w:line="360" w:lineRule="auto"/>
        <w:ind w:left="0" w:right="0" w:firstLine="0"/>
        <w:jc w:val="left"/>
        <w:textAlignment w:val="auto"/>
        <w:rPr>
          <w:rFonts w:hint="eastAsia" w:ascii="宋体" w:hAnsi="宋体" w:eastAsia="宋体" w:cs="宋体"/>
          <w:b w:val="0"/>
          <w:bCs w:val="0"/>
          <w:i w:val="0"/>
          <w:iCs w:val="0"/>
          <w:caps w:val="0"/>
          <w:color w:val="auto"/>
          <w:spacing w:val="0"/>
          <w:sz w:val="21"/>
          <w:szCs w:val="21"/>
        </w:rPr>
      </w:pPr>
      <w:r>
        <w:rPr>
          <w:rStyle w:val="8"/>
          <w:rFonts w:hint="eastAsia" w:ascii="宋体" w:hAnsi="宋体" w:eastAsia="宋体" w:cs="宋体"/>
          <w:b/>
          <w:bCs/>
          <w:i w:val="0"/>
          <w:iCs w:val="0"/>
          <w:caps w:val="0"/>
          <w:color w:val="auto"/>
          <w:spacing w:val="0"/>
          <w:sz w:val="21"/>
          <w:szCs w:val="21"/>
          <w:bdr w:val="none" w:color="auto" w:sz="0" w:space="0"/>
          <w:shd w:val="clear" w:fill="FFFFFF"/>
        </w:rPr>
        <w:t>一、项目基本情况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bdr w:val="none" w:color="auto" w:sz="0" w:space="0"/>
          <w:shd w:val="clear" w:fill="FFFFFF"/>
        </w:rPr>
        <w:t>项目编号：JRZC-2023031</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bdr w:val="none" w:color="auto" w:sz="0" w:space="0"/>
          <w:shd w:val="clear" w:fill="FFFFFF"/>
        </w:rPr>
        <w:t>项目名称：富县城区范围确定暨国空间规划城市体检评估工作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bdr w:val="none" w:color="auto" w:sz="0" w:space="0"/>
          <w:shd w:val="clear" w:fill="FFFFFF"/>
        </w:rPr>
        <w:t>采购方式：竞争性谈判</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bdr w:val="none" w:color="auto" w:sz="0" w:space="0"/>
          <w:shd w:val="clear" w:fill="FFFFFF"/>
        </w:rPr>
        <w:t>预算金额：856,800.00元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bdr w:val="none" w:color="auto" w:sz="0" w:space="0"/>
          <w:shd w:val="clear" w:fill="FFFFFF"/>
        </w:rPr>
        <w:t>采购需求：</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合同包1(富县自然资源局关于富县城区范围确定暨国空间规划城市体检评估工作):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63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合同包预算金额：856,800.00元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63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合同包最高限价：856,800.00元</w:t>
      </w:r>
    </w:p>
    <w:tbl>
      <w:tblPr>
        <w:tblW w:w="4998"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451"/>
        <w:gridCol w:w="1785"/>
        <w:gridCol w:w="2035"/>
        <w:gridCol w:w="662"/>
        <w:gridCol w:w="1030"/>
        <w:gridCol w:w="1290"/>
        <w:gridCol w:w="129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trPr>
        <w:tc>
          <w:tcPr>
            <w:tcW w:w="321"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360" w:lineRule="auto"/>
              <w:ind w:left="0" w:right="0"/>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bdr w:val="none" w:color="auto" w:sz="0" w:space="0"/>
                <w:lang w:val="en-US" w:eastAsia="zh-CN" w:bidi="ar"/>
              </w:rPr>
              <w:t>品目号</w:t>
            </w:r>
          </w:p>
        </w:tc>
        <w:tc>
          <w:tcPr>
            <w:tcW w:w="1202"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360" w:lineRule="auto"/>
              <w:ind w:left="0" w:right="0"/>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bdr w:val="none" w:color="auto" w:sz="0" w:space="0"/>
                <w:lang w:val="en-US" w:eastAsia="zh-CN" w:bidi="ar"/>
              </w:rPr>
              <w:t>品目名称</w:t>
            </w:r>
          </w:p>
        </w:tc>
        <w:tc>
          <w:tcPr>
            <w:tcW w:w="1298"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360" w:lineRule="auto"/>
              <w:ind w:left="0" w:right="0"/>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bdr w:val="none" w:color="auto" w:sz="0" w:space="0"/>
                <w:lang w:val="en-US" w:eastAsia="zh-CN" w:bidi="ar"/>
              </w:rPr>
              <w:t>采购标的</w:t>
            </w:r>
          </w:p>
        </w:tc>
        <w:tc>
          <w:tcPr>
            <w:tcW w:w="402"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360" w:lineRule="auto"/>
              <w:ind w:left="0" w:right="0"/>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bdr w:val="none" w:color="auto" w:sz="0" w:space="0"/>
                <w:lang w:val="en-US" w:eastAsia="zh-CN" w:bidi="ar"/>
              </w:rPr>
              <w:t>数量（单位）</w:t>
            </w:r>
          </w:p>
        </w:tc>
        <w:tc>
          <w:tcPr>
            <w:tcW w:w="802"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360" w:lineRule="auto"/>
              <w:ind w:left="0" w:right="0"/>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bdr w:val="none" w:color="auto" w:sz="0" w:space="0"/>
                <w:lang w:val="en-US" w:eastAsia="zh-CN" w:bidi="ar"/>
              </w:rPr>
              <w:t>技术规格、参数及要求</w:t>
            </w:r>
          </w:p>
        </w:tc>
        <w:tc>
          <w:tcPr>
            <w:tcW w:w="485"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360" w:lineRule="auto"/>
              <w:ind w:left="0" w:right="0"/>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bdr w:val="none" w:color="auto" w:sz="0" w:space="0"/>
                <w:lang w:val="en-US" w:eastAsia="zh-CN" w:bidi="ar"/>
              </w:rPr>
              <w:t>品目预算(元)</w:t>
            </w:r>
          </w:p>
        </w:tc>
        <w:tc>
          <w:tcPr>
            <w:tcW w:w="485"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360" w:lineRule="auto"/>
              <w:ind w:left="0" w:right="0"/>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80" w:hRule="atLeast"/>
        </w:trPr>
        <w:tc>
          <w:tcPr>
            <w:tcW w:w="321"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360" w:lineRule="auto"/>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bdr w:val="none" w:color="auto" w:sz="0" w:space="0"/>
                <w:lang w:val="en-US" w:eastAsia="zh-CN" w:bidi="ar"/>
              </w:rPr>
              <w:t>1-1</w:t>
            </w:r>
          </w:p>
        </w:tc>
        <w:tc>
          <w:tcPr>
            <w:tcW w:w="1202"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360" w:lineRule="auto"/>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bdr w:val="none" w:color="auto" w:sz="0" w:space="0"/>
                <w:lang w:val="en-US" w:eastAsia="zh-CN" w:bidi="ar"/>
              </w:rPr>
              <w:t>其他专业技术服务</w:t>
            </w:r>
          </w:p>
        </w:tc>
        <w:tc>
          <w:tcPr>
            <w:tcW w:w="1298"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360" w:lineRule="auto"/>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bdr w:val="none" w:color="auto" w:sz="0" w:space="0"/>
                <w:lang w:val="en-US" w:eastAsia="zh-CN" w:bidi="ar"/>
              </w:rPr>
              <w:t>富县城区范围确定暨国空间规划城市体检评估工作</w:t>
            </w:r>
          </w:p>
        </w:tc>
        <w:tc>
          <w:tcPr>
            <w:tcW w:w="402"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360" w:lineRule="auto"/>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bdr w:val="none" w:color="auto" w:sz="0" w:space="0"/>
                <w:lang w:val="en-US" w:eastAsia="zh-CN" w:bidi="ar"/>
              </w:rPr>
              <w:t>1(项)</w:t>
            </w:r>
          </w:p>
        </w:tc>
        <w:tc>
          <w:tcPr>
            <w:tcW w:w="802"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360" w:lineRule="auto"/>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bdr w:val="none" w:color="auto" w:sz="0" w:space="0"/>
                <w:lang w:val="en-US" w:eastAsia="zh-CN" w:bidi="ar"/>
              </w:rPr>
              <w:t>详见采购文件</w:t>
            </w:r>
          </w:p>
        </w:tc>
        <w:tc>
          <w:tcPr>
            <w:tcW w:w="485"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60" w:lineRule="auto"/>
              <w:ind w:left="0" w:right="0"/>
              <w:jc w:val="right"/>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bdr w:val="none" w:color="auto" w:sz="0" w:space="0"/>
                <w:lang w:val="en-US" w:eastAsia="zh-CN" w:bidi="ar"/>
              </w:rPr>
              <w:t>856,800.00</w:t>
            </w:r>
          </w:p>
        </w:tc>
        <w:tc>
          <w:tcPr>
            <w:tcW w:w="485"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60" w:lineRule="auto"/>
              <w:ind w:left="0" w:right="0"/>
              <w:jc w:val="right"/>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bdr w:val="none" w:color="auto" w:sz="0" w:space="0"/>
                <w:lang w:val="en-US" w:eastAsia="zh-CN" w:bidi="ar"/>
              </w:rPr>
              <w:t>856,800.00</w:t>
            </w:r>
          </w:p>
        </w:tc>
      </w:tr>
    </w:tbl>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63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本合同包不接受联合体投标</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63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合同履行期限：详见竞争性谈判文件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val="0"/>
        <w:snapToGrid w:val="0"/>
        <w:spacing w:before="0" w:beforeAutospacing="0" w:after="0" w:afterAutospacing="0" w:line="360" w:lineRule="auto"/>
        <w:ind w:left="0" w:right="0" w:firstLine="0"/>
        <w:jc w:val="left"/>
        <w:textAlignment w:val="auto"/>
        <w:rPr>
          <w:rFonts w:hint="eastAsia" w:ascii="宋体" w:hAnsi="宋体" w:eastAsia="宋体" w:cs="宋体"/>
          <w:b w:val="0"/>
          <w:bCs w:val="0"/>
          <w:i w:val="0"/>
          <w:iCs w:val="0"/>
          <w:caps w:val="0"/>
          <w:color w:val="auto"/>
          <w:spacing w:val="0"/>
          <w:sz w:val="21"/>
          <w:szCs w:val="21"/>
        </w:rPr>
      </w:pPr>
      <w:r>
        <w:rPr>
          <w:rStyle w:val="8"/>
          <w:rFonts w:hint="eastAsia" w:ascii="宋体" w:hAnsi="宋体" w:eastAsia="宋体" w:cs="宋体"/>
          <w:b/>
          <w:bCs/>
          <w:i w:val="0"/>
          <w:iCs w:val="0"/>
          <w:caps w:val="0"/>
          <w:color w:val="auto"/>
          <w:spacing w:val="0"/>
          <w:sz w:val="21"/>
          <w:szCs w:val="21"/>
          <w:bdr w:val="none" w:color="auto" w:sz="0" w:space="0"/>
          <w:shd w:val="clear" w:fill="FFFFFF"/>
        </w:rPr>
        <w:t>二、申请人的资格要求：</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1.满足《中华人民共和国政府采购法》第二十二条规定;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2.落实政府采购政策需满足的资格要求：</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合同包1(富县自然资源局关于富县城区范围确定暨国空间规划城市体检评估工作)落实政府采购政策需满足的资格要求如下: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480" w:right="0" w:firstLine="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（1）《财政部 工业和信息化部关于印发〈政府采购促进中小企业发展管理办法〉的通知》（财库〔2020〕46号）； </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（2）《财政部司法部关于政府采购支持监狱企业发展有关问题的通知》（财库〔2014〕68号）； </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（3）《国务院办公厅关于建立政府强制采购节能产品制度的通知》（国办发〔2007〕51号）； </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（4）《节能产品政府采购实施意见》（财库[2004]185号）；</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（5）《环境标志产品政府采购实施的意见》（财库[2006]90号）；</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（6）《三部门联合发布关于促进残疾人就业政府采购政策的通知》（财库〔2017〕141号）；</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（7）《财政部 农业农村部 国家乡镇振兴局关于运用政府采购政策支持产业振兴的通知》（财库〔2021〕19号）；</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（8）陕西省财政厅关于印发《陕西省中小企业政府采购信用融资办法》（陕财办采〔2018〕23号）；</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（9）其他需要落实的政府采购政策。</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3.本项目的特定资格要求：</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合同包1(富县自然资源局关于富县城区范围确定暨国空间规划城市体检评估工作)特定资格要求如下: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480" w:right="0" w:firstLine="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（1）具有独立承担民事责任能力的法人或其他组织，提供合法有效的统一社会信用代码的营业执照（附年度报告书）或事业单位法人证书等国家规定的相关证明，自然人参与的提供其身份证明；</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（2）法定代表人授权书（附法定代表人身份证复印件）及被授权人身份证（法定代表人直接参加投标只须提供法定代表人身份证）；</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（3）税收缴纳证明：提供已缴纳的本年度或上年度任一月份的缴税凭证；依法免税的供应商应提供相关文件证明；</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（4）社会保障资金缴纳证明：提供本年度或上年度已缴存的任意一个月的社会保障资金缴存证明或社保机构开具的社会保险参保缴费情况证明；依法不需要缴纳社会保障资金的应提供相关文件证明；</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5）财务状况报告：提供2020年度或2021年度的财务审计报告(成立时间至提交响应文件截止时间不足一年的可提供成立后任意时段的资产负债表),或其基本存款账户开户银行出具的资信证明及基本存款账户开户信息；</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（6）供应商需具备行政主管部门颁发的城乡规划编制乙级及以上资质；拟派项目负责人须具备注册城乡规划师注册证书或中级及以上职称证书；</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（7）供应商应出具参加政府采购活动前3年内在经营活动中没有重大违法记录的书面声明；</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8）供应商不得为“信用中国”网站中列入严重失信主体名单、重大税收违法失信主体，不得为中国政府采购网政府采购严重违法失信行为记录名单中被财政部门禁止参加政府采购活动的供应商（提供查询结果网页截图并加盖供应商公章）；</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（9）本项目不接受联合体谈判。</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val="0"/>
        <w:snapToGrid w:val="0"/>
        <w:spacing w:before="0" w:beforeAutospacing="0" w:after="0" w:afterAutospacing="0" w:line="360" w:lineRule="auto"/>
        <w:ind w:left="0" w:right="0" w:firstLine="0"/>
        <w:jc w:val="left"/>
        <w:textAlignment w:val="auto"/>
        <w:rPr>
          <w:rFonts w:hint="eastAsia" w:ascii="宋体" w:hAnsi="宋体" w:eastAsia="宋体" w:cs="宋体"/>
          <w:b w:val="0"/>
          <w:bCs w:val="0"/>
          <w:i w:val="0"/>
          <w:iCs w:val="0"/>
          <w:caps w:val="0"/>
          <w:color w:val="auto"/>
          <w:spacing w:val="0"/>
          <w:sz w:val="21"/>
          <w:szCs w:val="21"/>
        </w:rPr>
      </w:pPr>
      <w:r>
        <w:rPr>
          <w:rStyle w:val="8"/>
          <w:rFonts w:hint="eastAsia" w:ascii="宋体" w:hAnsi="宋体" w:eastAsia="宋体" w:cs="宋体"/>
          <w:b/>
          <w:bCs/>
          <w:i w:val="0"/>
          <w:iCs w:val="0"/>
          <w:caps w:val="0"/>
          <w:color w:val="auto"/>
          <w:spacing w:val="0"/>
          <w:sz w:val="21"/>
          <w:szCs w:val="21"/>
          <w:bdr w:val="none" w:color="auto" w:sz="0" w:space="0"/>
          <w:shd w:val="clear" w:fill="FFFFFF"/>
        </w:rPr>
        <w:t>三、获取采购文件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bdr w:val="none" w:color="auto" w:sz="0" w:space="0"/>
          <w:shd w:val="clear" w:fill="FFFFFF"/>
        </w:rPr>
        <w:t>时间：</w:t>
      </w:r>
      <w:r>
        <w:rPr>
          <w:rFonts w:hint="eastAsia" w:ascii="宋体" w:hAnsi="宋体" w:eastAsia="宋体" w:cs="宋体"/>
          <w:i w:val="0"/>
          <w:iCs w:val="0"/>
          <w:caps w:val="0"/>
          <w:color w:val="auto"/>
          <w:spacing w:val="0"/>
          <w:sz w:val="21"/>
          <w:szCs w:val="21"/>
          <w:bdr w:val="none" w:color="auto" w:sz="0" w:space="0"/>
          <w:shd w:val="clear" w:fill="FFFFFF"/>
        </w:rPr>
        <w:t> 2023年05月10日 至 2023年05月12日 ，每天上午 09:00:00 至 12:00:00 ，下午 14:00:00 至 17:00:00 （北京时间）</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bdr w:val="none" w:color="auto" w:sz="0" w:space="0"/>
          <w:shd w:val="clear" w:fill="FFFFFF"/>
        </w:rPr>
        <w:t>途径：</w:t>
      </w:r>
      <w:r>
        <w:rPr>
          <w:rFonts w:hint="eastAsia" w:ascii="宋体" w:hAnsi="宋体" w:eastAsia="宋体" w:cs="宋体"/>
          <w:i w:val="0"/>
          <w:iCs w:val="0"/>
          <w:caps w:val="0"/>
          <w:color w:val="auto"/>
          <w:spacing w:val="0"/>
          <w:sz w:val="21"/>
          <w:szCs w:val="21"/>
          <w:bdr w:val="none" w:color="auto" w:sz="0" w:space="0"/>
          <w:shd w:val="clear" w:fill="FFFFFF"/>
        </w:rPr>
        <w:t>延安市新区坤岗国际七号楼一单元602室</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bdr w:val="none" w:color="auto" w:sz="0" w:space="0"/>
          <w:shd w:val="clear" w:fill="FFFFFF"/>
        </w:rPr>
        <w:t>方式：</w:t>
      </w:r>
      <w:r>
        <w:rPr>
          <w:rFonts w:hint="eastAsia" w:ascii="宋体" w:hAnsi="宋体" w:eastAsia="宋体" w:cs="宋体"/>
          <w:i w:val="0"/>
          <w:iCs w:val="0"/>
          <w:caps w:val="0"/>
          <w:color w:val="auto"/>
          <w:spacing w:val="0"/>
          <w:sz w:val="21"/>
          <w:szCs w:val="21"/>
          <w:bdr w:val="none" w:color="auto" w:sz="0" w:space="0"/>
          <w:shd w:val="clear" w:fill="FFFFFF"/>
        </w:rPr>
        <w:t>现场获取</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bdr w:val="none" w:color="auto" w:sz="0" w:space="0"/>
          <w:shd w:val="clear" w:fill="FFFFFF"/>
        </w:rPr>
        <w:t>售价：</w:t>
      </w:r>
      <w:r>
        <w:rPr>
          <w:rFonts w:hint="eastAsia" w:ascii="宋体" w:hAnsi="宋体" w:eastAsia="宋体" w:cs="宋体"/>
          <w:i w:val="0"/>
          <w:iCs w:val="0"/>
          <w:caps w:val="0"/>
          <w:color w:val="auto"/>
          <w:spacing w:val="0"/>
          <w:sz w:val="21"/>
          <w:szCs w:val="21"/>
          <w:bdr w:val="none" w:color="auto" w:sz="0" w:space="0"/>
          <w:shd w:val="clear" w:fill="FFFFFF"/>
        </w:rPr>
        <w:t> 500元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val="0"/>
        <w:snapToGrid w:val="0"/>
        <w:spacing w:before="0" w:beforeAutospacing="0" w:after="0" w:afterAutospacing="0" w:line="360" w:lineRule="auto"/>
        <w:ind w:left="0" w:right="0" w:firstLine="0"/>
        <w:jc w:val="left"/>
        <w:textAlignment w:val="auto"/>
        <w:rPr>
          <w:rFonts w:hint="eastAsia" w:ascii="宋体" w:hAnsi="宋体" w:eastAsia="宋体" w:cs="宋体"/>
          <w:b w:val="0"/>
          <w:bCs w:val="0"/>
          <w:i w:val="0"/>
          <w:iCs w:val="0"/>
          <w:caps w:val="0"/>
          <w:color w:val="auto"/>
          <w:spacing w:val="0"/>
          <w:sz w:val="21"/>
          <w:szCs w:val="21"/>
        </w:rPr>
      </w:pPr>
      <w:r>
        <w:rPr>
          <w:rStyle w:val="8"/>
          <w:rFonts w:hint="eastAsia" w:ascii="宋体" w:hAnsi="宋体" w:eastAsia="宋体" w:cs="宋体"/>
          <w:b/>
          <w:bCs/>
          <w:i w:val="0"/>
          <w:iCs w:val="0"/>
          <w:caps w:val="0"/>
          <w:color w:val="auto"/>
          <w:spacing w:val="0"/>
          <w:sz w:val="21"/>
          <w:szCs w:val="21"/>
          <w:bdr w:val="none" w:color="auto" w:sz="0" w:space="0"/>
          <w:shd w:val="clear" w:fill="FFFFFF"/>
        </w:rPr>
        <w:t>四、响应文件提交</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bdr w:val="none" w:color="auto" w:sz="0" w:space="0"/>
          <w:shd w:val="clear" w:fill="FFFFFF"/>
        </w:rPr>
        <w:t>截止时间：</w:t>
      </w:r>
      <w:r>
        <w:rPr>
          <w:rFonts w:hint="eastAsia" w:ascii="宋体" w:hAnsi="宋体" w:eastAsia="宋体" w:cs="宋体"/>
          <w:i w:val="0"/>
          <w:iCs w:val="0"/>
          <w:caps w:val="0"/>
          <w:color w:val="auto"/>
          <w:spacing w:val="0"/>
          <w:sz w:val="21"/>
          <w:szCs w:val="21"/>
          <w:bdr w:val="none" w:color="auto" w:sz="0" w:space="0"/>
          <w:shd w:val="clear" w:fill="FFFFFF"/>
        </w:rPr>
        <w:t> 2023年05月16日 16时00分00秒 </w:t>
      </w:r>
      <w:r>
        <w:rPr>
          <w:rFonts w:hint="eastAsia" w:ascii="宋体" w:hAnsi="宋体" w:eastAsia="宋体" w:cs="宋体"/>
          <w:i w:val="0"/>
          <w:iCs w:val="0"/>
          <w:caps w:val="0"/>
          <w:color w:val="auto"/>
          <w:spacing w:val="0"/>
          <w:sz w:val="21"/>
          <w:szCs w:val="21"/>
          <w:bdr w:val="none" w:color="auto" w:sz="0" w:space="0"/>
          <w:shd w:val="clear" w:fill="FFFFFF"/>
        </w:rPr>
        <w:t>（北京时间）</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bdr w:val="none" w:color="auto" w:sz="0" w:space="0"/>
          <w:shd w:val="clear" w:fill="FFFFFF"/>
        </w:rPr>
        <w:t>地点：</w:t>
      </w:r>
      <w:r>
        <w:rPr>
          <w:rFonts w:hint="eastAsia" w:ascii="宋体" w:hAnsi="宋体" w:eastAsia="宋体" w:cs="宋体"/>
          <w:i w:val="0"/>
          <w:iCs w:val="0"/>
          <w:caps w:val="0"/>
          <w:color w:val="auto"/>
          <w:spacing w:val="0"/>
          <w:sz w:val="21"/>
          <w:szCs w:val="21"/>
          <w:bdr w:val="none" w:color="auto" w:sz="0" w:space="0"/>
          <w:shd w:val="clear" w:fill="FFFFFF"/>
        </w:rPr>
        <w:t>延安市新区坤岗国际七号楼一单元602室</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val="0"/>
        <w:snapToGrid w:val="0"/>
        <w:spacing w:before="0" w:beforeAutospacing="0" w:after="0" w:afterAutospacing="0" w:line="360" w:lineRule="auto"/>
        <w:ind w:left="0" w:right="0" w:firstLine="0"/>
        <w:jc w:val="left"/>
        <w:textAlignment w:val="auto"/>
        <w:rPr>
          <w:rFonts w:hint="eastAsia" w:ascii="宋体" w:hAnsi="宋体" w:eastAsia="宋体" w:cs="宋体"/>
          <w:b w:val="0"/>
          <w:bCs w:val="0"/>
          <w:i w:val="0"/>
          <w:iCs w:val="0"/>
          <w:caps w:val="0"/>
          <w:color w:val="auto"/>
          <w:spacing w:val="0"/>
          <w:sz w:val="21"/>
          <w:szCs w:val="21"/>
        </w:rPr>
      </w:pPr>
      <w:r>
        <w:rPr>
          <w:rStyle w:val="8"/>
          <w:rFonts w:hint="eastAsia" w:ascii="宋体" w:hAnsi="宋体" w:eastAsia="宋体" w:cs="宋体"/>
          <w:b/>
          <w:bCs/>
          <w:i w:val="0"/>
          <w:iCs w:val="0"/>
          <w:caps w:val="0"/>
          <w:color w:val="auto"/>
          <w:spacing w:val="0"/>
          <w:sz w:val="21"/>
          <w:szCs w:val="21"/>
          <w:bdr w:val="none" w:color="auto" w:sz="0" w:space="0"/>
          <w:shd w:val="clear" w:fill="FFFFFF"/>
        </w:rPr>
        <w:t>五、开启</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bdr w:val="none" w:color="auto" w:sz="0" w:space="0"/>
          <w:shd w:val="clear" w:fill="FFFFFF"/>
        </w:rPr>
        <w:t>时间：</w:t>
      </w:r>
      <w:r>
        <w:rPr>
          <w:rFonts w:hint="eastAsia" w:ascii="宋体" w:hAnsi="宋体" w:eastAsia="宋体" w:cs="宋体"/>
          <w:i w:val="0"/>
          <w:iCs w:val="0"/>
          <w:caps w:val="0"/>
          <w:color w:val="auto"/>
          <w:spacing w:val="0"/>
          <w:sz w:val="21"/>
          <w:szCs w:val="21"/>
          <w:bdr w:val="none" w:color="auto" w:sz="0" w:space="0"/>
          <w:shd w:val="clear" w:fill="FFFFFF"/>
        </w:rPr>
        <w:t> 2023年05月16日 16时00分00秒 </w:t>
      </w:r>
      <w:r>
        <w:rPr>
          <w:rFonts w:hint="eastAsia" w:ascii="宋体" w:hAnsi="宋体" w:eastAsia="宋体" w:cs="宋体"/>
          <w:i w:val="0"/>
          <w:iCs w:val="0"/>
          <w:caps w:val="0"/>
          <w:color w:val="auto"/>
          <w:spacing w:val="0"/>
          <w:sz w:val="21"/>
          <w:szCs w:val="21"/>
          <w:bdr w:val="none" w:color="auto" w:sz="0" w:space="0"/>
          <w:shd w:val="clear" w:fill="FFFFFF"/>
        </w:rPr>
        <w:t>（北京时间）</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bdr w:val="none" w:color="auto" w:sz="0" w:space="0"/>
          <w:shd w:val="clear" w:fill="FFFFFF"/>
        </w:rPr>
        <w:t>地点：</w:t>
      </w:r>
      <w:r>
        <w:rPr>
          <w:rFonts w:hint="eastAsia" w:ascii="宋体" w:hAnsi="宋体" w:eastAsia="宋体" w:cs="宋体"/>
          <w:i w:val="0"/>
          <w:iCs w:val="0"/>
          <w:caps w:val="0"/>
          <w:color w:val="auto"/>
          <w:spacing w:val="0"/>
          <w:sz w:val="21"/>
          <w:szCs w:val="21"/>
          <w:bdr w:val="none" w:color="auto" w:sz="0" w:space="0"/>
          <w:shd w:val="clear" w:fill="FFFFFF"/>
        </w:rPr>
        <w:t>延安市新区坤岗国际七号楼一单元602室</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val="0"/>
        <w:snapToGrid w:val="0"/>
        <w:spacing w:before="0" w:beforeAutospacing="0" w:after="0" w:afterAutospacing="0" w:line="360" w:lineRule="auto"/>
        <w:ind w:left="0" w:right="0" w:firstLine="0"/>
        <w:jc w:val="left"/>
        <w:textAlignment w:val="auto"/>
        <w:rPr>
          <w:rFonts w:hint="eastAsia" w:ascii="宋体" w:hAnsi="宋体" w:eastAsia="宋体" w:cs="宋体"/>
          <w:b w:val="0"/>
          <w:bCs w:val="0"/>
          <w:i w:val="0"/>
          <w:iCs w:val="0"/>
          <w:caps w:val="0"/>
          <w:color w:val="auto"/>
          <w:spacing w:val="0"/>
          <w:sz w:val="21"/>
          <w:szCs w:val="21"/>
        </w:rPr>
      </w:pPr>
      <w:r>
        <w:rPr>
          <w:rStyle w:val="8"/>
          <w:rFonts w:hint="eastAsia" w:ascii="宋体" w:hAnsi="宋体" w:eastAsia="宋体" w:cs="宋体"/>
          <w:b/>
          <w:bCs/>
          <w:i w:val="0"/>
          <w:iCs w:val="0"/>
          <w:caps w:val="0"/>
          <w:color w:val="auto"/>
          <w:spacing w:val="0"/>
          <w:sz w:val="21"/>
          <w:szCs w:val="21"/>
          <w:bdr w:val="none" w:color="auto" w:sz="0" w:space="0"/>
          <w:shd w:val="clear" w:fill="FFFFFF"/>
        </w:rPr>
        <w:t>六、公告期限</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bdr w:val="none" w:color="auto" w:sz="0" w:space="0"/>
          <w:shd w:val="clear" w:fill="FFFFFF"/>
        </w:rPr>
        <w:t>自本公告发布之日起</w:t>
      </w:r>
      <w:r>
        <w:rPr>
          <w:rFonts w:hint="eastAsia" w:ascii="宋体" w:hAnsi="宋体" w:eastAsia="宋体" w:cs="宋体"/>
          <w:i w:val="0"/>
          <w:iCs w:val="0"/>
          <w:caps w:val="0"/>
          <w:color w:val="auto"/>
          <w:spacing w:val="0"/>
          <w:sz w:val="21"/>
          <w:szCs w:val="21"/>
          <w:bdr w:val="none" w:color="auto" w:sz="0" w:space="0"/>
          <w:shd w:val="clear" w:fill="FFFFFF"/>
        </w:rPr>
        <w:t>3</w:t>
      </w:r>
      <w:r>
        <w:rPr>
          <w:rFonts w:hint="eastAsia" w:ascii="宋体" w:hAnsi="宋体" w:eastAsia="宋体" w:cs="宋体"/>
          <w:i w:val="0"/>
          <w:iCs w:val="0"/>
          <w:caps w:val="0"/>
          <w:color w:val="auto"/>
          <w:spacing w:val="0"/>
          <w:sz w:val="21"/>
          <w:szCs w:val="21"/>
          <w:bdr w:val="none" w:color="auto" w:sz="0" w:space="0"/>
          <w:shd w:val="clear" w:fill="FFFFFF"/>
        </w:rPr>
        <w:t>个工作日。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val="0"/>
        <w:snapToGrid w:val="0"/>
        <w:spacing w:before="0" w:beforeAutospacing="0" w:after="0" w:afterAutospacing="0" w:line="360" w:lineRule="auto"/>
        <w:ind w:left="0" w:right="0" w:firstLine="0"/>
        <w:jc w:val="left"/>
        <w:textAlignment w:val="auto"/>
        <w:rPr>
          <w:rFonts w:hint="eastAsia" w:ascii="宋体" w:hAnsi="宋体" w:eastAsia="宋体" w:cs="宋体"/>
          <w:b w:val="0"/>
          <w:bCs w:val="0"/>
          <w:i w:val="0"/>
          <w:iCs w:val="0"/>
          <w:caps w:val="0"/>
          <w:color w:val="auto"/>
          <w:spacing w:val="0"/>
          <w:sz w:val="21"/>
          <w:szCs w:val="21"/>
        </w:rPr>
      </w:pPr>
      <w:r>
        <w:rPr>
          <w:rStyle w:val="8"/>
          <w:rFonts w:hint="eastAsia" w:ascii="宋体" w:hAnsi="宋体" w:eastAsia="宋体" w:cs="宋体"/>
          <w:b/>
          <w:bCs/>
          <w:i w:val="0"/>
          <w:iCs w:val="0"/>
          <w:caps w:val="0"/>
          <w:color w:val="auto"/>
          <w:spacing w:val="0"/>
          <w:sz w:val="21"/>
          <w:szCs w:val="21"/>
          <w:bdr w:val="none" w:color="auto" w:sz="0" w:space="0"/>
          <w:shd w:val="clear" w:fill="FFFFFF"/>
        </w:rPr>
        <w:t>七、其他补充事宜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kern w:val="0"/>
          <w:sz w:val="21"/>
          <w:szCs w:val="21"/>
          <w:bdr w:val="none" w:color="auto" w:sz="0" w:space="0"/>
          <w:shd w:val="clear" w:fill="FFFFFF"/>
          <w:lang w:val="en-US" w:eastAsia="zh-CN" w:bidi="ar"/>
        </w:rPr>
        <w:t>1.领取竞争性谈判文件时，请携带介绍信及本人有效身份证原件（加盖公章复印件一份）(现场领取）。</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kern w:val="0"/>
          <w:sz w:val="21"/>
          <w:szCs w:val="21"/>
          <w:bdr w:val="none" w:color="auto" w:sz="0" w:space="0"/>
          <w:shd w:val="clear" w:fill="FFFFFF"/>
          <w:lang w:val="en-US" w:eastAsia="zh-CN" w:bidi="ar"/>
        </w:rPr>
        <w:t>2.请供应商按照陕西省财政厅关于政府采购供应商注册登记有关事项的通知中的要求，通过陕西省政府采购网注册登记加入陕西省政府采购供应商库。</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kern w:val="0"/>
          <w:sz w:val="21"/>
          <w:szCs w:val="21"/>
          <w:bdr w:val="none" w:color="auto" w:sz="0" w:space="0"/>
          <w:shd w:val="clear" w:fill="FFFFFF"/>
          <w:lang w:val="en-US" w:eastAsia="zh-CN" w:bidi="ar"/>
        </w:rPr>
        <w:t>3.本项目专门面向中小企业采购。</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kern w:val="0"/>
          <w:sz w:val="21"/>
          <w:szCs w:val="21"/>
          <w:bdr w:val="none" w:color="auto" w:sz="0" w:space="0"/>
          <w:shd w:val="clear" w:fill="FFFFFF"/>
          <w:lang w:val="en-US" w:eastAsia="zh-CN" w:bidi="ar"/>
        </w:rPr>
        <w:t>4.本项目名称为:富县自然资源局关于富县城区范围确定暨国空间规划城市体检评估工作。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val="0"/>
        <w:snapToGrid w:val="0"/>
        <w:spacing w:before="0" w:beforeAutospacing="0" w:after="0" w:afterAutospacing="0" w:line="360" w:lineRule="auto"/>
        <w:ind w:left="0" w:right="0" w:firstLine="0"/>
        <w:jc w:val="left"/>
        <w:textAlignment w:val="auto"/>
        <w:rPr>
          <w:rFonts w:hint="eastAsia" w:ascii="宋体" w:hAnsi="宋体" w:eastAsia="宋体" w:cs="宋体"/>
          <w:b w:val="0"/>
          <w:bCs w:val="0"/>
          <w:i w:val="0"/>
          <w:iCs w:val="0"/>
          <w:caps w:val="0"/>
          <w:color w:val="auto"/>
          <w:spacing w:val="0"/>
          <w:sz w:val="21"/>
          <w:szCs w:val="21"/>
        </w:rPr>
      </w:pPr>
      <w:r>
        <w:rPr>
          <w:rStyle w:val="8"/>
          <w:rFonts w:hint="eastAsia" w:ascii="宋体" w:hAnsi="宋体" w:eastAsia="宋体" w:cs="宋体"/>
          <w:b/>
          <w:bCs/>
          <w:i w:val="0"/>
          <w:iCs w:val="0"/>
          <w:caps w:val="0"/>
          <w:color w:val="auto"/>
          <w:spacing w:val="0"/>
          <w:sz w:val="21"/>
          <w:szCs w:val="21"/>
          <w:bdr w:val="none" w:color="auto" w:sz="0" w:space="0"/>
          <w:shd w:val="clear" w:fill="FFFFFF"/>
        </w:rPr>
        <w:t>八、对本次招标提出询问，请按以下方式联系。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ascii="宋体" w:hAnsi="宋体" w:eastAsia="宋体" w:cs="宋体"/>
          <w:b w:val="0"/>
          <w:bCs w:val="0"/>
          <w:color w:val="auto"/>
          <w:sz w:val="21"/>
          <w:szCs w:val="21"/>
        </w:rPr>
      </w:pPr>
      <w:r>
        <w:rPr>
          <w:rFonts w:hint="eastAsia" w:ascii="宋体" w:hAnsi="宋体" w:eastAsia="宋体" w:cs="宋体"/>
          <w:b w:val="0"/>
          <w:bCs w:val="0"/>
          <w:i w:val="0"/>
          <w:iCs w:val="0"/>
          <w:caps w:val="0"/>
          <w:color w:val="auto"/>
          <w:spacing w:val="0"/>
          <w:sz w:val="21"/>
          <w:szCs w:val="21"/>
          <w:bdr w:val="none" w:color="auto" w:sz="0" w:space="0"/>
          <w:shd w:val="clear" w:fill="FFFFFF"/>
        </w:rPr>
        <w:t>1.采购人信息</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名称：</w:t>
      </w:r>
      <w:r>
        <w:rPr>
          <w:rFonts w:hint="eastAsia" w:ascii="宋体" w:hAnsi="宋体" w:eastAsia="宋体" w:cs="宋体"/>
          <w:i w:val="0"/>
          <w:iCs w:val="0"/>
          <w:caps w:val="0"/>
          <w:color w:val="auto"/>
          <w:spacing w:val="0"/>
          <w:sz w:val="21"/>
          <w:szCs w:val="21"/>
          <w:bdr w:val="none" w:color="auto" w:sz="0" w:space="0"/>
          <w:shd w:val="clear" w:fill="FFFFFF"/>
        </w:rPr>
        <w:t>富县自然资源局</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地址：</w:t>
      </w:r>
      <w:r>
        <w:rPr>
          <w:rFonts w:hint="eastAsia" w:ascii="宋体" w:hAnsi="宋体" w:eastAsia="宋体" w:cs="宋体"/>
          <w:i w:val="0"/>
          <w:iCs w:val="0"/>
          <w:caps w:val="0"/>
          <w:color w:val="auto"/>
          <w:spacing w:val="0"/>
          <w:sz w:val="21"/>
          <w:szCs w:val="21"/>
          <w:bdr w:val="none" w:color="auto" w:sz="0" w:space="0"/>
          <w:shd w:val="clear" w:fill="FFFFFF"/>
        </w:rPr>
        <w:t>陕西省延安市富县北郊场200号</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联系方式：</w:t>
      </w:r>
      <w:r>
        <w:rPr>
          <w:rFonts w:hint="eastAsia" w:ascii="宋体" w:hAnsi="宋体" w:eastAsia="宋体" w:cs="宋体"/>
          <w:i w:val="0"/>
          <w:iCs w:val="0"/>
          <w:caps w:val="0"/>
          <w:color w:val="auto"/>
          <w:spacing w:val="0"/>
          <w:sz w:val="21"/>
          <w:szCs w:val="21"/>
          <w:bdr w:val="none" w:color="auto" w:sz="0" w:space="0"/>
          <w:shd w:val="clear" w:fill="FFFFFF"/>
        </w:rPr>
        <w:t>18329415777</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ascii="宋体" w:hAnsi="宋体" w:eastAsia="宋体" w:cs="宋体"/>
          <w:b w:val="0"/>
          <w:bCs w:val="0"/>
          <w:color w:val="auto"/>
          <w:sz w:val="21"/>
          <w:szCs w:val="21"/>
        </w:rPr>
      </w:pPr>
      <w:r>
        <w:rPr>
          <w:rFonts w:hint="eastAsia" w:ascii="宋体" w:hAnsi="宋体" w:eastAsia="宋体" w:cs="宋体"/>
          <w:b w:val="0"/>
          <w:bCs w:val="0"/>
          <w:i w:val="0"/>
          <w:iCs w:val="0"/>
          <w:caps w:val="0"/>
          <w:color w:val="auto"/>
          <w:spacing w:val="0"/>
          <w:sz w:val="21"/>
          <w:szCs w:val="21"/>
          <w:bdr w:val="none" w:color="auto" w:sz="0" w:space="0"/>
          <w:shd w:val="clear" w:fill="FFFFFF"/>
        </w:rPr>
        <w:t>2.采购代理机构信息</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名称：</w:t>
      </w:r>
      <w:r>
        <w:rPr>
          <w:rFonts w:hint="eastAsia" w:ascii="宋体" w:hAnsi="宋体" w:eastAsia="宋体" w:cs="宋体"/>
          <w:i w:val="0"/>
          <w:iCs w:val="0"/>
          <w:caps w:val="0"/>
          <w:color w:val="auto"/>
          <w:spacing w:val="0"/>
          <w:sz w:val="21"/>
          <w:szCs w:val="21"/>
          <w:bdr w:val="none" w:color="auto" w:sz="0" w:space="0"/>
          <w:shd w:val="clear" w:fill="FFFFFF"/>
        </w:rPr>
        <w:t>陕西炬荣招标代理有限公司</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地址：</w:t>
      </w:r>
      <w:r>
        <w:rPr>
          <w:rFonts w:hint="eastAsia" w:ascii="宋体" w:hAnsi="宋体" w:eastAsia="宋体" w:cs="宋体"/>
          <w:i w:val="0"/>
          <w:iCs w:val="0"/>
          <w:caps w:val="0"/>
          <w:color w:val="auto"/>
          <w:spacing w:val="0"/>
          <w:sz w:val="21"/>
          <w:szCs w:val="21"/>
          <w:bdr w:val="none" w:color="auto" w:sz="0" w:space="0"/>
          <w:shd w:val="clear" w:fill="FFFFFF"/>
        </w:rPr>
        <w:t>延安市新区坤岗国际七号楼一单元602室</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联系方式：</w:t>
      </w:r>
      <w:r>
        <w:rPr>
          <w:rFonts w:hint="eastAsia" w:ascii="宋体" w:hAnsi="宋体" w:eastAsia="宋体" w:cs="宋体"/>
          <w:i w:val="0"/>
          <w:iCs w:val="0"/>
          <w:caps w:val="0"/>
          <w:color w:val="auto"/>
          <w:spacing w:val="0"/>
          <w:sz w:val="21"/>
          <w:szCs w:val="21"/>
          <w:bdr w:val="none" w:color="auto" w:sz="0" w:space="0"/>
          <w:shd w:val="clear" w:fill="FFFFFF"/>
        </w:rPr>
        <w:t>0911-8887276</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ascii="宋体" w:hAnsi="宋体" w:eastAsia="宋体" w:cs="宋体"/>
          <w:b w:val="0"/>
          <w:bCs w:val="0"/>
          <w:color w:val="auto"/>
          <w:sz w:val="21"/>
          <w:szCs w:val="21"/>
        </w:rPr>
      </w:pPr>
      <w:r>
        <w:rPr>
          <w:rFonts w:hint="eastAsia" w:ascii="宋体" w:hAnsi="宋体" w:eastAsia="宋体" w:cs="宋体"/>
          <w:b w:val="0"/>
          <w:bCs w:val="0"/>
          <w:i w:val="0"/>
          <w:iCs w:val="0"/>
          <w:caps w:val="0"/>
          <w:color w:val="auto"/>
          <w:spacing w:val="0"/>
          <w:sz w:val="21"/>
          <w:szCs w:val="21"/>
          <w:bdr w:val="none" w:color="auto" w:sz="0" w:space="0"/>
          <w:shd w:val="clear" w:fill="FFFFFF"/>
        </w:rPr>
        <w:t>3.项目联系方式</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项目联系人：</w:t>
      </w:r>
      <w:r>
        <w:rPr>
          <w:rFonts w:hint="eastAsia" w:ascii="宋体" w:hAnsi="宋体" w:eastAsia="宋体" w:cs="宋体"/>
          <w:i w:val="0"/>
          <w:iCs w:val="0"/>
          <w:caps w:val="0"/>
          <w:color w:val="auto"/>
          <w:spacing w:val="0"/>
          <w:sz w:val="21"/>
          <w:szCs w:val="21"/>
          <w:bdr w:val="none" w:color="auto" w:sz="0" w:space="0"/>
          <w:shd w:val="clear" w:fill="FFFFFF"/>
        </w:rPr>
        <w:t>黄工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电话：</w:t>
      </w:r>
      <w:r>
        <w:rPr>
          <w:rFonts w:hint="eastAsia" w:ascii="宋体" w:hAnsi="宋体" w:eastAsia="宋体" w:cs="宋体"/>
          <w:i w:val="0"/>
          <w:iCs w:val="0"/>
          <w:caps w:val="0"/>
          <w:color w:val="auto"/>
          <w:spacing w:val="0"/>
          <w:sz w:val="21"/>
          <w:szCs w:val="21"/>
          <w:bdr w:val="none" w:color="auto" w:sz="0" w:space="0"/>
          <w:shd w:val="clear" w:fill="FFFFFF"/>
        </w:rPr>
        <w:t>0911-8887276</w:t>
      </w:r>
    </w:p>
    <w:p>
      <w:pPr>
        <w:keepNext w:val="0"/>
        <w:keepLines w:val="0"/>
        <w:pageBreakBefore w:val="0"/>
        <w:widowControl/>
        <w:suppressLineNumbers w:val="0"/>
        <w:kinsoku/>
        <w:wordWrap w:val="0"/>
        <w:overflowPunct/>
        <w:topLinePunct w:val="0"/>
        <w:autoSpaceDE/>
        <w:autoSpaceDN/>
        <w:bidi w:val="0"/>
        <w:adjustRightInd w:val="0"/>
        <w:snapToGrid w:val="0"/>
        <w:spacing w:line="360" w:lineRule="auto"/>
        <w:jc w:val="both"/>
        <w:textAlignment w:val="auto"/>
        <w:rPr>
          <w:rFonts w:hint="eastAsia" w:ascii="宋体" w:hAnsi="宋体" w:eastAsia="宋体" w:cs="宋体"/>
          <w:color w:val="auto"/>
          <w:sz w:val="21"/>
          <w:szCs w:val="21"/>
        </w:rPr>
      </w:pPr>
    </w:p>
    <w:p>
      <w:pPr>
        <w:pStyle w:val="5"/>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right="0" w:rightChars="0"/>
        <w:jc w:val="both"/>
        <w:textAlignment w:val="auto"/>
        <w:rPr>
          <w:rFonts w:hint="eastAsia" w:ascii="宋体" w:hAnsi="宋体" w:eastAsia="宋体" w:cs="宋体"/>
          <w:color w:val="auto"/>
          <w:sz w:val="24"/>
          <w:szCs w:val="24"/>
        </w:rPr>
      </w:pPr>
    </w:p>
    <w:p>
      <w:pPr>
        <w:keepNext w:val="0"/>
        <w:keepLines w:val="0"/>
        <w:pageBreakBefore w:val="0"/>
        <w:kinsoku/>
        <w:overflowPunct/>
        <w:topLinePunct w:val="0"/>
        <w:autoSpaceDE/>
        <w:autoSpaceDN/>
        <w:bidi w:val="0"/>
        <w:adjustRightInd w:val="0"/>
        <w:snapToGrid w:val="0"/>
        <w:spacing w:line="360" w:lineRule="auto"/>
        <w:textAlignment w:val="auto"/>
        <w:rPr>
          <w:rFonts w:hint="eastAsia" w:ascii="宋体" w:hAnsi="宋体" w:eastAsia="宋体" w:cs="宋体"/>
          <w:color w:val="auto"/>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24" w:lineRule="auto"/>
      </w:pPr>
      <w:r>
        <w:separator/>
      </w:r>
    </w:p>
  </w:footnote>
  <w:footnote w:type="continuationSeparator" w:id="1">
    <w:p>
      <w:pPr>
        <w:spacing w:line="324"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zYzA3YmI2NzI2NmE4M2I5NjhiOTMzYTM0MWJkMGYifQ=="/>
  </w:docVars>
  <w:rsids>
    <w:rsidRoot w:val="7BD55C01"/>
    <w:rsid w:val="7BD55C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24" w:lineRule="auto"/>
      <w:jc w:val="both"/>
    </w:pPr>
    <w:rPr>
      <w:rFonts w:ascii="Calibri" w:hAnsi="Calibri" w:eastAsia="宋体" w:cs="Times New Roman"/>
      <w:kern w:val="2"/>
      <w:sz w:val="21"/>
      <w:szCs w:val="24"/>
      <w:lang w:val="en-US" w:eastAsia="zh-CN" w:bidi="ar-SA"/>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4">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customStyle="1" w:styleId="2">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Normal (Web)"/>
    <w:basedOn w:val="1"/>
    <w:qFormat/>
    <w:uiPriority w:val="99"/>
    <w:pPr>
      <w:spacing w:before="100" w:beforeAutospacing="1" w:after="100" w:afterAutospacing="1" w:line="240" w:lineRule="auto"/>
      <w:jc w:val="left"/>
    </w:pPr>
    <w:rPr>
      <w:rFonts w:ascii="Times New Roman" w:hAnsi="Times New Roman"/>
      <w:kern w:val="0"/>
      <w:sz w:val="24"/>
      <w:szCs w:val="20"/>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2023-05-09T10:05:00Z</dcterms:created>
  <dc:creator>嗯哼？</dc:creator>
  <cp:lastModifiedBy>嗯哼？</cp:lastModifiedBy>
  <dcterms:modified xsi:type="dcterms:W3CDTF">2023-05-09T10:16:56Z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0B4A51CA560D41F9BBA0D960424059B8_11</vt:lpwstr>
  </property>
</Properties>
</file>