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center"/>
        <w:rPr>
          <w:rStyle w:val="8"/>
          <w:rFonts w:hint="eastAsia" w:ascii="宋体" w:hAnsi="宋体" w:eastAsia="宋体" w:cs="宋体"/>
          <w:b/>
          <w:bCs/>
          <w:i w:val="0"/>
          <w:iCs w:val="0"/>
          <w:caps w:val="0"/>
          <w:color w:val="auto"/>
          <w:spacing w:val="0"/>
          <w:sz w:val="32"/>
          <w:szCs w:val="32"/>
          <w:shd w:val="clear" w:fill="FFFFFF"/>
        </w:rPr>
      </w:pPr>
      <w:r>
        <w:rPr>
          <w:rStyle w:val="8"/>
          <w:rFonts w:hint="eastAsia" w:ascii="宋体" w:hAnsi="宋体" w:eastAsia="宋体" w:cs="宋体"/>
          <w:b/>
          <w:bCs/>
          <w:i w:val="0"/>
          <w:iCs w:val="0"/>
          <w:caps w:val="0"/>
          <w:color w:val="auto"/>
          <w:spacing w:val="0"/>
          <w:sz w:val="32"/>
          <w:szCs w:val="32"/>
          <w:shd w:val="clear" w:fill="FFFFFF"/>
        </w:rPr>
        <w:t>洛川县公安局平安城市视频监控补盲升级改造项目计划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center"/>
        <w:rPr>
          <w:rStyle w:val="8"/>
          <w:rFonts w:hint="eastAsia" w:ascii="宋体" w:hAnsi="宋体" w:eastAsia="宋体" w:cs="宋体"/>
          <w:b/>
          <w:bCs/>
          <w:i w:val="0"/>
          <w:iCs w:val="0"/>
          <w:caps w:val="0"/>
          <w:color w:val="auto"/>
          <w:spacing w:val="0"/>
          <w:sz w:val="32"/>
          <w:szCs w:val="32"/>
          <w:shd w:val="clear" w:fill="FFFFFF"/>
        </w:rPr>
      </w:pPr>
      <w:r>
        <w:rPr>
          <w:rStyle w:val="8"/>
          <w:rFonts w:hint="eastAsia" w:ascii="宋体" w:hAnsi="宋体" w:eastAsia="宋体" w:cs="宋体"/>
          <w:b/>
          <w:bCs/>
          <w:i w:val="0"/>
          <w:iCs w:val="0"/>
          <w:caps w:val="0"/>
          <w:color w:val="auto"/>
          <w:spacing w:val="0"/>
          <w:sz w:val="32"/>
          <w:szCs w:val="32"/>
          <w:shd w:val="clear" w:fill="FFFFFF"/>
        </w:rPr>
        <w:t>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平安城市视频监控补盲升级改造项目计划招标项目的潜在投标人应在全国公共资源交易平台（陕西省·延安市）获取招标文件，并于 2023年05月09日 14时30分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一、项目基本情况</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项目编号：JRZC-2023026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项目名称：平安城市视频监控补盲升级改造项目计划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预算金额：2,900,000.00元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合同包1(平安城市视频监控补盲升级改造项目计划):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合同包预算金额：2,900,000.00元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合同包最高限价：2,900,000.00元</w:t>
      </w:r>
    </w:p>
    <w:tbl>
      <w:tblPr>
        <w:tblStyle w:val="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609"/>
        <w:gridCol w:w="1507"/>
        <w:gridCol w:w="748"/>
        <w:gridCol w:w="836"/>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9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5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5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其他视频设备</w:t>
            </w:r>
          </w:p>
        </w:tc>
        <w:tc>
          <w:tcPr>
            <w:tcW w:w="9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监控补盲升级改造</w:t>
            </w:r>
          </w:p>
        </w:tc>
        <w:tc>
          <w:tcPr>
            <w:tcW w:w="5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5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2,900,000.00</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2,900,000.00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合同包1(平安城市视频监控补盲升级改造项目计划)落实政府采购政策需满足的资格要求如下: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9、其他需要落实的政府采购政策。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合同包1(平安城市视频监控补盲升级改造项目计划)特定资格要求如下: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2、法定代表人授权书（附法定代表人身份证复印件）及被授权人身份证复印件（法定代表人直接参加只须提供法定代表人身份证）；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3、税收缴纳证明：提供已缴纳的开标前连续三个月的缴税凭证或依法免税的供应商应提供相关文件证明；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4、社会保障资金缴纳证明：提供已缴存的开标前连续三个月的社会保障资金缴存单据或社保机构开具的社会保险参保缴费情况证明，单据或证明上应有社保机构或代收机构的公章。依法不需要缴纳社会保障资金的服务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5、财务状况报告：提供2021年度或2022年度的财务审计报告（至少包括资产负债表和利润表，成立时间至提交投标文件截止时间不足一年的可提供成立后任意时段的资产负债表）；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6、投标单位应出具参加政府采购活动前3年内在经营活动中没有重大违法记录的书面声明；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7、投标单位不得为“信用中国”网站中列入失信被执行人、税收违法黑名单对象，不得为中国政府采购网政府采购严重违法失信行为记录名单中被财政部门禁止参加政府采购活动的供应商（提供查询结果网页截图并加盖投标人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8、本项目不允许联合体投标。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2023年04月13日 至 2023年04月19日 ，每天上午 09:00:00 至 12:00:00 ，下午 14:00:00 至 17:00:00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2023年05月09日 14时30分00秒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提交投标文件地点：延安公共资源交易中心交易四厅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开标地点：延安公共资源交易中心交易四厅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2.下载文件：供应商登录全国公共资源交易平台（陕西省·延安市），选择“交易乙方”身份进入供应商界面下载采购文件。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4.本项目不面向中小企业。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5.本项目名称：洛川县公安局平安城市视频监控补盲升级改造项目计划。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名称：洛川县公安局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地址：洛川县凤栖街东段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联系方式：13772895905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地址：陕西省延安市新区坤岗国际七号楼一单元602室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项目联系人：黄工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4B941B3E"/>
    <w:rsid w:val="4B941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pPr>
    <w:rPr>
      <w:kern w:val="0"/>
      <w:sz w:val="20"/>
      <w:szCs w:val="20"/>
    </w:rPr>
  </w:style>
  <w:style w:type="paragraph" w:styleId="5">
    <w:name w:val="Normal (Web)"/>
    <w:basedOn w:val="1"/>
    <w:qFormat/>
    <w:uiPriority w:val="99"/>
    <w:pPr>
      <w:spacing w:before="100" w:beforeAutospacing="1" w:after="100" w:afterAutospacing="1" w:line="240" w:lineRule="auto"/>
      <w:jc w:val="left"/>
    </w:pPr>
    <w:rPr>
      <w:rFonts w:ascii="Times New Roman" w:hAnsi="Times New Roman"/>
      <w:kern w:val="0"/>
      <w:sz w:val="24"/>
      <w:szCs w:val="20"/>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2023-04-12T08:11:00Z</dcterms:created>
  <dc:creator>空*</dc:creator>
  <cp:lastModifiedBy>空*</cp:lastModifiedBy>
  <dcterms:modified xsi:type="dcterms:W3CDTF">2023-04-12T08:12:04Z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649A12A3206F46BE9B311F11369E1B71_11</vt:lpwstr>
  </property>
</Properties>
</file>