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500" w:lineRule="exact"/>
        <w:ind w:leftChars="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宜川县集义镇人民政府集义镇花椒产业园固土保水PE防草布采购项目竞争性谈判公告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150" w:afterAutospacing="0" w:line="500" w:lineRule="exact"/>
        <w:ind w:leftChars="0" w:right="0" w:rightChars="0"/>
        <w:jc w:val="left"/>
        <w:textAlignment w:val="auto"/>
        <w:outlineLvl w:val="5"/>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项目概况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15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集义镇花椒产业园固土保水PE防草布采购项目</w:t>
      </w:r>
      <w:bookmarkStart w:id="0" w:name="_GoBack"/>
      <w:r>
        <w:rPr>
          <w:rFonts w:hint="eastAsia" w:ascii="宋体" w:hAnsi="宋体" w:eastAsia="宋体" w:cs="宋体"/>
          <w:i w:val="0"/>
          <w:iCs w:val="0"/>
          <w:caps w:val="0"/>
          <w:color w:val="auto"/>
          <w:spacing w:val="0"/>
          <w:sz w:val="21"/>
          <w:szCs w:val="21"/>
          <w:shd w:val="clear" w:fill="FFFFFF"/>
        </w:rPr>
        <w:t>的</w:t>
      </w:r>
      <w:bookmarkEnd w:id="0"/>
      <w:r>
        <w:rPr>
          <w:rFonts w:hint="eastAsia" w:ascii="宋体" w:hAnsi="宋体" w:eastAsia="宋体" w:cs="宋体"/>
          <w:i w:val="0"/>
          <w:iCs w:val="0"/>
          <w:caps w:val="0"/>
          <w:color w:val="auto"/>
          <w:spacing w:val="0"/>
          <w:sz w:val="21"/>
          <w:szCs w:val="21"/>
          <w:shd w:val="clear" w:fill="FFFFFF"/>
        </w:rPr>
        <w:t>潜在供应商应在</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全国公共资源交易平台（陕西省·延安市）》获取采购文件，并于 2023年05月26日 14时30分（北京时间）前提交响应文件。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一、项目基本情况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项目编号：FHGJ2023-008</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项目名称：集义镇花椒产业园固土保水PE防草布采购项目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预算金额：907,500.00元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合同包1(宜川县集义镇人民政府关于集义镇花椒产业园固土保水PE防草布采购项目):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合同包预算金额：907,500.00元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合同包最高限价：907,500.00元</w:t>
      </w:r>
    </w:p>
    <w:tbl>
      <w:tblPr>
        <w:tblStyle w:val="7"/>
        <w:tblW w:w="8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9"/>
        <w:gridCol w:w="1762"/>
        <w:gridCol w:w="1272"/>
        <w:gridCol w:w="1231"/>
        <w:gridCol w:w="1462"/>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2" w:hRule="atLeast"/>
          <w:tblHeader/>
        </w:trPr>
        <w:tc>
          <w:tcPr>
            <w:tcW w:w="5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8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2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3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塑料制品</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2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00" w:lineRule="exact"/>
              <w:ind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00" w:lineRule="exact"/>
              <w:ind w:leftChars="0"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907,500.00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00" w:lineRule="exact"/>
              <w:ind w:leftChars="0"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907,500.00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合同履行期限：具体起止日期随合同签订时间相应顺延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二、申请人的资格要求：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合同包1(宜川县集义镇人民政府关于集义镇花椒产业园固土保水PE防草布采购项目)落实政府采购政策需满足的资格要求如下: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2.1 《政府采购促进中小企业发展管理办法》（财库〔2020〕46号）；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2.2 《财政部 司法部关于政府采购支持监狱企业发展有关问题的通知》（财库〔2014〕68号）；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2.3 《财政部 民政部 中国残疾人联合会关于促进残疾人就业政府采购政策的通知》（财库〔2017〕141号）；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2.4 《财政部 国家发展改革委关于印发(节能产品政府采购实施意见)的通知》(财库〔2004〕185号)；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2.5 《国务院办公厅关于建立政府强制采购节能产品制度的通知》(国办发〔2007〕51号)；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2.6 《财政部 环保总局关于环境标志产品政府采购实施的意见》(财库〔2006〕90号)；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2.7 《财政部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2.8 《关于印发环境标志产品政府采购品目清单的通知》（财库〔2019〕18号）；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2.9 《关于印发节能产品政府采购品目清单的通知》（财库〔2019〕19号）；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2.10 《财政部 农业农村部 国家乡村振兴局关于运用政府采购政策支持乡村产业振兴的通知》（财库〔2021〕19号）；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2.11 《陕西省财政厅关于印发陕西省中小企业政府采购信用融资办法》（陕财办采〔2018〕23号）；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2.12 如有最新颁布的政府采购政策，按最新的文件执行。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合同包1(宜川县集义镇人民政府关于集义镇花椒产业园固土保水PE防草布采购项目)特定资格要求如下: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3.1供应商须具有营业执照、税务登记证、组织机构代码证或三证合一的营业执照（供应商无需提供营业执照年检报告，在资格审查时通过互联网或者相关信息系统查询）；</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3.2法定代表人授权书（附法定代表人、被授权人身份证复印件）及被授权人身份证（法定代表人直接参加谈判，须提供法定代表人身份证明及身份证原件）；</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3.3财务状况报告：提供2020或2021年度经审计的财务报告（至少包括审计报告、资产负债表和利润表，成立时间至提交投标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3.4社会保障资金缴纳证明：自2022年6月1日以来已缴存的至少一个月的社会保障资金缴存单据或社保机构开具的社会保险参保缴费情况证明，依法不需要缴纳社会保障资金的供应商应提供相关文件证明；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3.5税收缴纳证明：自2022年6月1日以来已缴纳的至少一个月的纳税证明或完税证明，纳税证明或完税证明上应有代收机构或税务机关的公章。依法免税的供应商应提供相关文件证明；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3.6参加政府活动近三年内，在经营活动中无重大违法记录的书面声明；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3.7供应商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3.8单位负责人为同一人或者存在直接控股、管理关系的不同供应商，不得参加同一合同项下的政府采购活动。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三、获取采购文件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2023年05月19日 至 2023年05月23日 ，每天上午 09:00:00 至 12:00:00 ，下午 14:00:00 至 17:00:00 （北京时间）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全国公共资源交易平台（陕西省·延安市）》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方式：在线获取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四、响应文件提交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 2023年05月26日 14时30分00秒 （北京时间）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地点：延安市新区为民服务中心7号楼公共资源交易中心交易厅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五、开启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2023年05月26日 14时30分00秒 （北京时间）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地点：延安市新区为民服务中心7号楼公共资源交易中心交易厅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六、公告期限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七、其他补充事宜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请供应商按照陕西省财政厅关于政府采购供应商注册登记有关事项的通知中的要求，通过陕西省政府采购网注册登记加入陕西省政府采购供应商库；2、报名登记：供应商使用捆绑CA证书登录“全国公共资源交易平台（陕西省·延安市）延安市公共资源交易中心 ”，选择电子交易平台中的陕西政府采购交易系统 进行登录，登录后选择“交易乙方”身份进入供应商界面进行报名；3、下载文件：供应商登录“全国公共资源交易平台（陕西省·延安市）延安市公共资源交易中心 ”，选择“交易乙方”身份进入供应商界面下载采购文件；4、本项目采用电子化投标的方式，相关操作流程详见全国公共资源交易平台（陕西省）网站[服务指南-下载专区]中的《陕西省公共资源交易中心政府采购项目投标指南》；5、本次公告同时在《陕西省政府采购网》和《全国公共资源交易平台（陕西省·延安市）》上发布；6、本项目专门面向中小企业采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150" w:beforeAutospacing="0" w:after="0" w:afterAutospacing="0" w:line="500" w:lineRule="exact"/>
        <w:ind w:leftChars="0" w:right="0" w:rightChars="0"/>
        <w:jc w:val="left"/>
        <w:textAlignment w:val="auto"/>
        <w:outlineLvl w:val="3"/>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left"/>
        <w:textAlignment w:val="auto"/>
        <w:outlineLvl w:val="5"/>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名称：宜川县集义镇人民政府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地址：宜川县集义镇集义街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联系方式：15229754557</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left"/>
        <w:textAlignment w:val="auto"/>
        <w:outlineLvl w:val="5"/>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名称：丰汇国际项目管理有限公司</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地址：延安市宝塔区桥沟东十里铺上峯一品1号楼1单元503室</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联系方式：17309114663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left"/>
        <w:textAlignment w:val="auto"/>
        <w:outlineLvl w:val="5"/>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项目联系人：张工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电话：17309114663</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Chars="0" w:right="0" w:rightChars="0"/>
        <w:jc w:val="right"/>
        <w:textAlignment w:val="auto"/>
        <w:rPr>
          <w:rFonts w:hint="eastAsia" w:ascii="宋体" w:hAnsi="宋体" w:eastAsia="宋体" w:cs="宋体"/>
          <w:color w:val="auto"/>
          <w:sz w:val="24"/>
          <w:szCs w:val="32"/>
        </w:rPr>
      </w:pPr>
      <w:r>
        <w:rPr>
          <w:rFonts w:hint="eastAsia" w:ascii="宋体" w:hAnsi="宋体" w:eastAsia="宋体" w:cs="宋体"/>
          <w:i w:val="0"/>
          <w:iCs w:val="0"/>
          <w:caps w:val="0"/>
          <w:color w:val="auto"/>
          <w:spacing w:val="0"/>
          <w:sz w:val="21"/>
          <w:szCs w:val="21"/>
          <w:shd w:val="clear" w:fill="FFFFFF"/>
        </w:rPr>
        <w:t>丰汇国际项目管理有限公司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dhMDU0YzZlMmQ3ZWI4MDBjM2RkYjNhZTY4NDcifQ=="/>
  </w:docVars>
  <w:rsids>
    <w:rsidRoot w:val="00000000"/>
    <w:rsid w:val="083A0893"/>
    <w:rsid w:val="0F917E25"/>
    <w:rsid w:val="0FA607A8"/>
    <w:rsid w:val="15F91BCC"/>
    <w:rsid w:val="18351C95"/>
    <w:rsid w:val="19453125"/>
    <w:rsid w:val="1DF9552E"/>
    <w:rsid w:val="23C95987"/>
    <w:rsid w:val="2469358A"/>
    <w:rsid w:val="28957651"/>
    <w:rsid w:val="2D724D79"/>
    <w:rsid w:val="2F61116A"/>
    <w:rsid w:val="2F7D6357"/>
    <w:rsid w:val="301334AC"/>
    <w:rsid w:val="30783D60"/>
    <w:rsid w:val="35AB052E"/>
    <w:rsid w:val="3CEB6517"/>
    <w:rsid w:val="3DBA6D0C"/>
    <w:rsid w:val="41BD16D5"/>
    <w:rsid w:val="4A2E19E4"/>
    <w:rsid w:val="4ABA334B"/>
    <w:rsid w:val="4F6A776F"/>
    <w:rsid w:val="50D21A70"/>
    <w:rsid w:val="541718CC"/>
    <w:rsid w:val="55BE45F7"/>
    <w:rsid w:val="5D8058E3"/>
    <w:rsid w:val="5D9D0701"/>
    <w:rsid w:val="60651FB9"/>
    <w:rsid w:val="66F54005"/>
    <w:rsid w:val="6AA836B6"/>
    <w:rsid w:val="6F8F7491"/>
    <w:rsid w:val="71C37818"/>
    <w:rsid w:val="7B9B1144"/>
    <w:rsid w:val="7C9C17EC"/>
    <w:rsid w:val="7E927E46"/>
    <w:rsid w:val="7FB5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lang w:val="zh-CN" w:eastAsia="zh-CN"/>
    </w:r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2333</Words>
  <Characters>2686</Characters>
  <Lines>0</Lines>
  <Paragraphs>0</Paragraphs>
  <TotalTime>47</TotalTime>
  <ScaleCrop>false</ScaleCrop>
  <LinksUpToDate>false</LinksUpToDate>
  <CharactersWithSpaces>2743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2023-04-14T03:32:00Z</dcterms:created>
  <dc:creator>Administrator</dc:creator>
  <cp:lastModifiedBy>S.</cp:lastModifiedBy>
  <dcterms:modified xsi:type="dcterms:W3CDTF">2023-05-18T01:35:27Z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A25A31920F2240ACA57CF675A4539E6A_12</vt:lpwstr>
  </property>
</Properties>
</file>