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24"/>
          <w:szCs w:val="24"/>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24"/>
          <w:szCs w:val="24"/>
          <w:bdr w:val="none" w:color="auto" w:sz="0" w:space="0"/>
          <w:shd w:val="clear" w:fill="FFFFFF"/>
          <w:lang w:val="en-US" w:eastAsia="zh-CN" w:bidi="ar"/>
          <w14:textFill>
            <w14:solidFill>
              <w14:schemeClr w14:val="tx1"/>
            </w14:solidFill>
          </w14:textFill>
        </w:rPr>
        <w:t>黄龙县圪台乡人民政府延安市黄龙县2023年省级财政圪台乡高速路重点出入境口重点区域绿化项目竞争性谈判公告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延安市黄龙县2023年省级财政圪台乡高速路重点出入境口重点区域绿化项目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2023年12月20日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项目编号：项目编号：YAHL-2023-41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项目名称：延安市黄龙县2023年省级财政圪台乡高速路重点出入境口重点区域绿化项目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预算金额：1,010,274.00元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合同包1(延安市黄龙县2023年省级财政圪台乡高速路重点出入境口重点区域绿化项目):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合同包预算金额：1,010,274.00元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合同包最高限价：1,010,274.00元</w:t>
      </w:r>
    </w:p>
    <w:tbl>
      <w:tblPr>
        <w:tblW w:w="9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2"/>
        <w:gridCol w:w="1919"/>
        <w:gridCol w:w="1919"/>
        <w:gridCol w:w="796"/>
        <w:gridCol w:w="1390"/>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30" w:hRule="atLeast"/>
          <w:tblHeader/>
        </w:trPr>
        <w:tc>
          <w:tcPr>
            <w:tcW w:w="6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1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土地绿化工程施工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1,010,274.00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1,010,274.00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合同履行期限：120天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合同包1(延安市黄龙县2023年省级财政圪台乡高速路重点出入境口重点区域绿化项目)落实政府采购政策需满足的资格要求如下: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 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 《国务院办公厅关于建立政府强制采购节能产品制度的通知》（国办发〔2007〕51号）；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 《三部门联合发布关于促进残疾人就业政府采购政策的通知》（财库〔2017〕141号）。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工业和信息化部关于印发〈政府采购促进中小企业发展管理办法〉的通知》（财库〔2021〕46号）。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合同包1(延安市黄龙县2023年省级财政圪台乡高速路重点出入境口重点区域绿化项目)特定资格要求如下: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3.1提供合格有效的法人或者其他组织的营业执照等证明文件，自然人的身份证明；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3.2法定代表人直接参加谈判的，须出具法定代表人身份证，法定代表人授权代表参加谈判的，须出具法定代表人授权书及授权代表身份证；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3.5提供谈判截止日前近一年内任意一个月的纳税证明或完税证明（任意税种），依法免税的单位应提供相关证明材料；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3.6提供谈判截止日前近一年内任意一个月的社会保障资金缴存单据或社保机构开具的社会保险参保缴费情况证明，依法不需要缴纳社会保障资金的供应商应提供相关文件证明；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3.7供应商拟派项目负责人具备风景园林工程师相关专业中级或以上职称，且未担任其他在建工程项目的项目负责人；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提供2021年或2022年的财务审计报告（至少包括资产负债表和利润表，成立时间至提交响应文件截止时间不足一年的可提供成立后任意时段的资产负债表），或提供谈判截止时间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3.10单位负责人为同一人或者存在控股、管理关系的不同单位，不得同时参加本项目采购活动。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2023年12月14日 至 2023年12月18日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2023年12月20日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2023年12月20日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1.供应商在规定时间内（双休日、节假日除外）携带单位介绍信及个人身份证（原件及加盖公章复印件一套）在陕西省延安市宝塔区七里铺北龙大厦七楼领取竞争性谈判文件；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2.供应商按照陕西省财政厅关于政府采购供应商注册登记有关事项的通知中的要求，通过陕西省政府采购网注册登记加入陕西省政府采购供应商库；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宋体" w:hAnsi="宋体" w:eastAsia="宋体" w:cs="宋体"/>
          <w:i w:val="0"/>
          <w:iCs w:val="0"/>
          <w:caps w:val="0"/>
          <w:color w:val="333333"/>
          <w:spacing w:val="0"/>
          <w:kern w:val="0"/>
          <w:sz w:val="21"/>
          <w:szCs w:val="21"/>
          <w:bdr w:val="none" w:color="auto" w:sz="0" w:space="0"/>
          <w:shd w:val="clear" w:fill="FFFFFF"/>
          <w:lang w:val="en-US" w:eastAsia="zh-CN" w:bidi="ar"/>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黄龙县圪台乡人民政府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黄龙县圪台乡街道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0911-5848103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延安铧联项目管理有限责任公司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13309110820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曹国东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 13309110820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延安铧联项目管理有限责任公司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OGI1ZTk4OGI1YjgxYTEyMjY1OTMwYzY0NzY4MjYifQ=="/>
  </w:docVars>
  <w:rsids>
    <w:rsidRoot w:val="00000000"/>
    <w:rsid w:val="030224B5"/>
    <w:rsid w:val="2AE61A22"/>
    <w:rsid w:val="34932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2023-12-13T00:54:00Z</dcterms:created>
  <dc:creator>Administrator</dc:creator>
  <cp:lastModifiedBy>白雨</cp:lastModifiedBy>
  <dcterms:modified xsi:type="dcterms:W3CDTF">2023-12-13T02:58:46Z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6EE32F77D828423CA563987856C32A67_12</vt:lpwstr>
  </property>
</Properties>
</file>