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000000" w:sz="0" w:space="0"/>
          <w:left w:val="none" w:color="000000" w:sz="0" w:space="0"/>
          <w:bottom w:val="none" w:color="000000" w:sz="0" w:space="0"/>
          <w:right w:val="none" w:color="000000" w:sz="0" w:space="0"/>
        </w:pBdr>
        <w:spacing w:line="480" w:lineRule="atLeast"/>
        <w:jc w:val="center"/>
        <w:rPr>
          <w:rFonts w:ascii="宋体" w:hAnsi="宋体" w:eastAsia="宋体"/>
          <w:b/>
          <w:bCs/>
          <w:color w:val="0A82E5"/>
          <w:kern w:val="0"/>
          <w:sz w:val="36"/>
          <w:szCs w:val="36"/>
          <w:lang w:val="en-US" w:eastAsia="zh-CN" w:bidi="ar"/>
        </w:rPr>
      </w:pPr>
      <w:r>
        <w:rPr>
          <w:rFonts w:ascii="宋体" w:hAnsi="宋体" w:eastAsia="宋体"/>
          <w:b/>
          <w:bCs/>
          <w:color w:val="0A82E5"/>
          <w:kern w:val="0"/>
          <w:sz w:val="36"/>
          <w:szCs w:val="36"/>
          <w:lang w:val="en-US" w:eastAsia="zh-CN" w:bidi="ar"/>
        </w:rPr>
        <w:t>黄龙县职业教育中心黄龙县职业教育中心教学楼及室外维修改造工程竞争性谈判公告</w:t>
      </w:r>
    </w:p>
    <w:p>
      <w:pPr>
        <w:pStyle w:val="6"/>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150" w:beforeAutospacing="0" w:after="150" w:afterAutospacing="0" w:line="30" w:lineRule="atLeast"/>
        <w:ind w:left="0" w:right="0"/>
        <w:jc w:val="left"/>
        <w:rPr>
          <w:rStyle w:val="10"/>
          <w:b/>
          <w:bCs/>
          <w:i w:val="0"/>
          <w:iCs w:val="0"/>
          <w:color w:val="333333"/>
          <w:spacing w:val="0"/>
          <w:sz w:val="21"/>
          <w:szCs w:val="21"/>
          <w:shd w:val="clear" w:color="auto" w:fill="FFFFFF"/>
        </w:rPr>
      </w:pPr>
      <w:r>
        <w:rPr>
          <w:rStyle w:val="10"/>
          <w:b/>
          <w:bCs/>
          <w:i w:val="0"/>
          <w:iCs w:val="0"/>
          <w:color w:val="333333"/>
          <w:spacing w:val="0"/>
          <w:sz w:val="21"/>
          <w:szCs w:val="21"/>
          <w:shd w:val="clear" w:color="auto" w:fill="FFFFFF"/>
        </w:rPr>
        <w:t>项目概况</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150" w:beforeAutospacing="0" w:after="150" w:afterAutospacing="0" w:line="480" w:lineRule="atLeast"/>
        <w:ind w:left="0" w:right="0" w:firstLine="480"/>
        <w:jc w:val="both"/>
        <w:rPr>
          <w:rFonts w:ascii="微软雅黑" w:hAnsi="微软雅黑" w:eastAsia="微软雅黑"/>
          <w:i w:val="0"/>
          <w:iCs w:val="0"/>
          <w:color w:val="333333"/>
          <w:spacing w:val="0"/>
          <w:sz w:val="21"/>
          <w:szCs w:val="21"/>
          <w:shd w:val="clear" w:color="auto" w:fill="FFFFFF"/>
        </w:rPr>
      </w:pPr>
      <w:r>
        <w:rPr>
          <w:rFonts w:ascii="微软雅黑" w:hAnsi="微软雅黑" w:eastAsia="微软雅黑"/>
          <w:i w:val="0"/>
          <w:iCs w:val="0"/>
          <w:color w:val="333333"/>
          <w:spacing w:val="0"/>
          <w:sz w:val="21"/>
          <w:szCs w:val="21"/>
          <w:shd w:val="clear" w:color="auto" w:fill="FFFFFF"/>
        </w:rPr>
        <w:t>黄龙县职业教育中心教学楼及室外维修改造工程</w:t>
      </w:r>
      <w:r>
        <w:rPr>
          <w:rFonts w:hint="eastAsia" w:ascii="微软雅黑" w:hAnsi="微软雅黑" w:eastAsia="微软雅黑"/>
          <w:i w:val="0"/>
          <w:iCs w:val="0"/>
          <w:color w:val="333333"/>
          <w:spacing w:val="0"/>
          <w:sz w:val="21"/>
          <w:szCs w:val="21"/>
          <w:shd w:val="clear" w:color="auto" w:fill="FFFFFF"/>
        </w:rPr>
        <w:t>采购项目的潜在供应商应在</w:t>
      </w:r>
      <w:r>
        <w:rPr>
          <w:rFonts w:hint="eastAsia" w:ascii="微软雅黑" w:hAnsi="微软雅黑" w:eastAsia="微软雅黑"/>
          <w:i w:val="0"/>
          <w:iCs w:val="0"/>
          <w:color w:val="0A82E5"/>
          <w:spacing w:val="0"/>
          <w:sz w:val="21"/>
          <w:szCs w:val="21"/>
          <w:shd w:val="clear" w:color="auto" w:fill="FFFFFF"/>
        </w:rPr>
        <w:t>延安市黄龙县水磨坊小区6号楼2单元102室</w:t>
      </w:r>
      <w:r>
        <w:rPr>
          <w:rFonts w:hint="eastAsia" w:ascii="微软雅黑" w:hAnsi="微软雅黑" w:eastAsia="微软雅黑"/>
          <w:i w:val="0"/>
          <w:iCs w:val="0"/>
          <w:color w:val="333333"/>
          <w:spacing w:val="0"/>
          <w:sz w:val="21"/>
          <w:szCs w:val="21"/>
          <w:shd w:val="clear" w:color="auto" w:fill="FFFFFF"/>
        </w:rPr>
        <w:t>获取采购文件，并于</w:t>
      </w:r>
      <w:r>
        <w:rPr>
          <w:rFonts w:hint="eastAsia" w:ascii="微软雅黑" w:hAnsi="微软雅黑" w:eastAsia="微软雅黑"/>
          <w:i w:val="0"/>
          <w:iCs w:val="0"/>
          <w:color w:val="0A82E5"/>
          <w:spacing w:val="0"/>
          <w:sz w:val="21"/>
          <w:szCs w:val="21"/>
          <w:shd w:val="clear" w:color="auto" w:fill="FFFFFF"/>
        </w:rPr>
        <w:t> 2023年08月25日 15时00分 </w:t>
      </w:r>
      <w:r>
        <w:rPr>
          <w:rFonts w:hint="eastAsia" w:ascii="微软雅黑" w:hAnsi="微软雅黑" w:eastAsia="微软雅黑"/>
          <w:i w:val="0"/>
          <w:iCs w:val="0"/>
          <w:color w:val="333333"/>
          <w:spacing w:val="0"/>
          <w:sz w:val="21"/>
          <w:szCs w:val="21"/>
          <w:shd w:val="clear" w:color="auto" w:fill="FFFFFF"/>
        </w:rPr>
        <w:t>（北京时间）前提交响应文件。</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一、项目基本情况</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项目编号：ZCSP-黄龙县-2023-00127</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项目名称：黄龙县职业教育中心教学楼及室外维修改造工程</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采购方式：竞争性谈判</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预算金额：1,390,761.67元</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采购需求：</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合同包1(教学楼及室外维修改造):</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63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合同包预算金额：1,390,761.67元</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63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合同包最高限价：1,390,761.67元</w:t>
      </w:r>
    </w:p>
    <w:tbl>
      <w:tblPr>
        <w:tblStyle w:val="3"/>
        <w:tblW w:w="0" w:type="auto"/>
        <w:tblInd w:w="-12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75" w:type="dxa"/>
          <w:left w:w="120" w:type="dxa"/>
          <w:bottom w:w="75" w:type="dxa"/>
          <w:right w:w="120" w:type="dxa"/>
        </w:tblCellMar>
      </w:tblPr>
      <w:tblGrid>
        <w:gridCol w:w="655"/>
        <w:gridCol w:w="1576"/>
        <w:gridCol w:w="758"/>
        <w:gridCol w:w="1071"/>
        <w:gridCol w:w="1480"/>
        <w:gridCol w:w="1503"/>
        <w:gridCol w:w="150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75" w:type="dxa"/>
            <w:left w:w="120" w:type="dxa"/>
            <w:bottom w:w="75" w:type="dxa"/>
            <w:right w:w="120" w:type="dxa"/>
          </w:tblCellMar>
        </w:tblPrEx>
        <w:trPr>
          <w:trHeight w:val="728" w:hRule="atLeast"/>
          <w:tblHeader/>
        </w:trPr>
        <w:tc>
          <w:tcPr>
            <w:tcW w:w="655"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品目号</w:t>
            </w:r>
          </w:p>
        </w:tc>
        <w:tc>
          <w:tcPr>
            <w:tcW w:w="1576"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品目名称</w:t>
            </w:r>
          </w:p>
        </w:tc>
        <w:tc>
          <w:tcPr>
            <w:tcW w:w="758"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采购标的</w:t>
            </w:r>
          </w:p>
        </w:tc>
        <w:tc>
          <w:tcPr>
            <w:tcW w:w="1071"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数量（单位）</w:t>
            </w:r>
          </w:p>
        </w:tc>
        <w:tc>
          <w:tcPr>
            <w:tcW w:w="1480"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技术规格、参数及要求</w:t>
            </w:r>
          </w:p>
        </w:tc>
        <w:tc>
          <w:tcPr>
            <w:tcW w:w="1503"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品目预算(元)</w:t>
            </w:r>
          </w:p>
        </w:tc>
        <w:tc>
          <w:tcPr>
            <w:tcW w:w="1503"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b/>
                <w:bCs/>
                <w:kern w:val="0"/>
                <w:sz w:val="21"/>
                <w:szCs w:val="21"/>
                <w:lang w:val="en-US" w:eastAsia="zh-CN" w:bidi="ar"/>
              </w:rPr>
            </w:pPr>
            <w:r>
              <w:rPr>
                <w:rFonts w:ascii="宋体" w:hAnsi="宋体" w:eastAsia="宋体"/>
                <w:b/>
                <w:bCs/>
                <w:kern w:val="0"/>
                <w:sz w:val="21"/>
                <w:szCs w:val="21"/>
                <w:lang w:val="en-US" w:eastAsia="zh-CN" w:bidi="ar"/>
              </w:rPr>
              <w:t>最高限价(元)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75" w:type="dxa"/>
            <w:left w:w="120" w:type="dxa"/>
            <w:bottom w:w="75" w:type="dxa"/>
            <w:right w:w="120" w:type="dxa"/>
          </w:tblCellMar>
        </w:tblPrEx>
        <w:trPr>
          <w:trHeight w:val="480" w:hRule="atLeast"/>
        </w:trPr>
        <w:tc>
          <w:tcPr>
            <w:tcW w:w="655"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kern w:val="0"/>
                <w:sz w:val="21"/>
                <w:szCs w:val="21"/>
                <w:lang w:val="en-US" w:eastAsia="zh-CN" w:bidi="ar"/>
              </w:rPr>
            </w:pPr>
            <w:r>
              <w:rPr>
                <w:rFonts w:ascii="宋体" w:hAnsi="宋体" w:eastAsia="宋体"/>
                <w:kern w:val="0"/>
                <w:sz w:val="21"/>
                <w:szCs w:val="21"/>
                <w:lang w:val="en-US" w:eastAsia="zh-CN" w:bidi="ar"/>
              </w:rPr>
              <w:t>1-1</w:t>
            </w:r>
          </w:p>
        </w:tc>
        <w:tc>
          <w:tcPr>
            <w:tcW w:w="1576"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kern w:val="0"/>
                <w:sz w:val="21"/>
                <w:szCs w:val="21"/>
                <w:lang w:val="en-US" w:eastAsia="zh-CN" w:bidi="ar"/>
              </w:rPr>
            </w:pPr>
            <w:r>
              <w:rPr>
                <w:rFonts w:ascii="宋体" w:hAnsi="宋体" w:eastAsia="宋体"/>
                <w:kern w:val="0"/>
                <w:sz w:val="21"/>
                <w:szCs w:val="21"/>
                <w:lang w:val="en-US" w:eastAsia="zh-CN" w:bidi="ar"/>
              </w:rPr>
              <w:t>其他建筑物、构筑物修缮</w:t>
            </w:r>
          </w:p>
        </w:tc>
        <w:tc>
          <w:tcPr>
            <w:tcW w:w="758"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kern w:val="0"/>
                <w:sz w:val="21"/>
                <w:szCs w:val="21"/>
                <w:lang w:val="en-US" w:eastAsia="zh-CN" w:bidi="ar"/>
              </w:rPr>
            </w:pPr>
            <w:r>
              <w:rPr>
                <w:rFonts w:ascii="宋体" w:hAnsi="宋体" w:eastAsia="宋体"/>
                <w:kern w:val="0"/>
                <w:sz w:val="21"/>
                <w:szCs w:val="21"/>
                <w:lang w:val="en-US" w:eastAsia="zh-CN" w:bidi="ar"/>
              </w:rPr>
              <w:t>工程</w:t>
            </w:r>
          </w:p>
        </w:tc>
        <w:tc>
          <w:tcPr>
            <w:tcW w:w="1071"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kern w:val="0"/>
                <w:sz w:val="21"/>
                <w:szCs w:val="21"/>
                <w:lang w:val="en-US" w:eastAsia="zh-CN" w:bidi="ar"/>
              </w:rPr>
            </w:pPr>
            <w:r>
              <w:rPr>
                <w:rFonts w:ascii="宋体" w:hAnsi="宋体" w:eastAsia="宋体"/>
                <w:kern w:val="0"/>
                <w:sz w:val="21"/>
                <w:szCs w:val="21"/>
                <w:lang w:val="en-US" w:eastAsia="zh-CN" w:bidi="ar"/>
              </w:rPr>
              <w:t>1(个)</w:t>
            </w:r>
          </w:p>
        </w:tc>
        <w:tc>
          <w:tcPr>
            <w:tcW w:w="1480" w:type="dxa"/>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kern w:val="0"/>
                <w:sz w:val="21"/>
                <w:szCs w:val="21"/>
                <w:lang w:val="en-US" w:eastAsia="zh-CN" w:bidi="ar"/>
              </w:rPr>
            </w:pPr>
            <w:r>
              <w:rPr>
                <w:rFonts w:ascii="宋体" w:hAnsi="宋体" w:eastAsia="宋体"/>
                <w:kern w:val="0"/>
                <w:sz w:val="21"/>
                <w:szCs w:val="21"/>
                <w:lang w:val="en-US" w:eastAsia="zh-CN" w:bidi="ar"/>
              </w:rPr>
              <w:t>详见采购文件</w:t>
            </w:r>
          </w:p>
        </w:tc>
        <w:tc>
          <w:tcPr>
            <w:tcW w:w="1503" w:type="dxa"/>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ascii="宋体" w:hAnsi="宋体" w:eastAsia="宋体"/>
                <w:kern w:val="0"/>
                <w:sz w:val="21"/>
                <w:szCs w:val="21"/>
                <w:lang w:val="en-US" w:eastAsia="zh-CN" w:bidi="ar"/>
              </w:rPr>
            </w:pPr>
            <w:r>
              <w:rPr>
                <w:rFonts w:ascii="宋体" w:hAnsi="宋体" w:eastAsia="宋体"/>
                <w:kern w:val="0"/>
                <w:sz w:val="21"/>
                <w:szCs w:val="21"/>
                <w:lang w:val="en-US" w:eastAsia="zh-CN" w:bidi="ar"/>
              </w:rPr>
              <w:t>1,390,761.67</w:t>
            </w:r>
          </w:p>
        </w:tc>
        <w:tc>
          <w:tcPr>
            <w:tcW w:w="1503" w:type="dxa"/>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ascii="宋体" w:hAnsi="宋体" w:eastAsia="宋体"/>
                <w:kern w:val="0"/>
                <w:sz w:val="21"/>
                <w:szCs w:val="21"/>
                <w:lang w:val="en-US" w:eastAsia="zh-CN" w:bidi="ar"/>
              </w:rPr>
            </w:pPr>
            <w:r>
              <w:rPr>
                <w:rFonts w:ascii="宋体" w:hAnsi="宋体" w:eastAsia="宋体"/>
                <w:kern w:val="0"/>
                <w:sz w:val="21"/>
                <w:szCs w:val="21"/>
                <w:lang w:val="en-US" w:eastAsia="zh-CN" w:bidi="ar"/>
              </w:rPr>
              <w:t>1,390,761.67</w:t>
            </w:r>
          </w:p>
        </w:tc>
      </w:tr>
    </w:tbl>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63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本合同包不接受联合体投标</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63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合同履行期限：无</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二、申请人的资格要求：</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1.满足《中华人民共和国政府采购法》第二十二条规定;</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2.落实政府采购政策需满足的资格要求： 无。</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3.本项目的特定资格要求：</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合同包1(教学楼及室外维修改造)特定资格要求如下:</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480" w:right="0" w:firstLine="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无</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三、获取采购文件</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时间：</w:t>
      </w:r>
      <w:r>
        <w:rPr>
          <w:rFonts w:hint="eastAsia" w:ascii="微软雅黑" w:hAnsi="微软雅黑" w:eastAsia="微软雅黑"/>
          <w:i w:val="0"/>
          <w:iCs w:val="0"/>
          <w:color w:val="0A82E5"/>
          <w:spacing w:val="0"/>
          <w:sz w:val="21"/>
          <w:szCs w:val="21"/>
          <w:shd w:val="clear" w:color="auto" w:fill="FFFFFF"/>
        </w:rPr>
        <w:t> 2023年08月18日 至 2023年08月22日 ，每天上午 09:00:00 至 12:00:00 ，下午 15:00:00 至 18:00:00 （北京时间）</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途径：</w:t>
      </w:r>
      <w:r>
        <w:rPr>
          <w:rFonts w:hint="eastAsia" w:ascii="微软雅黑" w:hAnsi="微软雅黑" w:eastAsia="微软雅黑"/>
          <w:i w:val="0"/>
          <w:iCs w:val="0"/>
          <w:color w:val="0A82E5"/>
          <w:spacing w:val="0"/>
          <w:sz w:val="21"/>
          <w:szCs w:val="21"/>
          <w:shd w:val="clear" w:color="auto" w:fill="FFFFFF"/>
        </w:rPr>
        <w:t>延安市黄龙县水磨坊小区6号楼2单元102室</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方式：</w:t>
      </w:r>
      <w:r>
        <w:rPr>
          <w:rFonts w:hint="eastAsia" w:ascii="微软雅黑" w:hAnsi="微软雅黑" w:eastAsia="微软雅黑"/>
          <w:i w:val="0"/>
          <w:iCs w:val="0"/>
          <w:color w:val="0A82E5"/>
          <w:spacing w:val="0"/>
          <w:sz w:val="21"/>
          <w:szCs w:val="21"/>
          <w:shd w:val="clear" w:color="auto" w:fill="FFFFFF"/>
        </w:rPr>
        <w:t>现场获取</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售价：</w:t>
      </w:r>
      <w:r>
        <w:rPr>
          <w:rFonts w:hint="eastAsia" w:ascii="微软雅黑" w:hAnsi="微软雅黑" w:eastAsia="微软雅黑"/>
          <w:i w:val="0"/>
          <w:iCs w:val="0"/>
          <w:color w:val="0A82E5"/>
          <w:spacing w:val="0"/>
          <w:sz w:val="21"/>
          <w:szCs w:val="21"/>
          <w:shd w:val="clear" w:color="auto" w:fill="FFFFFF"/>
        </w:rPr>
        <w:t> 500元</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四、响应文件提交</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截止时间：</w:t>
      </w:r>
      <w:r>
        <w:rPr>
          <w:rFonts w:hint="eastAsia" w:ascii="微软雅黑" w:hAnsi="微软雅黑" w:eastAsia="微软雅黑"/>
          <w:i w:val="0"/>
          <w:iCs w:val="0"/>
          <w:color w:val="0A82E5"/>
          <w:spacing w:val="0"/>
          <w:sz w:val="21"/>
          <w:szCs w:val="21"/>
          <w:shd w:val="clear" w:color="auto" w:fill="FFFFFF"/>
        </w:rPr>
        <w:t> 2023年08月25日 15时00分00秒 </w:t>
      </w:r>
      <w:r>
        <w:rPr>
          <w:rFonts w:hint="eastAsia" w:ascii="微软雅黑" w:hAnsi="微软雅黑" w:eastAsia="微软雅黑"/>
          <w:i w:val="0"/>
          <w:iCs w:val="0"/>
          <w:color w:val="333333"/>
          <w:spacing w:val="0"/>
          <w:sz w:val="21"/>
          <w:szCs w:val="21"/>
          <w:shd w:val="clear" w:color="auto" w:fill="FFFFFF"/>
        </w:rPr>
        <w:t>（北京时间）</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地点：</w:t>
      </w:r>
      <w:r>
        <w:rPr>
          <w:rFonts w:hint="eastAsia" w:ascii="微软雅黑" w:hAnsi="微软雅黑" w:eastAsia="微软雅黑"/>
          <w:i w:val="0"/>
          <w:iCs w:val="0"/>
          <w:color w:val="0A82E5"/>
          <w:spacing w:val="0"/>
          <w:sz w:val="21"/>
          <w:szCs w:val="21"/>
          <w:shd w:val="clear" w:color="auto" w:fill="FFFFFF"/>
        </w:rPr>
        <w:t>延安市黄龙县水磨坊小区6号楼2单元102室</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五、开启</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时间：</w:t>
      </w:r>
      <w:r>
        <w:rPr>
          <w:rFonts w:hint="eastAsia" w:ascii="微软雅黑" w:hAnsi="微软雅黑" w:eastAsia="微软雅黑"/>
          <w:i w:val="0"/>
          <w:iCs w:val="0"/>
          <w:color w:val="0A82E5"/>
          <w:spacing w:val="0"/>
          <w:sz w:val="21"/>
          <w:szCs w:val="21"/>
          <w:shd w:val="clear" w:color="auto" w:fill="FFFFFF"/>
        </w:rPr>
        <w:t> 2023年08月25日 15时00分00秒 </w:t>
      </w:r>
      <w:r>
        <w:rPr>
          <w:rFonts w:hint="eastAsia" w:ascii="微软雅黑" w:hAnsi="微软雅黑" w:eastAsia="微软雅黑"/>
          <w:i w:val="0"/>
          <w:iCs w:val="0"/>
          <w:color w:val="333333"/>
          <w:spacing w:val="0"/>
          <w:sz w:val="21"/>
          <w:szCs w:val="21"/>
          <w:shd w:val="clear" w:color="auto" w:fill="FFFFFF"/>
        </w:rPr>
        <w:t>（北京时间）</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地点：</w:t>
      </w:r>
      <w:r>
        <w:rPr>
          <w:rFonts w:hint="eastAsia" w:ascii="微软雅黑" w:hAnsi="微软雅黑" w:eastAsia="微软雅黑"/>
          <w:i w:val="0"/>
          <w:iCs w:val="0"/>
          <w:color w:val="0A82E5"/>
          <w:spacing w:val="0"/>
          <w:sz w:val="21"/>
          <w:szCs w:val="21"/>
          <w:shd w:val="clear" w:color="auto" w:fill="FFFFFF"/>
        </w:rPr>
        <w:t>延安市黄龙县水磨坊小区6号楼2单元102室</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六、公告期限</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自本公告发布之日起</w:t>
      </w:r>
      <w:r>
        <w:rPr>
          <w:rFonts w:hint="eastAsia" w:ascii="微软雅黑" w:hAnsi="微软雅黑" w:eastAsia="微软雅黑"/>
          <w:i w:val="0"/>
          <w:iCs w:val="0"/>
          <w:color w:val="0A82E5"/>
          <w:spacing w:val="0"/>
          <w:sz w:val="21"/>
          <w:szCs w:val="21"/>
          <w:shd w:val="clear" w:color="auto" w:fill="FFFFFF"/>
        </w:rPr>
        <w:t>3</w:t>
      </w:r>
      <w:r>
        <w:rPr>
          <w:rFonts w:hint="eastAsia" w:ascii="微软雅黑" w:hAnsi="微软雅黑" w:eastAsia="微软雅黑"/>
          <w:i w:val="0"/>
          <w:iCs w:val="0"/>
          <w:color w:val="333333"/>
          <w:spacing w:val="0"/>
          <w:sz w:val="21"/>
          <w:szCs w:val="21"/>
          <w:shd w:val="clear" w:color="auto" w:fill="FFFFFF"/>
        </w:rPr>
        <w:t>个工作日。</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r>
        <w:rPr>
          <w:rStyle w:val="10"/>
          <w:rFonts w:hint="eastAsia" w:ascii="微软雅黑" w:hAnsi="微软雅黑" w:eastAsia="微软雅黑"/>
          <w:b/>
          <w:bCs/>
          <w:i w:val="0"/>
          <w:iCs w:val="0"/>
          <w:color w:val="333333"/>
          <w:spacing w:val="0"/>
          <w:sz w:val="21"/>
          <w:szCs w:val="21"/>
          <w:shd w:val="clear" w:color="auto" w:fill="FFFFFF"/>
        </w:rPr>
        <w:t>七、其他补充事宜</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企业资格要求如下：</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1、持有建筑工程三级及以上资质。</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2、法定代表人授权书（附法定代表人身份证复印件）及被授权人身份证（法定代表人直接参加投标只须提供法定代表人身份证）；</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3、资格证明文件（经年检合格的企业法人营业执照副本、业绩、安全生产许可证、企业资质等级证书、项目经理建筑工程二级以上（含二级）注册建造师执业证书、项目经理安全生产考核B证）</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4、企业任意连续3个月的税收、社保证明</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5、财务状况报告：提供2021年度或2022年度的财务审计报告（至少包括资产负债表和利润表，成立时间至提交响应文件截止时间不足一年的可提供成立后任意时段的资产负债表），或基本存款账户开户银行出具的资信证明及基本户证明材料；</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6、供应商不得为“信用中国”（www.creditchina.gov.cn）失信惩戒对象和行政处罚对象；不得为“中国政府采购网（www.ccgp.gov.cn）”政府采购严重违法失信行为记录名单中被财政部门禁止参加政府采购活动的供应商（提供网站截图并加盖供应商公章）；企业3年内无犯罪记录声明。</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856" w:right="376" w:firstLine="0"/>
        <w:jc w:val="both"/>
        <w:rPr>
          <w:rFonts w:hint="eastAsia" w:ascii="微软雅黑" w:hAnsi="微软雅黑" w:eastAsia="微软雅黑"/>
          <w:i w:val="0"/>
          <w:iCs w:val="0"/>
          <w:color w:val="0A82E5"/>
          <w:spacing w:val="0"/>
          <w:sz w:val="21"/>
          <w:szCs w:val="21"/>
          <w:shd w:val="clear" w:color="auto" w:fill="FFFFFF"/>
        </w:rPr>
      </w:pPr>
      <w:r>
        <w:rPr>
          <w:rFonts w:hint="eastAsia" w:ascii="微软雅黑" w:hAnsi="微软雅黑" w:eastAsia="微软雅黑"/>
          <w:i w:val="0"/>
          <w:iCs w:val="0"/>
          <w:color w:val="0A82E5"/>
          <w:spacing w:val="0"/>
          <w:sz w:val="21"/>
          <w:szCs w:val="21"/>
          <w:shd w:val="clear" w:color="auto" w:fill="FFFFFF"/>
        </w:rPr>
        <w:t>7、本项目不接受联合体投标；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color="auto" w:fill="FFFFFF"/>
        </w:rPr>
        <w:t>注：企业领取谈判文件时需携带以上资料原件及加盖公章的复印件一套。</w:t>
      </w:r>
    </w:p>
    <w:p>
      <w:pPr>
        <w:pStyle w:val="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150" w:beforeAutospacing="0" w:after="0" w:afterAutospacing="0" w:line="750" w:lineRule="atLeast"/>
        <w:ind w:left="0" w:right="0" w:firstLine="0"/>
        <w:jc w:val="left"/>
        <w:rPr>
          <w:rStyle w:val="10"/>
          <w:rFonts w:hint="eastAsia" w:ascii="微软雅黑" w:hAnsi="微软雅黑" w:eastAsia="微软雅黑"/>
          <w:b/>
          <w:bCs/>
          <w:i w:val="0"/>
          <w:iCs w:val="0"/>
          <w:color w:val="333333"/>
          <w:spacing w:val="0"/>
          <w:sz w:val="21"/>
          <w:szCs w:val="21"/>
          <w:shd w:val="clear" w:color="auto" w:fill="FFFFFF"/>
        </w:rPr>
      </w:pPr>
      <w:bookmarkStart w:id="0" w:name="_GoBack"/>
      <w:bookmarkEnd w:id="0"/>
      <w:r>
        <w:rPr>
          <w:rStyle w:val="10"/>
          <w:rFonts w:hint="eastAsia" w:ascii="微软雅黑" w:hAnsi="微软雅黑" w:eastAsia="微软雅黑"/>
          <w:b/>
          <w:bCs/>
          <w:i w:val="0"/>
          <w:iCs w:val="0"/>
          <w:color w:val="333333"/>
          <w:spacing w:val="0"/>
          <w:sz w:val="21"/>
          <w:szCs w:val="21"/>
          <w:shd w:val="clear" w:color="auto" w:fill="FFFFFF"/>
        </w:rPr>
        <w:t>八、对本次招标提出询问，请按以下方式联系。</w:t>
      </w:r>
    </w:p>
    <w:p>
      <w:pPr>
        <w:pStyle w:val="6"/>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30" w:lineRule="atLeast"/>
        <w:ind w:left="0" w:right="0"/>
        <w:jc w:val="left"/>
        <w:rPr>
          <w:b w:val="0"/>
          <w:bCs w:val="0"/>
          <w:i w:val="0"/>
          <w:iCs w:val="0"/>
          <w:color w:val="333333"/>
          <w:spacing w:val="0"/>
          <w:sz w:val="21"/>
          <w:szCs w:val="21"/>
          <w:shd w:val="clear" w:color="auto" w:fill="FFFFFF"/>
        </w:rPr>
      </w:pPr>
      <w:r>
        <w:rPr>
          <w:b w:val="0"/>
          <w:bCs w:val="0"/>
          <w:i w:val="0"/>
          <w:iCs w:val="0"/>
          <w:color w:val="333333"/>
          <w:spacing w:val="0"/>
          <w:sz w:val="21"/>
          <w:szCs w:val="21"/>
          <w:shd w:val="clear" w:color="auto" w:fill="FFFFFF"/>
        </w:rPr>
        <w:t>1.采购人信息</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名称：</w:t>
      </w:r>
      <w:r>
        <w:rPr>
          <w:rFonts w:hint="eastAsia" w:ascii="微软雅黑" w:hAnsi="微软雅黑" w:eastAsia="微软雅黑"/>
          <w:i w:val="0"/>
          <w:iCs w:val="0"/>
          <w:color w:val="0A82E5"/>
          <w:spacing w:val="0"/>
          <w:sz w:val="21"/>
          <w:szCs w:val="21"/>
          <w:shd w:val="clear" w:color="auto" w:fill="FFFFFF"/>
        </w:rPr>
        <w:t>黄龙县职业教育中心</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地址：</w:t>
      </w:r>
      <w:r>
        <w:rPr>
          <w:rFonts w:hint="eastAsia" w:ascii="微软雅黑" w:hAnsi="微软雅黑" w:eastAsia="微软雅黑"/>
          <w:i w:val="0"/>
          <w:iCs w:val="0"/>
          <w:color w:val="0A82E5"/>
          <w:spacing w:val="0"/>
          <w:sz w:val="21"/>
          <w:szCs w:val="21"/>
          <w:shd w:val="clear" w:color="auto" w:fill="FFFFFF"/>
        </w:rPr>
        <w:t>黄龙县河滨大道东段</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联系方式：</w:t>
      </w:r>
      <w:r>
        <w:rPr>
          <w:rFonts w:hint="eastAsia" w:ascii="微软雅黑" w:hAnsi="微软雅黑" w:eastAsia="微软雅黑"/>
          <w:i w:val="0"/>
          <w:iCs w:val="0"/>
          <w:color w:val="0A82E5"/>
          <w:spacing w:val="0"/>
          <w:sz w:val="21"/>
          <w:szCs w:val="21"/>
          <w:shd w:val="clear" w:color="auto" w:fill="FFFFFF"/>
        </w:rPr>
        <w:t>15029001083</w:t>
      </w:r>
    </w:p>
    <w:p>
      <w:pPr>
        <w:pStyle w:val="6"/>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30" w:lineRule="atLeast"/>
        <w:ind w:left="0" w:right="0"/>
        <w:jc w:val="left"/>
        <w:rPr>
          <w:b w:val="0"/>
          <w:bCs w:val="0"/>
          <w:i w:val="0"/>
          <w:iCs w:val="0"/>
          <w:color w:val="333333"/>
          <w:spacing w:val="0"/>
          <w:sz w:val="21"/>
          <w:szCs w:val="21"/>
          <w:shd w:val="clear" w:color="auto" w:fill="FFFFFF"/>
        </w:rPr>
      </w:pPr>
      <w:r>
        <w:rPr>
          <w:b w:val="0"/>
          <w:bCs w:val="0"/>
          <w:i w:val="0"/>
          <w:iCs w:val="0"/>
          <w:color w:val="333333"/>
          <w:spacing w:val="0"/>
          <w:sz w:val="21"/>
          <w:szCs w:val="21"/>
          <w:shd w:val="clear" w:color="auto" w:fill="FFFFFF"/>
        </w:rPr>
        <w:t>2.采购代理机构信息</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名称：</w:t>
      </w:r>
      <w:r>
        <w:rPr>
          <w:rFonts w:hint="eastAsia" w:ascii="微软雅黑" w:hAnsi="微软雅黑" w:eastAsia="微软雅黑"/>
          <w:i w:val="0"/>
          <w:iCs w:val="0"/>
          <w:color w:val="0A82E5"/>
          <w:spacing w:val="0"/>
          <w:sz w:val="21"/>
          <w:szCs w:val="21"/>
          <w:shd w:val="clear" w:color="auto" w:fill="FFFFFF"/>
        </w:rPr>
        <w:t>延安至臻至远工程服务有限公司</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地址：</w:t>
      </w:r>
      <w:r>
        <w:rPr>
          <w:rFonts w:hint="eastAsia" w:ascii="微软雅黑" w:hAnsi="微软雅黑" w:eastAsia="微软雅黑"/>
          <w:i w:val="0"/>
          <w:iCs w:val="0"/>
          <w:color w:val="0A82E5"/>
          <w:spacing w:val="0"/>
          <w:sz w:val="21"/>
          <w:szCs w:val="21"/>
          <w:shd w:val="clear" w:color="auto" w:fill="FFFFFF"/>
        </w:rPr>
        <w:t>陕西省延安市黄龙县石堡镇城西社区盛馨苑小区四单元202室</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联系方式：</w:t>
      </w:r>
      <w:r>
        <w:rPr>
          <w:rFonts w:hint="eastAsia" w:ascii="微软雅黑" w:hAnsi="微软雅黑" w:eastAsia="微软雅黑"/>
          <w:i w:val="0"/>
          <w:iCs w:val="0"/>
          <w:color w:val="0A82E5"/>
          <w:spacing w:val="0"/>
          <w:sz w:val="21"/>
          <w:szCs w:val="21"/>
          <w:shd w:val="clear" w:color="auto" w:fill="FFFFFF"/>
        </w:rPr>
        <w:t>15229694397</w:t>
      </w:r>
    </w:p>
    <w:p>
      <w:pPr>
        <w:pStyle w:val="6"/>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30" w:lineRule="atLeast"/>
        <w:ind w:left="0" w:right="0"/>
        <w:jc w:val="left"/>
        <w:rPr>
          <w:b w:val="0"/>
          <w:bCs w:val="0"/>
          <w:i w:val="0"/>
          <w:iCs w:val="0"/>
          <w:color w:val="333333"/>
          <w:spacing w:val="0"/>
          <w:sz w:val="21"/>
          <w:szCs w:val="21"/>
          <w:shd w:val="clear" w:color="auto" w:fill="FFFFFF"/>
        </w:rPr>
      </w:pPr>
      <w:r>
        <w:rPr>
          <w:b w:val="0"/>
          <w:bCs w:val="0"/>
          <w:i w:val="0"/>
          <w:iCs w:val="0"/>
          <w:color w:val="333333"/>
          <w:spacing w:val="0"/>
          <w:sz w:val="21"/>
          <w:szCs w:val="21"/>
          <w:shd w:val="clear" w:color="auto" w:fill="FFFFFF"/>
        </w:rPr>
        <w:t>3.项目联系方式</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项目联系人：</w:t>
      </w:r>
      <w:r>
        <w:rPr>
          <w:rFonts w:hint="eastAsia" w:ascii="微软雅黑" w:hAnsi="微软雅黑" w:eastAsia="微软雅黑"/>
          <w:i w:val="0"/>
          <w:iCs w:val="0"/>
          <w:color w:val="0A82E5"/>
          <w:spacing w:val="0"/>
          <w:sz w:val="21"/>
          <w:szCs w:val="21"/>
          <w:shd w:val="clear" w:color="auto" w:fill="FFFFFF"/>
        </w:rPr>
        <w:t>孙工</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wordWrap w:val="0"/>
        <w:spacing w:before="0" w:beforeAutospacing="0" w:after="0" w:afterAutospacing="0" w:line="480" w:lineRule="atLeast"/>
        <w:ind w:left="0" w:right="0" w:firstLine="480"/>
        <w:jc w:val="both"/>
        <w:rPr>
          <w:rFonts w:hint="eastAsia" w:ascii="微软雅黑" w:hAnsi="微软雅黑" w:eastAsia="微软雅黑"/>
          <w:i w:val="0"/>
          <w:iCs w:val="0"/>
          <w:color w:val="333333"/>
          <w:spacing w:val="0"/>
          <w:sz w:val="21"/>
          <w:szCs w:val="21"/>
          <w:shd w:val="clear" w:color="auto" w:fill="FFFFFF"/>
        </w:rPr>
      </w:pPr>
      <w:r>
        <w:rPr>
          <w:rFonts w:hint="eastAsia" w:ascii="微软雅黑" w:hAnsi="微软雅黑" w:eastAsia="微软雅黑"/>
          <w:i w:val="0"/>
          <w:iCs w:val="0"/>
          <w:color w:val="333333"/>
          <w:spacing w:val="0"/>
          <w:sz w:val="21"/>
          <w:szCs w:val="21"/>
          <w:shd w:val="clear" w:color="auto" w:fill="FFFFFF"/>
        </w:rPr>
        <w:t>电话：</w:t>
      </w:r>
      <w:r>
        <w:rPr>
          <w:rFonts w:hint="eastAsia" w:ascii="微软雅黑" w:hAnsi="微软雅黑" w:eastAsia="微软雅黑"/>
          <w:i w:val="0"/>
          <w:iCs w:val="0"/>
          <w:color w:val="0A82E5"/>
          <w:spacing w:val="0"/>
          <w:sz w:val="21"/>
          <w:szCs w:val="21"/>
          <w:shd w:val="clear" w:color="auto" w:fill="FFFFFF"/>
        </w:rPr>
        <w:t>15229694397</w:t>
      </w:r>
    </w:p>
    <w:p>
      <w:pPr>
        <w:pStyle w:val="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wordWrap w:val="0"/>
        <w:spacing w:before="0" w:beforeAutospacing="0" w:after="0" w:afterAutospacing="0" w:line="480" w:lineRule="atLeast"/>
        <w:ind w:left="0" w:right="0" w:firstLine="480"/>
        <w:jc w:val="right"/>
        <w:rPr>
          <w:rFonts w:hint="eastAsia" w:ascii="微软雅黑" w:hAnsi="微软雅黑" w:eastAsia="微软雅黑"/>
          <w:i w:val="0"/>
          <w:iCs w:val="0"/>
          <w:color w:val="333333"/>
          <w:spacing w:val="0"/>
          <w:sz w:val="21"/>
          <w:szCs w:val="21"/>
        </w:rPr>
      </w:pPr>
    </w:p>
    <w:p>
      <w:pPr>
        <w:keepNext w:val="0"/>
        <w:keepLines w:val="0"/>
        <w:widowControl/>
        <w:suppressLineNumbers w:val="0"/>
        <w:wordWrap w:val="0"/>
        <w:spacing w:line="480" w:lineRule="atLeast"/>
        <w:jc w:val="both"/>
        <w:rPr>
          <w:rFonts w:hint="eastAsia" w:ascii="微软雅黑" w:hAnsi="微软雅黑" w:eastAsia="微软雅黑"/>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Yjg3NWNiNGE5YmEyY2RiODRjZWUyMWUwODE3ZWYifQ=="/>
  </w:docVars>
  <w:rsids>
    <w:rsidRoot w:val="00000000"/>
    <w:rsid w:val="3F8A1C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标题 41"/>
    <w:basedOn w:val="1"/>
    <w:uiPriority w:val="0"/>
    <w:pPr>
      <w:spacing w:before="100" w:beforeAutospacing="1" w:after="100" w:afterAutospacing="1"/>
      <w:jc w:val="left"/>
    </w:pPr>
    <w:rPr>
      <w:rFonts w:hint="eastAsia" w:ascii="宋体" w:hAnsi="宋体" w:eastAsia="宋体"/>
      <w:b/>
      <w:bCs/>
      <w:kern w:val="0"/>
      <w:sz w:val="24"/>
      <w:szCs w:val="24"/>
      <w:lang w:val="en-US" w:eastAsia="zh-CN" w:bidi="ar"/>
    </w:rPr>
  </w:style>
  <w:style w:type="paragraph" w:customStyle="1" w:styleId="6">
    <w:name w:val="标题 61"/>
    <w:basedOn w:val="1"/>
    <w:uiPriority w:val="0"/>
    <w:pPr>
      <w:spacing w:before="100" w:beforeAutospacing="1" w:after="100" w:afterAutospacing="1"/>
      <w:jc w:val="left"/>
    </w:pPr>
    <w:rPr>
      <w:rFonts w:hint="eastAsia" w:ascii="宋体" w:hAnsi="宋体" w:eastAsia="宋体"/>
      <w:b/>
      <w:bCs/>
      <w:kern w:val="0"/>
      <w:sz w:val="15"/>
      <w:szCs w:val="15"/>
      <w:lang w:val="en-US" w:eastAsia="zh-CN" w:bidi="ar"/>
    </w:rPr>
  </w:style>
  <w:style w:type="character" w:customStyle="1" w:styleId="7">
    <w:name w:val="默认段落字体1"/>
    <w:link w:val="1"/>
    <w:semiHidden/>
    <w:uiPriority w:val="0"/>
  </w:style>
  <w:style w:type="table" w:customStyle="1" w:styleId="8">
    <w:name w:val="普通表格1"/>
    <w:semiHidden/>
    <w:uiPriority w:val="0"/>
  </w:style>
  <w:style w:type="paragraph" w:customStyle="1" w:styleId="9">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要点1"/>
    <w:basedOn w:val="7"/>
    <w:link w:val="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1201</Words>
  <Characters>1426</Characters>
  <Lines>0</Lines>
  <Paragraphs>0</Paragraphs>
  <TotalTime>2</TotalTime>
  <ScaleCrop>false</ScaleCrop>
  <LinksUpToDate>false</LinksUpToDate>
  <CharactersWithSpaces>1449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2023-08-17T12:44:26Z</dcterms:created>
  <dc:creator>千寻白龙</dc:creator>
  <cp:lastModifiedBy>千寻白龙</cp:lastModifiedBy>
  <dcterms:modified xsi:type="dcterms:W3CDTF">2023-08-17T13:02:54Z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F80EB1296F244D6D9BB2ED962F9CF5A2_12</vt:lpwstr>
  </property>
</Properties>
</file>