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240" w:lineRule="auto"/>
        <w:jc w:val="center"/>
        <w:rPr>
          <w:rFonts w:hint="eastAsia" w:ascii="宋体" w:hAnsi="宋体" w:cs="宋体"/>
          <w:color w:val="auto"/>
          <w:szCs w:val="32"/>
          <w:highlight w:val="none"/>
        </w:rPr>
      </w:pPr>
      <w:bookmarkStart w:id="1" w:name="_GoBack"/>
      <w:r>
        <w:rPr>
          <w:rFonts w:hint="eastAsia" w:ascii="宋体" w:hAnsi="宋体" w:cs="宋体"/>
          <w:color w:val="auto"/>
          <w:szCs w:val="32"/>
          <w:highlight w:val="none"/>
        </w:rPr>
        <w:t>竞争性谈判公告</w:t>
      </w:r>
    </w:p>
    <w:p>
      <w:pPr>
        <w:shd w:val="clear" w:color="auto" w:fill="FFFFFF"/>
        <w:wordWrap w:val="0"/>
        <w:spacing w:line="360" w:lineRule="auto"/>
        <w:ind w:firstLine="480"/>
        <w:rPr>
          <w:rFonts w:ascii="宋体" w:hAnsi="宋体"/>
          <w:color w:val="auto"/>
          <w:kern w:val="0"/>
          <w:sz w:val="24"/>
          <w:szCs w:val="24"/>
          <w:highlight w:val="none"/>
        </w:rPr>
      </w:pPr>
      <w:bookmarkStart w:id="0" w:name="_Hlk134978090"/>
      <w:r>
        <w:rPr>
          <w:rFonts w:hint="eastAsia" w:ascii="宋体" w:hAnsi="宋体"/>
          <w:color w:val="auto"/>
          <w:kern w:val="0"/>
          <w:sz w:val="24"/>
          <w:szCs w:val="24"/>
          <w:highlight w:val="none"/>
          <w:lang w:eastAsia="zh-CN"/>
        </w:rPr>
        <w:t xml:space="preserve"> 黄陵县隆坊镇牛家庄人饮和田庄镇水源水质提升应急工程</w:t>
      </w:r>
      <w:r>
        <w:rPr>
          <w:rFonts w:hint="eastAsia" w:ascii="宋体" w:hAnsi="宋体"/>
          <w:color w:val="auto"/>
          <w:kern w:val="0"/>
          <w:sz w:val="24"/>
          <w:szCs w:val="24"/>
          <w:highlight w:val="none"/>
        </w:rPr>
        <w:t>采购项目的潜在供应商应在西安市新城区南新街28</w:t>
      </w: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号4楼获取采购文件，</w:t>
      </w:r>
      <w:r>
        <w:rPr>
          <w:rFonts w:hint="eastAsia" w:ascii="宋体" w:hAnsi="宋体"/>
          <w:color w:val="auto"/>
          <w:kern w:val="0"/>
          <w:sz w:val="24"/>
          <w:szCs w:val="24"/>
          <w:highlight w:val="none"/>
        </w:rPr>
        <w:t>并于2023年</w:t>
      </w:r>
      <w:r>
        <w:rPr>
          <w:rFonts w:hint="eastAsia" w:ascii="宋体" w:hAnsi="宋体"/>
          <w:color w:val="auto"/>
          <w:kern w:val="0"/>
          <w:sz w:val="24"/>
          <w:szCs w:val="24"/>
          <w:highlight w:val="none"/>
          <w:lang w:val="en-US" w:eastAsia="zh-CN"/>
        </w:rPr>
        <w:t>05</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31</w:t>
      </w:r>
      <w:r>
        <w:rPr>
          <w:rFonts w:hint="eastAsia" w:ascii="宋体" w:hAnsi="宋体"/>
          <w:color w:val="auto"/>
          <w:kern w:val="0"/>
          <w:sz w:val="24"/>
          <w:szCs w:val="24"/>
          <w:highlight w:val="none"/>
        </w:rPr>
        <w:t>日</w:t>
      </w: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时</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0分（北京时</w:t>
      </w:r>
      <w:r>
        <w:rPr>
          <w:rFonts w:hint="eastAsia" w:ascii="宋体" w:hAnsi="宋体"/>
          <w:color w:val="auto"/>
          <w:kern w:val="0"/>
          <w:sz w:val="24"/>
          <w:szCs w:val="24"/>
          <w:highlight w:val="none"/>
        </w:rPr>
        <w:t>间）前提交响应文件。</w:t>
      </w:r>
      <w:bookmarkEnd w:id="0"/>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一、项目基本情况</w:t>
      </w:r>
    </w:p>
    <w:p>
      <w:pPr>
        <w:shd w:val="clear" w:color="auto" w:fill="FFFFFF"/>
        <w:wordWrap w:val="0"/>
        <w:spacing w:line="360" w:lineRule="auto"/>
        <w:ind w:firstLine="480"/>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项目编号：</w:t>
      </w:r>
      <w:r>
        <w:rPr>
          <w:rFonts w:hint="eastAsia" w:ascii="宋体" w:hAnsi="宋体"/>
          <w:color w:val="auto"/>
          <w:kern w:val="0"/>
          <w:sz w:val="24"/>
          <w:szCs w:val="24"/>
          <w:highlight w:val="none"/>
          <w:lang w:eastAsia="zh-CN"/>
        </w:rPr>
        <w:t>JZZB2023-1064</w:t>
      </w:r>
    </w:p>
    <w:p>
      <w:pPr>
        <w:shd w:val="clear" w:color="auto" w:fill="FFFFFF"/>
        <w:wordWrap w:val="0"/>
        <w:spacing w:line="360" w:lineRule="auto"/>
        <w:ind w:firstLine="480"/>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项目名称：</w:t>
      </w:r>
      <w:r>
        <w:rPr>
          <w:rFonts w:hint="eastAsia" w:ascii="宋体" w:hAnsi="宋体"/>
          <w:color w:val="auto"/>
          <w:kern w:val="0"/>
          <w:sz w:val="24"/>
          <w:szCs w:val="24"/>
          <w:highlight w:val="none"/>
          <w:lang w:eastAsia="zh-CN"/>
        </w:rPr>
        <w:t xml:space="preserve"> 黄陵县隆坊镇牛家庄人饮和田庄镇水源水质提升应急工程 </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采购方式：竞争性谈判</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预算金额：</w:t>
      </w:r>
      <w:r>
        <w:rPr>
          <w:rFonts w:hint="eastAsia" w:ascii="宋体" w:hAnsi="宋体"/>
          <w:color w:val="auto"/>
          <w:kern w:val="0"/>
          <w:sz w:val="24"/>
          <w:szCs w:val="24"/>
          <w:highlight w:val="none"/>
          <w:lang w:eastAsia="zh-CN"/>
        </w:rPr>
        <w:t>746311</w:t>
      </w:r>
      <w:r>
        <w:rPr>
          <w:rFonts w:hint="eastAsia" w:ascii="宋体" w:hAnsi="宋体"/>
          <w:color w:val="auto"/>
          <w:kern w:val="0"/>
          <w:sz w:val="24"/>
          <w:szCs w:val="24"/>
          <w:highlight w:val="none"/>
        </w:rPr>
        <w:t>元</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采购需求：</w:t>
      </w:r>
    </w:p>
    <w:p>
      <w:pPr>
        <w:widowControl/>
        <w:shd w:val="clear" w:color="auto" w:fill="FFFFFF"/>
        <w:wordWrap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合同包1(</w:t>
      </w:r>
      <w:r>
        <w:rPr>
          <w:rFonts w:hint="eastAsia" w:ascii="宋体" w:hAnsi="宋体" w:cs="宋体"/>
          <w:color w:val="auto"/>
          <w:kern w:val="0"/>
          <w:sz w:val="24"/>
          <w:szCs w:val="24"/>
          <w:highlight w:val="none"/>
          <w:lang w:eastAsia="zh-CN"/>
        </w:rPr>
        <w:t xml:space="preserve"> 黄陵县隆坊镇牛家庄人饮和田庄镇水源水质提升应急工程 </w:t>
      </w:r>
      <w:r>
        <w:rPr>
          <w:rFonts w:hint="eastAsia" w:ascii="宋体" w:hAnsi="宋体" w:cs="宋体"/>
          <w:color w:val="auto"/>
          <w:kern w:val="0"/>
          <w:sz w:val="24"/>
          <w:szCs w:val="24"/>
          <w:highlight w:val="none"/>
        </w:rPr>
        <w:t>):</w:t>
      </w:r>
    </w:p>
    <w:p>
      <w:pPr>
        <w:shd w:val="clear" w:color="auto" w:fill="FFFFFF"/>
        <w:wordWrap w:val="0"/>
        <w:spacing w:line="360" w:lineRule="auto"/>
        <w:ind w:firstLine="630"/>
        <w:rPr>
          <w:rFonts w:ascii="宋体" w:hAnsi="宋体"/>
          <w:color w:val="auto"/>
          <w:kern w:val="0"/>
          <w:sz w:val="24"/>
          <w:szCs w:val="24"/>
          <w:highlight w:val="none"/>
        </w:rPr>
      </w:pPr>
      <w:r>
        <w:rPr>
          <w:rFonts w:hint="eastAsia" w:ascii="宋体" w:hAnsi="宋体"/>
          <w:color w:val="auto"/>
          <w:kern w:val="0"/>
          <w:sz w:val="24"/>
          <w:szCs w:val="24"/>
          <w:highlight w:val="none"/>
        </w:rPr>
        <w:t>合同包预算金额：</w:t>
      </w:r>
      <w:r>
        <w:rPr>
          <w:rFonts w:hint="eastAsia" w:ascii="宋体" w:hAnsi="宋体"/>
          <w:color w:val="auto"/>
          <w:kern w:val="0"/>
          <w:sz w:val="24"/>
          <w:szCs w:val="24"/>
          <w:highlight w:val="none"/>
          <w:lang w:eastAsia="zh-CN"/>
        </w:rPr>
        <w:t>746311</w:t>
      </w:r>
      <w:r>
        <w:rPr>
          <w:rFonts w:hint="eastAsia" w:ascii="宋体" w:hAnsi="宋体"/>
          <w:color w:val="auto"/>
          <w:kern w:val="0"/>
          <w:sz w:val="24"/>
          <w:szCs w:val="24"/>
          <w:highlight w:val="none"/>
        </w:rPr>
        <w:t>元</w:t>
      </w:r>
    </w:p>
    <w:tbl>
      <w:tblPr>
        <w:tblStyle w:val="6"/>
        <w:tblW w:w="854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1"/>
        <w:gridCol w:w="1666"/>
        <w:gridCol w:w="1487"/>
        <w:gridCol w:w="917"/>
        <w:gridCol w:w="1292"/>
        <w:gridCol w:w="1530"/>
        <w:gridCol w:w="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品目号</w:t>
            </w:r>
          </w:p>
        </w:tc>
        <w:tc>
          <w:tcPr>
            <w:tcW w:w="16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品目名称</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采购标的</w:t>
            </w:r>
          </w:p>
        </w:tc>
        <w:tc>
          <w:tcPr>
            <w:tcW w:w="9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数量（单位）</w:t>
            </w:r>
          </w:p>
        </w:tc>
        <w:tc>
          <w:tcPr>
            <w:tcW w:w="12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技术规格、参数及要求</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品目预算(元)</w:t>
            </w:r>
          </w:p>
        </w:tc>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b/>
                <w:bCs/>
                <w:color w:val="auto"/>
                <w:kern w:val="0"/>
                <w:sz w:val="24"/>
                <w:szCs w:val="24"/>
                <w:highlight w:val="none"/>
              </w:rPr>
            </w:pPr>
            <w:r>
              <w:rPr>
                <w:rFonts w:ascii="宋体" w:hAnsi="宋体"/>
                <w:b/>
                <w:bCs/>
                <w:color w:val="auto"/>
                <w:kern w:val="0"/>
                <w:sz w:val="24"/>
                <w:szCs w:val="24"/>
                <w:highlight w:val="none"/>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color w:val="auto"/>
                <w:kern w:val="0"/>
                <w:sz w:val="24"/>
                <w:szCs w:val="24"/>
                <w:highlight w:val="none"/>
              </w:rPr>
            </w:pPr>
            <w:r>
              <w:rPr>
                <w:rFonts w:ascii="宋体" w:hAnsi="宋体"/>
                <w:color w:val="auto"/>
                <w:kern w:val="0"/>
                <w:sz w:val="24"/>
                <w:szCs w:val="24"/>
                <w:highlight w:val="none"/>
              </w:rPr>
              <w:t>1-1</w:t>
            </w:r>
          </w:p>
        </w:tc>
        <w:tc>
          <w:tcPr>
            <w:tcW w:w="16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color w:val="auto"/>
                <w:kern w:val="0"/>
                <w:sz w:val="24"/>
                <w:szCs w:val="24"/>
                <w:highlight w:val="none"/>
              </w:rPr>
            </w:pPr>
            <w:r>
              <w:rPr>
                <w:rFonts w:hint="eastAsia" w:ascii="宋体" w:hAnsi="宋体"/>
                <w:color w:val="auto"/>
                <w:kern w:val="0"/>
                <w:sz w:val="24"/>
                <w:szCs w:val="24"/>
                <w:highlight w:val="none"/>
              </w:rPr>
              <w:t>其他建筑工程施工</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eastAsia="zh-CN"/>
              </w:rPr>
              <w:t>746311</w:t>
            </w:r>
          </w:p>
        </w:tc>
        <w:tc>
          <w:tcPr>
            <w:tcW w:w="9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color w:val="auto"/>
                <w:kern w:val="0"/>
                <w:sz w:val="24"/>
                <w:szCs w:val="24"/>
                <w:highlight w:val="none"/>
              </w:rPr>
            </w:pPr>
            <w:r>
              <w:rPr>
                <w:rFonts w:ascii="宋体" w:hAnsi="宋体"/>
                <w:color w:val="auto"/>
                <w:kern w:val="0"/>
                <w:sz w:val="24"/>
                <w:szCs w:val="24"/>
                <w:highlight w:val="none"/>
              </w:rPr>
              <w:t>1(项)</w:t>
            </w:r>
          </w:p>
        </w:tc>
        <w:tc>
          <w:tcPr>
            <w:tcW w:w="12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ordWrap w:val="0"/>
              <w:spacing w:line="360" w:lineRule="atLeast"/>
              <w:jc w:val="center"/>
              <w:rPr>
                <w:rFonts w:ascii="宋体" w:hAnsi="宋体"/>
                <w:color w:val="auto"/>
                <w:kern w:val="0"/>
                <w:sz w:val="24"/>
                <w:szCs w:val="24"/>
                <w:highlight w:val="none"/>
              </w:rPr>
            </w:pPr>
            <w:r>
              <w:rPr>
                <w:rFonts w:ascii="宋体" w:hAnsi="宋体"/>
                <w:color w:val="auto"/>
                <w:kern w:val="0"/>
                <w:sz w:val="24"/>
                <w:szCs w:val="24"/>
                <w:highlight w:val="none"/>
              </w:rPr>
              <w:t>详见采购文件</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tLeast"/>
              <w:jc w:val="righ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eastAsia="zh-CN"/>
              </w:rPr>
              <w:t>746311</w:t>
            </w:r>
          </w:p>
        </w:tc>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tLeast"/>
              <w:jc w:val="right"/>
              <w:rPr>
                <w:rFonts w:ascii="宋体" w:hAnsi="宋体"/>
                <w:color w:val="auto"/>
                <w:kern w:val="0"/>
                <w:sz w:val="24"/>
                <w:szCs w:val="24"/>
                <w:highlight w:val="none"/>
              </w:rPr>
            </w:pPr>
            <w:r>
              <w:rPr>
                <w:rFonts w:ascii="宋体" w:hAnsi="宋体"/>
                <w:color w:val="auto"/>
                <w:kern w:val="0"/>
                <w:sz w:val="24"/>
                <w:szCs w:val="24"/>
                <w:highlight w:val="none"/>
              </w:rPr>
              <w:t>-</w:t>
            </w:r>
          </w:p>
        </w:tc>
      </w:tr>
    </w:tbl>
    <w:p>
      <w:pPr>
        <w:shd w:val="clear" w:color="auto" w:fill="FFFFFF"/>
        <w:wordWrap w:val="0"/>
        <w:spacing w:line="360" w:lineRule="auto"/>
        <w:ind w:firstLine="630"/>
        <w:rPr>
          <w:rFonts w:ascii="宋体" w:hAnsi="宋体"/>
          <w:color w:val="auto"/>
          <w:kern w:val="0"/>
          <w:sz w:val="24"/>
          <w:szCs w:val="24"/>
          <w:highlight w:val="none"/>
        </w:rPr>
      </w:pPr>
      <w:r>
        <w:rPr>
          <w:rFonts w:hint="eastAsia" w:ascii="宋体" w:hAnsi="宋体"/>
          <w:color w:val="auto"/>
          <w:kern w:val="0"/>
          <w:sz w:val="24"/>
          <w:szCs w:val="24"/>
          <w:highlight w:val="none"/>
        </w:rPr>
        <w:t>本合同包不接受联合体投标</w:t>
      </w:r>
    </w:p>
    <w:p>
      <w:pPr>
        <w:shd w:val="clear" w:color="auto" w:fill="FFFFFF"/>
        <w:wordWrap w:val="0"/>
        <w:spacing w:line="360" w:lineRule="auto"/>
        <w:ind w:firstLine="630"/>
        <w:rPr>
          <w:rFonts w:ascii="宋体" w:hAnsi="宋体"/>
          <w:color w:val="auto"/>
          <w:kern w:val="0"/>
          <w:sz w:val="24"/>
          <w:szCs w:val="24"/>
          <w:highlight w:val="none"/>
        </w:rPr>
      </w:pPr>
      <w:r>
        <w:rPr>
          <w:rFonts w:hint="eastAsia" w:ascii="宋体" w:hAnsi="宋体"/>
          <w:color w:val="auto"/>
          <w:kern w:val="0"/>
          <w:sz w:val="24"/>
          <w:szCs w:val="24"/>
          <w:highlight w:val="none"/>
        </w:rPr>
        <w:t>合同履行期限：自合同签订后</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个月内</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二、申请人的资格要求：</w:t>
      </w:r>
    </w:p>
    <w:p>
      <w:pPr>
        <w:spacing w:line="360" w:lineRule="auto"/>
        <w:ind w:firstLine="480"/>
        <w:textAlignment w:val="baseline"/>
        <w:rPr>
          <w:rFonts w:ascii="宋体" w:cs="宋体"/>
          <w:color w:val="auto"/>
          <w:kern w:val="0"/>
          <w:sz w:val="24"/>
          <w:szCs w:val="24"/>
          <w:highlight w:val="none"/>
        </w:rPr>
      </w:pPr>
      <w:r>
        <w:rPr>
          <w:rFonts w:hint="eastAsia" w:ascii="宋体" w:cs="宋体"/>
          <w:color w:val="auto"/>
          <w:kern w:val="0"/>
          <w:sz w:val="24"/>
          <w:szCs w:val="24"/>
          <w:highlight w:val="none"/>
        </w:rPr>
        <w:t>1.满足《中华人民共和国政府采购法》第二十二条规定;</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2.落实政府采购政策需满足的资格要求：</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合同包1(</w:t>
      </w:r>
      <w:r>
        <w:rPr>
          <w:rFonts w:hint="eastAsia" w:ascii="宋体" w:cs="宋体"/>
          <w:color w:val="auto"/>
          <w:kern w:val="0"/>
          <w:sz w:val="24"/>
          <w:szCs w:val="24"/>
          <w:highlight w:val="none"/>
          <w:lang w:eastAsia="zh-CN"/>
        </w:rPr>
        <w:t xml:space="preserve"> 黄陵县隆坊镇牛家庄人饮和田庄镇水源水质提升应急工程 </w:t>
      </w:r>
      <w:r>
        <w:rPr>
          <w:rFonts w:hint="eastAsia" w:ascii="宋体" w:cs="宋体"/>
          <w:color w:val="auto"/>
          <w:kern w:val="0"/>
          <w:sz w:val="24"/>
          <w:szCs w:val="24"/>
          <w:highlight w:val="none"/>
        </w:rPr>
        <w:t>)落实政府采购政策需满足的资格要求如下:</w:t>
      </w:r>
    </w:p>
    <w:p>
      <w:pPr>
        <w:snapToGrid w:val="0"/>
        <w:spacing w:line="360" w:lineRule="auto"/>
        <w:ind w:firstLine="480"/>
        <w:textAlignment w:val="baseline"/>
        <w:rPr>
          <w:rFonts w:ascii="宋体" w:cs="宋体"/>
          <w:color w:val="auto"/>
          <w:kern w:val="0"/>
          <w:sz w:val="24"/>
          <w:szCs w:val="24"/>
          <w:highlight w:val="none"/>
        </w:rPr>
      </w:pPr>
      <w:r>
        <w:rPr>
          <w:rFonts w:hint="eastAsia" w:ascii="宋体" w:cs="宋体"/>
          <w:color w:val="auto"/>
          <w:kern w:val="0"/>
          <w:sz w:val="24"/>
          <w:szCs w:val="24"/>
          <w:highlight w:val="none"/>
        </w:rPr>
        <w:t>(1)、《关于进一步加大政府采购支持中小企业力度的通知》（财库〔2022〕19号）；</w:t>
      </w:r>
    </w:p>
    <w:p>
      <w:pPr>
        <w:snapToGrid w:val="0"/>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(2)、关于印发《政府采购促进中小企业发展管理办法》的通知（财库〔2020〕46号）；</w:t>
      </w:r>
    </w:p>
    <w:p>
      <w:pPr>
        <w:snapToGrid w:val="0"/>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(3)、《财政部司法部关于政府采购支持监狱企业发展有关问题的通知》（财库〔2014〕68号）；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(4)、《国务院办公厅关于建立政府强制采购节能产品制度的通知》（国办发〔2007〕51号）；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(5)、《环境标志产品政府采购实施的意见》（财库[2006]90号）；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(6)、《节能产品政府采购实施意见》（财库[2004]185号）；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(7)、《关于促进残疾人就业政府采购政策的通知》（财库〔2017〕141号）；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(8)、《财政部、发展改革委、生态环境部、市场监管总局关于调整优化节能产品、环境标志产品政府采购执行机制的通知》(财库〔2019〕9号文件)；</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(9)、《陕西省中小企业政府采购信用融资办法》（陕财办采〔2018〕23号）；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(10)、《陕西省财政厅关于加快推进我省中小企业政府采购信用融资工作的通知》（陕财办采〔2020〕15 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(11)、《财政部农业农村部国家乡村振兴局关于运用政府采购政策支持乡村产业振兴的通知》（财库〔2021〕19 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(12)、《财政部农业农村部国家乡村振兴局中华全国供销合作总社关于印发&lt;关于深入开展政府采购脱贫地区农副产品工作推进乡村产业振兴的实施意见&gt;的通知》（财库〔2021〕20 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(13)、《陕西省财政厅关于进一步落实政府采购支持中小企业相关政策的通知》；陕财办采〔2023〕3号；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(14)、《陕西省财政厅关于进一步优化政府采购营商环境有关事项的通知》（陕财办采〔2023〕4号）</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(15)、其他需要落实的政府采购政策。</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3.本项目的特定资格要求：</w:t>
      </w:r>
    </w:p>
    <w:p>
      <w:pPr>
        <w:spacing w:line="360" w:lineRule="auto"/>
        <w:ind w:firstLine="48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合同包1(</w:t>
      </w:r>
      <w:r>
        <w:rPr>
          <w:rFonts w:hint="eastAsia" w:ascii="宋体" w:cs="宋体"/>
          <w:color w:val="auto"/>
          <w:kern w:val="0"/>
          <w:sz w:val="24"/>
          <w:szCs w:val="24"/>
          <w:highlight w:val="none"/>
          <w:lang w:eastAsia="zh-CN"/>
        </w:rPr>
        <w:t xml:space="preserve"> 黄陵县隆坊镇牛家庄人饮和田庄镇水源水质提升应急工程 </w:t>
      </w:r>
      <w:r>
        <w:rPr>
          <w:rFonts w:hint="eastAsia" w:ascii="宋体" w:cs="宋体"/>
          <w:color w:val="auto"/>
          <w:kern w:val="0"/>
          <w:sz w:val="24"/>
          <w:szCs w:val="24"/>
          <w:highlight w:val="none"/>
        </w:rPr>
        <w:t>)特定资格要求如下:</w:t>
      </w:r>
    </w:p>
    <w:p>
      <w:pPr>
        <w:spacing w:line="360" w:lineRule="auto"/>
        <w:ind w:firstLine="480" w:firstLineChars="20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（1）法定代表人授权书（附法定代表人、被授权人身份证复印件）及被授权人身份证（法定代表人直接参加投标，须提供法定代表人身份证明及身份证原件）；</w:t>
      </w:r>
    </w:p>
    <w:p>
      <w:pPr>
        <w:spacing w:line="360" w:lineRule="auto"/>
        <w:ind w:firstLine="480" w:firstLineChars="20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 xml:space="preserve">  </w:t>
      </w:r>
      <w:r>
        <w:rPr>
          <w:rFonts w:hint="eastAsia" w:ascii="宋体" w:cs="宋体"/>
          <w:color w:val="auto"/>
          <w:kern w:val="0"/>
          <w:sz w:val="24"/>
          <w:szCs w:val="24"/>
          <w:highlight w:val="none"/>
        </w:rPr>
        <w:t>（2）供应商具备建设行政主管部门核发的水利水电工程施工总承包三级及以上资质；且具备合格有效的安全生产许可证；</w:t>
      </w:r>
    </w:p>
    <w:p>
      <w:pPr>
        <w:spacing w:line="360" w:lineRule="auto"/>
        <w:ind w:firstLine="480" w:firstLineChars="20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（3）项目经理应具有水利水电工程专业二级建造师及以上执业资格且未担任其他在建工程项目的项目经理（提供无在建工程、无不良记录承诺书）</w:t>
      </w:r>
    </w:p>
    <w:p>
      <w:pPr>
        <w:spacing w:line="360" w:lineRule="auto"/>
        <w:ind w:firstLine="480" w:firstLineChars="20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（4）控股管理关系：单位负责人为同一人或者存在直接控股、管理关系的供应商，不得参加同一合同下的政府采购活动；</w:t>
      </w:r>
    </w:p>
    <w:p>
      <w:pPr>
        <w:spacing w:line="360" w:lineRule="auto"/>
        <w:ind w:firstLine="480" w:firstLineChars="20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（5）为本项目提供过整体设计、规范编制或者项目管理、监理、检测等服务的供应商，不得再参加本项目采购活动；</w:t>
      </w:r>
    </w:p>
    <w:p>
      <w:pPr>
        <w:spacing w:line="360" w:lineRule="auto"/>
        <w:ind w:firstLine="480" w:firstLineChars="200"/>
        <w:textAlignment w:val="baseline"/>
        <w:rPr>
          <w:rFonts w:hint="eastAsia" w:ascii="宋体" w:cs="宋体"/>
          <w:color w:val="auto"/>
          <w:kern w:val="0"/>
          <w:sz w:val="24"/>
          <w:szCs w:val="24"/>
          <w:highlight w:val="none"/>
        </w:rPr>
      </w:pPr>
      <w:r>
        <w:rPr>
          <w:rFonts w:hint="eastAsia" w:ascii="宋体" w:cs="宋体"/>
          <w:color w:val="auto"/>
          <w:kern w:val="0"/>
          <w:sz w:val="24"/>
          <w:szCs w:val="24"/>
          <w:highlight w:val="none"/>
        </w:rPr>
        <w:t>（6）本项目专门面向中小企业采购。</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三、获取采购文件</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时间：2023年05月2</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日至2023年05月2</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日，每天上午09:00:00至12:00:00，下午14:00:00至17:00:00（北京时间）</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途径：西安市新城区南新街28-8号4楼</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方式：现场获取</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售价：500元</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四、响应文件提交</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截止时间：2023年0</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31</w:t>
      </w:r>
      <w:r>
        <w:rPr>
          <w:rFonts w:hint="eastAsia" w:ascii="宋体" w:hAnsi="宋体"/>
          <w:color w:val="auto"/>
          <w:kern w:val="0"/>
          <w:sz w:val="24"/>
          <w:szCs w:val="24"/>
          <w:highlight w:val="none"/>
        </w:rPr>
        <w:t>日</w:t>
      </w: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时</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0分00秒（北京时间）</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地点：西安市新城区南新街28-8号4楼409室</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五、开启</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时间：2023年</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31</w:t>
      </w:r>
      <w:r>
        <w:rPr>
          <w:rFonts w:hint="eastAsia" w:ascii="宋体" w:hAnsi="宋体"/>
          <w:color w:val="auto"/>
          <w:kern w:val="0"/>
          <w:sz w:val="24"/>
          <w:szCs w:val="24"/>
          <w:highlight w:val="none"/>
        </w:rPr>
        <w:t>日</w:t>
      </w: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时</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0分00秒（北京时间）</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地点：西安市新城区南新街28-8号4楼409室</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六、公告期限</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自本公告发布之日起3个工作日。</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（1）获取竞争性谈判文件时，请携带单位介绍信、本人身份证原件及复印件（复印件须加盖单位原色鲜章、节假日除外）。</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（2）请供应商按照《陕西省财政厅关于政府采购供应商注册登记有关事项的通知》中的要求，通过陕西省政府采购网（http://www.ccgp-shaanxi.gov.cn/）注册登记加入陕西省政府采购供应商库。</w:t>
      </w:r>
    </w:p>
    <w:p>
      <w:pPr>
        <w:keepNext/>
        <w:keepLines/>
        <w:shd w:val="clear" w:color="auto" w:fill="FFFFFF"/>
        <w:wordWrap w:val="0"/>
        <w:spacing w:line="360" w:lineRule="auto"/>
        <w:outlineLvl w:val="3"/>
        <w:rPr>
          <w:rFonts w:ascii="宋体" w:hAnsi="宋体"/>
          <w:color w:val="auto"/>
          <w:kern w:val="0"/>
          <w:sz w:val="24"/>
          <w:szCs w:val="24"/>
          <w:highlight w:val="none"/>
        </w:rPr>
      </w:pPr>
      <w:r>
        <w:rPr>
          <w:rFonts w:hint="eastAsia" w:ascii="宋体" w:hAnsi="宋体"/>
          <w:b/>
          <w:bCs/>
          <w:color w:val="auto"/>
          <w:kern w:val="0"/>
          <w:sz w:val="24"/>
          <w:szCs w:val="24"/>
          <w:highlight w:val="none"/>
        </w:rPr>
        <w:t>八、对本次招标提出询问，请按以下方式联系。</w:t>
      </w:r>
    </w:p>
    <w:p>
      <w:pPr>
        <w:shd w:val="clear" w:color="auto" w:fill="FFFFFF"/>
        <w:wordWrap w:val="0"/>
        <w:spacing w:line="360" w:lineRule="auto"/>
        <w:ind w:firstLine="480" w:firstLineChars="200"/>
        <w:outlineLvl w:val="5"/>
        <w:rPr>
          <w:rFonts w:ascii="宋体" w:hAnsi="宋体"/>
          <w:b/>
          <w:bCs/>
          <w:color w:val="auto"/>
          <w:kern w:val="0"/>
          <w:sz w:val="24"/>
          <w:szCs w:val="24"/>
          <w:highlight w:val="none"/>
        </w:rPr>
      </w:pPr>
      <w:r>
        <w:rPr>
          <w:rFonts w:hint="eastAsia" w:ascii="宋体" w:hAnsi="宋体"/>
          <w:color w:val="auto"/>
          <w:kern w:val="0"/>
          <w:sz w:val="24"/>
          <w:szCs w:val="24"/>
          <w:highlight w:val="none"/>
        </w:rPr>
        <w:t>1.采购人信息</w:t>
      </w:r>
    </w:p>
    <w:bookmarkEnd w:id="1"/>
    <w:p>
      <w:pPr>
        <w:shd w:val="clear" w:color="auto" w:fill="FFFFFF"/>
        <w:wordWrap w:val="0"/>
        <w:spacing w:line="360" w:lineRule="auto"/>
        <w:ind w:firstLine="480"/>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名称：</w:t>
      </w:r>
      <w:r>
        <w:rPr>
          <w:rFonts w:hint="eastAsia" w:ascii="宋体" w:hAnsi="宋体"/>
          <w:color w:val="auto"/>
          <w:kern w:val="0"/>
          <w:sz w:val="24"/>
          <w:szCs w:val="24"/>
          <w:highlight w:val="none"/>
          <w:lang w:eastAsia="zh-CN"/>
        </w:rPr>
        <w:t>黄陵县农村饮水项目服务中心</w:t>
      </w:r>
    </w:p>
    <w:p>
      <w:pPr>
        <w:shd w:val="clear" w:color="auto" w:fill="FFFFFF"/>
        <w:wordWrap w:val="0"/>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地址：黄陵县梨园新区龙湾新城综合办公楼5楼</w:t>
      </w:r>
    </w:p>
    <w:p>
      <w:pPr>
        <w:shd w:val="clear" w:color="auto" w:fill="FFFFFF"/>
        <w:wordWrap w:val="0"/>
        <w:spacing w:line="360" w:lineRule="auto"/>
        <w:ind w:firstLine="480"/>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联系方式：</w:t>
      </w:r>
      <w:r>
        <w:rPr>
          <w:rFonts w:hint="eastAsia" w:ascii="宋体" w:hAnsi="宋体"/>
          <w:color w:val="auto"/>
          <w:kern w:val="0"/>
          <w:sz w:val="24"/>
          <w:szCs w:val="24"/>
          <w:highlight w:val="none"/>
          <w:lang w:eastAsia="zh-CN"/>
        </w:rPr>
        <w:t>0911-5212141</w:t>
      </w:r>
    </w:p>
    <w:p>
      <w:pPr>
        <w:shd w:val="clear" w:color="auto" w:fill="FFFFFF"/>
        <w:wordWrap w:val="0"/>
        <w:spacing w:line="360" w:lineRule="auto"/>
        <w:ind w:firstLine="480" w:firstLineChars="200"/>
        <w:outlineLvl w:val="5"/>
        <w:rPr>
          <w:rFonts w:ascii="宋体" w:hAnsi="宋体"/>
          <w:b/>
          <w:bCs/>
          <w:color w:val="auto"/>
          <w:kern w:val="0"/>
          <w:sz w:val="24"/>
          <w:szCs w:val="24"/>
        </w:rPr>
      </w:pPr>
      <w:r>
        <w:rPr>
          <w:rFonts w:hint="eastAsia" w:ascii="宋体" w:hAnsi="宋体"/>
          <w:color w:val="auto"/>
          <w:kern w:val="0"/>
          <w:sz w:val="24"/>
          <w:szCs w:val="24"/>
        </w:rPr>
        <w:t>2.采购代理机构信息</w:t>
      </w:r>
    </w:p>
    <w:p>
      <w:pPr>
        <w:shd w:val="clear" w:color="auto" w:fill="FFFFFF"/>
        <w:wordWrap w:val="0"/>
        <w:spacing w:line="360" w:lineRule="auto"/>
        <w:ind w:firstLine="480"/>
        <w:rPr>
          <w:rFonts w:ascii="宋体" w:hAnsi="宋体"/>
          <w:color w:val="auto"/>
          <w:kern w:val="0"/>
          <w:sz w:val="24"/>
          <w:szCs w:val="24"/>
        </w:rPr>
      </w:pPr>
      <w:r>
        <w:rPr>
          <w:rFonts w:hint="eastAsia" w:ascii="宋体" w:hAnsi="宋体"/>
          <w:color w:val="auto"/>
          <w:kern w:val="0"/>
          <w:sz w:val="24"/>
          <w:szCs w:val="24"/>
        </w:rPr>
        <w:t>名称：陕西金字招标有限责任公司</w:t>
      </w:r>
    </w:p>
    <w:p>
      <w:pPr>
        <w:shd w:val="clear" w:color="auto" w:fill="FFFFFF"/>
        <w:wordWrap w:val="0"/>
        <w:spacing w:line="360" w:lineRule="auto"/>
        <w:ind w:firstLine="480"/>
        <w:rPr>
          <w:rFonts w:ascii="宋体" w:hAnsi="宋体"/>
          <w:color w:val="auto"/>
          <w:kern w:val="0"/>
          <w:sz w:val="24"/>
          <w:szCs w:val="24"/>
        </w:rPr>
      </w:pPr>
      <w:r>
        <w:rPr>
          <w:rFonts w:hint="eastAsia" w:ascii="宋体" w:hAnsi="宋体"/>
          <w:color w:val="auto"/>
          <w:kern w:val="0"/>
          <w:sz w:val="24"/>
          <w:szCs w:val="24"/>
        </w:rPr>
        <w:t>地址：西安市新城区南新街28-8号4楼</w:t>
      </w:r>
    </w:p>
    <w:p>
      <w:pPr>
        <w:shd w:val="clear" w:color="auto" w:fill="FFFFFF"/>
        <w:wordWrap w:val="0"/>
        <w:spacing w:line="360" w:lineRule="auto"/>
        <w:ind w:firstLine="480"/>
        <w:rPr>
          <w:rFonts w:ascii="宋体" w:hAnsi="宋体"/>
          <w:color w:val="auto"/>
          <w:kern w:val="0"/>
          <w:sz w:val="24"/>
          <w:szCs w:val="24"/>
        </w:rPr>
      </w:pPr>
      <w:r>
        <w:rPr>
          <w:rFonts w:hint="eastAsia" w:ascii="宋体" w:hAnsi="宋体"/>
          <w:color w:val="auto"/>
          <w:kern w:val="0"/>
          <w:sz w:val="24"/>
          <w:szCs w:val="24"/>
        </w:rPr>
        <w:t>联系方式：029-87976716-606</w:t>
      </w:r>
    </w:p>
    <w:p>
      <w:pPr>
        <w:shd w:val="clear" w:color="auto" w:fill="FFFFFF"/>
        <w:wordWrap w:val="0"/>
        <w:spacing w:line="360" w:lineRule="auto"/>
        <w:ind w:firstLine="480" w:firstLineChars="200"/>
        <w:outlineLvl w:val="5"/>
        <w:rPr>
          <w:rFonts w:ascii="宋体" w:hAnsi="宋体"/>
          <w:b/>
          <w:bCs/>
          <w:color w:val="auto"/>
          <w:kern w:val="0"/>
          <w:sz w:val="24"/>
          <w:szCs w:val="24"/>
        </w:rPr>
      </w:pPr>
      <w:r>
        <w:rPr>
          <w:rFonts w:hint="eastAsia" w:ascii="宋体" w:hAnsi="宋体"/>
          <w:color w:val="auto"/>
          <w:kern w:val="0"/>
          <w:sz w:val="24"/>
          <w:szCs w:val="24"/>
        </w:rPr>
        <w:t>3.项目联系方式</w:t>
      </w:r>
    </w:p>
    <w:p>
      <w:pPr>
        <w:shd w:val="clear" w:color="auto" w:fill="FFFFFF"/>
        <w:wordWrap w:val="0"/>
        <w:spacing w:line="360" w:lineRule="auto"/>
        <w:ind w:firstLine="480"/>
        <w:rPr>
          <w:rFonts w:hint="default" w:ascii="宋体" w:hAnsi="宋体" w:eastAsia="宋体"/>
          <w:color w:val="000000"/>
          <w:kern w:val="0"/>
          <w:sz w:val="24"/>
          <w:lang w:val="en-US" w:eastAsia="zh-CN"/>
        </w:rPr>
      </w:pPr>
      <w:r>
        <w:rPr>
          <w:rFonts w:hint="eastAsia" w:ascii="宋体" w:hAnsi="宋体"/>
          <w:color w:val="000000"/>
          <w:kern w:val="0"/>
          <w:sz w:val="24"/>
        </w:rPr>
        <w:t>项目联系人：</w:t>
      </w:r>
      <w:r>
        <w:rPr>
          <w:rFonts w:hint="eastAsia" w:ascii="宋体" w:hAnsi="宋体" w:cs="宋体"/>
          <w:kern w:val="0"/>
          <w:sz w:val="24"/>
        </w:rPr>
        <w:t>杜丽红、</w:t>
      </w:r>
      <w:r>
        <w:rPr>
          <w:rFonts w:hint="eastAsia" w:ascii="宋体" w:hAnsi="宋体" w:cs="宋体"/>
          <w:kern w:val="0"/>
          <w:sz w:val="24"/>
          <w:lang w:val="en-US" w:eastAsia="zh-CN"/>
        </w:rPr>
        <w:t>金方方</w:t>
      </w:r>
    </w:p>
    <w:p>
      <w:pPr>
        <w:shd w:val="clear" w:color="auto" w:fill="FFFFFF"/>
        <w:wordWrap w:val="0"/>
        <w:spacing w:line="360" w:lineRule="auto"/>
        <w:ind w:firstLine="480"/>
        <w:rPr>
          <w:rFonts w:ascii="宋体" w:hAnsi="宋体"/>
          <w:color w:val="000000"/>
          <w:kern w:val="0"/>
          <w:sz w:val="24"/>
        </w:rPr>
      </w:pPr>
      <w:r>
        <w:rPr>
          <w:rFonts w:hint="eastAsia" w:ascii="宋体" w:hAnsi="宋体"/>
          <w:color w:val="000000"/>
          <w:kern w:val="0"/>
          <w:sz w:val="24"/>
        </w:rPr>
        <w:t>电话：029-87976716-606</w:t>
      </w:r>
    </w:p>
    <w:p>
      <w:pPr>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MGFlZjA2MTVlZTE0MWNhYzdlMjBlYzgzZmJjZTgifQ=="/>
  </w:docVars>
  <w:rsids>
    <w:rsidRoot w:val="00000000"/>
    <w:rsid w:val="0FE77084"/>
    <w:rsid w:val="4D782049"/>
    <w:rsid w:val="73D2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sz w:val="3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next w:val="4"/>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1831</Words>
  <Characters>2125</Characters>
  <Lines>0</Lines>
  <Paragraphs>0</Paragraphs>
  <TotalTime>0</TotalTime>
  <ScaleCrop>false</ScaleCrop>
  <LinksUpToDate>false</LinksUpToDate>
  <CharactersWithSpaces>2139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2023-05-23T09:11:00Z</dcterms:created>
  <dc:creator>Administrator</dc:creator>
  <cp:lastModifiedBy>金方方</cp:lastModifiedBy>
  <dcterms:modified xsi:type="dcterms:W3CDTF">2023-05-23T10:20:12Z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05B1A2587E554026ABC1080AE5BC553E_12</vt:lpwstr>
  </property>
</Properties>
</file>