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after="0" w:line="440" w:lineRule="exact"/>
        <w:jc w:val="center"/>
        <w:textAlignment w:val="auto"/>
        <w:rPr>
          <w:rFonts w:hint="eastAsia" w:asciiTheme="minorEastAsia" w:hAnsiTheme="minorEastAsia" w:eastAsiaTheme="minorEastAsia" w:cstheme="minorEastAsia"/>
          <w:b/>
          <w:bCs/>
          <w:color w:val="auto"/>
          <w:sz w:val="36"/>
          <w:szCs w:val="36"/>
          <w:lang w:val="en-US" w:eastAsia="zh-CN" w:bidi="ar-SA"/>
        </w:rPr>
      </w:pPr>
      <w:bookmarkStart w:id="0" w:name="_Toc35393789"/>
      <w:bookmarkStart w:id="1" w:name="_Toc28359001"/>
      <w:r>
        <w:rPr>
          <w:rFonts w:hint="eastAsia" w:asciiTheme="minorEastAsia" w:hAnsiTheme="minorEastAsia" w:eastAsiaTheme="minorEastAsia" w:cstheme="minorEastAsia"/>
          <w:b/>
          <w:bCs/>
          <w:color w:val="auto"/>
          <w:sz w:val="36"/>
          <w:szCs w:val="36"/>
          <w:lang w:val="en-US" w:eastAsia="zh-CN" w:bidi="ar-SA"/>
        </w:rPr>
        <w:t>南郑区水利局2023年度农村饮水水质检测项目</w:t>
      </w:r>
    </w:p>
    <w:p>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after="0" w:line="440" w:lineRule="exact"/>
        <w:jc w:val="center"/>
        <w:textAlignment w:val="auto"/>
        <w:rPr>
          <w:rFonts w:hint="eastAsia" w:asciiTheme="minorEastAsia" w:hAnsiTheme="minorEastAsia" w:eastAsiaTheme="minorEastAsia" w:cstheme="minorEastAsia"/>
          <w:b/>
          <w:bCs/>
          <w:color w:val="auto"/>
          <w:sz w:val="36"/>
          <w:szCs w:val="36"/>
          <w:lang w:val="en-US" w:eastAsia="zh-CN" w:bidi="ar-SA"/>
        </w:rPr>
      </w:pPr>
      <w:r>
        <w:rPr>
          <w:rFonts w:hint="eastAsia" w:asciiTheme="minorEastAsia" w:hAnsiTheme="minorEastAsia" w:eastAsiaTheme="minorEastAsia" w:cstheme="minorEastAsia"/>
          <w:b/>
          <w:bCs/>
          <w:color w:val="auto"/>
          <w:sz w:val="36"/>
          <w:szCs w:val="36"/>
          <w:lang w:val="en-US" w:eastAsia="zh-CN" w:bidi="ar-SA"/>
        </w:rPr>
        <w:t>竞争性磋商公告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lang w:val="en-US" w:eastAsia="zh-CN" w:bidi="ar-SA"/>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南郑区水利局2023年度农村饮水水质检测项目的潜在投标人应在</w:t>
      </w:r>
      <w:r>
        <w:rPr>
          <w:rFonts w:hint="eastAsia" w:asciiTheme="minorEastAsia" w:hAnsiTheme="minorEastAsia" w:eastAsiaTheme="minorEastAsia" w:cstheme="minorEastAsia"/>
          <w:color w:val="auto"/>
          <w:sz w:val="22"/>
          <w:szCs w:val="22"/>
          <w:u w:val="single"/>
          <w:lang w:val="en-US" w:eastAsia="zh-CN" w:bidi="ar-SA"/>
        </w:rPr>
        <w:t>汉中市汉台区供电大道与梁州路十字久麟和苑1号楼久麟大厦7层</w:t>
      </w:r>
      <w:r>
        <w:rPr>
          <w:rFonts w:hint="eastAsia" w:asciiTheme="minorEastAsia" w:hAnsiTheme="minorEastAsia" w:eastAsiaTheme="minorEastAsia" w:cstheme="minorEastAsia"/>
          <w:color w:val="auto"/>
          <w:sz w:val="22"/>
          <w:szCs w:val="22"/>
          <w:lang w:val="en-US" w:eastAsia="zh-CN" w:bidi="ar-SA"/>
        </w:rPr>
        <w:t>获取招标文件，并于</w:t>
      </w:r>
      <w:r>
        <w:rPr>
          <w:rFonts w:hint="eastAsia" w:asciiTheme="minorEastAsia" w:hAnsiTheme="minorEastAsia" w:eastAsiaTheme="minorEastAsia" w:cstheme="minorEastAsia"/>
          <w:color w:val="auto"/>
          <w:sz w:val="22"/>
          <w:szCs w:val="22"/>
          <w:u w:val="single"/>
          <w:lang w:val="en-US" w:eastAsia="zh-CN" w:bidi="ar-SA"/>
        </w:rPr>
        <w:t>2023年11月9日9点00分</w:t>
      </w:r>
      <w:r>
        <w:rPr>
          <w:rFonts w:hint="eastAsia" w:asciiTheme="minorEastAsia" w:hAnsiTheme="minorEastAsia" w:eastAsiaTheme="minorEastAsia" w:cstheme="minorEastAsia"/>
          <w:color w:val="auto"/>
          <w:sz w:val="22"/>
          <w:szCs w:val="22"/>
          <w:lang w:val="en-US" w:eastAsia="zh-CN" w:bidi="ar-SA"/>
        </w:rPr>
        <w:t>（北京时间）前递交投标文件。</w:t>
      </w:r>
    </w:p>
    <w:p>
      <w:pPr>
        <w:pStyle w:val="3"/>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bookmarkStart w:id="2" w:name="_Toc35393790"/>
      <w:bookmarkStart w:id="3" w:name="_Toc35393621"/>
      <w:bookmarkStart w:id="4" w:name="_Toc28359002"/>
      <w:bookmarkStart w:id="5" w:name="_Toc28359079"/>
      <w:bookmarkStart w:id="6" w:name="_Hlk24379207"/>
      <w:r>
        <w:rPr>
          <w:rFonts w:hint="eastAsia" w:asciiTheme="minorEastAsia" w:hAnsiTheme="minorEastAsia" w:eastAsiaTheme="minorEastAsia" w:cstheme="minorEastAsia"/>
          <w:color w:val="auto"/>
          <w:sz w:val="22"/>
          <w:szCs w:val="22"/>
          <w:lang w:val="en-US" w:eastAsia="zh-CN" w:bidi="ar-SA"/>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项目编号：HZCZ2023-012号</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项目名称：</w:t>
      </w:r>
      <w:bookmarkEnd w:id="6"/>
      <w:r>
        <w:rPr>
          <w:rFonts w:hint="eastAsia" w:asciiTheme="minorEastAsia" w:hAnsiTheme="minorEastAsia" w:eastAsiaTheme="minorEastAsia" w:cstheme="minorEastAsia"/>
          <w:color w:val="auto"/>
          <w:sz w:val="22"/>
          <w:szCs w:val="22"/>
          <w:lang w:val="en-US" w:eastAsia="zh-CN" w:bidi="ar-SA"/>
        </w:rPr>
        <w:t>南郑区水利局2023年度农村饮水水质检测项目</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预算金额：1200000.00元</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采购需求：依据《生活饮用水卫生标准》(GB5749-2022)和汉中市《2023年乡村振兴农村供水工作要点》（汉水发〔2023〕35号）等文件要求，现准备对全区农村集中和分散供水工程水质进行检测。</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bookmarkStart w:id="7" w:name="_Toc28359080"/>
      <w:bookmarkStart w:id="8" w:name="_Toc28359003"/>
      <w:bookmarkStart w:id="9" w:name="_Toc35393622"/>
      <w:bookmarkStart w:id="10" w:name="_Toc35393791"/>
      <w:r>
        <w:rPr>
          <w:rFonts w:hint="eastAsia" w:asciiTheme="minorEastAsia" w:hAnsiTheme="minorEastAsia" w:eastAsiaTheme="minorEastAsia" w:cstheme="minorEastAsia"/>
          <w:color w:val="auto"/>
          <w:sz w:val="22"/>
          <w:szCs w:val="22"/>
          <w:lang w:val="en-US" w:eastAsia="zh-CN" w:bidi="ar-SA"/>
        </w:rPr>
        <w:t>合同包1:</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合同包预算金额：620000.00元</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合同包最高限价：620000.00元</w:t>
      </w:r>
    </w:p>
    <w:tbl>
      <w:tblPr>
        <w:tblStyle w:val="6"/>
        <w:tblW w:w="982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3"/>
        <w:gridCol w:w="2198"/>
        <w:gridCol w:w="1551"/>
        <w:gridCol w:w="1129"/>
        <w:gridCol w:w="1405"/>
        <w:gridCol w:w="1397"/>
        <w:gridCol w:w="14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blHeader/>
        </w:trPr>
        <w:tc>
          <w:tcPr>
            <w:tcW w:w="6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2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（单位）</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技术规格、</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参数及要求</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4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trPr>
        <w:tc>
          <w:tcPr>
            <w:tcW w:w="6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2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水文水利资源</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0"/>
                <w:sz w:val="21"/>
                <w:szCs w:val="21"/>
                <w:lang w:val="en-US" w:eastAsia="zh-CN" w:bidi="ar"/>
              </w:rPr>
              <w:t>监测服务</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0"/>
                <w:sz w:val="21"/>
                <w:szCs w:val="21"/>
                <w:lang w:val="en-US" w:eastAsia="zh-CN" w:bidi="ar"/>
              </w:rPr>
              <w:t>生活饮用水水质检测</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详见采购</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文件</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2"/>
                <w:szCs w:val="22"/>
                <w:lang w:val="en-US" w:eastAsia="zh-CN" w:bidi="ar-SA"/>
              </w:rPr>
              <w:t>620000.00</w:t>
            </w:r>
          </w:p>
        </w:tc>
        <w:tc>
          <w:tcPr>
            <w:tcW w:w="14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2"/>
                <w:szCs w:val="22"/>
                <w:lang w:val="en-US" w:eastAsia="zh-CN" w:bidi="ar-SA"/>
              </w:rPr>
              <w:t>620000.00</w:t>
            </w:r>
          </w:p>
        </w:tc>
      </w:tr>
    </w:tbl>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本合同包不接受联合体投标。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合同履行期限：合同签订后30天</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合同包2:</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合同包预算金额：580000.00元</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合同包最高限价：580000.00元</w:t>
      </w:r>
    </w:p>
    <w:tbl>
      <w:tblPr>
        <w:tblStyle w:val="6"/>
        <w:tblW w:w="98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70"/>
        <w:gridCol w:w="1917"/>
        <w:gridCol w:w="1800"/>
        <w:gridCol w:w="1161"/>
        <w:gridCol w:w="1388"/>
        <w:gridCol w:w="1483"/>
        <w:gridCol w:w="1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81" w:hRule="atLeast"/>
          <w:tblHeader/>
        </w:trPr>
        <w:tc>
          <w:tcPr>
            <w:tcW w:w="6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品</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目</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号</w:t>
            </w:r>
          </w:p>
        </w:tc>
        <w:tc>
          <w:tcPr>
            <w:tcW w:w="19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11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4186" w:leftChars="-1495" w:right="0" w:firstLine="0" w:firstLineChars="0"/>
              <w:jc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数量（单位）数量（</w:t>
            </w:r>
          </w:p>
          <w:p>
            <w:pPr>
              <w:keepNext w:val="0"/>
              <w:keepLines w:val="0"/>
              <w:widowControl/>
              <w:suppressLineNumbers w:val="0"/>
              <w:wordWrap/>
              <w:spacing w:before="0" w:beforeAutospacing="0" w:after="0" w:afterAutospacing="0" w:line="360" w:lineRule="atLeast"/>
              <w:ind w:left="-4186" w:leftChars="-1495" w:right="0" w:firstLine="0" w:firstLineChars="0"/>
              <w:jc w:val="right"/>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数量</w:t>
            </w:r>
          </w:p>
          <w:p>
            <w:pPr>
              <w:keepNext w:val="0"/>
              <w:keepLines w:val="0"/>
              <w:widowControl/>
              <w:suppressLineNumbers w:val="0"/>
              <w:wordWrap/>
              <w:spacing w:before="0" w:beforeAutospacing="0" w:after="0" w:afterAutospacing="0" w:line="360" w:lineRule="atLeast"/>
              <w:ind w:left="-4186" w:leftChars="-1495" w:right="0" w:firstLine="0" w:firstLineChars="0"/>
              <w:jc w:val="right"/>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（单位）</w:t>
            </w:r>
          </w:p>
          <w:p>
            <w:pPr>
              <w:keepNext w:val="0"/>
              <w:keepLines w:val="0"/>
              <w:widowControl/>
              <w:suppressLineNumbers w:val="0"/>
              <w:wordWrap w:val="0"/>
              <w:spacing w:before="0" w:beforeAutospacing="0" w:after="0" w:afterAutospacing="0" w:line="360" w:lineRule="atLeast"/>
              <w:ind w:left="-4186" w:leftChars="-1495"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（单位）</w:t>
            </w:r>
          </w:p>
        </w:tc>
        <w:tc>
          <w:tcPr>
            <w:tcW w:w="13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4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4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w:t>
            </w:r>
          </w:p>
        </w:tc>
        <w:tc>
          <w:tcPr>
            <w:tcW w:w="19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水文水利资源</w:t>
            </w:r>
          </w:p>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监测服务</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生活饮用水水质检测</w:t>
            </w:r>
          </w:p>
        </w:tc>
        <w:tc>
          <w:tcPr>
            <w:tcW w:w="11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3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详见采购</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文件</w:t>
            </w:r>
          </w:p>
        </w:tc>
        <w:tc>
          <w:tcPr>
            <w:tcW w:w="14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2"/>
                <w:szCs w:val="22"/>
                <w:lang w:val="en-US" w:eastAsia="zh-CN" w:bidi="ar-SA"/>
              </w:rPr>
              <w:t>580000.00</w:t>
            </w:r>
          </w:p>
        </w:tc>
        <w:tc>
          <w:tcPr>
            <w:tcW w:w="14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2"/>
                <w:szCs w:val="22"/>
                <w:lang w:val="en-US" w:eastAsia="zh-CN" w:bidi="ar-SA"/>
              </w:rPr>
              <w:t>580000.00</w:t>
            </w:r>
          </w:p>
        </w:tc>
      </w:tr>
    </w:tbl>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本合同包不接受联合体投标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220" w:firstLineChars="1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合同履行期限：合同签订后30天</w:t>
      </w: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二、合同包1、合同包2申请人的资格要求：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2"/>
          <w:szCs w:val="22"/>
          <w:lang w:val="en-US" w:eastAsia="zh-CN" w:bidi="ar-SA"/>
        </w:rPr>
      </w:pPr>
      <w:bookmarkStart w:id="11" w:name="_Toc28359081"/>
      <w:bookmarkStart w:id="12" w:name="_Toc28359004"/>
      <w:r>
        <w:rPr>
          <w:rFonts w:hint="eastAsia" w:asciiTheme="minorEastAsia" w:hAnsiTheme="minorEastAsia" w:eastAsiaTheme="minorEastAsia" w:cstheme="minorEastAsia"/>
          <w:color w:val="auto"/>
          <w:sz w:val="22"/>
          <w:szCs w:val="22"/>
          <w:lang w:val="en-US" w:eastAsia="zh-CN" w:bidi="ar-SA"/>
        </w:rPr>
        <w:t>2.落实政府采购政策需满足的资格要求：</w:t>
      </w:r>
    </w:p>
    <w:p>
      <w:pPr>
        <w:pageBreakBefore w:val="0"/>
        <w:widowControl w:val="0"/>
        <w:kinsoku/>
        <w:wordWrap/>
        <w:overflowPunct/>
        <w:topLinePunct w:val="0"/>
        <w:autoSpaceDE/>
        <w:autoSpaceDN/>
        <w:bidi w:val="0"/>
        <w:adjustRightInd/>
        <w:snapToGrid/>
        <w:spacing w:line="440" w:lineRule="exact"/>
        <w:ind w:left="284" w:leftChars="100" w:hanging="4" w:firstLineChars="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①《政府采购促进中小企业发展管理办法》（财库〔2020〕46号）；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②《财政部司法部关于政府采购支持监狱企业发展有关问题的通知》（财库〔2014〕68号）；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③《财政部民政部中国残疾人联合会关于促进残疾人就业政府采购政策的通知》（财库〔2017〕141号）；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④《财政部国家发展改革委关于印发(节能产品政府采购实施意见)的通知》(财库〔2004〕185号)；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⑤《国务院办公厅关于建立政府强制采购节能产品制度的通知》(国办发〔2007〕51号)；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⑥《财政部环保总局关于环境标志产品政府采购实施的意见》(财库〔2006〕90号)； </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⑦《财政部发展改革委 生态环境部 市场监管总局关于调整优化节能产品、环境标志产品政府采购执行机制的通知》（财库〔2019〕9号）；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⑧《关于印发环境标志产品政府采购品目清单的通知》（财库〔2019〕18号）； </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⑨《关于印发节能产品政府采购品目清单的通知》（财库〔2019〕19号）；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⑩《财政部农业农村部国家乡村振兴局关于运用政府采购政策支持乡村产业振兴的通知》（财库〔2021〕19号）；</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⑪《陕西省财政厅关于印发陕西省中小企业政府采购信用融资办法》（陕财办采〔2018〕23号）； </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⑫《陕西省财政厅关于加快推进我省中小企业政府采购信用融资工作的通知》（陕财办采〔2020〕15号）。若享受以上政策优惠的企业，提供相应声明函或品目清单范围内产品的有效认证证书。</w:t>
      </w:r>
    </w:p>
    <w:p>
      <w:pPr>
        <w:pageBreakBefore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①供应商为具有独立承担民事责任能力的法人或其他组织或自然人，并出具营业执照（事业法人证）或证明文件或自然人的身份证明；</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②提供具有财务审计资质单位出具的2022（或2021）年度财务报告或开标前六个月内其基本账户银行出具的资信证明（附开户许可证）或政府采购信用担保机构出具的投标担保函；</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③出具具有履行合同所必需的设备和专业技术能力的声明；</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④具有依法缴纳税收和社会保障资金的良好记录（提供开标前六个月内任意一个月的缴纳证明）；</w:t>
      </w:r>
      <w:r>
        <w:rPr>
          <w:rFonts w:hint="eastAsia" w:asciiTheme="minorEastAsia" w:hAnsiTheme="minorEastAsia" w:eastAsiaTheme="minorEastAsia" w:cstheme="minorEastAsia"/>
          <w:color w:val="auto"/>
          <w:sz w:val="22"/>
          <w:szCs w:val="22"/>
          <w:lang w:val="en-US" w:eastAsia="zh-CN" w:bidi="ar-SA"/>
        </w:rPr>
        <w:br w:type="textWrapping"/>
      </w:r>
      <w:r>
        <w:rPr>
          <w:rFonts w:hint="eastAsia" w:asciiTheme="minorEastAsia" w:hAnsiTheme="minorEastAsia" w:eastAsiaTheme="minorEastAsia" w:cstheme="minorEastAsia"/>
          <w:color w:val="auto"/>
          <w:sz w:val="22"/>
          <w:szCs w:val="22"/>
          <w:lang w:val="en-US" w:eastAsia="zh-CN" w:bidi="ar-SA"/>
        </w:rPr>
        <w:t>⑤参加政府采购活动前三年内，在经营活动中没有重大违法记录；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⑥法定代表人或单位负责人授权书及被授权人身份证（法定代表人或单位负责人直接参加投标除外，但须出示法定代表人或单位负责人身份证及营业执照复印件）；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⑦供应商应具备由省级及以上人民政府计量行政部门认证的 CMA 检验检测机构资质认定证书；具备国家《生活饮用水卫生标准》规定项数及《生活饮用水标准检测方法》规定的能力；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⑧通过“信用中国”网站(www.creditchina.gov.cn)、中国政府采购网(www.ccgp.gov.cn)等查询相关主体信用记录（不得为“信用中国”网站中列入失信被执行人和重大税收违法黑名单，不得为中国政府采购网政府采购严重违法失信行为记录名单中被财政部门禁止参加政府采购活动），截止时点为磋商文件发售起至投标文件递交截止时间止（提供查询结果网页清晰截图并加盖供应商公章）。</w:t>
      </w:r>
    </w:p>
    <w:p>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⑩本项目不接受联合体投标。</w:t>
      </w:r>
    </w:p>
    <w:p>
      <w:pPr>
        <w:pStyle w:val="3"/>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bookmarkStart w:id="13" w:name="_Toc35393623"/>
      <w:bookmarkStart w:id="14" w:name="_Toc35393792"/>
      <w:r>
        <w:rPr>
          <w:rFonts w:hint="eastAsia" w:asciiTheme="minorEastAsia" w:hAnsiTheme="minorEastAsia" w:eastAsiaTheme="minorEastAsia" w:cstheme="minorEastAsia"/>
          <w:color w:val="auto"/>
          <w:sz w:val="22"/>
          <w:szCs w:val="22"/>
          <w:lang w:val="en-US" w:eastAsia="zh-CN" w:bidi="ar-SA"/>
        </w:rPr>
        <w:t>三、获取招标文件</w:t>
      </w:r>
      <w:bookmarkEnd w:id="11"/>
      <w:bookmarkEnd w:id="12"/>
      <w:bookmarkEnd w:id="13"/>
      <w:bookmarkEnd w:id="14"/>
    </w:p>
    <w:p>
      <w:pPr>
        <w:pageBreakBefore w:val="0"/>
        <w:widowControl w:val="0"/>
        <w:kinsoku/>
        <w:wordWrap/>
        <w:overflowPunct/>
        <w:topLinePunct w:val="0"/>
        <w:autoSpaceDE/>
        <w:autoSpaceDN/>
        <w:bidi w:val="0"/>
        <w:adjustRightInd/>
        <w:snapToGrid/>
        <w:spacing w:line="440" w:lineRule="exact"/>
        <w:ind w:firstLine="54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时间：</w:t>
      </w:r>
      <w:r>
        <w:rPr>
          <w:rFonts w:hint="eastAsia" w:asciiTheme="minorEastAsia" w:hAnsiTheme="minorEastAsia" w:eastAsiaTheme="minorEastAsia" w:cstheme="minorEastAsia"/>
          <w:color w:val="auto"/>
          <w:sz w:val="22"/>
          <w:szCs w:val="22"/>
          <w:lang w:val="en-US" w:eastAsia="zh-CN" w:bidi="ar-SA"/>
        </w:rPr>
        <w:t>2023年10月26日至2023年11月01日</w:t>
      </w:r>
      <w:r>
        <w:rPr>
          <w:rFonts w:hint="eastAsia" w:asciiTheme="minorEastAsia" w:hAnsiTheme="minorEastAsia" w:eastAsiaTheme="minorEastAsia" w:cstheme="minorEastAsia"/>
          <w:color w:val="auto"/>
          <w:sz w:val="22"/>
          <w:szCs w:val="22"/>
          <w:lang w:val="en-US" w:eastAsia="zh-CN" w:bidi="ar-SA"/>
        </w:rPr>
        <w:t>，每天上午8：30至12:00，下午14:30至17:30（北京时间，法定节假日除外）</w:t>
      </w:r>
    </w:p>
    <w:p>
      <w:pPr>
        <w:pageBreakBefore w:val="0"/>
        <w:widowControl w:val="0"/>
        <w:kinsoku/>
        <w:wordWrap/>
        <w:overflowPunct/>
        <w:topLinePunct w:val="0"/>
        <w:autoSpaceDE/>
        <w:autoSpaceDN/>
        <w:bidi w:val="0"/>
        <w:adjustRightInd/>
        <w:snapToGrid/>
        <w:spacing w:line="440" w:lineRule="exact"/>
        <w:ind w:firstLine="54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地点：汉中市汉台区供电大道与梁州路十字久麟和苑1号楼久麟大厦7层</w:t>
      </w:r>
    </w:p>
    <w:p>
      <w:pPr>
        <w:pageBreakBefore w:val="0"/>
        <w:widowControl w:val="0"/>
        <w:kinsoku/>
        <w:wordWrap/>
        <w:overflowPunct/>
        <w:topLinePunct w:val="0"/>
        <w:autoSpaceDE/>
        <w:autoSpaceDN/>
        <w:bidi w:val="0"/>
        <w:adjustRightInd/>
        <w:snapToGrid/>
        <w:spacing w:line="440" w:lineRule="exact"/>
        <w:ind w:firstLine="54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方式：现场领取</w:t>
      </w:r>
    </w:p>
    <w:p>
      <w:pPr>
        <w:pageBreakBefore w:val="0"/>
        <w:widowControl w:val="0"/>
        <w:kinsoku/>
        <w:wordWrap/>
        <w:overflowPunct/>
        <w:topLinePunct w:val="0"/>
        <w:autoSpaceDE/>
        <w:autoSpaceDN/>
        <w:bidi w:val="0"/>
        <w:adjustRightInd/>
        <w:snapToGrid/>
        <w:spacing w:line="440" w:lineRule="exact"/>
        <w:ind w:firstLine="54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售价：500元/套</w:t>
      </w:r>
    </w:p>
    <w:p>
      <w:pPr>
        <w:pStyle w:val="3"/>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bookmarkStart w:id="15" w:name="_Toc28359082"/>
      <w:bookmarkStart w:id="16" w:name="_Toc28359005"/>
      <w:bookmarkStart w:id="17" w:name="_Toc35393624"/>
      <w:bookmarkStart w:id="18" w:name="_Toc35393793"/>
      <w:r>
        <w:rPr>
          <w:rFonts w:hint="eastAsia" w:asciiTheme="minorEastAsia" w:hAnsiTheme="minorEastAsia" w:eastAsiaTheme="minorEastAsia" w:cstheme="minorEastAsia"/>
          <w:color w:val="auto"/>
          <w:sz w:val="22"/>
          <w:szCs w:val="22"/>
          <w:lang w:val="en-US" w:eastAsia="zh-CN" w:bidi="ar-SA"/>
        </w:rPr>
        <w:t>四、提交投标文件</w:t>
      </w:r>
      <w:bookmarkEnd w:id="15"/>
      <w:bookmarkEnd w:id="16"/>
      <w:r>
        <w:rPr>
          <w:rFonts w:hint="eastAsia" w:asciiTheme="minorEastAsia" w:hAnsiTheme="minorEastAsia" w:eastAsiaTheme="minorEastAsia" w:cstheme="minorEastAsia"/>
          <w:color w:val="auto"/>
          <w:sz w:val="22"/>
          <w:szCs w:val="22"/>
          <w:lang w:val="en-US" w:eastAsia="zh-CN" w:bidi="ar-SA"/>
        </w:rPr>
        <w:t>截止时间、开标时间和地点</w:t>
      </w:r>
      <w:bookmarkEnd w:id="17"/>
      <w:bookmarkEnd w:id="18"/>
    </w:p>
    <w:p>
      <w:pPr>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时间：</w:t>
      </w:r>
      <w:r>
        <w:rPr>
          <w:rFonts w:hint="eastAsia" w:asciiTheme="minorEastAsia" w:hAnsiTheme="minorEastAsia" w:eastAsiaTheme="minorEastAsia" w:cstheme="minorEastAsia"/>
          <w:color w:val="auto"/>
          <w:sz w:val="22"/>
          <w:szCs w:val="22"/>
          <w:u w:val="single"/>
          <w:lang w:val="en-US" w:eastAsia="zh-CN" w:bidi="ar-SA"/>
        </w:rPr>
        <w:t>2023年11月9日9点00分</w:t>
      </w:r>
      <w:r>
        <w:rPr>
          <w:rFonts w:hint="eastAsia" w:asciiTheme="minorEastAsia" w:hAnsiTheme="minorEastAsia" w:eastAsiaTheme="minorEastAsia" w:cstheme="minorEastAsia"/>
          <w:color w:val="auto"/>
          <w:sz w:val="22"/>
          <w:szCs w:val="22"/>
          <w:lang w:val="en-US" w:eastAsia="zh-CN" w:bidi="ar-SA"/>
        </w:rPr>
        <w:t>（北京时间）</w:t>
      </w:r>
    </w:p>
    <w:p>
      <w:pPr>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地点：汉中市汉台区供电大道与梁州路十字久麟和苑1号楼久麟大厦7层</w:t>
      </w:r>
    </w:p>
    <w:p>
      <w:pPr>
        <w:pStyle w:val="3"/>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bookmarkStart w:id="19" w:name="_Toc28359007"/>
      <w:bookmarkStart w:id="20" w:name="_Toc35393625"/>
      <w:bookmarkStart w:id="21" w:name="_Toc35393794"/>
      <w:bookmarkStart w:id="22" w:name="_Toc28359084"/>
      <w:r>
        <w:rPr>
          <w:rFonts w:hint="eastAsia" w:asciiTheme="minorEastAsia" w:hAnsiTheme="minorEastAsia" w:eastAsiaTheme="minorEastAsia" w:cstheme="minorEastAsia"/>
          <w:color w:val="auto"/>
          <w:sz w:val="22"/>
          <w:szCs w:val="22"/>
          <w:lang w:val="en-US" w:eastAsia="zh-CN" w:bidi="ar-SA"/>
        </w:rPr>
        <w:t>五、公告期限</w:t>
      </w:r>
      <w:bookmarkEnd w:id="19"/>
      <w:bookmarkEnd w:id="20"/>
      <w:bookmarkEnd w:id="21"/>
      <w:bookmarkEnd w:id="22"/>
    </w:p>
    <w:p>
      <w:pPr>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自本公告发布之日起3个工作日。</w:t>
      </w:r>
    </w:p>
    <w:p>
      <w:pPr>
        <w:pStyle w:val="3"/>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bookmarkStart w:id="23" w:name="_Toc35393626"/>
      <w:bookmarkStart w:id="24" w:name="_Toc35393795"/>
      <w:r>
        <w:rPr>
          <w:rFonts w:hint="eastAsia" w:asciiTheme="minorEastAsia" w:hAnsiTheme="minorEastAsia" w:eastAsiaTheme="minorEastAsia" w:cstheme="minorEastAsia"/>
          <w:color w:val="auto"/>
          <w:sz w:val="22"/>
          <w:szCs w:val="22"/>
          <w:lang w:val="en-US" w:eastAsia="zh-CN" w:bidi="ar-SA"/>
        </w:rPr>
        <w:t>其他补充事宜</w:t>
      </w:r>
      <w:bookmarkEnd w:id="23"/>
      <w:bookmarkEnd w:id="24"/>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1.供应商购买招标文件时请经办人携带身份证原件及企业介绍信、加盖公章的身份证复印件一份（谢绝邮寄）。</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2.请供应商按照陕西省财政厅关于政府采购供应商注册登记有关事项的通知中的要求，通过陕西省政府采购网（http://www.ccgp-shaanxi.gov.cn/）注册登记加入陕西省政府采购供应商库。</w:t>
      </w:r>
    </w:p>
    <w:p>
      <w:pPr>
        <w:pStyle w:val="3"/>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2"/>
          <w:szCs w:val="22"/>
          <w:lang w:val="en-US" w:eastAsia="zh-CN" w:bidi="ar-SA"/>
        </w:rPr>
      </w:pPr>
      <w:bookmarkStart w:id="25" w:name="_Toc35393796"/>
      <w:bookmarkStart w:id="26" w:name="_Toc28359085"/>
      <w:bookmarkStart w:id="27" w:name="_Toc28359008"/>
      <w:bookmarkStart w:id="28" w:name="_Toc35393627"/>
      <w:r>
        <w:rPr>
          <w:rFonts w:hint="eastAsia" w:asciiTheme="minorEastAsia" w:hAnsiTheme="minorEastAsia" w:eastAsiaTheme="minorEastAsia" w:cstheme="minorEastAsia"/>
          <w:color w:val="auto"/>
          <w:sz w:val="22"/>
          <w:szCs w:val="22"/>
          <w:lang w:val="en-US" w:eastAsia="zh-CN" w:bidi="ar-SA"/>
        </w:rPr>
        <w:t>七、对本次招标提出询问，请按以下方式联系。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　　1.采购人信息</w:t>
      </w:r>
    </w:p>
    <w:p>
      <w:pPr>
        <w:pageBreakBefore w:val="0"/>
        <w:kinsoku/>
        <w:wordWrap/>
        <w:overflowPunct/>
        <w:topLinePunct w:val="0"/>
        <w:bidi w:val="0"/>
        <w:snapToGrid/>
        <w:spacing w:line="440" w:lineRule="exact"/>
        <w:ind w:firstLine="660" w:firstLineChars="3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名 称：汉中市南郑区水利局</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Theme="minorEastAsia" w:hAnsiTheme="minorEastAsia" w:eastAsiaTheme="minorEastAsia" w:cstheme="minorEastAsia"/>
          <w:color w:val="auto"/>
          <w:sz w:val="22"/>
          <w:szCs w:val="22"/>
          <w:lang w:val="en-US" w:eastAsia="zh-CN" w:bidi="ar-SA"/>
        </w:rPr>
      </w:pPr>
      <w:bookmarkStart w:id="29" w:name="_Toc28359086"/>
      <w:bookmarkStart w:id="30" w:name="_Toc28359009"/>
      <w:r>
        <w:rPr>
          <w:rFonts w:hint="eastAsia" w:asciiTheme="minorEastAsia" w:hAnsiTheme="minorEastAsia" w:eastAsiaTheme="minorEastAsia" w:cstheme="minorEastAsia"/>
          <w:color w:val="auto"/>
          <w:sz w:val="22"/>
          <w:szCs w:val="22"/>
          <w:lang w:val="en-US" w:eastAsia="zh-CN" w:bidi="ar-SA"/>
        </w:rPr>
        <w:t>2.采购代理机构信息</w:t>
      </w:r>
      <w:bookmarkEnd w:id="29"/>
      <w:bookmarkEnd w:id="30"/>
      <w:bookmarkStart w:id="33" w:name="_GoBack"/>
      <w:bookmarkEnd w:id="33"/>
    </w:p>
    <w:p>
      <w:pPr>
        <w:keepNext w:val="0"/>
        <w:keepLines w:val="0"/>
        <w:pageBreakBefore w:val="0"/>
        <w:widowControl w:val="0"/>
        <w:kinsoku/>
        <w:wordWrap/>
        <w:overflowPunct/>
        <w:topLinePunct w:val="0"/>
        <w:autoSpaceDE/>
        <w:autoSpaceDN/>
        <w:bidi w:val="0"/>
        <w:adjustRightInd/>
        <w:snapToGrid/>
        <w:spacing w:line="440" w:lineRule="exact"/>
        <w:ind w:firstLine="660" w:firstLineChars="3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名  称：汉中弛卓建设项目管理有限公司</w:t>
      </w:r>
    </w:p>
    <w:p>
      <w:pPr>
        <w:keepNext w:val="0"/>
        <w:keepLines w:val="0"/>
        <w:pageBreakBefore w:val="0"/>
        <w:kinsoku/>
        <w:wordWrap/>
        <w:overflowPunct/>
        <w:topLinePunct w:val="0"/>
        <w:autoSpaceDE/>
        <w:autoSpaceDN/>
        <w:bidi w:val="0"/>
        <w:adjustRightInd/>
        <w:snapToGrid/>
        <w:spacing w:line="440" w:lineRule="exact"/>
        <w:ind w:left="0" w:leftChars="0" w:firstLine="715" w:firstLineChars="325"/>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地　址：汉中市汉台区供电大道与梁州路十字久麟和苑1号楼久麟大厦7层</w:t>
      </w:r>
    </w:p>
    <w:p>
      <w:pPr>
        <w:keepNext w:val="0"/>
        <w:keepLines w:val="0"/>
        <w:pageBreakBefore w:val="0"/>
        <w:kinsoku/>
        <w:wordWrap/>
        <w:overflowPunct/>
        <w:topLinePunct w:val="0"/>
        <w:autoSpaceDE/>
        <w:autoSpaceDN/>
        <w:bidi w:val="0"/>
        <w:adjustRightInd/>
        <w:snapToGrid/>
        <w:spacing w:line="440" w:lineRule="exact"/>
        <w:ind w:left="0" w:leftChars="0" w:firstLine="715" w:firstLineChars="325"/>
        <w:textAlignment w:val="auto"/>
        <w:rPr>
          <w:rFonts w:hint="default"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联系方式：</w:t>
      </w:r>
      <w:bookmarkStart w:id="31" w:name="_Toc28359087"/>
      <w:bookmarkStart w:id="32" w:name="_Toc28359010"/>
      <w:r>
        <w:rPr>
          <w:rFonts w:hint="eastAsia" w:asciiTheme="minorEastAsia" w:hAnsiTheme="minorEastAsia" w:eastAsiaTheme="minorEastAsia" w:cstheme="minorEastAsia"/>
          <w:color w:val="auto"/>
          <w:sz w:val="22"/>
          <w:szCs w:val="22"/>
          <w:lang w:val="en-US" w:eastAsia="zh-CN" w:bidi="ar-SA"/>
        </w:rPr>
        <w:t>15389166630</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3.项目联系方式</w:t>
      </w:r>
      <w:bookmarkEnd w:id="31"/>
      <w:bookmarkEnd w:id="32"/>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715" w:firstLineChars="325"/>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项目联系人：周工</w:t>
      </w:r>
    </w:p>
    <w:p>
      <w:pPr>
        <w:keepNext w:val="0"/>
        <w:keepLines w:val="0"/>
        <w:pageBreakBefore w:val="0"/>
        <w:kinsoku/>
        <w:wordWrap/>
        <w:overflowPunct/>
        <w:topLinePunct w:val="0"/>
        <w:autoSpaceDE/>
        <w:autoSpaceDN/>
        <w:bidi w:val="0"/>
        <w:adjustRightInd/>
        <w:snapToGrid/>
        <w:spacing w:line="440" w:lineRule="exact"/>
        <w:ind w:left="0" w:leftChars="0" w:firstLine="715" w:firstLineChars="325"/>
        <w:textAlignment w:val="auto"/>
        <w:rPr>
          <w:rFonts w:hint="eastAsia"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电　话：15389166630</w:t>
      </w:r>
    </w:p>
    <w:p>
      <w:pPr>
        <w:pageBreakBefore w:val="0"/>
        <w:kinsoku/>
        <w:wordWrap/>
        <w:overflowPunct/>
        <w:topLinePunct w:val="0"/>
        <w:bidi w:val="0"/>
        <w:snapToGrid/>
        <w:spacing w:line="440" w:lineRule="exact"/>
        <w:ind w:firstLine="4400" w:firstLineChars="2000"/>
        <w:textAlignment w:val="auto"/>
        <w:rPr>
          <w:rFonts w:hint="eastAsia" w:asciiTheme="minorEastAsia" w:hAnsiTheme="minorEastAsia" w:eastAsiaTheme="minorEastAsia" w:cstheme="minorEastAsia"/>
          <w:color w:val="auto"/>
          <w:sz w:val="22"/>
          <w:szCs w:val="22"/>
          <w:lang w:val="en-US" w:eastAsia="zh-CN" w:bidi="ar-SA"/>
        </w:rPr>
      </w:pPr>
    </w:p>
    <w:p>
      <w:pPr>
        <w:pageBreakBefore w:val="0"/>
        <w:kinsoku/>
        <w:wordWrap/>
        <w:overflowPunct/>
        <w:topLinePunct w:val="0"/>
        <w:bidi w:val="0"/>
        <w:snapToGrid/>
        <w:spacing w:line="440" w:lineRule="exact"/>
        <w:ind w:firstLine="5500" w:firstLineChars="2500"/>
        <w:jc w:val="righ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2"/>
          <w:szCs w:val="22"/>
          <w:lang w:val="en-US" w:eastAsia="zh-CN" w:bidi="ar-SA"/>
        </w:rPr>
        <w:t>2023年10月25日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ED874"/>
    <w:multiLevelType w:val="singleLevel"/>
    <w:tmpl w:val="A92ED8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OTNjNjQ1Mjg3YzVhNzhkYjM1NGE1OWJhNGJjY2QifQ=="/>
  </w:docVars>
  <w:rsids>
    <w:rsidRoot w:val="0EBC0D7F"/>
    <w:rsid w:val="049C150C"/>
    <w:rsid w:val="0EBC0D7F"/>
    <w:rsid w:val="0ED2203C"/>
    <w:rsid w:val="112E0021"/>
    <w:rsid w:val="17196B69"/>
    <w:rsid w:val="317C78F4"/>
    <w:rsid w:val="319E2212"/>
    <w:rsid w:val="33FF3233"/>
    <w:rsid w:val="3EDC25BB"/>
    <w:rsid w:val="44067170"/>
    <w:rsid w:val="53EF5710"/>
    <w:rsid w:val="640A23F1"/>
    <w:rsid w:val="6DF1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Copperplate Gothic Bold" w:hAnsi="Copperplate Gothic Bold" w:eastAsia="宋体" w:cs="Times New Roman"/>
      <w:sz w:val="28"/>
      <w:szCs w:val="28"/>
      <w:lang w:val="en-US" w:eastAsia="zh-CN" w:bidi="ar-SA"/>
    </w:rPr>
  </w:style>
  <w:style w:type="paragraph" w:styleId="2">
    <w:name w:val="heading 1"/>
    <w:basedOn w:val="1"/>
    <w:next w:val="1"/>
    <w:qFormat/>
    <w:uiPriority w:val="9"/>
    <w:pPr>
      <w:keepNext/>
      <w:jc w:val="center"/>
      <w:outlineLvl w:val="0"/>
    </w:pPr>
    <w:rPr>
      <w:rFonts w:ascii="黑体" w:hAnsi="Times New Roman" w:eastAsia="黑体"/>
    </w:rPr>
  </w:style>
  <w:style w:type="paragraph" w:styleId="3">
    <w:name w:val="heading 2"/>
    <w:basedOn w:val="1"/>
    <w:next w:val="1"/>
    <w:qFormat/>
    <w:uiPriority w:val="0"/>
    <w:pPr>
      <w:keepNext/>
      <w:spacing w:line="720" w:lineRule="exact"/>
      <w:jc w:val="both"/>
      <w:outlineLvl w:val="1"/>
    </w:pPr>
    <w:rPr>
      <w:rFonts w:ascii="黑体" w:hAnsi="Times New Roman"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Plain Text"/>
    <w:basedOn w:val="1"/>
    <w:qFormat/>
    <w:uiPriority w:val="0"/>
    <w:pPr>
      <w:jc w:val="both"/>
    </w:pPr>
    <w:rPr>
      <w:rFonts w:ascii="宋体" w:hAnsi="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2053</Words>
  <Characters>2364</Characters>
  <Lines>0</Lines>
  <Paragraphs>0</Paragraphs>
  <TotalTime>1</TotalTime>
  <ScaleCrop>false</ScaleCrop>
  <LinksUpToDate>false</LinksUpToDate>
  <CharactersWithSpaces>2379</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2022-07-11T03:51:00Z</dcterms:created>
  <dc:creator>心心卷</dc:creator>
  <cp:lastModifiedBy>心心卷</cp:lastModifiedBy>
  <dcterms:modified xsi:type="dcterms:W3CDTF">2023-10-25T05:06:34Z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0BC6440C02A14658BBA724602ABB4174</vt:lpwstr>
  </property>
</Properties>
</file>