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《汉中市南郑区城北幼儿园提升改造采购项目1包》为维修改造（具体内容详见采购文件）；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《汉中市南郑区城北幼儿园提升改造采购项目2包》为</w:t>
      </w:r>
      <w:bookmarkStart w:id="0" w:name="_GoBack"/>
      <w:bookmarkEnd w:id="0"/>
      <w:r>
        <w:rPr>
          <w:rFonts w:hint="eastAsia"/>
          <w:lang w:val="en-US" w:eastAsia="zh-CN"/>
        </w:rPr>
        <w:t>设备采购（具体内容详见采购文件）。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WQ5NTk5NmUyMWE1YTk4NzNmYTY3ZTFkNjY4OGQifQ=="/>
  </w:docVars>
  <w:rsids>
    <w:rsidRoot w:val="00000000"/>
    <w:rsid w:val="2FA35B4B"/>
    <w:rsid w:val="3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2023-12-10T11:23:40Z</dcterms:created>
  <dc:creator>Administrator</dc:creator>
  <cp:lastModifiedBy>WPS_1536153133</cp:lastModifiedBy>
  <dcterms:modified xsi:type="dcterms:W3CDTF">2023-12-10T11:25:38Z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CC30FE50A91747A492D1304AE425FD47_12</vt:lpwstr>
  </property>
</Properties>
</file>