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2" w:lineRule="auto"/>
        <w:jc w:val="center"/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  <w:t>城固县特困供养机构失能老人养护院</w:t>
      </w:r>
    </w:p>
    <w:p>
      <w:pPr>
        <w:spacing w:before="108" w:line="222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16"/>
          <w:sz w:val="36"/>
          <w:szCs w:val="36"/>
          <w:lang w:val="en-US" w:eastAsia="zh-CN"/>
        </w:rPr>
        <w:t>电梯招标参数及要求</w:t>
      </w:r>
    </w:p>
    <w:p>
      <w:pPr>
        <w:spacing w:before="240" w:beforeAutospacing="0" w:line="619" w:lineRule="exac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position w:val="25"/>
          <w:sz w:val="29"/>
          <w:szCs w:val="29"/>
        </w:rPr>
        <w:t>1</w:t>
      </w:r>
      <w:r>
        <w:rPr>
          <w:rFonts w:hint="eastAsia" w:ascii="宋体" w:hAnsi="宋体" w:eastAsia="宋体" w:cs="宋体"/>
          <w:spacing w:val="-7"/>
          <w:position w:val="25"/>
          <w:sz w:val="29"/>
          <w:szCs w:val="29"/>
          <w:lang w:val="en-US" w:eastAsia="zh-CN"/>
        </w:rPr>
        <w:t>.</w:t>
      </w:r>
      <w:r>
        <w:rPr>
          <w:rFonts w:ascii="宋体" w:hAnsi="宋体" w:eastAsia="宋体" w:cs="宋体"/>
          <w:spacing w:val="-7"/>
          <w:position w:val="25"/>
          <w:sz w:val="29"/>
          <w:szCs w:val="29"/>
        </w:rPr>
        <w:t>投标设备使用的材料、零部件必须符合国家有关规定。本次招标所采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tLeast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购设备配带安装所需的零配件、材料均包含在投</w:t>
      </w:r>
      <w:r>
        <w:rPr>
          <w:rFonts w:ascii="宋体" w:hAnsi="宋体" w:eastAsia="宋体" w:cs="宋体"/>
          <w:spacing w:val="-11"/>
          <w:sz w:val="29"/>
          <w:szCs w:val="29"/>
        </w:rPr>
        <w:t>标报价中。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480" w:lineRule="atLeast"/>
        <w:jc w:val="both"/>
        <w:textAlignment w:val="baseline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-16"/>
          <w:sz w:val="29"/>
          <w:szCs w:val="29"/>
        </w:rPr>
        <w:t>2各投标单位根据设备的设计原型，确定其制造形式，满足现场安装需求。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3国家强制性规范要求的设备</w:t>
      </w:r>
      <w:r>
        <w:rPr>
          <w:rFonts w:hint="eastAsia" w:ascii="宋体" w:hAnsi="宋体" w:eastAsia="宋体" w:cs="宋体"/>
          <w:spacing w:val="-7"/>
          <w:sz w:val="29"/>
          <w:szCs w:val="29"/>
          <w:lang w:eastAsia="zh-CN"/>
        </w:rPr>
        <w:t>中标单位</w:t>
      </w:r>
      <w:r>
        <w:rPr>
          <w:rFonts w:ascii="宋体" w:hAnsi="宋体" w:eastAsia="宋体" w:cs="宋体"/>
          <w:spacing w:val="-7"/>
          <w:sz w:val="29"/>
          <w:szCs w:val="29"/>
        </w:rPr>
        <w:t>必须提供国家或地方权威部门相关检测报</w:t>
      </w:r>
      <w:r>
        <w:rPr>
          <w:rFonts w:hint="eastAsia" w:ascii="宋体" w:hAnsi="宋体" w:eastAsia="宋体" w:cs="宋体"/>
          <w:spacing w:val="-7"/>
          <w:sz w:val="29"/>
          <w:szCs w:val="29"/>
          <w:lang w:eastAsia="zh-CN"/>
        </w:rPr>
        <w:t>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480" w:lineRule="exact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position w:val="25"/>
          <w:sz w:val="29"/>
          <w:szCs w:val="29"/>
        </w:rPr>
        <w:t>4各投标单位根据国家及地方的有关现行规范、标准及设备使用的环</w:t>
      </w:r>
      <w:r>
        <w:rPr>
          <w:rFonts w:ascii="宋体" w:hAnsi="宋体" w:eastAsia="宋体" w:cs="宋体"/>
          <w:spacing w:val="-7"/>
          <w:position w:val="25"/>
          <w:sz w:val="29"/>
          <w:szCs w:val="29"/>
        </w:rPr>
        <w:t>境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选用相应的防护等级和绝缘等级。</w:t>
      </w:r>
    </w:p>
    <w:p>
      <w:pPr>
        <w:spacing w:before="274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5</w:t>
      </w:r>
      <w:r>
        <w:rPr>
          <w:rFonts w:ascii="宋体" w:hAnsi="宋体" w:eastAsia="宋体" w:cs="宋体"/>
          <w:spacing w:val="3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0"/>
          <w:sz w:val="29"/>
          <w:szCs w:val="29"/>
        </w:rPr>
        <w:t>主要或关键元器件</w:t>
      </w:r>
      <w:r>
        <w:rPr>
          <w:rFonts w:hint="eastAsia" w:ascii="宋体" w:hAnsi="宋体" w:eastAsia="宋体" w:cs="宋体"/>
          <w:spacing w:val="-10"/>
          <w:sz w:val="29"/>
          <w:szCs w:val="29"/>
          <w:lang w:val="en-US" w:eastAsia="zh-CN"/>
        </w:rPr>
        <w:t>中标供应商</w:t>
      </w:r>
      <w:r>
        <w:rPr>
          <w:rFonts w:ascii="宋体" w:hAnsi="宋体" w:eastAsia="宋体" w:cs="宋体"/>
          <w:spacing w:val="-10"/>
          <w:sz w:val="29"/>
          <w:szCs w:val="29"/>
        </w:rPr>
        <w:t>必须提供生产厂商的相关检测报告及合格证。</w:t>
      </w:r>
    </w:p>
    <w:p>
      <w:pPr>
        <w:spacing w:before="278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6</w:t>
      </w:r>
      <w:r>
        <w:rPr>
          <w:rFonts w:ascii="宋体" w:hAnsi="宋体" w:eastAsia="宋体" w:cs="宋体"/>
          <w:spacing w:val="4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中标单位提供组成设备的主要零配件清单及品牌。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4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一、电梯专用技术要求</w:t>
      </w:r>
    </w:p>
    <w:p>
      <w:pPr>
        <w:spacing w:before="282" w:line="222" w:lineRule="auto"/>
        <w:ind w:left="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1.1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技术规格</w:t>
      </w:r>
    </w:p>
    <w:p>
      <w:pPr>
        <w:spacing w:before="126" w:line="347" w:lineRule="auto"/>
        <w:ind w:left="339" w:right="256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1.采购电梯</w:t>
      </w:r>
      <w:r>
        <w:rPr>
          <w:rFonts w:hint="eastAsia" w:ascii="宋体" w:hAnsi="宋体" w:eastAsia="宋体" w:cs="宋体"/>
          <w:spacing w:val="10"/>
          <w:sz w:val="29"/>
          <w:szCs w:val="29"/>
          <w:lang w:val="en-US" w:eastAsia="zh-CN"/>
        </w:rPr>
        <w:t>7</w:t>
      </w:r>
      <w:r>
        <w:rPr>
          <w:rFonts w:hint="eastAsia" w:ascii="宋体" w:hAnsi="宋体" w:eastAsia="宋体" w:cs="宋体"/>
          <w:spacing w:val="10"/>
          <w:sz w:val="29"/>
          <w:szCs w:val="29"/>
          <w:lang w:eastAsia="zh-CN"/>
        </w:rPr>
        <w:t>部</w:t>
      </w:r>
      <w:r>
        <w:rPr>
          <w:rFonts w:ascii="宋体" w:hAnsi="宋体" w:eastAsia="宋体" w:cs="宋体"/>
          <w:spacing w:val="10"/>
          <w:sz w:val="29"/>
          <w:szCs w:val="29"/>
        </w:rPr>
        <w:t>。载重分别为：</w:t>
      </w:r>
      <w:r>
        <w:rPr>
          <w:rFonts w:hint="eastAsia" w:ascii="宋体" w:hAnsi="宋体" w:eastAsia="宋体" w:cs="宋体"/>
          <w:spacing w:val="10"/>
          <w:sz w:val="29"/>
          <w:szCs w:val="29"/>
          <w:lang w:val="en-US" w:eastAsia="zh-CN"/>
        </w:rPr>
        <w:t>有机房</w:t>
      </w:r>
      <w:r>
        <w:rPr>
          <w:rFonts w:ascii="宋体" w:hAnsi="宋体" w:eastAsia="宋体" w:cs="宋体"/>
          <w:spacing w:val="10"/>
          <w:sz w:val="29"/>
          <w:szCs w:val="29"/>
        </w:rPr>
        <w:t>医用电梯(</w:t>
      </w:r>
      <w:r>
        <w:rPr>
          <w:rFonts w:hint="eastAsia" w:ascii="宋体" w:hAnsi="宋体" w:eastAsia="宋体" w:cs="宋体"/>
          <w:spacing w:val="10"/>
          <w:sz w:val="29"/>
          <w:szCs w:val="29"/>
          <w:lang w:val="en-US" w:eastAsia="zh-CN"/>
        </w:rPr>
        <w:t>3</w:t>
      </w:r>
      <w:r>
        <w:rPr>
          <w:rFonts w:hint="eastAsia" w:ascii="宋体" w:hAnsi="宋体" w:eastAsia="宋体" w:cs="宋体"/>
          <w:spacing w:val="10"/>
          <w:sz w:val="29"/>
          <w:szCs w:val="29"/>
          <w:lang w:eastAsia="zh-CN"/>
        </w:rPr>
        <w:t>部</w:t>
      </w:r>
      <w:r>
        <w:rPr>
          <w:rFonts w:ascii="宋体" w:hAnsi="宋体" w:eastAsia="宋体" w:cs="宋体"/>
          <w:spacing w:val="10"/>
          <w:sz w:val="29"/>
          <w:szCs w:val="29"/>
        </w:rPr>
        <w:t>):1600</w:t>
      </w:r>
      <w:r>
        <w:rPr>
          <w:rFonts w:ascii="宋体" w:hAnsi="宋体" w:eastAsia="宋体" w:cs="宋体"/>
          <w:sz w:val="29"/>
          <w:szCs w:val="29"/>
        </w:rPr>
        <w:t>kg</w:t>
      </w:r>
      <w:r>
        <w:rPr>
          <w:rFonts w:ascii="宋体" w:hAnsi="宋体" w:eastAsia="宋体" w:cs="宋体"/>
          <w:spacing w:val="10"/>
          <w:sz w:val="29"/>
          <w:szCs w:val="29"/>
        </w:rPr>
        <w:t>;</w:t>
      </w:r>
      <w:r>
        <w:rPr>
          <w:rFonts w:ascii="宋体" w:hAnsi="宋体" w:eastAsia="宋体" w:cs="宋体"/>
          <w:spacing w:val="-2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spacing w:val="-20"/>
          <w:sz w:val="29"/>
          <w:szCs w:val="29"/>
          <w:lang w:val="en-US" w:eastAsia="zh-CN"/>
        </w:rPr>
        <w:t>有</w:t>
      </w:r>
      <w:r>
        <w:rPr>
          <w:rFonts w:ascii="宋体" w:hAnsi="宋体" w:eastAsia="宋体" w:cs="宋体"/>
          <w:spacing w:val="14"/>
          <w:sz w:val="29"/>
          <w:szCs w:val="29"/>
        </w:rPr>
        <w:t>机房乘客电梯(</w:t>
      </w:r>
      <w:r>
        <w:rPr>
          <w:rFonts w:hint="eastAsia" w:ascii="宋体" w:hAnsi="宋体" w:eastAsia="宋体" w:cs="宋体"/>
          <w:spacing w:val="14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宋体"/>
          <w:spacing w:val="14"/>
          <w:sz w:val="29"/>
          <w:szCs w:val="29"/>
          <w:lang w:eastAsia="zh-CN"/>
        </w:rPr>
        <w:t>部</w:t>
      </w:r>
      <w:r>
        <w:rPr>
          <w:rFonts w:ascii="宋体" w:hAnsi="宋体" w:eastAsia="宋体" w:cs="宋体"/>
          <w:spacing w:val="14"/>
          <w:sz w:val="29"/>
          <w:szCs w:val="29"/>
        </w:rPr>
        <w:t>):1000</w:t>
      </w:r>
      <w:r>
        <w:rPr>
          <w:rFonts w:ascii="宋体" w:hAnsi="宋体" w:eastAsia="宋体" w:cs="宋体"/>
          <w:sz w:val="29"/>
          <w:szCs w:val="29"/>
        </w:rPr>
        <w:t>kg</w:t>
      </w:r>
      <w:r>
        <w:rPr>
          <w:rFonts w:ascii="宋体" w:hAnsi="宋体" w:eastAsia="宋体" w:cs="宋体"/>
          <w:spacing w:val="14"/>
          <w:sz w:val="29"/>
          <w:szCs w:val="29"/>
        </w:rPr>
        <w:t>。</w:t>
      </w:r>
    </w:p>
    <w:p>
      <w:pPr>
        <w:spacing w:line="220" w:lineRule="auto"/>
        <w:ind w:left="3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2.速度：1.</w:t>
      </w:r>
      <w:r>
        <w:rPr>
          <w:rFonts w:hint="eastAsia" w:ascii="宋体" w:hAnsi="宋体" w:eastAsia="宋体" w:cs="宋体"/>
          <w:spacing w:val="-5"/>
          <w:sz w:val="29"/>
          <w:szCs w:val="29"/>
          <w:lang w:val="en-US" w:eastAsia="zh-CN"/>
        </w:rPr>
        <w:t>6</w:t>
      </w:r>
      <w:r>
        <w:rPr>
          <w:rFonts w:ascii="宋体" w:hAnsi="宋体" w:eastAsia="宋体" w:cs="宋体"/>
          <w:spacing w:val="-5"/>
          <w:sz w:val="29"/>
          <w:szCs w:val="29"/>
        </w:rPr>
        <w:t>m/s。</w:t>
      </w:r>
    </w:p>
    <w:p>
      <w:pPr>
        <w:spacing w:before="194" w:line="219" w:lineRule="auto"/>
        <w:ind w:left="339"/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1"/>
          <w:sz w:val="29"/>
          <w:szCs w:val="29"/>
        </w:rPr>
        <w:t>3.</w:t>
      </w:r>
      <w:r>
        <w:rPr>
          <w:rFonts w:ascii="宋体" w:hAnsi="宋体" w:eastAsia="宋体" w:cs="宋体"/>
          <w:spacing w:val="-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"/>
          <w:sz w:val="29"/>
          <w:szCs w:val="29"/>
        </w:rPr>
        <w:t>层高：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详见技术参数表（</w:t>
      </w:r>
      <w:r>
        <w:rPr>
          <w:rFonts w:ascii="宋体" w:hAnsi="宋体" w:eastAsia="宋体" w:cs="宋体"/>
          <w:spacing w:val="-1"/>
          <w:sz w:val="29"/>
          <w:szCs w:val="29"/>
        </w:rPr>
        <w:t>最终以现场实际测量尺寸为准)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）</w:t>
      </w:r>
    </w:p>
    <w:p>
      <w:pPr>
        <w:spacing w:before="194" w:line="219" w:lineRule="auto"/>
        <w:ind w:left="3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4.</w:t>
      </w:r>
      <w:r>
        <w:rPr>
          <w:rFonts w:ascii="宋体" w:hAnsi="宋体" w:eastAsia="宋体" w:cs="宋体"/>
          <w:spacing w:val="-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底坑深度：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详见技术参数表</w:t>
      </w:r>
      <w:r>
        <w:rPr>
          <w:rFonts w:ascii="宋体" w:hAnsi="宋体" w:eastAsia="宋体" w:cs="宋体"/>
          <w:spacing w:val="-1"/>
          <w:sz w:val="29"/>
          <w:szCs w:val="29"/>
        </w:rPr>
        <w:t>(最终以现场实际测量尺寸为准)。</w:t>
      </w:r>
    </w:p>
    <w:p>
      <w:pPr>
        <w:spacing w:before="196" w:line="282" w:lineRule="auto"/>
        <w:ind w:left="339" w:right="1640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-1"/>
          <w:sz w:val="29"/>
          <w:szCs w:val="29"/>
        </w:rPr>
        <w:t>5.</w:t>
      </w:r>
      <w:r>
        <w:rPr>
          <w:rFonts w:ascii="宋体" w:hAnsi="宋体" w:eastAsia="宋体" w:cs="宋体"/>
          <w:spacing w:val="-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顶层高度：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详见技术参数表</w:t>
      </w:r>
      <w:r>
        <w:rPr>
          <w:rFonts w:ascii="宋体" w:hAnsi="宋体" w:eastAsia="宋体" w:cs="宋体"/>
          <w:spacing w:val="-1"/>
          <w:sz w:val="29"/>
          <w:szCs w:val="29"/>
        </w:rPr>
        <w:t>(最终以现场实际测量尺寸为准)</w:t>
      </w:r>
      <w:r>
        <w:rPr>
          <w:rFonts w:ascii="宋体" w:hAnsi="宋体" w:eastAsia="宋体" w:cs="宋体"/>
          <w:spacing w:val="-2"/>
          <w:sz w:val="29"/>
          <w:szCs w:val="29"/>
        </w:rPr>
        <w:t>。</w:t>
      </w:r>
      <w:r>
        <w:rPr>
          <w:rFonts w:ascii="宋体" w:hAnsi="宋体" w:eastAsia="宋体" w:cs="宋体"/>
          <w:sz w:val="29"/>
          <w:szCs w:val="29"/>
        </w:rPr>
        <w:t xml:space="preserve"> </w:t>
      </w:r>
    </w:p>
    <w:p>
      <w:pPr>
        <w:spacing w:before="196" w:line="282" w:lineRule="auto"/>
        <w:ind w:left="339" w:right="164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6.井道结构：主体剪力墙结构</w:t>
      </w:r>
    </w:p>
    <w:p>
      <w:pPr>
        <w:spacing w:before="194" w:line="219" w:lineRule="auto"/>
        <w:ind w:left="3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7.井道净尺寸(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详见技术参数表</w:t>
      </w:r>
      <w:r>
        <w:rPr>
          <w:rFonts w:ascii="宋体" w:hAnsi="宋体" w:eastAsia="宋体" w:cs="宋体"/>
          <w:spacing w:val="-4"/>
          <w:sz w:val="29"/>
          <w:szCs w:val="29"/>
        </w:rPr>
        <w:t>)。</w:t>
      </w:r>
    </w:p>
    <w:p>
      <w:pPr>
        <w:spacing w:before="196" w:line="219" w:lineRule="auto"/>
        <w:ind w:left="339"/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-6"/>
          <w:sz w:val="29"/>
          <w:szCs w:val="29"/>
        </w:rPr>
        <w:t>8.开门尺寸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：医用电梯：1100*2100（宽*高）; 乘客电梯：900*2100mm（宽*高）。</w:t>
      </w:r>
    </w:p>
    <w:p>
      <w:pPr>
        <w:spacing w:before="196" w:line="544" w:lineRule="exact"/>
        <w:ind w:left="3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19"/>
          <w:sz w:val="29"/>
          <w:szCs w:val="29"/>
        </w:rPr>
        <w:t>7.</w:t>
      </w:r>
      <w:r>
        <w:rPr>
          <w:rFonts w:ascii="宋体" w:hAnsi="宋体" w:eastAsia="宋体" w:cs="宋体"/>
          <w:spacing w:val="-6"/>
          <w:position w:val="1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position w:val="19"/>
          <w:sz w:val="29"/>
          <w:szCs w:val="29"/>
        </w:rPr>
        <w:t>驱动方式：微机控制交流变频调压调速双核多处理器方式</w:t>
      </w:r>
      <w:r>
        <w:rPr>
          <w:rFonts w:ascii="宋体" w:hAnsi="宋体" w:eastAsia="宋体" w:cs="宋体"/>
          <w:spacing w:val="-6"/>
          <w:position w:val="1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position w:val="19"/>
          <w:sz w:val="29"/>
          <w:szCs w:val="29"/>
        </w:rPr>
        <w:t>VVVF</w:t>
      </w:r>
    </w:p>
    <w:p>
      <w:pPr>
        <w:spacing w:before="1" w:line="220" w:lineRule="auto"/>
        <w:ind w:left="33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调速系统。</w:t>
      </w:r>
    </w:p>
    <w:p>
      <w:pPr>
        <w:spacing w:before="59" w:line="184" w:lineRule="auto"/>
        <w:sectPr>
          <w:pgSz w:w="11900" w:h="16820"/>
          <w:pgMar w:top="1016" w:right="1314" w:bottom="0" w:left="1680" w:header="836" w:footer="0" w:gutter="0"/>
          <w:pgNumType w:fmt="decimal"/>
          <w:cols w:space="720" w:num="1"/>
        </w:sectPr>
      </w:pPr>
      <w:r>
        <w:pict>
          <v:shape id="_x0000_s1026" o:spid="_x0000_s1026" o:spt="202" type="#_x0000_t202" style="position:absolute;left:0pt;margin-left:213.5pt;margin-top:4.8pt;height:8.15pt;width:2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22" w:lineRule="exac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94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9.传动方式：永磁同步无齿轮曳引机。</w:t>
      </w:r>
    </w:p>
    <w:p>
      <w:pPr>
        <w:spacing w:before="197" w:line="540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position w:val="18"/>
          <w:sz w:val="29"/>
          <w:szCs w:val="29"/>
        </w:rPr>
        <w:t>10.控制方式：并联及单控。</w:t>
      </w:r>
    </w:p>
    <w:p>
      <w:pPr>
        <w:spacing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11.通讯方式：串行通讯技术。</w:t>
      </w:r>
    </w:p>
    <w:p>
      <w:pPr>
        <w:spacing w:before="194" w:line="542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position w:val="18"/>
          <w:sz w:val="29"/>
          <w:szCs w:val="29"/>
        </w:rPr>
        <w:t>12.控制柜位置：不占用公共空间为佳。供应商根据自身技术布置。</w:t>
      </w:r>
    </w:p>
    <w:p>
      <w:pPr>
        <w:spacing w:line="220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预留洞口提前通知甲方。</w:t>
      </w:r>
    </w:p>
    <w:p>
      <w:pPr>
        <w:spacing w:before="192" w:line="540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position w:val="18"/>
          <w:sz w:val="29"/>
          <w:szCs w:val="29"/>
        </w:rPr>
        <w:t>13.门机系统：32位处理器</w:t>
      </w:r>
      <w:r>
        <w:rPr>
          <w:rFonts w:ascii="宋体" w:hAnsi="宋体" w:eastAsia="宋体" w:cs="宋体"/>
          <w:spacing w:val="-53"/>
          <w:position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position w:val="18"/>
          <w:sz w:val="29"/>
          <w:szCs w:val="29"/>
        </w:rPr>
        <w:t>VVVF</w:t>
      </w:r>
      <w:r>
        <w:rPr>
          <w:rFonts w:ascii="宋体" w:hAnsi="宋体" w:eastAsia="宋体" w:cs="宋体"/>
          <w:spacing w:val="-30"/>
          <w:position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position w:val="18"/>
          <w:sz w:val="29"/>
          <w:szCs w:val="29"/>
        </w:rPr>
        <w:t>调速系统。</w:t>
      </w:r>
    </w:p>
    <w:p>
      <w:pPr>
        <w:spacing w:before="1" w:line="218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8"/>
          <w:sz w:val="29"/>
          <w:szCs w:val="29"/>
        </w:rPr>
        <w:t>14.门机结构：无连杆式，</w:t>
      </w:r>
      <w:r>
        <w:rPr>
          <w:rFonts w:ascii="宋体" w:hAnsi="宋体" w:eastAsia="宋体" w:cs="宋体"/>
          <w:spacing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8"/>
          <w:sz w:val="29"/>
          <w:szCs w:val="29"/>
        </w:rPr>
        <w:t>VVVF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8"/>
          <w:sz w:val="29"/>
          <w:szCs w:val="29"/>
        </w:rPr>
        <w:t>调速系统。</w:t>
      </w:r>
    </w:p>
    <w:p>
      <w:pPr>
        <w:spacing w:before="198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15.开门方式：医用病床电梯为旁开门，乘客电梯为中分门</w:t>
      </w:r>
      <w:r>
        <w:rPr>
          <w:rFonts w:ascii="宋体" w:hAnsi="宋体" w:eastAsia="宋体" w:cs="宋体"/>
          <w:spacing w:val="-12"/>
          <w:sz w:val="29"/>
          <w:szCs w:val="29"/>
        </w:rPr>
        <w:t>。</w:t>
      </w:r>
    </w:p>
    <w:p>
      <w:pPr>
        <w:spacing w:before="196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16.</w:t>
      </w:r>
      <w:r>
        <w:rPr>
          <w:rFonts w:ascii="宋体" w:hAnsi="宋体" w:eastAsia="宋体" w:cs="宋体"/>
          <w:spacing w:val="8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电源：动力电源：380V/50HZ;</w:t>
      </w:r>
      <w:r>
        <w:rPr>
          <w:rFonts w:ascii="宋体" w:hAnsi="宋体" w:eastAsia="宋体" w:cs="宋体"/>
          <w:spacing w:val="-2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照明电源：22</w:t>
      </w:r>
      <w:r>
        <w:rPr>
          <w:rFonts w:ascii="宋体" w:hAnsi="宋体" w:eastAsia="宋体" w:cs="宋体"/>
          <w:spacing w:val="-8"/>
          <w:sz w:val="29"/>
          <w:szCs w:val="29"/>
        </w:rPr>
        <w:t>0V/50</w:t>
      </w:r>
      <w:r>
        <w:rPr>
          <w:rFonts w:ascii="宋体" w:hAnsi="宋体" w:eastAsia="宋体" w:cs="宋体"/>
          <w:spacing w:val="-7"/>
          <w:sz w:val="29"/>
          <w:szCs w:val="29"/>
        </w:rPr>
        <w:t>HZ</w:t>
      </w:r>
      <w:r>
        <w:rPr>
          <w:rFonts w:ascii="宋体" w:hAnsi="宋体" w:eastAsia="宋体" w:cs="宋体"/>
          <w:spacing w:val="-8"/>
          <w:sz w:val="29"/>
          <w:szCs w:val="29"/>
        </w:rPr>
        <w:t>。</w:t>
      </w:r>
    </w:p>
    <w:p>
      <w:pPr>
        <w:spacing w:before="194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17.</w:t>
      </w:r>
      <w:r>
        <w:rPr>
          <w:rFonts w:ascii="宋体" w:hAnsi="宋体" w:eastAsia="宋体" w:cs="宋体"/>
          <w:spacing w:val="-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控制系统配置滤波器，抗电磁干扰。</w:t>
      </w:r>
    </w:p>
    <w:p>
      <w:pPr>
        <w:spacing w:before="95" w:line="222" w:lineRule="auto"/>
        <w:outlineLvl w:val="0"/>
        <w:rPr>
          <w:rFonts w:ascii="黑体" w:hAnsi="黑体" w:eastAsia="黑体" w:cs="黑体"/>
          <w:b/>
          <w:bCs/>
          <w:spacing w:val="-12"/>
          <w:sz w:val="29"/>
          <w:szCs w:val="29"/>
        </w:rPr>
      </w:pPr>
    </w:p>
    <w:p>
      <w:pPr>
        <w:spacing w:before="95" w:line="222" w:lineRule="auto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1.2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装饰要求</w:t>
      </w:r>
    </w:p>
    <w:p>
      <w:pPr>
        <w:spacing w:line="220" w:lineRule="auto"/>
        <w:ind w:left="314"/>
        <w:rPr>
          <w:rFonts w:ascii="宋体" w:hAnsi="宋体" w:eastAsia="宋体" w:cs="宋体"/>
          <w:spacing w:val="-2"/>
          <w:position w:val="18"/>
          <w:sz w:val="29"/>
          <w:szCs w:val="29"/>
        </w:rPr>
      </w:pPr>
    </w:p>
    <w:p>
      <w:pPr>
        <w:spacing w:line="220" w:lineRule="auto"/>
        <w:ind w:left="314"/>
        <w:rPr>
          <w:rFonts w:hint="default" w:ascii="宋体" w:hAnsi="宋体" w:eastAsia="宋体" w:cs="宋体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-2"/>
          <w:position w:val="18"/>
          <w:sz w:val="29"/>
          <w:szCs w:val="29"/>
        </w:rPr>
        <w:t>1.轿</w:t>
      </w:r>
      <w:r>
        <w:rPr>
          <w:rFonts w:ascii="宋体" w:hAnsi="宋体" w:eastAsia="宋体" w:cs="宋体"/>
          <w:spacing w:val="3"/>
          <w:position w:val="1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"/>
          <w:position w:val="18"/>
          <w:sz w:val="29"/>
          <w:szCs w:val="29"/>
        </w:rPr>
        <w:t>厢：四壁为发纹不锈钢(医用电梯</w:t>
      </w:r>
      <w:r>
        <w:rPr>
          <w:rFonts w:hint="eastAsia" w:ascii="宋体" w:hAnsi="宋体" w:eastAsia="宋体" w:cs="宋体"/>
          <w:spacing w:val="-2"/>
          <w:position w:val="18"/>
          <w:sz w:val="29"/>
          <w:szCs w:val="29"/>
          <w:lang w:val="en-US" w:eastAsia="zh-CN"/>
        </w:rPr>
        <w:t>包含无障碍功能：后壁扶手、语音报站、后壁中间镜面、副操纵箱、盲文按钮）</w:t>
      </w:r>
    </w:p>
    <w:p>
      <w:pPr>
        <w:spacing w:before="193" w:line="540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position w:val="18"/>
          <w:sz w:val="29"/>
          <w:szCs w:val="29"/>
        </w:rPr>
        <w:t>2.轿厢顶：现代、简约、舒适，采用防眩目</w:t>
      </w:r>
      <w:r>
        <w:rPr>
          <w:rFonts w:ascii="宋体" w:hAnsi="宋体" w:eastAsia="宋体" w:cs="宋体"/>
          <w:spacing w:val="-5"/>
          <w:position w:val="18"/>
          <w:sz w:val="29"/>
          <w:szCs w:val="29"/>
        </w:rPr>
        <w:t>反射的</w:t>
      </w:r>
      <w:r>
        <w:rPr>
          <w:rFonts w:ascii="宋体" w:hAnsi="宋体" w:eastAsia="宋体" w:cs="宋体"/>
          <w:spacing w:val="-4"/>
          <w:position w:val="18"/>
          <w:sz w:val="29"/>
          <w:szCs w:val="29"/>
        </w:rPr>
        <w:t>LED</w:t>
      </w:r>
      <w:r>
        <w:rPr>
          <w:rFonts w:ascii="宋体" w:hAnsi="宋体" w:eastAsia="宋体" w:cs="宋体"/>
          <w:spacing w:val="-71"/>
          <w:position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5"/>
          <w:position w:val="18"/>
          <w:sz w:val="29"/>
          <w:szCs w:val="29"/>
        </w:rPr>
        <w:t>光源灯光，</w:t>
      </w:r>
      <w:r>
        <w:rPr>
          <w:rFonts w:ascii="宋体" w:hAnsi="宋体" w:eastAsia="宋体" w:cs="宋体"/>
          <w:spacing w:val="-8"/>
          <w:sz w:val="29"/>
          <w:szCs w:val="29"/>
        </w:rPr>
        <w:t>3.轿厢门：全层发纹不锈钢</w:t>
      </w:r>
    </w:p>
    <w:p>
      <w:pPr>
        <w:spacing w:before="195" w:line="541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18"/>
          <w:sz w:val="29"/>
          <w:szCs w:val="29"/>
        </w:rPr>
        <w:t>4.厅门：全层发纹不锈钢。</w:t>
      </w:r>
    </w:p>
    <w:p>
      <w:pPr>
        <w:spacing w:before="1" w:line="220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5.厅门套：发纹不锈钢小门套</w:t>
      </w:r>
    </w:p>
    <w:p>
      <w:pPr>
        <w:spacing w:before="191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8"/>
          <w:sz w:val="29"/>
          <w:szCs w:val="29"/>
        </w:rPr>
        <w:t>6.轿厢地板：</w:t>
      </w:r>
      <w:r>
        <w:rPr>
          <w:rFonts w:ascii="宋体" w:hAnsi="宋体" w:eastAsia="宋体" w:cs="宋体"/>
          <w:spacing w:val="-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8"/>
          <w:sz w:val="29"/>
          <w:szCs w:val="29"/>
        </w:rPr>
        <w:t>PVC仿石材地板。</w:t>
      </w:r>
    </w:p>
    <w:p>
      <w:pPr>
        <w:spacing w:before="198" w:line="559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position w:val="20"/>
          <w:sz w:val="29"/>
          <w:szCs w:val="29"/>
        </w:rPr>
        <w:t>7.轿厢操纵盘：(可根据产品特色选用，等于或优于以下要</w:t>
      </w:r>
      <w:r>
        <w:rPr>
          <w:rFonts w:ascii="宋体" w:hAnsi="宋体" w:eastAsia="宋体" w:cs="宋体"/>
          <w:spacing w:val="-8"/>
          <w:position w:val="20"/>
          <w:sz w:val="29"/>
          <w:szCs w:val="29"/>
        </w:rPr>
        <w:t>求)</w:t>
      </w:r>
    </w:p>
    <w:p>
      <w:pPr>
        <w:spacing w:before="1" w:line="218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1)操纵盘面板：发纹不锈钢</w:t>
      </w:r>
    </w:p>
    <w:p>
      <w:pPr>
        <w:spacing w:before="206" w:line="551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position w:val="19"/>
          <w:sz w:val="29"/>
          <w:szCs w:val="29"/>
        </w:rPr>
        <w:t>2)显示板：点阵数显(带方向、楼层)</w:t>
      </w:r>
    </w:p>
    <w:p>
      <w:pPr>
        <w:spacing w:before="1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3)按钮：发纹不锈钢</w:t>
      </w:r>
    </w:p>
    <w:p>
      <w:pPr>
        <w:spacing w:before="204" w:line="551" w:lineRule="exact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position w:val="19"/>
          <w:sz w:val="29"/>
          <w:szCs w:val="29"/>
        </w:rPr>
        <w:t>9.电梯厅召唤指示器，采用无底盒外召：(可根据产品特色选用，等</w:t>
      </w:r>
    </w:p>
    <w:p>
      <w:pPr>
        <w:spacing w:before="1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于或优于以下要求)</w:t>
      </w:r>
    </w:p>
    <w:p>
      <w:pPr>
        <w:spacing w:before="214" w:line="219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1)面板型材：发纹不锈钢</w:t>
      </w:r>
    </w:p>
    <w:p>
      <w:pPr>
        <w:sectPr>
          <w:headerReference r:id="rId5" w:type="default"/>
          <w:footerReference r:id="rId6" w:type="default"/>
          <w:pgSz w:w="11900" w:h="16820"/>
          <w:pgMar w:top="1086" w:right="1470" w:bottom="1127" w:left="1785" w:header="906" w:footer="918" w:gutter="0"/>
          <w:pgNumType w:fmt="decimal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94" w:line="219" w:lineRule="auto"/>
        <w:ind w:left="4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2)显示板：点阵式显示(方向、楼层)</w:t>
      </w:r>
    </w:p>
    <w:p>
      <w:pPr>
        <w:spacing w:before="208" w:line="219" w:lineRule="auto"/>
        <w:ind w:left="4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3)按钮：发纹不锈钢</w:t>
      </w:r>
    </w:p>
    <w:p>
      <w:pPr>
        <w:spacing w:before="203" w:line="219" w:lineRule="auto"/>
        <w:ind w:left="4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10.门保护装置：光幕保护系统。</w:t>
      </w:r>
    </w:p>
    <w:p>
      <w:pPr>
        <w:spacing w:before="333" w:line="222" w:lineRule="auto"/>
        <w:ind w:left="4"/>
        <w:outlineLvl w:val="0"/>
        <w:rPr>
          <w:rFonts w:ascii="黑体" w:hAnsi="黑体" w:eastAsia="黑体" w:cs="黑体"/>
          <w:b/>
          <w:bCs/>
          <w:spacing w:val="5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1.3电梯功能(不限于此)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1.3.1</w:t>
      </w:r>
      <w:r>
        <w:rPr>
          <w:rFonts w:hint="eastAsia" w:ascii="宋体" w:hAnsi="宋体" w:eastAsia="宋体" w:cs="宋体"/>
          <w:spacing w:val="11"/>
          <w:sz w:val="29"/>
          <w:szCs w:val="29"/>
        </w:rPr>
        <w:t>电梯功能要求</w:t>
      </w:r>
    </w:p>
    <w:p>
      <w:pPr>
        <w:spacing w:before="94" w:line="219" w:lineRule="auto"/>
        <w:ind w:left="409"/>
        <w:rPr>
          <w:rFonts w:hint="default" w:ascii="宋体" w:hAnsi="宋体" w:eastAsia="宋体" w:cs="宋体"/>
          <w:spacing w:val="11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1)、 平层运行 27)、 红外线光幕门保护装置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2)、 电机过热保护 28)、 本层厅门召唤重新开门（同向）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3)、 电梯运行超速保护 29)、 内选外呼登记显示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4)、 驱动运行时间保护 30)、 无服务轿厢风扇自动断</w:t>
      </w:r>
      <w:r>
        <w:rPr>
          <w:rFonts w:hint="eastAsia" w:ascii="宋体" w:hAnsi="宋体" w:eastAsia="宋体" w:cs="宋体"/>
          <w:spacing w:val="11"/>
          <w:sz w:val="29"/>
          <w:szCs w:val="29"/>
          <w:lang w:val="en-US" w:eastAsia="zh-CN"/>
        </w:rPr>
        <w:t>电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5)、 电源断、错相保护 31)、 无服务轿厢照明自动断电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6)、 门联锁安全保护功能 32)、 检修运行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7)、 电梯校正运行 33)、 有/无司机操作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8)、 端站限位保护 34)、 大厅锁梯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9)、 轿厢紧急照明 35)、 按钮防粘连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10)、 报警警铃 36)、 控制柜电梯运行信号显示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11)、 端站强迫减速装置 37)、 轿厢厅外运行位置指示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12)、 轿厢过载保护 38)、 控制器故障检测显示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13)、 满载自动直驶 39)、 五方对讲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14)、 消防功能 40)、 安全接触器触点保护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15)、 防溜车保护 41)、 变频器故障保护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16)、 防打滑保护 42)、 逆向运行保护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17)、 关门按钮提前关门 43)、 本层反向外呼登记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18)、 故障历史记录 44)、 自动返基站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19)、 服务层的任意设置 45)、 井道层楼数据自学习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20)、 司机优先定向 46)、 运行计时及计数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21)、 独立运行服务 47)、 司机按钮直驶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22)、 慢速自救运行 48)、 错误指令消除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23)、 关门时间自动控制 49)、 重复开门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24)、 故障自诊断 50)、 到站自动开门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pict>
          <v:shape id="_x0000_s1027" o:spid="_x0000_s1027" o:spt="202" type="#_x0000_t202" style="position:absolute;left:0pt;flip:y;margin-left:283.5pt;margin-top:795.05pt;height:8.85pt;width:33.9pt;mso-position-horizontal-relative:page;mso-position-vertical-relative:page;rotation:6946816f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42" w:lineRule="exac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pacing w:val="11"/>
          <w:sz w:val="29"/>
          <w:szCs w:val="29"/>
        </w:rPr>
        <w:t>25)、 门区外不能开门保护 51)、 点阵式层楼显示器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spacing w:val="11"/>
          <w:sz w:val="29"/>
          <w:szCs w:val="29"/>
        </w:rPr>
      </w:pPr>
      <w:r>
        <w:rPr>
          <w:rFonts w:hint="eastAsia" w:ascii="宋体" w:hAnsi="宋体" w:eastAsia="宋体" w:cs="宋体"/>
          <w:spacing w:val="11"/>
          <w:sz w:val="29"/>
          <w:szCs w:val="29"/>
        </w:rPr>
        <w:t>26)、 开、关门按钮 52)、 掉电数据保持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color w:val="FF0000"/>
          <w:spacing w:val="11"/>
          <w:sz w:val="29"/>
          <w:szCs w:val="29"/>
        </w:rPr>
      </w:pPr>
    </w:p>
    <w:p>
      <w:pPr>
        <w:spacing w:before="94" w:line="219" w:lineRule="auto"/>
        <w:ind w:left="409"/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  <w:t>其中：1、光幕系统120束以上红外连续光幕，扫描时间不小于50ms；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  <w:t>2、通风系统改为通风换气每小时≥10次换气；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  <w:t>3、监控接入后台系统；</w:t>
      </w:r>
    </w:p>
    <w:p>
      <w:pPr>
        <w:spacing w:before="94" w:line="219" w:lineRule="auto"/>
        <w:ind w:left="409"/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11"/>
          <w:sz w:val="29"/>
          <w:szCs w:val="29"/>
          <w:lang w:val="en-US" w:eastAsia="zh-CN"/>
        </w:rPr>
        <w:t>4、电梯易损件提供存放甲方</w:t>
      </w:r>
    </w:p>
    <w:p>
      <w:pPr>
        <w:spacing w:before="94" w:line="219" w:lineRule="auto"/>
        <w:rPr>
          <w:rFonts w:hint="eastAsia" w:ascii="宋体" w:hAnsi="宋体" w:eastAsia="宋体" w:cs="宋体"/>
          <w:b/>
          <w:bCs/>
          <w:spacing w:val="11"/>
          <w:sz w:val="29"/>
          <w:szCs w:val="29"/>
        </w:rPr>
      </w:pPr>
    </w:p>
    <w:p>
      <w:pPr>
        <w:spacing w:before="94" w:line="219" w:lineRule="auto"/>
        <w:rPr>
          <w:rFonts w:hint="eastAsia" w:ascii="宋体" w:hAnsi="宋体" w:eastAsia="宋体" w:cs="宋体"/>
          <w:b/>
          <w:bCs/>
          <w:spacing w:val="11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11"/>
          <w:sz w:val="29"/>
          <w:szCs w:val="29"/>
        </w:rPr>
        <w:t>1.3.2通用技术要求：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92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8"/>
          <w:szCs w:val="28"/>
        </w:rPr>
        <w:t>1.所有设备材质和零备件应符合国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家</w:t>
      </w:r>
      <w:r>
        <w:rPr>
          <w:rFonts w:ascii="宋体" w:hAnsi="宋体" w:eastAsia="宋体" w:cs="宋体"/>
          <w:spacing w:val="1"/>
          <w:sz w:val="28"/>
          <w:szCs w:val="28"/>
        </w:rPr>
        <w:t>标准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pacing w:val="-12"/>
          <w:sz w:val="29"/>
          <w:szCs w:val="29"/>
        </w:rPr>
        <w:t>并符合如下要求：</w:t>
      </w:r>
    </w:p>
    <w:p>
      <w:pPr>
        <w:spacing w:before="284" w:line="219" w:lineRule="auto"/>
        <w:ind w:left="114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1)故障率：交付使用后，整机应满足电梯起制动运行60000次</w:t>
      </w:r>
    </w:p>
    <w:p>
      <w:pPr>
        <w:spacing w:before="277" w:line="219" w:lineRule="auto"/>
        <w:ind w:left="13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中失效(故障)次数≤5次。</w:t>
      </w:r>
    </w:p>
    <w:p>
      <w:pPr>
        <w:spacing w:before="275" w:line="620" w:lineRule="exact"/>
        <w:ind w:left="114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position w:val="25"/>
          <w:sz w:val="29"/>
          <w:szCs w:val="29"/>
        </w:rPr>
        <w:t>2)运行中轿厢内噪声基准值：≤5</w:t>
      </w:r>
      <w:r>
        <w:rPr>
          <w:rFonts w:hint="eastAsia" w:ascii="宋体" w:hAnsi="宋体" w:eastAsia="宋体" w:cs="宋体"/>
          <w:spacing w:val="1"/>
          <w:position w:val="25"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position w:val="25"/>
          <w:sz w:val="29"/>
          <w:szCs w:val="29"/>
        </w:rPr>
        <w:t>dB</w:t>
      </w:r>
    </w:p>
    <w:p>
      <w:pPr>
        <w:spacing w:line="219" w:lineRule="auto"/>
        <w:ind w:left="114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3)开关门过程噪声基准值：≤6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sz w:val="29"/>
          <w:szCs w:val="29"/>
        </w:rPr>
        <w:t>dB</w:t>
      </w:r>
    </w:p>
    <w:p>
      <w:pPr>
        <w:spacing w:before="276" w:line="219" w:lineRule="auto"/>
        <w:ind w:left="114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"/>
          <w:sz w:val="29"/>
          <w:szCs w:val="29"/>
        </w:rPr>
        <w:t>4)平层准确度基准值：≤±5</w:t>
      </w:r>
      <w:r>
        <w:rPr>
          <w:rFonts w:ascii="宋体" w:hAnsi="宋体" w:eastAsia="宋体" w:cs="宋体"/>
          <w:sz w:val="29"/>
          <w:szCs w:val="29"/>
        </w:rPr>
        <w:t>mm</w:t>
      </w:r>
    </w:p>
    <w:p/>
    <w:p>
      <w:pPr>
        <w:spacing w:line="17" w:lineRule="exact"/>
      </w:pPr>
    </w:p>
    <w:tbl>
      <w:tblPr>
        <w:tblStyle w:val="6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1"/>
        <w:gridCol w:w="5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21" w:type="dxa"/>
            <w:vAlign w:val="top"/>
          </w:tcPr>
          <w:p>
            <w:pPr>
              <w:spacing w:before="64" w:line="220" w:lineRule="auto"/>
              <w:ind w:left="1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启动冲击</w:t>
            </w:r>
          </w:p>
        </w:tc>
        <w:tc>
          <w:tcPr>
            <w:tcW w:w="5359" w:type="dxa"/>
            <w:vAlign w:val="top"/>
          </w:tcPr>
          <w:p>
            <w:pPr>
              <w:spacing w:before="69" w:line="224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≤0.8m/s²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21" w:type="dxa"/>
            <w:vAlign w:val="top"/>
          </w:tcPr>
          <w:p>
            <w:pPr>
              <w:spacing w:before="60" w:line="220" w:lineRule="auto"/>
              <w:ind w:left="1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制动冲击</w:t>
            </w:r>
          </w:p>
        </w:tc>
        <w:tc>
          <w:tcPr>
            <w:tcW w:w="5359" w:type="dxa"/>
            <w:vAlign w:val="top"/>
          </w:tcPr>
          <w:p>
            <w:pPr>
              <w:spacing w:before="65" w:line="223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≤0.8m/s²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721" w:type="dxa"/>
            <w:vAlign w:val="top"/>
          </w:tcPr>
          <w:p>
            <w:pPr>
              <w:spacing w:before="91" w:line="191" w:lineRule="auto"/>
              <w:ind w:left="1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加速度</w:t>
            </w:r>
          </w:p>
        </w:tc>
        <w:tc>
          <w:tcPr>
            <w:tcW w:w="5359" w:type="dxa"/>
            <w:vAlign w:val="top"/>
          </w:tcPr>
          <w:p>
            <w:pPr>
              <w:spacing w:before="56" w:line="222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≤1.5m/s²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21" w:type="dxa"/>
            <w:vAlign w:val="top"/>
          </w:tcPr>
          <w:p>
            <w:pPr>
              <w:spacing w:before="62" w:line="220" w:lineRule="auto"/>
              <w:ind w:left="1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减速度</w:t>
            </w:r>
          </w:p>
        </w:tc>
        <w:tc>
          <w:tcPr>
            <w:tcW w:w="5359" w:type="dxa"/>
            <w:vAlign w:val="top"/>
          </w:tcPr>
          <w:p>
            <w:pPr>
              <w:spacing w:before="67" w:line="221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≤1.5m/s²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721" w:type="dxa"/>
            <w:vAlign w:val="top"/>
          </w:tcPr>
          <w:p>
            <w:pPr>
              <w:spacing w:before="63" w:line="220" w:lineRule="auto"/>
              <w:ind w:left="1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平均加(减)速度</w:t>
            </w:r>
          </w:p>
        </w:tc>
        <w:tc>
          <w:tcPr>
            <w:tcW w:w="5359" w:type="dxa"/>
            <w:vAlign w:val="top"/>
          </w:tcPr>
          <w:p>
            <w:pPr>
              <w:spacing w:before="68" w:line="220" w:lineRule="auto"/>
              <w:ind w:left="2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≥0.48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721" w:type="dxa"/>
            <w:vAlign w:val="top"/>
          </w:tcPr>
          <w:p>
            <w:pPr>
              <w:spacing w:before="84" w:line="220" w:lineRule="auto"/>
              <w:ind w:left="6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加减速过程中的垂直振动</w:t>
            </w:r>
          </w:p>
        </w:tc>
        <w:tc>
          <w:tcPr>
            <w:tcW w:w="5359" w:type="dxa"/>
            <w:vAlign w:val="top"/>
          </w:tcPr>
          <w:p>
            <w:pPr>
              <w:spacing w:before="89" w:line="224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≤50cm/s²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1" w:type="dxa"/>
            <w:vAlign w:val="top"/>
          </w:tcPr>
          <w:p>
            <w:pPr>
              <w:spacing w:before="66" w:line="22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运行中的垂直振动</w:t>
            </w:r>
          </w:p>
        </w:tc>
        <w:tc>
          <w:tcPr>
            <w:tcW w:w="5359" w:type="dxa"/>
            <w:vAlign w:val="top"/>
          </w:tcPr>
          <w:p>
            <w:pPr>
              <w:spacing w:before="71" w:line="218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cm/s²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21" w:type="dxa"/>
            <w:vAlign w:val="top"/>
          </w:tcPr>
          <w:p>
            <w:pPr>
              <w:spacing w:before="76" w:line="219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运行中的水平振动</w:t>
            </w:r>
          </w:p>
        </w:tc>
        <w:tc>
          <w:tcPr>
            <w:tcW w:w="5359" w:type="dxa"/>
            <w:vAlign w:val="top"/>
          </w:tcPr>
          <w:p>
            <w:pPr>
              <w:spacing w:before="82" w:line="224" w:lineRule="auto"/>
              <w:ind w:left="2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cm/s²</w:t>
            </w:r>
          </w:p>
        </w:tc>
      </w:tr>
    </w:tbl>
    <w:p>
      <w:pPr>
        <w:spacing w:line="387" w:lineRule="auto"/>
        <w:rPr>
          <w:rFonts w:ascii="Arial"/>
          <w:sz w:val="21"/>
        </w:rPr>
      </w:pPr>
    </w:p>
    <w:p>
      <w:pPr>
        <w:spacing w:before="94" w:line="223" w:lineRule="auto"/>
        <w:ind w:left="209"/>
        <w:outlineLvl w:val="0"/>
        <w:rPr>
          <w:rFonts w:ascii="黑体" w:hAnsi="黑体" w:eastAsia="黑体" w:cs="黑体"/>
          <w:b/>
          <w:bCs/>
          <w:spacing w:val="-9"/>
          <w:sz w:val="29"/>
          <w:szCs w:val="29"/>
        </w:rPr>
      </w:pPr>
    </w:p>
    <w:p>
      <w:pPr>
        <w:spacing w:before="94" w:line="223" w:lineRule="auto"/>
        <w:ind w:left="209"/>
        <w:outlineLvl w:val="0"/>
        <w:rPr>
          <w:rFonts w:ascii="黑体" w:hAnsi="黑体" w:eastAsia="黑体" w:cs="黑体"/>
          <w:b/>
          <w:bCs/>
          <w:spacing w:val="-9"/>
          <w:sz w:val="29"/>
          <w:szCs w:val="29"/>
        </w:rPr>
      </w:pPr>
    </w:p>
    <w:p>
      <w:pPr>
        <w:spacing w:before="94" w:line="223" w:lineRule="auto"/>
        <w:ind w:left="209"/>
        <w:outlineLvl w:val="0"/>
        <w:rPr>
          <w:rFonts w:ascii="黑体" w:hAnsi="黑体" w:eastAsia="黑体" w:cs="黑体"/>
          <w:b/>
          <w:bCs/>
          <w:spacing w:val="-9"/>
          <w:sz w:val="29"/>
          <w:szCs w:val="29"/>
        </w:rPr>
      </w:pPr>
    </w:p>
    <w:p>
      <w:pPr>
        <w:spacing w:before="94" w:line="223" w:lineRule="auto"/>
        <w:ind w:left="209"/>
        <w:outlineLvl w:val="0"/>
        <w:rPr>
          <w:rFonts w:ascii="黑体" w:hAnsi="黑体" w:eastAsia="黑体" w:cs="黑体"/>
          <w:b/>
          <w:bCs/>
          <w:spacing w:val="-9"/>
          <w:sz w:val="29"/>
          <w:szCs w:val="29"/>
        </w:rPr>
      </w:pPr>
    </w:p>
    <w:p>
      <w:pPr>
        <w:spacing w:before="94" w:line="223" w:lineRule="auto"/>
        <w:ind w:left="209"/>
        <w:outlineLvl w:val="0"/>
        <w:rPr>
          <w:rFonts w:ascii="黑体" w:hAnsi="黑体" w:eastAsia="黑体" w:cs="黑体"/>
          <w:b/>
          <w:bCs/>
          <w:spacing w:val="-9"/>
          <w:sz w:val="29"/>
          <w:szCs w:val="29"/>
        </w:rPr>
      </w:pPr>
    </w:p>
    <w:p>
      <w:pPr>
        <w:spacing w:before="94" w:line="223" w:lineRule="auto"/>
        <w:ind w:left="209"/>
        <w:outlineLvl w:val="0"/>
        <w:rPr>
          <w:rFonts w:ascii="黑体" w:hAnsi="黑体" w:eastAsia="黑体" w:cs="黑体"/>
          <w:b/>
          <w:bCs/>
          <w:spacing w:val="-9"/>
          <w:sz w:val="29"/>
          <w:szCs w:val="29"/>
        </w:rPr>
      </w:pPr>
    </w:p>
    <w:p>
      <w:pPr>
        <w:spacing w:before="94" w:line="223" w:lineRule="auto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1.4电梯核心配置</w:t>
      </w:r>
    </w:p>
    <w:p>
      <w:pPr>
        <w:spacing w:line="117" w:lineRule="exact"/>
      </w:pPr>
    </w:p>
    <w:tbl>
      <w:tblPr>
        <w:tblStyle w:val="6"/>
        <w:tblpPr w:leftFromText="180" w:rightFromText="180" w:vertAnchor="text" w:horzAnchor="page" w:tblpX="1650" w:tblpY="484"/>
        <w:tblOverlap w:val="never"/>
        <w:tblW w:w="9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603"/>
        <w:gridCol w:w="6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475" w:type="dxa"/>
            <w:vAlign w:val="top"/>
          </w:tcPr>
          <w:p>
            <w:pPr>
              <w:spacing w:before="71" w:line="219" w:lineRule="auto"/>
              <w:ind w:left="66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主机</w:t>
            </w:r>
          </w:p>
        </w:tc>
        <w:tc>
          <w:tcPr>
            <w:tcW w:w="160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曳引机</w:t>
            </w:r>
          </w:p>
        </w:tc>
        <w:tc>
          <w:tcPr>
            <w:tcW w:w="611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3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必须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永磁同步无齿轮曳引机。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投标品牌原厂制造生产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5分，非原厂制造生产加2分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5" w:type="dxa"/>
            <w:vMerge w:val="restart"/>
            <w:vAlign w:val="top"/>
          </w:tcPr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  <w:p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控制设备</w:t>
            </w:r>
          </w:p>
        </w:tc>
        <w:tc>
          <w:tcPr>
            <w:tcW w:w="160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控制柜整机</w:t>
            </w:r>
          </w:p>
        </w:tc>
        <w:tc>
          <w:tcPr>
            <w:tcW w:w="6114" w:type="dxa"/>
            <w:vAlign w:val="top"/>
          </w:tcPr>
          <w:p>
            <w:pPr>
              <w:spacing w:before="190" w:line="490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20"/>
                <w:sz w:val="22"/>
                <w:szCs w:val="22"/>
              </w:rPr>
              <w:t>必须为全电脑控制系统，采用</w:t>
            </w:r>
            <w:r>
              <w:rPr>
                <w:rFonts w:ascii="宋体" w:hAnsi="宋体" w:eastAsia="宋体" w:cs="宋体"/>
                <w:spacing w:val="12"/>
                <w:position w:val="20"/>
                <w:sz w:val="22"/>
                <w:szCs w:val="22"/>
              </w:rPr>
              <w:t>32位CPU、32位高速数字信号处理器、数据网络控制系统。</w:t>
            </w:r>
            <w:r>
              <w:rPr>
                <w:rFonts w:hint="eastAsia" w:ascii="宋体" w:hAnsi="宋体" w:eastAsia="宋体" w:cs="宋体"/>
                <w:spacing w:val="12"/>
                <w:position w:val="2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position w:val="20"/>
                <w:sz w:val="22"/>
                <w:szCs w:val="22"/>
              </w:rPr>
              <w:t>投标品牌原厂制造生产</w:t>
            </w:r>
            <w:r>
              <w:rPr>
                <w:rFonts w:hint="eastAsia" w:ascii="宋体" w:hAnsi="宋体" w:eastAsia="宋体" w:cs="宋体"/>
                <w:spacing w:val="12"/>
                <w:position w:val="20"/>
                <w:sz w:val="22"/>
                <w:szCs w:val="22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pacing w:val="12"/>
                <w:position w:val="20"/>
                <w:sz w:val="22"/>
                <w:szCs w:val="22"/>
                <w:lang w:val="en-US" w:eastAsia="zh-CN"/>
              </w:rPr>
              <w:t>5分，非原厂制造生产加2分</w:t>
            </w:r>
            <w:r>
              <w:rPr>
                <w:rFonts w:hint="eastAsia" w:ascii="宋体" w:hAnsi="宋体" w:eastAsia="宋体" w:cs="宋体"/>
                <w:spacing w:val="12"/>
                <w:position w:val="2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475" w:type="dxa"/>
            <w:vMerge w:val="continue"/>
            <w:vAlign w:val="top"/>
          </w:tcPr>
          <w:p>
            <w:pPr>
              <w:spacing w:before="72" w:line="219" w:lineRule="auto"/>
              <w:ind w:left="550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门机系统</w:t>
            </w:r>
          </w:p>
        </w:tc>
        <w:tc>
          <w:tcPr>
            <w:tcW w:w="6114" w:type="dxa"/>
            <w:vAlign w:val="top"/>
          </w:tcPr>
          <w:p>
            <w:pPr>
              <w:spacing w:before="192" w:line="500" w:lineRule="exact"/>
              <w:ind w:left="113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 w:cs="宋体"/>
                <w:spacing w:val="4"/>
                <w:position w:val="21"/>
                <w:sz w:val="22"/>
                <w:szCs w:val="22"/>
              </w:rPr>
              <w:t>必须采用32位高速数字信号处理器，变压变频控制、无连杆门机系统。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position w:val="21"/>
                <w:sz w:val="22"/>
                <w:szCs w:val="22"/>
              </w:rPr>
              <w:t>投标品牌原厂制造生产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val="en-US" w:eastAsia="zh-CN"/>
              </w:rPr>
              <w:t>5分，非原厂制造生产加2分)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5" w:type="dxa"/>
            <w:vMerge w:val="continue"/>
            <w:vAlign w:val="top"/>
          </w:tcPr>
          <w:p>
            <w:pPr>
              <w:spacing w:before="305" w:line="220" w:lineRule="auto"/>
              <w:ind w:left="66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305" w:line="220" w:lineRule="auto"/>
              <w:ind w:left="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限速器</w:t>
            </w:r>
          </w:p>
        </w:tc>
        <w:tc>
          <w:tcPr>
            <w:tcW w:w="6114" w:type="dxa"/>
            <w:vAlign w:val="top"/>
          </w:tcPr>
          <w:p>
            <w:pPr>
              <w:spacing w:before="192" w:line="500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position w:val="21"/>
                <w:sz w:val="22"/>
                <w:szCs w:val="22"/>
              </w:rPr>
              <w:t>投标品牌原厂制造生产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val="en-US" w:eastAsia="zh-CN"/>
              </w:rPr>
              <w:t>5分，非原厂制造生产加2分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475" w:type="dxa"/>
            <w:vMerge w:val="continue"/>
            <w:vAlign w:val="top"/>
          </w:tcPr>
          <w:p>
            <w:pPr>
              <w:spacing w:before="286" w:line="220" w:lineRule="auto"/>
              <w:ind w:left="55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286" w:line="220" w:lineRule="auto"/>
              <w:ind w:left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控制电源</w:t>
            </w:r>
          </w:p>
        </w:tc>
        <w:tc>
          <w:tcPr>
            <w:tcW w:w="6114" w:type="dxa"/>
            <w:vAlign w:val="top"/>
          </w:tcPr>
          <w:p>
            <w:pPr>
              <w:spacing w:before="286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220V/36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√</w:t>
            </w:r>
            <w:r>
              <w:rPr>
                <w:rFonts w:ascii="宋体" w:hAnsi="宋体" w:eastAsia="宋体" w:cs="宋体"/>
                <w:spacing w:val="-8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/24V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/12V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/变压器，功率为1000</w:t>
            </w:r>
            <w:r>
              <w:rPr>
                <w:rFonts w:ascii="宋体" w:hAnsi="宋体" w:eastAsia="宋体" w:cs="宋体"/>
                <w:sz w:val="22"/>
                <w:szCs w:val="22"/>
              </w:rPr>
              <w:t>VA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5" w:type="dxa"/>
            <w:vMerge w:val="continue"/>
            <w:vAlign w:val="top"/>
          </w:tcPr>
          <w:p>
            <w:pPr>
              <w:spacing w:before="208" w:line="221" w:lineRule="auto"/>
              <w:ind w:left="55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208" w:line="221" w:lineRule="auto"/>
              <w:ind w:left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通讯系统</w:t>
            </w:r>
          </w:p>
        </w:tc>
        <w:tc>
          <w:tcPr>
            <w:tcW w:w="6114" w:type="dxa"/>
            <w:vAlign w:val="top"/>
          </w:tcPr>
          <w:p>
            <w:pPr>
              <w:spacing w:before="205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采用串行通信通讯技术。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75" w:type="dxa"/>
            <w:vMerge w:val="continue"/>
            <w:vAlign w:val="top"/>
          </w:tcPr>
          <w:p>
            <w:pPr>
              <w:spacing w:before="138" w:line="219" w:lineRule="auto"/>
              <w:ind w:left="55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138" w:line="219" w:lineRule="auto"/>
              <w:ind w:left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照明系统</w:t>
            </w:r>
          </w:p>
        </w:tc>
        <w:tc>
          <w:tcPr>
            <w:tcW w:w="6114" w:type="dxa"/>
            <w:vAlign w:val="top"/>
          </w:tcPr>
          <w:p>
            <w:pPr>
              <w:spacing w:before="136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全部采用</w:t>
            </w:r>
            <w:r>
              <w:rPr>
                <w:rFonts w:ascii="宋体" w:hAnsi="宋体" w:eastAsia="宋体" w:cs="宋体"/>
                <w:sz w:val="22"/>
                <w:szCs w:val="22"/>
              </w:rPr>
              <w:t>LED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照明；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75" w:type="dxa"/>
            <w:vMerge w:val="continue"/>
            <w:vAlign w:val="top"/>
          </w:tcPr>
          <w:p>
            <w:pPr>
              <w:spacing w:before="209" w:line="220" w:lineRule="auto"/>
              <w:ind w:left="55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603" w:type="dxa"/>
            <w:vAlign w:val="top"/>
          </w:tcPr>
          <w:p>
            <w:pPr>
              <w:spacing w:before="209" w:line="220" w:lineRule="auto"/>
              <w:ind w:left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装饰配置</w:t>
            </w:r>
          </w:p>
        </w:tc>
        <w:tc>
          <w:tcPr>
            <w:tcW w:w="6114" w:type="dxa"/>
            <w:vAlign w:val="top"/>
          </w:tcPr>
          <w:p>
            <w:pPr>
              <w:spacing w:before="209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等于或高于招标文件要求。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424" w:lineRule="auto"/>
        <w:rPr>
          <w:rFonts w:hint="eastAsia" w:eastAsia="宋体"/>
          <w:sz w:val="21"/>
          <w:lang w:eastAsia="zh-CN"/>
        </w:rPr>
      </w:pPr>
    </w:p>
    <w:p>
      <w:pPr>
        <w:spacing w:line="424" w:lineRule="auto"/>
        <w:rPr>
          <w:rFonts w:hint="eastAsia" w:eastAsia="宋体"/>
          <w:sz w:val="21"/>
          <w:lang w:eastAsia="zh-CN"/>
        </w:rPr>
      </w:pPr>
    </w:p>
    <w:p>
      <w:pPr>
        <w:spacing w:line="424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注：需设备生产厂家提供主要零部件的质检报告和产品合格证。</w:t>
      </w:r>
    </w:p>
    <w:p>
      <w:pPr>
        <w:sectPr>
          <w:headerReference r:id="rId7" w:type="default"/>
          <w:footerReference r:id="rId8" w:type="default"/>
          <w:pgSz w:w="11900" w:h="16820"/>
          <w:pgMar w:top="1037" w:right="1284" w:bottom="1165" w:left="1524" w:header="837" w:footer="958" w:gutter="0"/>
          <w:pgNumType w:fmt="decimal"/>
          <w:cols w:space="720" w:num="1"/>
        </w:sectPr>
      </w:pPr>
    </w:p>
    <w:p>
      <w:pPr>
        <w:spacing w:before="91" w:line="221" w:lineRule="auto"/>
        <w:ind w:left="18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1.5、</w:t>
      </w:r>
      <w:r>
        <w:rPr>
          <w:rFonts w:ascii="黑体" w:hAnsi="黑体" w:eastAsia="黑体" w:cs="黑体"/>
          <w:spacing w:val="-7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技术服务</w:t>
      </w:r>
    </w:p>
    <w:p>
      <w:pPr>
        <w:spacing w:before="279" w:line="219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5.1中标单位在签收中标通知书之日起5日内提供土建布置图3套。</w:t>
      </w:r>
    </w:p>
    <w:p>
      <w:pPr>
        <w:spacing w:before="298" w:line="630" w:lineRule="exact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position w:val="26"/>
          <w:sz w:val="28"/>
          <w:szCs w:val="28"/>
        </w:rPr>
        <w:t>5.2中标单位提供完整的资料叁套(原件壹套，</w:t>
      </w:r>
      <w:r>
        <w:rPr>
          <w:rFonts w:ascii="宋体" w:hAnsi="宋体" w:eastAsia="宋体" w:cs="宋体"/>
          <w:spacing w:val="3"/>
          <w:position w:val="26"/>
          <w:sz w:val="28"/>
          <w:szCs w:val="28"/>
        </w:rPr>
        <w:t>加盖红章的复印件贰套)</w:t>
      </w:r>
    </w:p>
    <w:p>
      <w:pPr>
        <w:spacing w:line="218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包括设备材料装箱单、产品合格证、安装维护使用说明书、设备基础图、</w:t>
      </w:r>
    </w:p>
    <w:p>
      <w:pPr>
        <w:spacing w:before="300" w:line="629" w:lineRule="exact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系统图、电气接线图、控制原理图及验收相关资料；</w:t>
      </w:r>
    </w:p>
    <w:p>
      <w:pPr>
        <w:spacing w:before="1" w:line="218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5.3提供主要部件的合格证、保养要求、说明书等；</w:t>
      </w:r>
    </w:p>
    <w:p>
      <w:pPr>
        <w:spacing w:before="297" w:line="631" w:lineRule="exact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7"/>
          <w:sz w:val="28"/>
          <w:szCs w:val="28"/>
        </w:rPr>
        <w:t>5.4提供设备制造、安装、型式、试验等技术文件和检验合格报告；</w:t>
      </w:r>
    </w:p>
    <w:p>
      <w:pPr>
        <w:spacing w:before="1" w:line="218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5.5按照国家相应规定提供日常维修保养培</w:t>
      </w:r>
      <w:r>
        <w:rPr>
          <w:rFonts w:ascii="宋体" w:hAnsi="宋体" w:eastAsia="宋体" w:cs="宋体"/>
          <w:spacing w:val="1"/>
          <w:sz w:val="28"/>
          <w:szCs w:val="28"/>
        </w:rPr>
        <w:t>训、紧急救援培训。</w:t>
      </w:r>
    </w:p>
    <w:p>
      <w:pPr>
        <w:spacing w:before="270" w:line="219" w:lineRule="auto"/>
        <w:ind w:left="14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1.6</w:t>
      </w:r>
      <w:r>
        <w:rPr>
          <w:rFonts w:ascii="宋体" w:hAnsi="宋体" w:eastAsia="宋体" w:cs="宋体"/>
          <w:b/>
          <w:bCs/>
          <w:spacing w:val="5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电梯售后服务要求</w:t>
      </w:r>
    </w:p>
    <w:p>
      <w:pPr>
        <w:spacing w:before="287" w:line="620" w:lineRule="exact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5"/>
          <w:sz w:val="28"/>
          <w:szCs w:val="28"/>
        </w:rPr>
        <w:t>1、自技术监督局验收合格之日起，24个月内负责免费保修及上门服务，</w:t>
      </w:r>
    </w:p>
    <w:p>
      <w:pPr>
        <w:spacing w:before="1" w:line="219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维保期内免费更换任何损坏的元器件。</w:t>
      </w:r>
    </w:p>
    <w:p>
      <w:pPr>
        <w:spacing w:before="286" w:line="219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2、实行终身维修，质保期后负责维修，只收</w:t>
      </w:r>
      <w:r>
        <w:rPr>
          <w:rFonts w:ascii="宋体" w:hAnsi="宋体" w:eastAsia="宋体" w:cs="宋体"/>
          <w:spacing w:val="-2"/>
          <w:sz w:val="28"/>
          <w:szCs w:val="28"/>
        </w:rPr>
        <w:t>取成本费。</w:t>
      </w:r>
    </w:p>
    <w:p>
      <w:pPr>
        <w:spacing w:before="287" w:line="219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3、提供全天24小时热线服务，维保人员不能排除的故障，必须派技术</w:t>
      </w:r>
    </w:p>
    <w:p>
      <w:pPr>
        <w:spacing w:before="290" w:line="219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工程师在24小时内到位。</w:t>
      </w:r>
    </w:p>
    <w:p>
      <w:pPr>
        <w:numPr>
          <w:ilvl w:val="0"/>
          <w:numId w:val="1"/>
        </w:numPr>
        <w:spacing w:before="288" w:line="219" w:lineRule="auto"/>
        <w:ind w:left="14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免费维保结束前，对电梯进行全面测试，任何故障均要</w:t>
      </w:r>
      <w:r>
        <w:rPr>
          <w:rFonts w:ascii="宋体" w:hAnsi="宋体" w:eastAsia="宋体" w:cs="宋体"/>
          <w:spacing w:val="-3"/>
          <w:sz w:val="28"/>
          <w:szCs w:val="28"/>
        </w:rPr>
        <w:t>免费解决。</w:t>
      </w:r>
    </w:p>
    <w:p>
      <w:pPr>
        <w:numPr>
          <w:ilvl w:val="0"/>
          <w:numId w:val="0"/>
        </w:numPr>
        <w:spacing w:before="288" w:line="219" w:lineRule="auto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1.7 付款方式</w:t>
      </w:r>
    </w:p>
    <w:p>
      <w:pPr>
        <w:numPr>
          <w:ilvl w:val="0"/>
          <w:numId w:val="0"/>
        </w:numPr>
        <w:spacing w:before="288" w:line="219" w:lineRule="auto"/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1、根据县财政情况三年内付清。</w:t>
      </w:r>
    </w:p>
    <w:p>
      <w:pPr>
        <w:spacing w:before="92" w:line="220" w:lineRule="auto"/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</w:pPr>
    </w:p>
    <w:p>
      <w:pPr>
        <w:spacing w:before="92" w:line="220" w:lineRule="auto"/>
        <w:ind w:left="14"/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1.8 工期</w:t>
      </w:r>
    </w:p>
    <w:p>
      <w:pPr>
        <w:spacing w:before="92" w:line="220" w:lineRule="auto"/>
        <w:ind w:left="14"/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</w:pPr>
    </w:p>
    <w:p>
      <w:pPr>
        <w:spacing w:before="92" w:line="220" w:lineRule="auto"/>
        <w:ind w:left="14"/>
        <w:rPr>
          <w:rFonts w:hint="default" w:ascii="宋体" w:hAnsi="宋体" w:eastAsia="宋体" w:cs="宋体"/>
          <w:spacing w:val="6"/>
          <w:sz w:val="28"/>
          <w:szCs w:val="28"/>
          <w:lang w:val="en-US" w:eastAsia="zh-CN"/>
        </w:rPr>
        <w:sectPr>
          <w:headerReference r:id="rId9" w:type="default"/>
          <w:footerReference r:id="rId10" w:type="default"/>
          <w:pgSz w:w="11900" w:h="16820"/>
          <w:pgMar w:top="1106" w:right="1409" w:bottom="1107" w:left="1785" w:header="926" w:footer="898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>合同签订后三个月</w:t>
      </w:r>
      <w:bookmarkStart w:id="0" w:name="_GoBack"/>
      <w:bookmarkEnd w:id="0"/>
    </w:p>
    <w:p>
      <w:pPr>
        <w:spacing w:line="297" w:lineRule="auto"/>
        <w:rPr>
          <w:rFonts w:ascii="Arial"/>
          <w:sz w:val="21"/>
        </w:rPr>
      </w:pPr>
    </w:p>
    <w:p>
      <w:pPr>
        <w:pStyle w:val="7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城固县特困供养机构失能老人养老院项目技术参数表</w:t>
      </w:r>
    </w:p>
    <w:tbl>
      <w:tblPr>
        <w:tblStyle w:val="4"/>
        <w:tblW w:w="1529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54"/>
        <w:gridCol w:w="843"/>
        <w:gridCol w:w="861"/>
        <w:gridCol w:w="2219"/>
        <w:gridCol w:w="1328"/>
        <w:gridCol w:w="1449"/>
        <w:gridCol w:w="1449"/>
        <w:gridCol w:w="1086"/>
        <w:gridCol w:w="1207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城固县特困供养机构失能老人养老院项目技术规格表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梯 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载重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井道尺寸（宽*深）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提升高度m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底坑深度mm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顶层高度mm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速度m/s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层/站/门</w:t>
            </w:r>
          </w:p>
        </w:tc>
        <w:tc>
          <w:tcPr>
            <w:tcW w:w="2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（乘客电梯）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2460*2360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3/3/3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客梯（需要增加对重安全钳）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DT2（乘客电梯）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2600*2400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4/4/4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DT3（医用电梯）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2480*3320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4/4/4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无障碍兼担架电梯（右后方有角柱230*225）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DT4（乘客电梯）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2560*2360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5/5/5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DT5（医用电梯）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2460*3180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5/5/5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无障碍兼担架电梯（右后方有角柱230*225）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DT6（乘客电梯）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2560*2360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4/4/4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DT7（医用电梯）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2460*3180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4/4/4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无障碍兼担架电梯（右后方有角柱230*225）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无障碍功能：轿厢后壁中间镜面。盲文按钮。轿厢后壁扶手。残疾人操作盘。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701" w:right="1440" w:bottom="1134" w:left="993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ind w:left="0" w:leftChars="0" w:firstLine="840" w:firstLineChars="300"/>
        <w:jc w:val="center"/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城固县特困供养机构失能老人养老院项目技术参数表</w:t>
      </w:r>
    </w:p>
    <w:p>
      <w:pPr>
        <w:tabs>
          <w:tab w:val="left" w:pos="820"/>
        </w:tabs>
        <w:spacing w:line="360" w:lineRule="auto"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458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技术参数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（楼号）电梯编号</w:t>
            </w:r>
          </w:p>
        </w:tc>
        <w:tc>
          <w:tcPr>
            <w:tcW w:w="4586" w:type="dxa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2#  DT1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需要增加对重安全钳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电梯类型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乘客电梯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机房类型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有机房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层/站/门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3/3/3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载重量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sz w:val="18"/>
                <w:szCs w:val="18"/>
              </w:rPr>
              <w:t>kg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速度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m/s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服务楼层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1~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层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控制方式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集选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驱动主机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永磁同步主机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井道宽×深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2460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mm×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2360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mm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底坑深度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提升高度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7500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顶层高度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4750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开门方向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中分门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门洞高度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门洞宽度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开门尺寸（高*宽）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900mm*2100mm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轿厢尺寸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各投标单位根据现场勘察后设计优化尺寸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轿顶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不绣钢豪华吊顶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</w:t>
            </w:r>
          </w:p>
        </w:tc>
        <w:tc>
          <w:tcPr>
            <w:tcW w:w="45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厅门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门套</w:t>
            </w:r>
          </w:p>
        </w:tc>
        <w:tc>
          <w:tcPr>
            <w:tcW w:w="45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外召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发纹不锈钢面板，无底盒，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段码</w:t>
            </w:r>
            <w:r>
              <w:rPr>
                <w:rFonts w:hint="eastAsia" w:ascii="宋体" w:hAnsi="宋体" w:cs="宋体"/>
                <w:sz w:val="18"/>
                <w:szCs w:val="18"/>
              </w:rPr>
              <w:t>显示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操纵箱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发纹不锈钢面板，点阵显示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轿厢地板</w:t>
            </w:r>
          </w:p>
        </w:tc>
        <w:tc>
          <w:tcPr>
            <w:tcW w:w="458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PVC阻燃耐磨地板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电梯功能</w:t>
            </w:r>
          </w:p>
        </w:tc>
        <w:tc>
          <w:tcPr>
            <w:tcW w:w="45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除标准功能外增加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：消防功能、两侧壁各配发纹不锈钢扁平扶手一根</w:t>
            </w:r>
          </w:p>
        </w:tc>
        <w:tc>
          <w:tcPr>
            <w:tcW w:w="13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tabs>
          <w:tab w:val="left" w:pos="820"/>
        </w:tabs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tabs>
          <w:tab w:val="left" w:pos="820"/>
        </w:tabs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br w:type="page"/>
      </w:r>
    </w:p>
    <w:p>
      <w:pPr>
        <w:tabs>
          <w:tab w:val="left" w:pos="820"/>
        </w:tabs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tbl>
      <w:tblPr>
        <w:tblStyle w:val="4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836"/>
        <w:gridCol w:w="3369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620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技术参数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（楼号）电梯编号</w:t>
            </w:r>
          </w:p>
        </w:tc>
        <w:tc>
          <w:tcPr>
            <w:tcW w:w="2836" w:type="dxa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3# DT2（乘客电梯）</w:t>
            </w:r>
          </w:p>
        </w:tc>
        <w:tc>
          <w:tcPr>
            <w:tcW w:w="3369" w:type="dxa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3# DT3（医用电梯）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电梯类型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乘客电梯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医用电梯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机房类型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有机房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有机房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层/站/门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4/4/4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4/4/4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载重量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sz w:val="18"/>
                <w:szCs w:val="18"/>
              </w:rPr>
              <w:t>kg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sz w:val="18"/>
                <w:szCs w:val="18"/>
              </w:rPr>
              <w:t>kg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速度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m/s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m/s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服务楼层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1~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层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1~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层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控制方式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集选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集选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驱动主机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永磁同步主机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永磁同步主机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井道：宽×深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2600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mm×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2400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mm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2480</w:t>
            </w:r>
            <w:r>
              <w:rPr>
                <w:rFonts w:hint="eastAsia" w:ascii="宋体" w:hAnsi="宋体" w:cs="宋体"/>
                <w:sz w:val="18"/>
                <w:szCs w:val="18"/>
              </w:rPr>
              <w:t>mm×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3320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底坑深度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提升高度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11100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11100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顶层高度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4750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4750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开门方向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中分门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中分门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门洞高度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门洞宽度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开门尺寸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（高*宽）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900mm*2100mm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1100mm*2100mm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轿厢尺寸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Arial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各投标单位根据现场勘察后设计优化尺寸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各投标单位根据现场勘察后设计优化尺寸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轿顶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不绣钢豪华吊顶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不绣钢豪华吊顶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</w:t>
            </w:r>
          </w:p>
        </w:tc>
        <w:tc>
          <w:tcPr>
            <w:tcW w:w="28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厅门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门套</w:t>
            </w:r>
          </w:p>
        </w:tc>
        <w:tc>
          <w:tcPr>
            <w:tcW w:w="28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外召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发纹不锈钢面板，无底盒，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段码</w:t>
            </w:r>
            <w:r>
              <w:rPr>
                <w:rFonts w:hint="eastAsia" w:ascii="宋体" w:hAnsi="宋体" w:cs="宋体"/>
                <w:sz w:val="18"/>
                <w:szCs w:val="18"/>
              </w:rPr>
              <w:t>显示</w:t>
            </w:r>
          </w:p>
        </w:tc>
        <w:tc>
          <w:tcPr>
            <w:tcW w:w="3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发纹不锈钢面板，无底盒，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段码</w:t>
            </w:r>
            <w:r>
              <w:rPr>
                <w:rFonts w:hint="eastAsia" w:ascii="宋体" w:hAnsi="宋体" w:cs="宋体"/>
                <w:sz w:val="18"/>
                <w:szCs w:val="18"/>
              </w:rPr>
              <w:t>显示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操纵箱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发纹不锈钢面板，点阵显示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发纹不锈钢面板，点阵显示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轿厢地板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PVC阻燃耐磨地板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PVC阻燃耐磨地板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电梯功能</w:t>
            </w:r>
          </w:p>
        </w:tc>
        <w:tc>
          <w:tcPr>
            <w:tcW w:w="283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除标准功能外增加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：消防功能、两侧壁各配发纹不锈钢扁平扶手一根</w:t>
            </w:r>
          </w:p>
        </w:tc>
        <w:tc>
          <w:tcPr>
            <w:tcW w:w="336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除标准功能外增加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：消防功能、两侧壁各配发纹不锈钢扁平扶手一根、断电平层、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无障碍功能：轿厢后壁中间镜面。盲文按钮。轿厢后壁扶手。残疾人操作盘。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9"/>
        <w:gridCol w:w="2796"/>
        <w:gridCol w:w="3409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620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技术参数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（楼号）电梯编号</w:t>
            </w:r>
          </w:p>
        </w:tc>
        <w:tc>
          <w:tcPr>
            <w:tcW w:w="2796" w:type="dxa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4# DT4   5# DT6</w:t>
            </w:r>
          </w:p>
        </w:tc>
        <w:tc>
          <w:tcPr>
            <w:tcW w:w="3409" w:type="dxa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4# DT5  5# DT7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电梯类型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乘客电梯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医用电梯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机房类型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有机房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有机房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层/站/门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5/5/5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5/5/5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载重量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sz w:val="18"/>
                <w:szCs w:val="18"/>
              </w:rPr>
              <w:t>kg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sz w:val="18"/>
                <w:szCs w:val="18"/>
              </w:rPr>
              <w:t>kg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速度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m/s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m/s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服务楼层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1~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层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1~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层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控制方式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集选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集选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驱动主机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永磁同步主机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永磁同步主机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井道：宽×深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2560</w:t>
            </w:r>
            <w:r>
              <w:rPr>
                <w:rFonts w:hint="eastAsia" w:ascii="宋体" w:hAnsi="宋体" w:cs="宋体"/>
                <w:sz w:val="18"/>
                <w:szCs w:val="18"/>
              </w:rPr>
              <w:t>mm×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2360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2460</w:t>
            </w:r>
            <w:r>
              <w:rPr>
                <w:rFonts w:hint="eastAsia" w:ascii="宋体" w:hAnsi="宋体" w:cs="宋体"/>
                <w:sz w:val="18"/>
                <w:szCs w:val="18"/>
              </w:rPr>
              <w:t>mm×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3180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底坑深度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提升高度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14700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14700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顶层高度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4750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4750</w:t>
            </w:r>
            <w:r>
              <w:rPr>
                <w:rFonts w:hint="eastAsia"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开门方向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中分门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中分门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门洞高度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门洞宽度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各投标单位根据现场核实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开门尺寸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（高*宽）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900mm*2100mm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1100mm*2100mm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轿厢尺寸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各投标单位根据现场勘察后设计优化尺寸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各投标单位根据现场勘察后设计优化尺寸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轿顶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不绣钢豪华吊顶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不绣钢豪华吊顶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厅门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门套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34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外召</w:t>
            </w:r>
          </w:p>
        </w:tc>
        <w:tc>
          <w:tcPr>
            <w:tcW w:w="27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发纹不锈钢面板，无底盒，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段码</w:t>
            </w:r>
            <w:r>
              <w:rPr>
                <w:rFonts w:hint="eastAsia" w:ascii="宋体" w:hAnsi="宋体" w:cs="宋体"/>
                <w:sz w:val="18"/>
                <w:szCs w:val="18"/>
              </w:rPr>
              <w:t>显示</w:t>
            </w:r>
          </w:p>
        </w:tc>
        <w:tc>
          <w:tcPr>
            <w:tcW w:w="3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发纹不锈钢面板，无底盒，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段码</w:t>
            </w:r>
            <w:r>
              <w:rPr>
                <w:rFonts w:hint="eastAsia" w:ascii="宋体" w:hAnsi="宋体" w:cs="宋体"/>
                <w:sz w:val="18"/>
                <w:szCs w:val="18"/>
              </w:rPr>
              <w:t>显示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操纵箱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发纹不锈钢面板，点阵显示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发纹不锈钢面板，点阵显示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1759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轿厢地板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PVC阻燃耐磨地板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PVC阻燃耐磨地板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5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电梯功能</w:t>
            </w:r>
          </w:p>
        </w:tc>
        <w:tc>
          <w:tcPr>
            <w:tcW w:w="27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除标准功能外增加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：消防功能、两侧壁各配发纹不锈钢扁平扶手一根</w:t>
            </w:r>
          </w:p>
        </w:tc>
        <w:tc>
          <w:tcPr>
            <w:tcW w:w="340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除标准功能外增加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：消防功能、两侧壁各配发纹不锈钢扁平扶手一根、断电平层、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无障碍功能：轿厢后壁中间镜面。盲文按钮。轿厢后壁扶手。残疾人操作盘。</w:t>
            </w:r>
          </w:p>
        </w:tc>
        <w:tc>
          <w:tcPr>
            <w:tcW w:w="65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</w:rPr>
      </w:pPr>
    </w:p>
    <w:p>
      <w:pPr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97" w:line="219" w:lineRule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11" w:type="default"/>
      <w:footerReference r:id="rId12" w:type="default"/>
      <w:pgSz w:w="11900" w:h="1682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4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2512695</wp:posOffset>
              </wp:positionH>
              <wp:positionV relativeFrom="paragraph">
                <wp:posOffset>504825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85pt;margin-top:3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bvxs1wAAAAoBAAAPAAAAAAAAAAEAIAAAACIAAABkcnMvZG93bnJldi54bWxQ&#10;SwECFAAUAAAACACHTuJAbP7xkT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54"/>
      <w:rPr>
        <w:rFonts w:hint="default" w:ascii="宋体" w:hAnsi="宋体" w:eastAsia="宋体" w:cs="宋体"/>
        <w:sz w:val="21"/>
        <w:szCs w:val="21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45" w:firstLine="2940" w:firstLineChars="1400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default"/>
        <w:sz w:val="2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7"/>
      </w:tabs>
      <w:spacing w:line="184" w:lineRule="auto"/>
      <w:ind w:left="205"/>
      <w:rPr>
        <w:rFonts w:ascii="宋体" w:hAnsi="宋体" w:eastAsia="宋体" w:cs="宋体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8DE61"/>
    <w:multiLevelType w:val="singleLevel"/>
    <w:tmpl w:val="8F48DE6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lhMTlmY2U0MjA4YTI3ZWVjYzVmMzlhZmYwNWJjNjAifQ=="/>
  </w:docVars>
  <w:rsids>
    <w:rsidRoot w:val="00000000"/>
    <w:rsid w:val="001B03CF"/>
    <w:rsid w:val="0075194C"/>
    <w:rsid w:val="0392547E"/>
    <w:rsid w:val="04C3537C"/>
    <w:rsid w:val="0D4E7EB0"/>
    <w:rsid w:val="0D8E229F"/>
    <w:rsid w:val="0F3B34FE"/>
    <w:rsid w:val="11311D30"/>
    <w:rsid w:val="12D544CC"/>
    <w:rsid w:val="164B2D9C"/>
    <w:rsid w:val="16E169E8"/>
    <w:rsid w:val="21525A8F"/>
    <w:rsid w:val="25A42208"/>
    <w:rsid w:val="264636FA"/>
    <w:rsid w:val="2A9C3DF6"/>
    <w:rsid w:val="2E424CB4"/>
    <w:rsid w:val="2F805E6F"/>
    <w:rsid w:val="32764F2C"/>
    <w:rsid w:val="32DE2D20"/>
    <w:rsid w:val="33354DE7"/>
    <w:rsid w:val="36262008"/>
    <w:rsid w:val="39455658"/>
    <w:rsid w:val="39C649EB"/>
    <w:rsid w:val="3A175247"/>
    <w:rsid w:val="3B7D6B9F"/>
    <w:rsid w:val="3C3519B4"/>
    <w:rsid w:val="3CE77152"/>
    <w:rsid w:val="417A2D50"/>
    <w:rsid w:val="41F145CF"/>
    <w:rsid w:val="422C42C7"/>
    <w:rsid w:val="42D6671B"/>
    <w:rsid w:val="45051797"/>
    <w:rsid w:val="46ED0EA3"/>
    <w:rsid w:val="47F9238B"/>
    <w:rsid w:val="482E20D9"/>
    <w:rsid w:val="4D072EF9"/>
    <w:rsid w:val="4E3B72FE"/>
    <w:rsid w:val="4F2F5AE3"/>
    <w:rsid w:val="50C414BD"/>
    <w:rsid w:val="50DE13FF"/>
    <w:rsid w:val="51946F44"/>
    <w:rsid w:val="52086F43"/>
    <w:rsid w:val="52584ACF"/>
    <w:rsid w:val="528374C6"/>
    <w:rsid w:val="58A75590"/>
    <w:rsid w:val="5DF66D9E"/>
    <w:rsid w:val="62285994"/>
    <w:rsid w:val="65B5753E"/>
    <w:rsid w:val="6673154D"/>
    <w:rsid w:val="6CB26586"/>
    <w:rsid w:val="6DC522E8"/>
    <w:rsid w:val="70757FF6"/>
    <w:rsid w:val="75B65F96"/>
    <w:rsid w:val="7A012B76"/>
    <w:rsid w:val="7AF95CC7"/>
    <w:rsid w:val="7B073F40"/>
    <w:rsid w:val="7B9152A0"/>
    <w:rsid w:val="7F0A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napToGrid w:val="0"/>
      <w:spacing w:line="360" w:lineRule="auto"/>
      <w:ind w:firstLine="200" w:firstLineChars="20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4025</Words>
  <Characters>4924</Characters>
  <TotalTime>245</TotalTime>
  <ScaleCrop>false</ScaleCrop>
  <LinksUpToDate>false</LinksUpToDate>
  <CharactersWithSpaces>5058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2023-09-06T09:08:00Z</dcterms:created>
  <dc:creator>Kingsoft-PDF</dc:creator>
  <cp:lastModifiedBy>WPS_1653985872</cp:lastModifiedBy>
  <cp:lastPrinted>2023-12-11T02:38:00Z</cp:lastPrinted>
  <dcterms:modified xsi:type="dcterms:W3CDTF">2023-12-18T07:14:04Z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2023-09-06T09:08:43Z</vt:filetime>
  </property>
  <property fmtid="{D5CDD505-2E9C-101B-9397-08002B2CF9AE}" pid="4" name="UsrData">
    <vt:lpwstr>64f7d1172e6f9d001f89fb58wl</vt:lpwstr>
  </property>
  <property fmtid="{D5CDD505-2E9C-101B-9397-08002B2CF9AE}" pid="5" name="KSOProductBuildVer">
    <vt:lpwstr>2052-11.1.0.14036</vt:lpwstr>
  </property>
  <property fmtid="{D5CDD505-2E9C-101B-9397-08002B2CF9AE}" pid="6" name="ICV">
    <vt:lpwstr>FCA6726A8E934DC491CBD1349D45647C_13</vt:lpwstr>
  </property>
</Properties>
</file>