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80" w:lineRule="auto"/>
        <w:jc w:val="center"/>
        <w:outlineLvl w:val="0"/>
        <w:rPr>
          <w:rFonts w:hint="eastAsia" w:ascii="仿宋" w:hAnsi="仿宋" w:eastAsia="仿宋" w:cs="仿宋"/>
          <w:b/>
          <w:sz w:val="24"/>
          <w:szCs w:val="24"/>
        </w:rPr>
      </w:pPr>
      <w:bookmarkStart w:id="0" w:name="_Toc79867591"/>
      <w:r>
        <w:rPr>
          <w:rFonts w:hint="eastAsia" w:ascii="仿宋" w:hAnsi="仿宋" w:eastAsia="仿宋" w:cs="仿宋"/>
          <w:b/>
          <w:sz w:val="24"/>
          <w:szCs w:val="24"/>
        </w:rPr>
        <w:t>第一章 竞争性磋商公告</w:t>
      </w:r>
      <w:bookmarkEnd w:id="0"/>
    </w:p>
    <w:p>
      <w:pPr>
        <w:spacing w:line="560" w:lineRule="exact"/>
        <w:ind w:right="-132" w:rightChars="-47"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西乡县全民健身中心建设项目设计潜在的供应商可在陕西省汉中市民主街121号汉中市电影有限责任公司院内二楼获取响应文件，并于2023-7-6  10:00:00前递交响应文件。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项目编号：ZCSP-西乡县-2023-00153</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项目名称：西乡县全民健身中心建设项目设计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预算金额：1455600</w:t>
      </w:r>
      <w:r>
        <w:rPr>
          <w:rFonts w:hint="eastAsia" w:ascii="仿宋" w:hAnsi="仿宋" w:eastAsia="仿宋" w:cs="仿宋"/>
          <w:sz w:val="24"/>
          <w:szCs w:val="24"/>
          <w:lang w:val="en-US" w:eastAsia="zh-CN"/>
        </w:rPr>
        <w:t>.</w:t>
      </w:r>
      <w:r>
        <w:rPr>
          <w:rFonts w:hint="eastAsia" w:ascii="仿宋" w:hAnsi="仿宋" w:eastAsia="仿宋" w:cs="仿宋"/>
          <w:sz w:val="24"/>
          <w:szCs w:val="24"/>
        </w:rPr>
        <w:t>00元</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采购需求：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合同包1(西乡县全民健身中心建设项目设计):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合同包预算金额：1455600</w:t>
      </w:r>
      <w:r>
        <w:rPr>
          <w:rFonts w:hint="eastAsia" w:ascii="仿宋" w:hAnsi="仿宋" w:eastAsia="仿宋" w:cs="仿宋"/>
          <w:sz w:val="24"/>
          <w:szCs w:val="24"/>
          <w:lang w:val="en-US" w:eastAsia="zh-CN"/>
        </w:rPr>
        <w:t>.</w:t>
      </w:r>
      <w:r>
        <w:rPr>
          <w:rFonts w:hint="eastAsia" w:ascii="仿宋" w:hAnsi="仿宋" w:eastAsia="仿宋" w:cs="仿宋"/>
          <w:sz w:val="24"/>
          <w:szCs w:val="24"/>
        </w:rPr>
        <w:t>00元</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合同包最高限价：1455600</w:t>
      </w:r>
      <w:r>
        <w:rPr>
          <w:rFonts w:hint="eastAsia" w:ascii="仿宋" w:hAnsi="仿宋" w:eastAsia="仿宋" w:cs="仿宋"/>
          <w:sz w:val="24"/>
          <w:szCs w:val="24"/>
          <w:lang w:val="en-US" w:eastAsia="zh-CN"/>
        </w:rPr>
        <w:t>.</w:t>
      </w:r>
      <w:r>
        <w:rPr>
          <w:rFonts w:hint="eastAsia" w:ascii="仿宋" w:hAnsi="仿宋" w:eastAsia="仿宋" w:cs="仿宋"/>
          <w:sz w:val="24"/>
          <w:szCs w:val="24"/>
        </w:rPr>
        <w:t>00元</w:t>
      </w:r>
    </w:p>
    <w:tbl>
      <w:tblPr>
        <w:tblStyle w:val="6"/>
        <w:tblW w:w="9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2"/>
        <w:gridCol w:w="1338"/>
        <w:gridCol w:w="2321"/>
        <w:gridCol w:w="840"/>
        <w:gridCol w:w="1246"/>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8" w:hRule="atLeast"/>
          <w:tblHeader/>
        </w:trPr>
        <w:tc>
          <w:tcPr>
            <w:tcW w:w="6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品目号</w:t>
            </w:r>
          </w:p>
        </w:tc>
        <w:tc>
          <w:tcPr>
            <w:tcW w:w="20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品目名称</w:t>
            </w:r>
          </w:p>
        </w:tc>
        <w:tc>
          <w:tcPr>
            <w:tcW w:w="22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采购标的</w:t>
            </w:r>
          </w:p>
        </w:tc>
        <w:tc>
          <w:tcPr>
            <w:tcW w:w="8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数量（单位）</w:t>
            </w:r>
          </w:p>
        </w:tc>
        <w:tc>
          <w:tcPr>
            <w:tcW w:w="14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技术规格、参数及要求</w:t>
            </w:r>
          </w:p>
        </w:tc>
        <w:tc>
          <w:tcPr>
            <w:tcW w:w="10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品目预算(元)</w:t>
            </w:r>
          </w:p>
        </w:tc>
        <w:tc>
          <w:tcPr>
            <w:tcW w:w="10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3"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工程设计服务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西乡县全民健身中心建设项目设计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1455600</w:t>
            </w:r>
            <w:r>
              <w:rPr>
                <w:rFonts w:hint="eastAsia" w:ascii="仿宋" w:hAnsi="仿宋" w:eastAsia="仿宋" w:cs="仿宋"/>
                <w:sz w:val="24"/>
                <w:szCs w:val="24"/>
                <w:lang w:val="en-US" w:eastAsia="zh-CN"/>
              </w:rPr>
              <w:t>.</w:t>
            </w:r>
            <w:r>
              <w:rPr>
                <w:rFonts w:hint="eastAsia" w:ascii="仿宋" w:hAnsi="仿宋" w:eastAsia="仿宋" w:cs="仿宋"/>
                <w:sz w:val="24"/>
                <w:szCs w:val="24"/>
              </w:rPr>
              <w:t>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1455600</w:t>
            </w:r>
            <w:r>
              <w:rPr>
                <w:rFonts w:hint="eastAsia" w:ascii="仿宋" w:hAnsi="仿宋" w:eastAsia="仿宋" w:cs="仿宋"/>
                <w:sz w:val="24"/>
                <w:szCs w:val="24"/>
                <w:lang w:val="en-US" w:eastAsia="zh-CN"/>
              </w:rPr>
              <w:t>.</w:t>
            </w:r>
            <w:r>
              <w:rPr>
                <w:rFonts w:hint="eastAsia" w:ascii="仿宋" w:hAnsi="仿宋" w:eastAsia="仿宋" w:cs="仿宋"/>
                <w:sz w:val="24"/>
                <w:szCs w:val="24"/>
              </w:rPr>
              <w:t>00</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合同履行期限：40天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二、申请人的资格要求：</w:t>
      </w:r>
    </w:p>
    <w:p>
      <w:pPr>
        <w:spacing w:line="560" w:lineRule="exact"/>
        <w:ind w:right="-132" w:rightChars="-47"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pPr>
        <w:spacing w:line="560" w:lineRule="exact"/>
        <w:ind w:right="-132" w:rightChars="-47"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2、落实政府采购政策需满足的资格要求：2.1 《节能产品政府采购实施意见》（财库[2004]185号）；2.2 《环境标志产品政府采购实施的意见》（财库[2006]90号）；2.3 《国务院办公厅关于建立政府强制采购节能产品制度的通知》（国办发〔2007〕51号）；2.4 《财政部 司法部关于政府采购支持监狱企业发展有关问题的通知》（财库〔2014〕68号）；2.5 《财政部、民政部、中国残疾人联合会关于促进残疾人就业政府采购政策的通知》财库〔2017〕141号；2.6 陕西省财政厅关于印发《陕西省中小企业政府采购信用融资办法》（陕财办采〔2018〕23号）；2.7 《财政部 发展改革委 生态环境部 市场监管总局关于调整优化节能产品、环境标志产品政府采购执行机制的通知》（财库〔2019〕9号）；2.8 《财政部 国务院扶贫办关于运用政府采购政策支持脱贫攻坚的通知》（财库〔2019〕27号）；2.9 财政部、工业和信息化部关于印发《政府采购促进中小企业发展管理办法》的通知（财库〔2020〕46号）；2.10 其他需要落实的政府采购政策。</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rPr>
      </w:pPr>
      <w:bookmarkStart w:id="1" w:name="_GoBack"/>
      <w:bookmarkEnd w:id="1"/>
      <w:r>
        <w:rPr>
          <w:rFonts w:hint="eastAsia" w:ascii="仿宋" w:hAnsi="仿宋" w:eastAsia="仿宋" w:cs="仿宋"/>
          <w:sz w:val="24"/>
          <w:szCs w:val="24"/>
        </w:rPr>
        <w:t>3.本项目的特定资格要求：</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1.</w:t>
      </w:r>
      <w:r>
        <w:rPr>
          <w:rFonts w:hint="eastAsia" w:ascii="仿宋" w:hAnsi="仿宋" w:eastAsia="仿宋" w:cs="仿宋"/>
          <w:i w:val="0"/>
          <w:iCs w:val="0"/>
          <w:caps w:val="0"/>
          <w:color w:val="333333"/>
          <w:spacing w:val="0"/>
          <w:sz w:val="24"/>
          <w:szCs w:val="24"/>
          <w:shd w:val="clear" w:fill="FFFFFF"/>
          <w:vertAlign w:val="baseline"/>
        </w:rPr>
        <w:t>具有独立承担民事责任能力的法人、其他组织或自然人，并出具合法有效的营业执照或事业单位法人证书等国家规定的相关证明，自然人参与的提供其身份证明；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2.</w:t>
      </w:r>
      <w:r>
        <w:rPr>
          <w:rFonts w:hint="eastAsia" w:ascii="仿宋" w:hAnsi="仿宋" w:eastAsia="仿宋" w:cs="仿宋"/>
          <w:i w:val="0"/>
          <w:iCs w:val="0"/>
          <w:caps w:val="0"/>
          <w:color w:val="333333"/>
          <w:spacing w:val="0"/>
          <w:sz w:val="24"/>
          <w:szCs w:val="24"/>
          <w:shd w:val="clear" w:fill="FFFFFF"/>
          <w:vertAlign w:val="baseline"/>
        </w:rPr>
        <w:t>法定代表人授权书及被授权人身份证明（法定代表人直接参与，只须提供其身份证原件）；</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rPr>
        <w:t>3.</w:t>
      </w:r>
      <w:r>
        <w:rPr>
          <w:rFonts w:hint="eastAsia" w:ascii="仿宋" w:hAnsi="仿宋" w:eastAsia="仿宋" w:cs="仿宋"/>
          <w:i w:val="0"/>
          <w:iCs w:val="0"/>
          <w:caps w:val="0"/>
          <w:color w:val="333333"/>
          <w:spacing w:val="0"/>
          <w:sz w:val="24"/>
          <w:szCs w:val="24"/>
          <w:shd w:val="clear" w:fill="FFFFFF"/>
          <w:vertAlign w:val="baseline"/>
          <w:lang w:val="en-US" w:eastAsia="zh-CN"/>
        </w:rPr>
        <w:t>供应商</w:t>
      </w:r>
      <w:r>
        <w:rPr>
          <w:rFonts w:hint="eastAsia" w:ascii="仿宋" w:hAnsi="仿宋" w:eastAsia="仿宋" w:cs="仿宋"/>
          <w:i w:val="0"/>
          <w:iCs w:val="0"/>
          <w:caps w:val="0"/>
          <w:color w:val="333333"/>
          <w:spacing w:val="0"/>
          <w:sz w:val="24"/>
          <w:szCs w:val="24"/>
          <w:shd w:val="clear" w:fill="FFFFFF"/>
          <w:vertAlign w:val="baseline"/>
        </w:rPr>
        <w:t>须具备【工程设计综合资质甲级】或【建筑行业设计乙级】及以上,或【建筑行业（建筑工程）专业设计乙级】及以上资质，并在人员、设备、资金等方面具备相应的设计能力。其中，</w:t>
      </w:r>
      <w:r>
        <w:rPr>
          <w:rFonts w:hint="eastAsia" w:ascii="仿宋" w:hAnsi="仿宋" w:eastAsia="仿宋" w:cs="仿宋"/>
          <w:i w:val="0"/>
          <w:iCs w:val="0"/>
          <w:caps w:val="0"/>
          <w:color w:val="333333"/>
          <w:spacing w:val="0"/>
          <w:sz w:val="24"/>
          <w:szCs w:val="24"/>
          <w:shd w:val="clear" w:fill="FFFFFF"/>
          <w:vertAlign w:val="baseline"/>
          <w:lang w:val="en-US" w:eastAsia="zh-CN"/>
        </w:rPr>
        <w:t>供应商</w:t>
      </w:r>
      <w:r>
        <w:rPr>
          <w:rFonts w:hint="eastAsia" w:ascii="仿宋" w:hAnsi="仿宋" w:eastAsia="仿宋" w:cs="仿宋"/>
          <w:i w:val="0"/>
          <w:iCs w:val="0"/>
          <w:caps w:val="0"/>
          <w:color w:val="333333"/>
          <w:spacing w:val="0"/>
          <w:sz w:val="24"/>
          <w:szCs w:val="24"/>
          <w:shd w:val="clear" w:fill="FFFFFF"/>
          <w:vertAlign w:val="baseline"/>
        </w:rPr>
        <w:t>拟派项目负责人具备【一级注册建筑师】及以上执业资格。</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lang w:eastAsia="zh-CN"/>
        </w:rPr>
      </w:pPr>
      <w:r>
        <w:rPr>
          <w:rFonts w:hint="eastAsia" w:ascii="仿宋" w:hAnsi="仿宋" w:eastAsia="仿宋" w:cs="仿宋"/>
          <w:i w:val="0"/>
          <w:iCs w:val="0"/>
          <w:caps w:val="0"/>
          <w:color w:val="333333"/>
          <w:spacing w:val="0"/>
          <w:sz w:val="24"/>
          <w:szCs w:val="24"/>
          <w:shd w:val="clear" w:fill="FFFFFF"/>
          <w:vertAlign w:val="baseline"/>
        </w:rPr>
        <w:t>4、财务状况良好：提供近三年任意一年完整有效的经财务审计资质单位出具的财务审计报告</w:t>
      </w:r>
      <w:r>
        <w:rPr>
          <w:rFonts w:hint="eastAsia" w:ascii="仿宋" w:hAnsi="仿宋" w:eastAsia="仿宋" w:cs="仿宋"/>
          <w:i w:val="0"/>
          <w:iCs w:val="0"/>
          <w:caps w:val="0"/>
          <w:color w:val="333333"/>
          <w:spacing w:val="0"/>
          <w:sz w:val="24"/>
          <w:szCs w:val="24"/>
          <w:shd w:val="clear" w:fill="FFFFFF"/>
        </w:rPr>
        <w:t>或开标前六个月内其基本账户银行出具的资信证明</w:t>
      </w:r>
      <w:r>
        <w:rPr>
          <w:rFonts w:hint="eastAsia" w:ascii="仿宋" w:hAnsi="仿宋" w:eastAsia="仿宋" w:cs="仿宋"/>
          <w:i w:val="0"/>
          <w:iCs w:val="0"/>
          <w:caps w:val="0"/>
          <w:color w:val="333333"/>
          <w:spacing w:val="0"/>
          <w:sz w:val="24"/>
          <w:szCs w:val="24"/>
          <w:shd w:val="clear" w:fill="FFFFFF"/>
          <w:vertAlign w:val="baseline"/>
        </w:rPr>
        <w:t>；依法不需要提供此项的单位应提供相关证明材料</w:t>
      </w:r>
      <w:r>
        <w:rPr>
          <w:rFonts w:hint="eastAsia" w:ascii="仿宋" w:hAnsi="仿宋" w:eastAsia="仿宋" w:cs="仿宋"/>
          <w:i w:val="0"/>
          <w:iCs w:val="0"/>
          <w:caps w:val="0"/>
          <w:color w:val="333333"/>
          <w:spacing w:val="0"/>
          <w:sz w:val="24"/>
          <w:szCs w:val="24"/>
          <w:shd w:val="clear" w:fill="FFFFFF"/>
          <w:vertAlign w:val="baseline"/>
          <w:lang w:eastAsia="zh-CN"/>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lang w:val="en-US" w:eastAsia="zh-CN"/>
        </w:rPr>
        <w:t>5、</w:t>
      </w:r>
      <w:r>
        <w:rPr>
          <w:rFonts w:hint="eastAsia" w:ascii="仿宋" w:hAnsi="仿宋" w:eastAsia="仿宋" w:cs="仿宋"/>
          <w:i w:val="0"/>
          <w:iCs w:val="0"/>
          <w:caps w:val="0"/>
          <w:color w:val="333333"/>
          <w:spacing w:val="0"/>
          <w:sz w:val="24"/>
          <w:szCs w:val="24"/>
          <w:shd w:val="clear" w:fill="FFFFFF"/>
        </w:rPr>
        <w:t>税收缴纳证明：提供自投标以来近一年（2022年</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月至今）任意一个月完税凭证或税务机关开具的完税证明（任意税种）；依法免税的应提供相关文件证明；</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6、</w:t>
      </w:r>
      <w:r>
        <w:rPr>
          <w:rFonts w:hint="eastAsia" w:ascii="仿宋" w:hAnsi="仿宋" w:eastAsia="仿宋" w:cs="仿宋"/>
          <w:i w:val="0"/>
          <w:iCs w:val="0"/>
          <w:caps w:val="0"/>
          <w:color w:val="333333"/>
          <w:spacing w:val="0"/>
          <w:sz w:val="24"/>
          <w:szCs w:val="24"/>
          <w:shd w:val="clear" w:fill="FFFFFF"/>
        </w:rPr>
        <w:t>社会保障资金缴纳证明：提供自投标以来近一年（2022年</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月至今）任意一个月的社会保障资金缴存单据或社保机构开具的社会保险参保缴费情况证明；依法不需要缴纳社会保障资金的应提供相关文件证明；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7</w:t>
      </w:r>
      <w:r>
        <w:rPr>
          <w:rFonts w:hint="eastAsia" w:ascii="仿宋" w:hAnsi="仿宋" w:eastAsia="仿宋" w:cs="仿宋"/>
          <w:i w:val="0"/>
          <w:iCs w:val="0"/>
          <w:caps w:val="0"/>
          <w:color w:val="333333"/>
          <w:spacing w:val="0"/>
          <w:sz w:val="24"/>
          <w:szCs w:val="24"/>
          <w:shd w:val="clear" w:fill="FFFFFF"/>
          <w:vertAlign w:val="baseline"/>
        </w:rPr>
        <w:t>、提供</w:t>
      </w:r>
      <w:r>
        <w:rPr>
          <w:rFonts w:hint="eastAsia" w:ascii="仿宋" w:hAnsi="仿宋" w:eastAsia="仿宋" w:cs="仿宋"/>
          <w:i w:val="0"/>
          <w:iCs w:val="0"/>
          <w:caps w:val="0"/>
          <w:color w:val="333333"/>
          <w:spacing w:val="0"/>
          <w:sz w:val="24"/>
          <w:szCs w:val="24"/>
          <w:shd w:val="clear" w:fill="FFFFFF"/>
          <w:vertAlign w:val="baseline"/>
          <w:lang w:val="en-US" w:eastAsia="zh-CN"/>
        </w:rPr>
        <w:t>供应商</w:t>
      </w:r>
      <w:r>
        <w:rPr>
          <w:rFonts w:hint="eastAsia" w:ascii="仿宋" w:hAnsi="仿宋" w:eastAsia="仿宋" w:cs="仿宋"/>
          <w:i w:val="0"/>
          <w:iCs w:val="0"/>
          <w:caps w:val="0"/>
          <w:color w:val="333333"/>
          <w:spacing w:val="0"/>
          <w:sz w:val="24"/>
          <w:szCs w:val="24"/>
          <w:shd w:val="clear" w:fill="FFFFFF"/>
          <w:vertAlign w:val="baseline"/>
        </w:rPr>
        <w:t>参加采购活动近三年内经营活动中无重大违法记录声明；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8</w:t>
      </w:r>
      <w:r>
        <w:rPr>
          <w:rFonts w:hint="eastAsia" w:ascii="仿宋" w:hAnsi="仿宋" w:eastAsia="仿宋" w:cs="仿宋"/>
          <w:i w:val="0"/>
          <w:iCs w:val="0"/>
          <w:caps w:val="0"/>
          <w:color w:val="333333"/>
          <w:spacing w:val="0"/>
          <w:sz w:val="24"/>
          <w:szCs w:val="24"/>
          <w:shd w:val="clear" w:fill="FFFFFF"/>
          <w:vertAlign w:val="baseline"/>
        </w:rPr>
        <w:t>.供应商不得为列入“信用中国”网站（www.creditchina.gov.cn）中列入失信被执行人和重大税收违法案件当事人名单的供应商，中国政府采购网（www.ccgp.gov.cn）政府采购严重违法失信行为记录名单中被财政部门禁止参加政府采购活动的供应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aps w:val="0"/>
          <w:color w:val="333333"/>
          <w:spacing w:val="0"/>
          <w:sz w:val="24"/>
          <w:szCs w:val="24"/>
          <w:shd w:val="clear" w:fill="FFFFFF"/>
          <w:vertAlign w:val="baseline"/>
          <w:lang w:val="en-US" w:eastAsia="zh-CN"/>
        </w:rPr>
        <w:t>9</w:t>
      </w:r>
      <w:r>
        <w:rPr>
          <w:rFonts w:hint="eastAsia" w:ascii="仿宋" w:hAnsi="仿宋" w:eastAsia="仿宋" w:cs="仿宋"/>
          <w:i w:val="0"/>
          <w:iCs w:val="0"/>
          <w:caps w:val="0"/>
          <w:color w:val="333333"/>
          <w:spacing w:val="0"/>
          <w:sz w:val="24"/>
          <w:szCs w:val="24"/>
          <w:shd w:val="clear" w:fill="FFFFFF"/>
          <w:vertAlign w:val="baseline"/>
        </w:rPr>
        <w:t>、本项目不接受联合体投标。</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lang w:val="en-US" w:eastAsia="zh-CN"/>
        </w:rPr>
        <w:t>10</w:t>
      </w:r>
      <w:r>
        <w:rPr>
          <w:rFonts w:hint="eastAsia" w:ascii="仿宋" w:hAnsi="仿宋" w:eastAsia="仿宋" w:cs="仿宋"/>
          <w:i w:val="0"/>
          <w:iCs w:val="0"/>
          <w:caps w:val="0"/>
          <w:color w:val="333333"/>
          <w:spacing w:val="0"/>
          <w:sz w:val="24"/>
          <w:szCs w:val="24"/>
          <w:shd w:val="clear" w:fill="FFFFFF"/>
          <w:vertAlign w:val="baseline"/>
          <w:lang w:eastAsia="zh-CN"/>
        </w:rPr>
        <w:t>、</w:t>
      </w:r>
      <w:r>
        <w:rPr>
          <w:rFonts w:hint="eastAsia" w:ascii="仿宋" w:hAnsi="仿宋" w:eastAsia="仿宋" w:cs="仿宋"/>
          <w:i w:val="0"/>
          <w:iCs w:val="0"/>
          <w:caps w:val="0"/>
          <w:color w:val="333333"/>
          <w:spacing w:val="0"/>
          <w:sz w:val="24"/>
          <w:szCs w:val="24"/>
          <w:shd w:val="clear" w:fill="FFFFFF"/>
          <w:vertAlign w:val="baseline"/>
        </w:rPr>
        <w:t>本项目仅面向中小企业采购。</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时间： 2023年0</w:t>
      </w:r>
      <w:r>
        <w:rPr>
          <w:rFonts w:hint="eastAsia" w:ascii="仿宋" w:hAnsi="仿宋" w:eastAsia="仿宋" w:cs="仿宋"/>
          <w:sz w:val="24"/>
          <w:szCs w:val="24"/>
          <w:lang w:val="en-US" w:eastAsia="zh-CN"/>
        </w:rPr>
        <w:t>6</w:t>
      </w:r>
      <w:r>
        <w:rPr>
          <w:rFonts w:hint="eastAsia" w:ascii="仿宋" w:hAnsi="仿宋" w:eastAsia="仿宋" w:cs="仿宋"/>
          <w:sz w:val="24"/>
          <w:szCs w:val="24"/>
        </w:rPr>
        <w:t>月2</w:t>
      </w:r>
      <w:r>
        <w:rPr>
          <w:rFonts w:hint="eastAsia" w:ascii="仿宋" w:hAnsi="仿宋" w:eastAsia="仿宋" w:cs="仿宋"/>
          <w:sz w:val="24"/>
          <w:szCs w:val="24"/>
          <w:lang w:val="en-US" w:eastAsia="zh-CN"/>
        </w:rPr>
        <w:t>6</w:t>
      </w:r>
      <w:r>
        <w:rPr>
          <w:rFonts w:hint="eastAsia" w:ascii="仿宋" w:hAnsi="仿宋" w:eastAsia="仿宋" w:cs="仿宋"/>
          <w:sz w:val="24"/>
          <w:szCs w:val="24"/>
        </w:rPr>
        <w:t>日 至 2023年0</w:t>
      </w:r>
      <w:r>
        <w:rPr>
          <w:rFonts w:hint="eastAsia" w:ascii="仿宋" w:hAnsi="仿宋" w:eastAsia="仿宋" w:cs="仿宋"/>
          <w:sz w:val="24"/>
          <w:szCs w:val="24"/>
          <w:lang w:val="en-US" w:eastAsia="zh-CN"/>
        </w:rPr>
        <w:t>6</w:t>
      </w:r>
      <w:r>
        <w:rPr>
          <w:rFonts w:hint="eastAsia" w:ascii="仿宋" w:hAnsi="仿宋" w:eastAsia="仿宋" w:cs="仿宋"/>
          <w:sz w:val="24"/>
          <w:szCs w:val="24"/>
        </w:rPr>
        <w:t>月3</w:t>
      </w:r>
      <w:r>
        <w:rPr>
          <w:rFonts w:hint="eastAsia" w:ascii="仿宋" w:hAnsi="仿宋" w:eastAsia="仿宋" w:cs="仿宋"/>
          <w:sz w:val="24"/>
          <w:szCs w:val="24"/>
          <w:lang w:val="en-US" w:eastAsia="zh-CN"/>
        </w:rPr>
        <w:t>0</w:t>
      </w:r>
      <w:r>
        <w:rPr>
          <w:rFonts w:hint="eastAsia" w:ascii="仿宋" w:hAnsi="仿宋" w:eastAsia="仿宋" w:cs="仿宋"/>
          <w:sz w:val="24"/>
          <w:szCs w:val="24"/>
        </w:rPr>
        <w:t>日 ，每天上午 08:</w:t>
      </w:r>
      <w:r>
        <w:rPr>
          <w:rFonts w:hint="eastAsia" w:ascii="仿宋" w:hAnsi="仿宋" w:eastAsia="仿宋" w:cs="仿宋"/>
          <w:sz w:val="24"/>
          <w:szCs w:val="24"/>
          <w:lang w:val="en-US" w:eastAsia="zh-CN"/>
        </w:rPr>
        <w:t>0</w:t>
      </w:r>
      <w:r>
        <w:rPr>
          <w:rFonts w:hint="eastAsia" w:ascii="仿宋" w:hAnsi="仿宋" w:eastAsia="仿宋" w:cs="仿宋"/>
          <w:sz w:val="24"/>
          <w:szCs w:val="24"/>
        </w:rPr>
        <w:t>0:00 至 12:00:00 ，下午 14:00:00 至 1</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0:00 （北京时间）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途径：陕西省汉中市民主街121号汉中市电影有限责任公司院内二楼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方式：现场获取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售价： 500元</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截止时间： 2023年0</w:t>
      </w:r>
      <w:r>
        <w:rPr>
          <w:rFonts w:hint="eastAsia" w:ascii="仿宋" w:hAnsi="仿宋" w:eastAsia="仿宋" w:cs="仿宋"/>
          <w:sz w:val="24"/>
          <w:szCs w:val="24"/>
          <w:lang w:val="en-US" w:eastAsia="zh-CN"/>
        </w:rPr>
        <w:t>7</w:t>
      </w:r>
      <w:r>
        <w:rPr>
          <w:rFonts w:hint="eastAsia" w:ascii="仿宋" w:hAnsi="仿宋" w:eastAsia="仿宋" w:cs="仿宋"/>
          <w:sz w:val="24"/>
          <w:szCs w:val="24"/>
        </w:rPr>
        <w:t>月06日 10时00分00秒 （北京时间）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地点：陕西省汉中市民主街121号汉中市电影有限责任公司院内二楼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五、开启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时间： 2023年0</w:t>
      </w:r>
      <w:r>
        <w:rPr>
          <w:rFonts w:hint="eastAsia" w:ascii="仿宋" w:hAnsi="仿宋" w:eastAsia="仿宋" w:cs="仿宋"/>
          <w:sz w:val="24"/>
          <w:szCs w:val="24"/>
          <w:lang w:val="en-US" w:eastAsia="zh-CN"/>
        </w:rPr>
        <w:t>7</w:t>
      </w:r>
      <w:r>
        <w:rPr>
          <w:rFonts w:hint="eastAsia" w:ascii="仿宋" w:hAnsi="仿宋" w:eastAsia="仿宋" w:cs="仿宋"/>
          <w:sz w:val="24"/>
          <w:szCs w:val="24"/>
        </w:rPr>
        <w:t>月06日 10时00分00秒 （北京时间）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地点：陕西省汉中市民主街121号汉中市电影有限责任公司院内二楼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六、公告期限</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、获取磋商文件时请携带单位介绍信、经办人身份证原件及加盖供应商公章的复印件。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、提示：请供应商按照陕西省财政厅关于政府采购投标人注册登记有关事项的通知中的要求，通过陕西省政府采购网（http://www.ccgp-shaanxi.gov.cn/）注册登记加入陕西省政府采购供应商库。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西乡县教育体育局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地址：西乡县汉白路5号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联系方式：13992697787</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名称：瑞信国际项目管理有限公司</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地址：陕西省汉中市民主街121号汉中市电影有限责任公司院内二楼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联系方式：0916-8822696</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周</w:t>
      </w:r>
      <w:r>
        <w:rPr>
          <w:rFonts w:hint="eastAsia" w:ascii="仿宋" w:hAnsi="仿宋" w:eastAsia="仿宋" w:cs="仿宋"/>
          <w:sz w:val="24"/>
          <w:szCs w:val="24"/>
        </w:rPr>
        <w:t>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电话：0916-8822696</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瑞信国际项目管理有限公司</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4"/>
          <w:szCs w:val="24"/>
        </w:rPr>
      </w:pPr>
      <w:r>
        <w:rPr>
          <w:rFonts w:hint="eastAsia" w:ascii="仿宋" w:hAnsi="仿宋" w:eastAsia="仿宋" w:cs="仿宋"/>
          <w:sz w:val="24"/>
          <w:szCs w:val="24"/>
        </w:rPr>
        <w:t>2023年0</w:t>
      </w:r>
      <w:r>
        <w:rPr>
          <w:rFonts w:hint="eastAsia" w:ascii="仿宋" w:hAnsi="仿宋" w:eastAsia="仿宋" w:cs="仿宋"/>
          <w:sz w:val="24"/>
          <w:szCs w:val="24"/>
          <w:lang w:val="en-US" w:eastAsia="zh-CN"/>
        </w:rPr>
        <w:t>6</w:t>
      </w:r>
      <w:r>
        <w:rPr>
          <w:rFonts w:hint="eastAsia" w:ascii="仿宋" w:hAnsi="仿宋" w:eastAsia="仿宋" w:cs="仿宋"/>
          <w:sz w:val="24"/>
          <w:szCs w:val="24"/>
        </w:rPr>
        <w:t>月2</w:t>
      </w:r>
      <w:r>
        <w:rPr>
          <w:rFonts w:hint="eastAsia" w:ascii="仿宋" w:hAnsi="仿宋" w:eastAsia="仿宋" w:cs="仿宋"/>
          <w:sz w:val="24"/>
          <w:szCs w:val="24"/>
          <w:lang w:val="en-US" w:eastAsia="zh-CN"/>
        </w:rPr>
        <w:t>5</w:t>
      </w:r>
      <w:r>
        <w:rPr>
          <w:rFonts w:hint="eastAsia" w:ascii="仿宋" w:hAnsi="仿宋" w:eastAsia="仿宋" w:cs="仿宋"/>
          <w:sz w:val="24"/>
          <w:szCs w:val="24"/>
        </w:rPr>
        <w:t>日</w:t>
      </w:r>
    </w:p>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ZGFjODc2MDEzNjJkMDAxMzJhNzgwM2IyMDgyZmYifQ=="/>
  </w:docVars>
  <w:rsids>
    <w:rsidRoot w:val="2CC730E6"/>
    <w:rsid w:val="2CC730E6"/>
    <w:rsid w:val="36A5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uiPriority w:val="0"/>
    <w:pPr>
      <w:widowControl/>
      <w:ind w:left="426" w:hanging="426" w:hangingChars="152"/>
      <w:jc w:val="left"/>
    </w:pPr>
    <w:rPr>
      <w:rFonts w:ascii="宋体"/>
      <w:kern w:val="0"/>
    </w:rPr>
  </w:style>
  <w:style w:type="paragraph" w:customStyle="1" w:styleId="4">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2023-06-25T12:38:00Z</dcterms:created>
  <dc:creator>ztt</dc:creator>
  <cp:lastModifiedBy>ztt</cp:lastModifiedBy>
  <dcterms:modified xsi:type="dcterms:W3CDTF">2023-06-25T13:01:20Z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E7C51EA4DB7C4E59B558ED4F06B63BB1_11</vt:lpwstr>
  </property>
</Properties>
</file>