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3" w:leftChars="0"/>
        <w:jc w:val="center"/>
        <w:textAlignment w:val="auto"/>
        <w:rPr>
          <w:highlight w:val="none"/>
        </w:rPr>
      </w:pPr>
      <w:bookmarkStart w:id="2" w:name="_GoBack"/>
      <w:bookmarkEnd w:id="2"/>
      <w:bookmarkStart w:id="0" w:name="_Toc21826"/>
      <w:bookmarkStart w:id="1" w:name="_Toc30330"/>
      <w:r>
        <w:rPr>
          <w:rFonts w:hint="eastAsia"/>
          <w:highlight w:val="none"/>
        </w:rPr>
        <w:t>采购需求</w:t>
      </w:r>
      <w:bookmarkEnd w:id="0"/>
      <w:bookmarkEnd w:id="1"/>
    </w:p>
    <w:p>
      <w:pPr>
        <w:numPr>
          <w:ilvl w:val="0"/>
          <w:numId w:val="2"/>
        </w:numPr>
        <w:tabs>
          <w:tab w:val="left" w:pos="321"/>
        </w:tabs>
        <w:spacing w:line="56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项目概况</w:t>
      </w:r>
    </w:p>
    <w:p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西乡县第二中学校舍管道更换项目建设地点位于西乡县，主要建设内容为：消防管道、消火栓箱、灭火器、阀门等更换。</w:t>
      </w:r>
    </w:p>
    <w:p>
      <w:pPr>
        <w:numPr>
          <w:ilvl w:val="0"/>
          <w:numId w:val="2"/>
        </w:numPr>
        <w:tabs>
          <w:tab w:val="left" w:pos="321"/>
        </w:tabs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具体采购内容</w:t>
      </w:r>
    </w:p>
    <w:p>
      <w:pPr>
        <w:numPr>
          <w:ilvl w:val="0"/>
          <w:numId w:val="0"/>
        </w:numPr>
        <w:tabs>
          <w:tab w:val="left" w:pos="321"/>
        </w:tabs>
        <w:spacing w:line="560" w:lineRule="exact"/>
        <w:ind w:leftChars="0" w:firstLine="843" w:firstLineChars="300"/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详见附件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pStyle w:val="2"/>
        <w:tabs>
          <w:tab w:val="left" w:pos="1764"/>
        </w:tabs>
        <w:spacing w:line="48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注：提供广联达电子版已标价的工程量清单1份，放置在投标文件的正本中（方便后期审计决算，若由此产生的问题，由投标人自行承担责任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。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3735"/>
        </w:tabs>
        <w:bidi w:val="0"/>
        <w:jc w:val="left"/>
      </w:pPr>
      <w:r>
        <w:rPr>
          <w:rFonts w:hint="eastAsia"/>
          <w:lang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ind w:firstLine="735" w:firstLineChars="350"/>
      <w:jc w:val="center"/>
      <w:rPr>
        <w:rFonts w:ascii="楷体" w:hAnsi="楷体" w:eastAsia="楷体"/>
        <w:b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Es+A5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OmEs+A5AgAAcQQAAA4AAAAAAAAAAQAgAAAAHwEAAGRycy9lMm9Eb2Mu&#10;eG1sUEsFBgAAAAAGAAYAWQEAAMo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520" w:lineRule="exact"/>
      <w:jc w:val="left"/>
      <w:rPr>
        <w:rFonts w:hint="eastAsia" w:eastAsia="仿宋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07DBA"/>
    <w:multiLevelType w:val="singleLevel"/>
    <w:tmpl w:val="FD407D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23ACF6"/>
    <w:multiLevelType w:val="multilevel"/>
    <w:tmpl w:val="5723ACF6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7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3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ZTlhZWY5YzcxZDcyMjNlNTA2YTA3MGU5NWIyMDYifQ=="/>
  </w:docVars>
  <w:rsids>
    <w:rsidRoot w:val="1C346C84"/>
    <w:rsid w:val="1C346C84"/>
    <w:rsid w:val="3798175A"/>
    <w:rsid w:val="4643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6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3">
    <w:name w:val="heading 4"/>
    <w:basedOn w:val="1"/>
    <w:next w:val="4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21"/>
      <w:szCs w:val="24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 w:val="21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2024-01-11T08:38:00Z</dcterms:created>
  <dc:creator>简單</dc:creator>
  <cp:lastModifiedBy>简單</cp:lastModifiedBy>
  <dcterms:modified xsi:type="dcterms:W3CDTF">2024-01-11T08:39:28Z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840CE02299DF4549A8126389F775EF29_11</vt:lpwstr>
  </property>
</Properties>
</file>