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napToGrid w:val="0"/>
        <w:spacing w:before="0" w:after="0" w:line="360" w:lineRule="auto"/>
        <w:ind w:leftChars="0"/>
        <w:jc w:val="center"/>
        <w:rPr>
          <w:rStyle w:val="5"/>
          <w:rFonts w:hint="eastAsia" w:ascii="宋体" w:hAnsi="宋体"/>
          <w:b/>
          <w:sz w:val="36"/>
          <w:szCs w:val="36"/>
        </w:rPr>
      </w:pPr>
      <w:r>
        <w:rPr>
          <w:rStyle w:val="5"/>
          <w:rFonts w:hint="eastAsia" w:ascii="宋体" w:hAnsi="宋体"/>
          <w:b/>
          <w:sz w:val="36"/>
          <w:szCs w:val="36"/>
          <w:lang w:eastAsia="zh-CN"/>
        </w:rPr>
        <w:t>略阳县2023年日常国土</w:t>
      </w:r>
      <w:r>
        <w:rPr>
          <w:rStyle w:val="5"/>
          <w:rFonts w:hint="eastAsia" w:ascii="宋体" w:hAnsi="宋体"/>
          <w:b/>
          <w:sz w:val="36"/>
          <w:szCs w:val="36"/>
          <w:lang w:val="en-US" w:eastAsia="zh-CN"/>
        </w:rPr>
        <w:t>变更</w:t>
      </w:r>
      <w:r>
        <w:rPr>
          <w:rStyle w:val="5"/>
          <w:rFonts w:hint="eastAsia" w:ascii="宋体" w:hAnsi="宋体"/>
          <w:b/>
          <w:sz w:val="36"/>
          <w:szCs w:val="36"/>
          <w:lang w:eastAsia="zh-CN"/>
        </w:rPr>
        <w:t>调查项目</w:t>
      </w:r>
    </w:p>
    <w:p>
      <w:pPr>
        <w:pStyle w:val="4"/>
        <w:numPr>
          <w:ilvl w:val="0"/>
          <w:numId w:val="0"/>
        </w:numPr>
        <w:snapToGrid w:val="0"/>
        <w:spacing w:before="0" w:after="0" w:line="360" w:lineRule="auto"/>
        <w:ind w:leftChars="0"/>
        <w:jc w:val="center"/>
        <w:rPr>
          <w:rStyle w:val="5"/>
          <w:rFonts w:ascii="宋体" w:hAnsi="宋体"/>
          <w:b/>
          <w:color w:val="000000"/>
          <w:sz w:val="36"/>
          <w:szCs w:val="44"/>
        </w:rPr>
      </w:pPr>
      <w:r>
        <w:rPr>
          <w:rStyle w:val="5"/>
          <w:rFonts w:ascii="宋体" w:hAnsi="宋体"/>
          <w:b/>
          <w:sz w:val="36"/>
          <w:szCs w:val="36"/>
        </w:rPr>
        <w:t>竞争性谈判</w:t>
      </w:r>
      <w:r>
        <w:rPr>
          <w:rStyle w:val="5"/>
          <w:rFonts w:ascii="宋体" w:hAnsi="宋体"/>
          <w:b/>
          <w:color w:val="000000"/>
          <w:sz w:val="36"/>
          <w:szCs w:val="44"/>
        </w:rPr>
        <w:t>公告</w:t>
      </w:r>
    </w:p>
    <w:p>
      <w:pPr>
        <w:rPr>
          <w:rFonts w:hint="eastAsi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jc w:val="both"/>
        <w:textAlignment w:val="auto"/>
        <w:outlineLvl w:val="1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bookmarkStart w:id="4" w:name="_GoBack"/>
      <w:bookmarkEnd w:id="4"/>
      <w:bookmarkStart w:id="0" w:name="_Toc28359089"/>
      <w:bookmarkStart w:id="1" w:name="_Toc28359012"/>
      <w:bookmarkStart w:id="2" w:name="_Toc35393629"/>
      <w:bookmarkStart w:id="3" w:name="_Toc35393798"/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SXAT-202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3143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略阳县2023年日常国土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变更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调查项目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预算金额：1150200.00元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最高限价：1150200.00元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采购需求：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日常国土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变更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调查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服务采购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期限：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30天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kzNGY3ODc4N2E3YWEwNjgzZmQ5ZjMxZjQ1MjUifQ=="/>
  </w:docVars>
  <w:rsids>
    <w:rsidRoot w:val="00000000"/>
    <w:rsid w:val="0341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qFormat/>
    <w:uiPriority w:val="0"/>
    <w:pPr>
      <w:keepNext/>
      <w:keepLines/>
      <w:spacing w:before="340" w:after="330" w:line="576" w:lineRule="auto"/>
    </w:pPr>
    <w:rPr>
      <w:kern w:val="44"/>
      <w:sz w:val="32"/>
      <w:szCs w:val="20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2023-12-17T09:50:43Z</dcterms:created>
  <dc:creator>admin</dc:creator>
  <cp:lastModifiedBy>河边有柳</cp:lastModifiedBy>
  <dcterms:modified xsi:type="dcterms:W3CDTF">2023-12-17T09:50:54Z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3FB35C85E7A541928A91763A9C0F53BC_12</vt:lpwstr>
  </property>
</Properties>
</file>