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snapToGrid w:val="0"/>
        <w:spacing w:before="0" w:after="0" w:line="360" w:lineRule="auto"/>
        <w:ind w:leftChars="0"/>
        <w:jc w:val="center"/>
        <w:rPr>
          <w:rStyle w:val="7"/>
          <w:rFonts w:hint="eastAsia" w:ascii="宋体" w:hAnsi="宋体" w:cs="Times New Roman"/>
          <w:b/>
          <w:sz w:val="40"/>
          <w:szCs w:val="40"/>
          <w:lang w:val="en-US" w:eastAsia="zh-CN"/>
        </w:rPr>
      </w:pPr>
      <w:r>
        <w:rPr>
          <w:rStyle w:val="7"/>
          <w:rFonts w:hint="eastAsia" w:ascii="宋体" w:hAnsi="宋体" w:cs="Times New Roman"/>
          <w:b/>
          <w:sz w:val="40"/>
          <w:szCs w:val="40"/>
          <w:lang w:val="en-US" w:eastAsia="zh-CN"/>
        </w:rPr>
        <w:t>略阳县徐家坪镇公共区域绿化苗木采购项目</w:t>
      </w:r>
    </w:p>
    <w:p>
      <w:pPr>
        <w:rPr>
          <w:rFonts w:hint="eastAsia"/>
          <w:lang w:val="en-US" w:eastAsia="zh-CN"/>
        </w:rPr>
      </w:pPr>
    </w:p>
    <w:p>
      <w:pPr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(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略阳县徐家坪镇公共区域绿化苗木采购项目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)</w:t>
      </w:r>
      <w:r>
        <w:rPr>
          <w:rFonts w:hint="eastAsia" w:ascii="宋体" w:hAnsi="宋体" w:eastAsia="宋体" w:cs="宋体"/>
          <w:sz w:val="28"/>
          <w:szCs w:val="28"/>
        </w:rPr>
        <w:t>的潜在供应商应在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（汉中市汉台区竹园天玺办公楼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11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（汉台区桥北广场东北角）</w:t>
      </w:r>
      <w:r>
        <w:rPr>
          <w:rFonts w:hint="eastAsia" w:ascii="宋体" w:hAnsi="宋体" w:eastAsia="宋体" w:cs="宋体"/>
          <w:sz w:val="28"/>
          <w:szCs w:val="28"/>
        </w:rPr>
        <w:t>获取采购文件，并于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202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日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10点00分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>（北京时间）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前提交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谈判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文件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0" w:name="_Toc28359089"/>
      <w:bookmarkStart w:id="1" w:name="_Toc35393629"/>
      <w:bookmarkStart w:id="2" w:name="_Toc28359012"/>
      <w:bookmarkStart w:id="3" w:name="_Toc35393798"/>
      <w:r>
        <w:rPr>
          <w:rFonts w:hint="eastAsia" w:ascii="宋体" w:hAnsi="宋体" w:eastAsia="宋体" w:cs="宋体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项目编号：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SZBZ-202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3068</w:t>
      </w:r>
      <w:bookmarkStart w:id="4" w:name="_GoBack"/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项目名称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略阳县徐家坪镇公共区域绿化苗木采购项目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预算金额：510000.00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采购需求：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公共区域绿化苗木采购。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NDkzNGY3ODc4N2E3YWEwNjgzZmQ5ZjMxZjQ1MjUifQ=="/>
  </w:docVars>
  <w:rsids>
    <w:rsidRoot w:val="00000000"/>
    <w:rsid w:val="2C2D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line="400" w:lineRule="exact"/>
      <w:ind w:firstLine="200"/>
      <w:jc w:val="both"/>
    </w:pPr>
    <w:rPr>
      <w:rFonts w:ascii="Calibri" w:hAnsi="Calibri" w:eastAsia="宋体" w:cs="宋体"/>
      <w:kern w:val="1"/>
      <w:sz w:val="24"/>
      <w:szCs w:val="24"/>
      <w:lang w:val="en-US" w:eastAsia="zh-CN" w:bidi="ar-SA"/>
    </w:rPr>
  </w:style>
  <w:style w:type="paragraph" w:customStyle="1" w:styleId="6">
    <w:name w:val="Heading1"/>
    <w:basedOn w:val="1"/>
    <w:next w:val="1"/>
    <w:qFormat/>
    <w:uiPriority w:val="0"/>
    <w:pPr>
      <w:keepNext/>
      <w:keepLines/>
      <w:spacing w:before="340" w:after="330" w:line="576" w:lineRule="auto"/>
    </w:pPr>
    <w:rPr>
      <w:kern w:val="44"/>
      <w:sz w:val="32"/>
      <w:szCs w:val="20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2023-05-27T04:03:26Z</dcterms:created>
  <dc:creator>admin</dc:creator>
  <cp:lastModifiedBy>河边有柳</cp:lastModifiedBy>
  <dcterms:modified xsi:type="dcterms:W3CDTF">2023-05-27T04:03:42Z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6AFBADBE8704422C8293E627FE65669C_12</vt:lpwstr>
  </property>
</Properties>
</file>