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cs="宋体"/>
          <w:b/>
          <w:color w:val="000000" w:themeColor="text1"/>
          <w:sz w:val="40"/>
          <w:szCs w:val="40"/>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丹江口库区上游水土保持项目略阳县小流域综合</w:t>
      </w:r>
    </w:p>
    <w:p>
      <w:pPr>
        <w:pStyle w:val="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cs="宋体"/>
          <w:b/>
          <w:color w:val="000000" w:themeColor="text1"/>
          <w:sz w:val="40"/>
          <w:szCs w:val="40"/>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治理工程初步设计编制服务</w:t>
      </w:r>
    </w:p>
    <w:p>
      <w:pPr>
        <w:pStyle w:val="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宋体" w:hAnsi="宋体" w:cs="宋体"/>
          <w:color w:val="000000" w:themeColor="text1"/>
          <w:sz w:val="20"/>
          <w:szCs w:val="18"/>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竞争性</w:t>
      </w:r>
      <w:r>
        <w:rPr>
          <w:rFonts w:hint="eastAsia" w:ascii="宋体" w:hAnsi="宋体" w:cs="宋体"/>
          <w:b/>
          <w:color w:val="000000" w:themeColor="text1"/>
          <w:sz w:val="40"/>
          <w:szCs w:val="40"/>
          <w:lang w:val="en-US" w:eastAsia="zh-CN"/>
          <w14:textFill>
            <w14:solidFill>
              <w14:schemeClr w14:val="tx1"/>
            </w14:solidFill>
          </w14:textFill>
        </w:rPr>
        <w:t>谈判</w:t>
      </w:r>
      <w:r>
        <w:rPr>
          <w:rFonts w:hint="eastAsia" w:ascii="宋体" w:hAnsi="宋体" w:cs="宋体"/>
          <w:b/>
          <w:color w:val="000000" w:themeColor="text1"/>
          <w:sz w:val="40"/>
          <w:szCs w:val="40"/>
          <w14:textFill>
            <w14:solidFill>
              <w14:schemeClr w14:val="tx1"/>
            </w14:solidFill>
          </w14:textFill>
        </w:rPr>
        <w:t>公告</w:t>
      </w:r>
    </w:p>
    <w:p>
      <w:pPr>
        <w:pStyle w:val="6"/>
        <w:pBdr>
          <w:top w:val="single" w:color="auto" w:sz="4" w:space="0"/>
          <w:left w:val="single" w:color="auto" w:sz="4" w:space="0"/>
          <w:bottom w:val="single" w:color="auto" w:sz="4" w:space="0"/>
          <w:right w:val="single" w:color="auto" w:sz="4" w:space="0"/>
        </w:pBdr>
        <w:spacing w:line="360" w:lineRule="auto"/>
        <w:ind w:firstLine="0" w:firstLineChars="0"/>
        <w:rPr>
          <w:rFonts w:ascii="宋体" w:hAnsi="宋体" w:cs="宋体"/>
          <w:sz w:val="24"/>
          <w:szCs w:val="24"/>
        </w:rPr>
      </w:pPr>
      <w:r>
        <w:rPr>
          <w:rFonts w:hint="eastAsia" w:ascii="宋体" w:hAnsi="宋体" w:cs="宋体"/>
          <w:sz w:val="24"/>
          <w:szCs w:val="24"/>
        </w:rPr>
        <w:t>项目概况</w:t>
      </w:r>
    </w:p>
    <w:p>
      <w:pPr>
        <w:pStyle w:val="6"/>
        <w:pBdr>
          <w:top w:val="single" w:color="auto" w:sz="4" w:space="0"/>
          <w:left w:val="single" w:color="auto" w:sz="4" w:space="0"/>
          <w:bottom w:val="single" w:color="auto" w:sz="4" w:space="0"/>
          <w:right w:val="single" w:color="auto" w:sz="4" w:space="0"/>
        </w:pBdr>
        <w:spacing w:line="360" w:lineRule="auto"/>
        <w:ind w:firstLine="480"/>
        <w:rPr>
          <w:rFonts w:ascii="宋体" w:hAnsi="宋体" w:cs="宋体"/>
          <w:sz w:val="24"/>
          <w:szCs w:val="24"/>
        </w:rPr>
      </w:pPr>
      <w:r>
        <w:rPr>
          <w:rFonts w:hint="eastAsia" w:ascii="宋体" w:hAnsi="宋体" w:cs="宋体"/>
          <w:sz w:val="24"/>
          <w:szCs w:val="24"/>
        </w:rPr>
        <w:t>丹江口库区上游水土保持项目略阳县小流域综合治理工程初步设计编制服务的潜在供应商应在汉中市汉台区供电大道中国邮政对面获取采购文件，并于202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3</w:t>
      </w:r>
      <w:r>
        <w:rPr>
          <w:rFonts w:hint="eastAsia" w:ascii="宋体" w:hAnsi="宋体" w:cs="宋体"/>
          <w:sz w:val="24"/>
          <w:szCs w:val="24"/>
        </w:rPr>
        <w:t>0分（北京时间）前提交响应文件。</w:t>
      </w:r>
    </w:p>
    <w:p>
      <w:pPr>
        <w:pStyle w:val="11"/>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一、项目基本情况：</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1、项目编号：ZKHZZB-2024-00</w:t>
      </w: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号 </w:t>
      </w:r>
    </w:p>
    <w:p>
      <w:pPr>
        <w:pStyle w:val="5"/>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2、项目名称：</w:t>
      </w:r>
      <w:r>
        <w:rPr>
          <w:rFonts w:hint="eastAsia" w:ascii="宋体" w:hAnsi="宋体" w:eastAsia="宋体" w:cs="宋体"/>
          <w:spacing w:val="-17"/>
          <w:kern w:val="2"/>
          <w:sz w:val="24"/>
          <w:szCs w:val="24"/>
          <w:lang w:val="en-US" w:eastAsia="zh-CN" w:bidi="ar-SA"/>
        </w:rPr>
        <w:t>丹江口库区上游水土保持项目略阳县小流域综合治理工程初步设计编制服务</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3、采购方式：竞争性</w:t>
      </w:r>
      <w:r>
        <w:rPr>
          <w:rFonts w:hint="eastAsia" w:cs="宋体"/>
          <w:kern w:val="2"/>
          <w:sz w:val="24"/>
          <w:szCs w:val="24"/>
          <w:lang w:val="en-US" w:eastAsia="zh-CN" w:bidi="ar-SA"/>
        </w:rPr>
        <w:t>谈判</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4、预算金额：</w:t>
      </w:r>
      <w:r>
        <w:rPr>
          <w:rFonts w:hint="eastAsia" w:cs="宋体"/>
          <w:kern w:val="2"/>
          <w:sz w:val="24"/>
          <w:szCs w:val="24"/>
          <w:lang w:val="en-US" w:eastAsia="zh-CN" w:bidi="ar-SA"/>
        </w:rPr>
        <w:t>9761000.00</w:t>
      </w:r>
      <w:r>
        <w:rPr>
          <w:rFonts w:hint="eastAsia" w:ascii="宋体" w:hAnsi="宋体" w:eastAsia="宋体" w:cs="宋体"/>
          <w:kern w:val="2"/>
          <w:sz w:val="24"/>
          <w:szCs w:val="24"/>
          <w:lang w:val="en-US" w:eastAsia="zh-CN" w:bidi="ar-SA"/>
        </w:rPr>
        <w:t>元</w:t>
      </w:r>
    </w:p>
    <w:p>
      <w:pPr>
        <w:pStyle w:val="5"/>
        <w:keepNext w:val="0"/>
        <w:keepLines w:val="0"/>
        <w:pageBreakBefore w:val="0"/>
        <w:widowControl/>
        <w:kinsoku/>
        <w:wordWrap/>
        <w:overflowPunct/>
        <w:topLinePunct w:val="0"/>
        <w:autoSpaceDE/>
        <w:autoSpaceDN/>
        <w:bidi w:val="0"/>
        <w:adjustRightInd/>
        <w:snapToGrid/>
        <w:spacing w:line="240" w:lineRule="exact"/>
        <w:ind w:firstLine="42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5、采购需求： </w:t>
      </w:r>
    </w:p>
    <w:p>
      <w:pPr>
        <w:pStyle w:val="5"/>
        <w:keepNext w:val="0"/>
        <w:keepLines w:val="0"/>
        <w:pageBreakBefore w:val="0"/>
        <w:widowControl/>
        <w:kinsoku/>
        <w:wordWrap/>
        <w:overflowPunct/>
        <w:topLinePunct w:val="0"/>
        <w:autoSpaceDE/>
        <w:autoSpaceDN/>
        <w:bidi w:val="0"/>
        <w:adjustRightInd/>
        <w:snapToGrid/>
        <w:spacing w:line="240" w:lineRule="exact"/>
        <w:ind w:firstLine="960" w:firstLineChars="4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ascii="宋体" w:hAnsi="宋体" w:eastAsia="宋体" w:cs="宋体"/>
          <w:spacing w:val="-17"/>
          <w:kern w:val="2"/>
          <w:sz w:val="24"/>
          <w:szCs w:val="24"/>
          <w:lang w:val="en-US" w:eastAsia="zh-CN" w:bidi="ar-SA"/>
        </w:rPr>
        <w:t>丹江口库区上游水土保持项目略阳县小流域综合治理工程初步设计编制服务</w:t>
      </w:r>
      <w:r>
        <w:rPr>
          <w:rFonts w:hint="eastAsia" w:ascii="宋体" w:hAnsi="宋体" w:eastAsia="宋体" w:cs="宋体"/>
          <w:kern w:val="2"/>
          <w:sz w:val="24"/>
          <w:szCs w:val="24"/>
          <w:lang w:val="en-US" w:eastAsia="zh-CN" w:bidi="ar-SA"/>
        </w:rPr>
        <w:t>):</w:t>
      </w:r>
    </w:p>
    <w:p>
      <w:pPr>
        <w:pStyle w:val="5"/>
        <w:keepNext w:val="0"/>
        <w:keepLines w:val="0"/>
        <w:pageBreakBefore w:val="0"/>
        <w:widowControl/>
        <w:kinsoku/>
        <w:wordWrap/>
        <w:overflowPunct/>
        <w:topLinePunct w:val="0"/>
        <w:autoSpaceDE/>
        <w:autoSpaceDN/>
        <w:bidi w:val="0"/>
        <w:adjustRightInd/>
        <w:snapToGrid/>
        <w:spacing w:line="240" w:lineRule="exact"/>
        <w:ind w:firstLine="960" w:firstLineChars="4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w:t>
      </w:r>
      <w:r>
        <w:rPr>
          <w:rFonts w:hint="eastAsia" w:cs="宋体"/>
          <w:kern w:val="2"/>
          <w:sz w:val="24"/>
          <w:szCs w:val="24"/>
          <w:lang w:val="en-US" w:eastAsia="zh-CN" w:bidi="ar-SA"/>
        </w:rPr>
        <w:t>9761000.00</w:t>
      </w:r>
      <w:r>
        <w:rPr>
          <w:rFonts w:hint="eastAsia" w:ascii="宋体" w:hAnsi="宋体" w:eastAsia="宋体" w:cs="宋体"/>
          <w:kern w:val="2"/>
          <w:sz w:val="24"/>
          <w:szCs w:val="24"/>
          <w:lang w:val="en-US" w:eastAsia="zh-CN" w:bidi="ar-SA"/>
        </w:rPr>
        <w:t>元</w:t>
      </w:r>
    </w:p>
    <w:tbl>
      <w:tblPr>
        <w:tblStyle w:val="8"/>
        <w:tblpPr w:leftFromText="180" w:rightFromText="180" w:vertAnchor="text" w:horzAnchor="page" w:tblpX="1226" w:tblpY="140"/>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90"/>
        <w:gridCol w:w="1586"/>
        <w:gridCol w:w="1199"/>
        <w:gridCol w:w="1939"/>
        <w:gridCol w:w="150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品目号</w:t>
            </w:r>
          </w:p>
        </w:tc>
        <w:tc>
          <w:tcPr>
            <w:tcW w:w="1590"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品目名称</w:t>
            </w:r>
          </w:p>
        </w:tc>
        <w:tc>
          <w:tcPr>
            <w:tcW w:w="1586"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采购标的</w:t>
            </w:r>
          </w:p>
        </w:tc>
        <w:tc>
          <w:tcPr>
            <w:tcW w:w="119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数量</w:t>
            </w:r>
          </w:p>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（单位）</w:t>
            </w:r>
          </w:p>
        </w:tc>
        <w:tc>
          <w:tcPr>
            <w:tcW w:w="193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技术规格、参数及要求</w:t>
            </w:r>
          </w:p>
        </w:tc>
        <w:tc>
          <w:tcPr>
            <w:tcW w:w="1504"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品目预算（元）</w:t>
            </w:r>
          </w:p>
        </w:tc>
        <w:tc>
          <w:tcPr>
            <w:tcW w:w="1395"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cs="宋体"/>
                <w:sz w:val="24"/>
                <w:szCs w:val="24"/>
              </w:rPr>
            </w:pPr>
            <w:r>
              <w:rPr>
                <w:rFonts w:hint="eastAsia" w:ascii="宋体" w:hAnsi="宋体" w:cs="宋体"/>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723"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1-1</w:t>
            </w:r>
          </w:p>
        </w:tc>
        <w:tc>
          <w:tcPr>
            <w:tcW w:w="1590"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工程设计服务</w:t>
            </w:r>
          </w:p>
        </w:tc>
        <w:tc>
          <w:tcPr>
            <w:tcW w:w="1586"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pacing w:val="-17"/>
                <w:kern w:val="2"/>
                <w:sz w:val="24"/>
                <w:szCs w:val="24"/>
                <w:lang w:val="en-US" w:eastAsia="zh-CN" w:bidi="ar-SA"/>
              </w:rPr>
              <w:t>初步设计编制服务</w:t>
            </w:r>
          </w:p>
        </w:tc>
        <w:tc>
          <w:tcPr>
            <w:tcW w:w="119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1(项)</w:t>
            </w:r>
          </w:p>
        </w:tc>
        <w:tc>
          <w:tcPr>
            <w:tcW w:w="1939" w:type="dxa"/>
            <w:vAlign w:val="center"/>
          </w:tcPr>
          <w:p>
            <w:pPr>
              <w:pStyle w:val="6"/>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ascii="宋体" w:hAnsi="宋体" w:cs="宋体"/>
                <w:sz w:val="24"/>
                <w:szCs w:val="24"/>
              </w:rPr>
            </w:pPr>
            <w:r>
              <w:rPr>
                <w:rFonts w:hint="eastAsia" w:ascii="宋体" w:hAnsi="宋体" w:cs="宋体"/>
                <w:sz w:val="24"/>
                <w:szCs w:val="24"/>
              </w:rPr>
              <w:t>详见采购文件</w:t>
            </w:r>
          </w:p>
        </w:tc>
        <w:tc>
          <w:tcPr>
            <w:tcW w:w="1504" w:type="dxa"/>
            <w:vAlign w:val="center"/>
          </w:tcPr>
          <w:p>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9761000.00</w:t>
            </w:r>
          </w:p>
        </w:tc>
        <w:tc>
          <w:tcPr>
            <w:tcW w:w="1395" w:type="dxa"/>
            <w:vAlign w:val="center"/>
          </w:tcPr>
          <w:p>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p>
        </w:tc>
      </w:tr>
    </w:tbl>
    <w:p>
      <w:pPr>
        <w:pStyle w:val="6"/>
        <w:keepNext w:val="0"/>
        <w:keepLines w:val="0"/>
        <w:pageBreakBefore w:val="0"/>
        <w:kinsoku/>
        <w:overflowPunct/>
        <w:topLinePunct w:val="0"/>
        <w:autoSpaceDE/>
        <w:autoSpaceDN/>
        <w:bidi w:val="0"/>
        <w:adjustRightInd/>
        <w:snapToGrid/>
        <w:spacing w:line="360" w:lineRule="auto"/>
        <w:ind w:firstLine="480"/>
        <w:textAlignment w:val="auto"/>
        <w:rPr>
          <w:rFonts w:ascii="宋体" w:hAnsi="宋体" w:cs="宋体"/>
          <w:sz w:val="24"/>
          <w:szCs w:val="24"/>
        </w:rPr>
      </w:pPr>
      <w:r>
        <w:rPr>
          <w:rFonts w:hint="eastAsia" w:ascii="宋体" w:hAnsi="宋体" w:cs="宋体"/>
          <w:sz w:val="24"/>
          <w:szCs w:val="24"/>
        </w:rPr>
        <w:t>本项目不接受联合体</w:t>
      </w:r>
      <w:r>
        <w:rPr>
          <w:rFonts w:hint="eastAsia" w:ascii="宋体" w:hAnsi="宋体" w:cs="宋体"/>
          <w:sz w:val="24"/>
          <w:szCs w:val="24"/>
          <w:lang w:val="en-US" w:eastAsia="zh-CN"/>
        </w:rPr>
        <w:t>投标</w:t>
      </w:r>
      <w:r>
        <w:rPr>
          <w:rFonts w:hint="eastAsia" w:ascii="宋体" w:hAnsi="宋体" w:cs="宋体"/>
          <w:sz w:val="24"/>
          <w:szCs w:val="24"/>
        </w:rPr>
        <w:t>。</w:t>
      </w:r>
    </w:p>
    <w:p>
      <w:pPr>
        <w:pStyle w:val="6"/>
        <w:keepNext w:val="0"/>
        <w:keepLines w:val="0"/>
        <w:pageBreakBefore w:val="0"/>
        <w:kinsoku/>
        <w:wordWrap/>
        <w:overflowPunct/>
        <w:topLinePunct w:val="0"/>
        <w:autoSpaceDE/>
        <w:autoSpaceDN/>
        <w:bidi w:val="0"/>
        <w:adjustRightInd/>
        <w:snapToGrid/>
        <w:spacing w:line="360" w:lineRule="exact"/>
        <w:ind w:firstLine="480"/>
        <w:textAlignment w:val="auto"/>
        <w:rPr>
          <w:rFonts w:ascii="宋体" w:hAnsi="宋体" w:cs="宋体"/>
          <w:sz w:val="24"/>
          <w:szCs w:val="24"/>
        </w:rPr>
      </w:pPr>
      <w:r>
        <w:rPr>
          <w:rFonts w:hint="eastAsia" w:ascii="宋体" w:hAnsi="宋体" w:cs="宋体"/>
          <w:sz w:val="24"/>
          <w:szCs w:val="24"/>
        </w:rPr>
        <w:t>合同履行期限：自合同签订之日起7天</w:t>
      </w:r>
      <w:bookmarkStart w:id="0" w:name="_GoBack"/>
      <w:bookmarkEnd w:id="0"/>
      <w:r>
        <w:rPr>
          <w:rFonts w:hint="eastAsia" w:ascii="宋体" w:hAnsi="宋体"/>
          <w:sz w:val="24"/>
          <w:szCs w:val="24"/>
        </w:rPr>
        <w:t>。</w:t>
      </w:r>
    </w:p>
    <w:p>
      <w:pPr>
        <w:pStyle w:val="11"/>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val="en-US" w:eastAsia="zh-CN"/>
          <w14:textFill>
            <w14:solidFill>
              <w14:schemeClr w14:val="tx1"/>
            </w14:solidFill>
          </w14:textFill>
        </w:rPr>
        <w:t>申请人</w:t>
      </w:r>
      <w:r>
        <w:rPr>
          <w:rFonts w:hint="eastAsia" w:ascii="宋体" w:hAnsi="宋体" w:cs="宋体"/>
          <w:color w:val="000000" w:themeColor="text1"/>
          <w:sz w:val="24"/>
          <w:szCs w:val="24"/>
          <w14:textFill>
            <w14:solidFill>
              <w14:schemeClr w14:val="tx1"/>
            </w14:solidFill>
          </w14:textFill>
        </w:rPr>
        <w:t xml:space="preserve">的资格要求 </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1、满足《中华人民共和国政府采购法》第二十二条规定；</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2、落实政府采购政策需满足的资格要求：①《政府采购促进中小企业发展管理办法》（财库〔2020〕46号）；②《财政部 司法部关于政府采购支持监狱企业发展有关问题的通知》（财库〔2014〕68号）； ③《国务院办公厅关于建立政府强制采购节能产品制度的通知》（国办发〔2007〕51号）； ④《环境标志产品政府采购实施的意见》（财库[2006]90号） ；⑤《节能产品政府采购实施意见》（财库[2004]185号）； ⑥三部门联合发布关于促进残疾人就业政府采购政策的通知财库〔2017〕141号；⑦《财政部 国务院扶贫办关于运用政府采购政策支持脱贫攻坚的通知》（财库〔2019〕27号），⑧其他需要落实的政府采购政策。</w:t>
      </w:r>
      <w:r>
        <w:rPr>
          <w:rFonts w:hint="eastAsia" w:ascii="宋体" w:hAnsi="宋体"/>
          <w:kern w:val="0"/>
          <w:sz w:val="24"/>
          <w:szCs w:val="24"/>
          <w:u w:val="single"/>
        </w:rPr>
        <w:t>本项目专门面向中小企业采购；须符合《政府采购促进中小企业发展管理办法》（财库〔2020〕46号）规定的中小企业参加；(提供《中小企业声明函》，式样见竞争性</w:t>
      </w:r>
      <w:r>
        <w:rPr>
          <w:rFonts w:hint="eastAsia" w:ascii="宋体" w:hAnsi="宋体"/>
          <w:kern w:val="0"/>
          <w:sz w:val="24"/>
          <w:szCs w:val="24"/>
          <w:u w:val="single"/>
          <w:lang w:val="en-US" w:eastAsia="zh-CN"/>
        </w:rPr>
        <w:t>谈判</w:t>
      </w:r>
      <w:r>
        <w:rPr>
          <w:rFonts w:hint="eastAsia" w:ascii="宋体" w:hAnsi="宋体"/>
          <w:kern w:val="0"/>
          <w:sz w:val="24"/>
          <w:szCs w:val="24"/>
          <w:u w:val="single"/>
        </w:rPr>
        <w:t>响应文件格式)。</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3、本项目的特定资格要求：</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①供应商应具有独立承担民事责任能力的法人、其他组织或自然人，并出具合法有效的营业执照或事业单位法人证书等国家规定的相关证明，自然人参与的提供其身份证明；②供应商应授权合法的人员参加</w:t>
      </w:r>
      <w:r>
        <w:rPr>
          <w:rFonts w:hint="eastAsia" w:ascii="宋体" w:hAnsi="宋体" w:cs="宋体"/>
          <w:sz w:val="24"/>
          <w:szCs w:val="24"/>
          <w:lang w:val="en-US" w:eastAsia="zh-CN"/>
        </w:rPr>
        <w:t>谈判</w:t>
      </w:r>
      <w:r>
        <w:rPr>
          <w:rFonts w:hint="eastAsia" w:ascii="宋体" w:hAnsi="宋体" w:cs="宋体"/>
          <w:sz w:val="24"/>
          <w:szCs w:val="24"/>
        </w:rPr>
        <w:t>全过程，其中法定代表人直接参加</w:t>
      </w:r>
      <w:r>
        <w:rPr>
          <w:rFonts w:hint="eastAsia" w:ascii="宋体" w:hAnsi="宋体" w:cs="宋体"/>
          <w:sz w:val="24"/>
          <w:szCs w:val="24"/>
          <w:lang w:val="en-US" w:eastAsia="zh-CN"/>
        </w:rPr>
        <w:t>谈判</w:t>
      </w:r>
      <w:r>
        <w:rPr>
          <w:rFonts w:hint="eastAsia" w:ascii="宋体" w:hAnsi="宋体" w:cs="宋体"/>
          <w:sz w:val="24"/>
          <w:szCs w:val="24"/>
        </w:rPr>
        <w:t>的，须出具法人身份证，并与营业执照上信</w:t>
      </w:r>
      <w:r>
        <w:rPr>
          <w:rFonts w:hint="eastAsia" w:ascii="宋体" w:hAnsi="宋体" w:cs="宋体"/>
          <w:color w:val="auto"/>
          <w:sz w:val="24"/>
          <w:szCs w:val="24"/>
        </w:rPr>
        <w:t>息一致。法定代表人授权代表参加</w:t>
      </w:r>
      <w:r>
        <w:rPr>
          <w:rFonts w:hint="eastAsia" w:ascii="宋体" w:hAnsi="宋体" w:cs="宋体"/>
          <w:color w:val="auto"/>
          <w:sz w:val="24"/>
          <w:szCs w:val="24"/>
          <w:lang w:val="en-US" w:eastAsia="zh-CN"/>
        </w:rPr>
        <w:t>谈判</w:t>
      </w:r>
      <w:r>
        <w:rPr>
          <w:rFonts w:hint="eastAsia" w:ascii="宋体" w:hAnsi="宋体" w:cs="宋体"/>
          <w:color w:val="auto"/>
          <w:sz w:val="24"/>
          <w:szCs w:val="24"/>
        </w:rPr>
        <w:t>的，须出具法定代表人授权书及授权代表身份证</w:t>
      </w:r>
      <w:r>
        <w:rPr>
          <w:rFonts w:hint="eastAsia" w:ascii="宋体" w:hAnsi="宋体" w:cs="宋体"/>
          <w:color w:val="auto"/>
          <w:sz w:val="24"/>
          <w:szCs w:val="24"/>
        </w:rPr>
        <w:t>；③</w:t>
      </w:r>
      <w:r>
        <w:rPr>
          <w:rFonts w:hint="eastAsia" w:ascii="宋体" w:hAnsi="宋体" w:eastAsia="宋体" w:cs="宋体"/>
          <w:color w:val="auto"/>
          <w:sz w:val="24"/>
          <w:szCs w:val="24"/>
          <w:highlight w:val="none"/>
          <w:lang w:val="en-US" w:eastAsia="zh-CN"/>
        </w:rPr>
        <w:t>供应商须具有建设行政主管部门颁发的水利行业(水土保持) 专业丙级及以上设计资质或工程设计水利行业丙级及以上设计资质；拟派项目负责人需具备相关专业中级及以上技术职称；</w:t>
      </w:r>
      <w:r>
        <w:rPr>
          <w:rFonts w:hint="eastAsia" w:ascii="宋体" w:hAnsi="宋体" w:cs="宋体"/>
          <w:color w:val="auto"/>
          <w:sz w:val="24"/>
          <w:szCs w:val="24"/>
          <w:highlight w:val="none"/>
        </w:rPr>
        <w:t>④</w:t>
      </w:r>
      <w:r>
        <w:rPr>
          <w:rFonts w:hint="eastAsia" w:ascii="宋体" w:hAnsi="宋体" w:cs="宋体"/>
          <w:color w:val="auto"/>
          <w:sz w:val="24"/>
          <w:szCs w:val="24"/>
        </w:rPr>
        <w:t>供应商不得为“信用中国”网站（www.creditchina.gov.cn）中列入失信被执行人和重大税收违法案件当事人名单的供应商，不得为中国政府采购网（www.ccgp.gov.cn）政府采</w:t>
      </w:r>
      <w:r>
        <w:rPr>
          <w:rFonts w:hint="eastAsia" w:ascii="宋体" w:hAnsi="宋体" w:cs="宋体"/>
          <w:sz w:val="24"/>
          <w:szCs w:val="24"/>
        </w:rPr>
        <w:t>购严重违法失信行为记录名单中被财政部门禁止参加政府采购活动的供应商（提供完整的查</w:t>
      </w:r>
      <w:r>
        <w:rPr>
          <w:rFonts w:hint="eastAsia" w:ascii="宋体" w:hAnsi="宋体" w:cs="宋体"/>
          <w:sz w:val="24"/>
          <w:szCs w:val="24"/>
          <w:highlight w:val="none"/>
        </w:rPr>
        <w:t>询结果截图加盖响应人公章）；⑤参加政府采购活动前三年内，在经营活动中没有重大违法记录书面声明；⑥财务状况报告：提供具有财务审计资质单位出具的近两年内任意一年财务报告（成立时间至</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时间不足一年的可提供成立后任意时段的资产负债表）或</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内其基本账户银行出具的资信证明（附开户许可证或基本账户证明）或政府采购信用担保机构出具的投标担保函；⑦税收缴纳证明：提供截止至</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时间前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内任意一个月的缴费凭据；（依法免税的供应商应提供相关文件证明）；⑧社会保障资金缴纳证明：提供截止至</w:t>
      </w:r>
      <w:r>
        <w:rPr>
          <w:rFonts w:hint="eastAsia" w:ascii="宋体" w:hAnsi="宋体" w:cs="宋体"/>
          <w:sz w:val="24"/>
          <w:szCs w:val="24"/>
          <w:highlight w:val="none"/>
          <w:lang w:val="en-US" w:eastAsia="zh-CN"/>
        </w:rPr>
        <w:t>谈判</w:t>
      </w:r>
      <w:r>
        <w:rPr>
          <w:rFonts w:hint="eastAsia" w:ascii="宋体" w:hAnsi="宋体" w:cs="宋体"/>
          <w:sz w:val="24"/>
          <w:szCs w:val="24"/>
          <w:highlight w:val="none"/>
        </w:rPr>
        <w:t>时间前</w:t>
      </w:r>
      <w:r>
        <w:rPr>
          <w:rFonts w:hint="eastAsia" w:ascii="宋体" w:hAnsi="宋体" w:cs="宋体"/>
          <w:sz w:val="24"/>
          <w:szCs w:val="24"/>
          <w:highlight w:val="none"/>
          <w:lang w:val="en-US" w:eastAsia="zh-CN"/>
        </w:rPr>
        <w:t>1年</w:t>
      </w:r>
      <w:r>
        <w:rPr>
          <w:rFonts w:hint="eastAsia" w:ascii="宋体" w:hAnsi="宋体" w:cs="宋体"/>
          <w:sz w:val="24"/>
          <w:szCs w:val="24"/>
          <w:highlight w:val="none"/>
        </w:rPr>
        <w:t>内任意一个月的缴费凭据；⑨供应商须具备履行本合同所必需的设备和专业技术能力的说明及承诺；</w:t>
      </w:r>
      <w:r>
        <w:rPr>
          <w:rFonts w:hint="eastAsia" w:ascii="宋体" w:hAnsi="宋体" w:cs="宋体"/>
          <w:sz w:val="24"/>
          <w:szCs w:val="24"/>
          <w:highlight w:val="none"/>
          <w:lang w:val="en-US" w:eastAsia="zh-CN"/>
        </w:rPr>
        <w:t>⑩</w:t>
      </w:r>
      <w:r>
        <w:rPr>
          <w:rFonts w:hint="eastAsia" w:ascii="宋体" w:hAnsi="宋体" w:cs="宋体"/>
          <w:sz w:val="24"/>
          <w:szCs w:val="24"/>
          <w:highlight w:val="none"/>
        </w:rPr>
        <w:t>单位负责人为同一人</w:t>
      </w:r>
      <w:r>
        <w:rPr>
          <w:rFonts w:hint="eastAsia" w:ascii="宋体" w:hAnsi="宋体" w:cs="宋体"/>
          <w:sz w:val="24"/>
          <w:szCs w:val="24"/>
        </w:rPr>
        <w:t>或者存在控股、管理关系的不同单位，不得参加同一合同项下的政府采购。</w:t>
      </w:r>
    </w:p>
    <w:p>
      <w:pPr>
        <w:pStyle w:val="11"/>
        <w:keepNext w:val="0"/>
        <w:keepLines w:val="0"/>
        <w:pageBreakBefore w:val="0"/>
        <w:widowControl/>
        <w:kinsoku/>
        <w:overflowPunct/>
        <w:topLinePunct w:val="0"/>
        <w:autoSpaceDE/>
        <w:autoSpaceDN/>
        <w:bidi w:val="0"/>
        <w:adjustRightInd/>
        <w:snapToGrid/>
        <w:spacing w:line="440" w:lineRule="exac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r>
        <w:rPr>
          <w:rFonts w:hint="eastAsia" w:ascii="宋体" w:hAnsi="宋体" w:cs="宋体"/>
          <w:color w:val="000000" w:themeColor="text1"/>
          <w:sz w:val="24"/>
          <w:szCs w:val="24"/>
          <w:lang w:val="en-US" w:eastAsia="zh-CN"/>
          <w14:textFill>
            <w14:solidFill>
              <w14:schemeClr w14:val="tx1"/>
            </w14:solidFill>
          </w14:textFill>
        </w:rPr>
        <w:t>获取采购文件</w:t>
      </w:r>
      <w:r>
        <w:rPr>
          <w:rFonts w:hint="eastAsia" w:ascii="宋体" w:hAnsi="宋体" w:cs="宋体"/>
          <w:color w:val="000000" w:themeColor="text1"/>
          <w:sz w:val="24"/>
          <w:szCs w:val="24"/>
          <w14:textFill>
            <w14:solidFill>
              <w14:schemeClr w14:val="tx1"/>
            </w14:solidFill>
          </w14:textFill>
        </w:rPr>
        <w:t xml:space="preserve"> </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日至202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日，每天上午08：00：00至12：00：00，下午14：00：00至1</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0：00（北京时间,法定节假日除外）</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方式：现场购买/邮寄</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售价：每套500元（人民币），售后不退。</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四、响应文件提交</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截止时间：202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日1</w:t>
      </w:r>
      <w:r>
        <w:rPr>
          <w:rFonts w:hint="eastAsia" w:ascii="宋体" w:hAnsi="宋体" w:cs="宋体"/>
          <w:sz w:val="24"/>
          <w:szCs w:val="24"/>
          <w:lang w:val="en-US" w:eastAsia="zh-CN"/>
        </w:rPr>
        <w:t>4</w:t>
      </w:r>
      <w:r>
        <w:rPr>
          <w:rFonts w:hint="eastAsia" w:ascii="宋体" w:hAnsi="宋体" w:cs="宋体"/>
          <w:sz w:val="24"/>
          <w:szCs w:val="24"/>
        </w:rPr>
        <w:t>时</w:t>
      </w:r>
      <w:r>
        <w:rPr>
          <w:rFonts w:hint="eastAsia" w:ascii="宋体" w:hAnsi="宋体" w:cs="宋体"/>
          <w:sz w:val="24"/>
          <w:szCs w:val="24"/>
          <w:lang w:val="en-US" w:eastAsia="zh-CN"/>
        </w:rPr>
        <w:t>3</w:t>
      </w:r>
      <w:r>
        <w:rPr>
          <w:rFonts w:hint="eastAsia" w:ascii="宋体" w:hAnsi="宋体" w:cs="宋体"/>
          <w:sz w:val="24"/>
          <w:szCs w:val="24"/>
        </w:rPr>
        <w:t>0分（北京时间）</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numPr>
          <w:ilvl w:val="0"/>
          <w:numId w:val="1"/>
        </w:numPr>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开启</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日1</w:t>
      </w:r>
      <w:r>
        <w:rPr>
          <w:rFonts w:hint="eastAsia" w:ascii="宋体" w:hAnsi="宋体" w:cs="宋体"/>
          <w:sz w:val="24"/>
          <w:szCs w:val="24"/>
          <w:lang w:val="en-US" w:eastAsia="zh-CN"/>
        </w:rPr>
        <w:t>4</w:t>
      </w:r>
      <w:r>
        <w:rPr>
          <w:rFonts w:hint="eastAsia" w:ascii="宋体" w:hAnsi="宋体" w:cs="宋体"/>
          <w:sz w:val="24"/>
          <w:szCs w:val="24"/>
        </w:rPr>
        <w:t>时</w:t>
      </w:r>
      <w:r>
        <w:rPr>
          <w:rFonts w:hint="eastAsia" w:ascii="宋体" w:hAnsi="宋体" w:cs="宋体"/>
          <w:sz w:val="24"/>
          <w:szCs w:val="24"/>
          <w:lang w:val="en-US" w:eastAsia="zh-CN"/>
        </w:rPr>
        <w:t>3</w:t>
      </w:r>
      <w:r>
        <w:rPr>
          <w:rFonts w:hint="eastAsia" w:ascii="宋体" w:hAnsi="宋体" w:cs="宋体"/>
          <w:sz w:val="24"/>
          <w:szCs w:val="24"/>
        </w:rPr>
        <w:t>0分（北京时间）</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地点：汉中市汉台区供电大道中国邮政对面</w:t>
      </w:r>
    </w:p>
    <w:p>
      <w:pPr>
        <w:pStyle w:val="6"/>
        <w:keepNext w:val="0"/>
        <w:keepLines w:val="0"/>
        <w:pageBreakBefore w:val="0"/>
        <w:numPr>
          <w:ilvl w:val="0"/>
          <w:numId w:val="1"/>
        </w:numPr>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公告期限</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七、其他补充事宜</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注：1、购买文件时请携带单位介绍信（授权委托书）原件、经办人身份证原件及复印件，现场购买</w:t>
      </w:r>
      <w:r>
        <w:rPr>
          <w:rFonts w:hint="eastAsia" w:ascii="宋体" w:hAnsi="宋体" w:cs="宋体"/>
          <w:sz w:val="24"/>
          <w:szCs w:val="24"/>
          <w:lang w:eastAsia="zh-CN"/>
        </w:rPr>
        <w:t>，</w:t>
      </w:r>
      <w:r>
        <w:rPr>
          <w:rFonts w:hint="eastAsia" w:ascii="宋体" w:hAnsi="宋体" w:cs="宋体"/>
          <w:sz w:val="24"/>
          <w:szCs w:val="24"/>
          <w:lang w:val="en-US" w:eastAsia="zh-CN"/>
        </w:rPr>
        <w:t>谢绝邮寄，不接受代领</w:t>
      </w:r>
      <w:r>
        <w:rPr>
          <w:rFonts w:hint="eastAsia" w:ascii="宋体" w:hAnsi="宋体" w:cs="宋体"/>
          <w:sz w:val="24"/>
          <w:szCs w:val="24"/>
        </w:rPr>
        <w:t xml:space="preserve">；2.请潜在响应人务必按照《陕西省财政厅关于政府采购响应人注册登记有关事项的通知》要求，通过陕西省政府采购网（http：//www.ccgp-shaanxi.gov.cn/）进行陕西政府采购统一身份认证注册登记。 </w:t>
      </w:r>
    </w:p>
    <w:p>
      <w:pPr>
        <w:pStyle w:val="6"/>
        <w:keepNext w:val="0"/>
        <w:keepLines w:val="0"/>
        <w:pageBreakBefore w:val="0"/>
        <w:kinsoku/>
        <w:overflowPunct/>
        <w:topLinePunct w:val="0"/>
        <w:autoSpaceDE/>
        <w:autoSpaceDN/>
        <w:bidi w:val="0"/>
        <w:adjustRightInd/>
        <w:snapToGrid/>
        <w:spacing w:line="440" w:lineRule="exact"/>
        <w:ind w:firstLine="0" w:firstLineChars="0"/>
        <w:textAlignment w:val="auto"/>
        <w:rPr>
          <w:rFonts w:ascii="宋体" w:hAnsi="宋体" w:cs="宋体"/>
          <w:b/>
          <w:bCs/>
          <w:sz w:val="24"/>
          <w:szCs w:val="24"/>
        </w:rPr>
      </w:pPr>
      <w:r>
        <w:rPr>
          <w:rFonts w:hint="eastAsia" w:ascii="宋体" w:hAnsi="宋体" w:cs="宋体"/>
          <w:b/>
          <w:bCs/>
          <w:sz w:val="24"/>
          <w:szCs w:val="24"/>
        </w:rPr>
        <w:t>八、凡对本次采购提出询问，请按以下方式联系。</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1、采购人信息</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名称：略阳县水土保持工作站</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地址：略阳县城东关</w:t>
      </w:r>
    </w:p>
    <w:p>
      <w:pPr>
        <w:pStyle w:val="6"/>
        <w:keepNext w:val="0"/>
        <w:keepLines w:val="0"/>
        <w:pageBreakBefore w:val="0"/>
        <w:kinsoku/>
        <w:overflowPunct/>
        <w:topLinePunct w:val="0"/>
        <w:autoSpaceDE/>
        <w:autoSpaceDN/>
        <w:bidi w:val="0"/>
        <w:adjustRightInd/>
        <w:snapToGrid/>
        <w:spacing w:line="440" w:lineRule="exact"/>
        <w:ind w:firstLine="1080" w:firstLineChars="450"/>
        <w:textAlignment w:val="auto"/>
        <w:rPr>
          <w:rFonts w:ascii="宋体" w:hAnsi="宋体" w:cs="宋体"/>
          <w:sz w:val="24"/>
          <w:szCs w:val="24"/>
        </w:rPr>
      </w:pPr>
      <w:r>
        <w:rPr>
          <w:rFonts w:hint="eastAsia" w:ascii="宋体" w:hAnsi="宋体" w:cs="宋体"/>
          <w:sz w:val="24"/>
          <w:szCs w:val="24"/>
        </w:rPr>
        <w:t>联系方式：0916-4822389</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2.采购代理机构信息</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ascii="宋体" w:hAnsi="宋体" w:cs="宋体"/>
          <w:sz w:val="24"/>
          <w:szCs w:val="24"/>
        </w:rPr>
      </w:pPr>
      <w:r>
        <w:rPr>
          <w:rFonts w:hint="eastAsia" w:ascii="宋体" w:hAnsi="宋体" w:cs="宋体"/>
          <w:sz w:val="24"/>
          <w:szCs w:val="24"/>
        </w:rPr>
        <w:t>名称：正凯建设项目管理有限公司</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ascii="宋体" w:hAnsi="宋体" w:cs="宋体"/>
          <w:sz w:val="24"/>
          <w:szCs w:val="24"/>
        </w:rPr>
      </w:pPr>
      <w:r>
        <w:rPr>
          <w:rFonts w:hint="eastAsia" w:ascii="宋体" w:hAnsi="宋体" w:cs="宋体"/>
          <w:sz w:val="24"/>
          <w:szCs w:val="24"/>
        </w:rPr>
        <w:t>地址：陕西省西安市未央区陕西省西安市未央区北二环与太华路立交桥东北角百环国际19层11902号</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19991617507</w:t>
      </w:r>
    </w:p>
    <w:p>
      <w:pPr>
        <w:pStyle w:val="6"/>
        <w:keepNext w:val="0"/>
        <w:keepLines w:val="0"/>
        <w:pageBreakBefore w:val="0"/>
        <w:kinsoku/>
        <w:overflowPunct/>
        <w:topLinePunct w:val="0"/>
        <w:autoSpaceDE/>
        <w:autoSpaceDN/>
        <w:bidi w:val="0"/>
        <w:adjustRightInd/>
        <w:snapToGrid/>
        <w:spacing w:line="440" w:lineRule="exact"/>
        <w:ind w:firstLine="480"/>
        <w:textAlignment w:val="auto"/>
        <w:rPr>
          <w:rFonts w:ascii="宋体" w:hAnsi="宋体" w:cs="宋体"/>
          <w:sz w:val="24"/>
          <w:szCs w:val="24"/>
        </w:rPr>
      </w:pPr>
      <w:r>
        <w:rPr>
          <w:rFonts w:hint="eastAsia" w:ascii="宋体" w:hAnsi="宋体" w:cs="宋体"/>
          <w:sz w:val="24"/>
          <w:szCs w:val="24"/>
        </w:rPr>
        <w:t>3.项目联系方式</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杨工</w:t>
      </w:r>
    </w:p>
    <w:p>
      <w:pPr>
        <w:pStyle w:val="6"/>
        <w:keepNext w:val="0"/>
        <w:keepLines w:val="0"/>
        <w:pageBreakBefore w:val="0"/>
        <w:kinsoku/>
        <w:overflowPunct/>
        <w:topLinePunct w:val="0"/>
        <w:autoSpaceDE/>
        <w:autoSpaceDN/>
        <w:bidi w:val="0"/>
        <w:adjustRightInd/>
        <w:snapToGrid/>
        <w:spacing w:line="440" w:lineRule="exact"/>
        <w:ind w:firstLine="960" w:firstLineChars="400"/>
        <w:textAlignment w:val="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cs="宋体"/>
          <w:sz w:val="24"/>
          <w:szCs w:val="24"/>
          <w:lang w:val="en-US" w:eastAsia="zh-CN"/>
        </w:rPr>
        <w:t>19991617507</w:t>
      </w:r>
    </w:p>
    <w:p>
      <w:pPr>
        <w:keepNext w:val="0"/>
        <w:keepLines w:val="0"/>
        <w:pageBreakBefore w:val="0"/>
        <w:kinsoku/>
        <w:wordWrap w:val="0"/>
        <w:overflowPunct/>
        <w:topLinePunct w:val="0"/>
        <w:autoSpaceDE/>
        <w:autoSpaceDN/>
        <w:bidi w:val="0"/>
        <w:adjustRightInd/>
        <w:snapToGrid/>
        <w:spacing w:line="440" w:lineRule="exact"/>
        <w:ind w:firstLine="480" w:firstLineChars="200"/>
        <w:jc w:val="right"/>
        <w:textAlignment w:val="auto"/>
        <w:rPr>
          <w:rFonts w:ascii="宋体" w:hAnsi="宋体" w:cs="宋体"/>
          <w:sz w:val="24"/>
        </w:rPr>
      </w:pPr>
      <w:r>
        <w:rPr>
          <w:rFonts w:hint="eastAsia" w:ascii="宋体" w:hAnsi="宋体" w:cs="宋体"/>
          <w:sz w:val="24"/>
        </w:rPr>
        <w:t>正凯建设项目管理有限公司</w:t>
      </w:r>
    </w:p>
    <w:p>
      <w:pPr>
        <w:keepNext w:val="0"/>
        <w:keepLines w:val="0"/>
        <w:pageBreakBefore w:val="0"/>
        <w:kinsoku/>
        <w:wordWrap w:val="0"/>
        <w:overflowPunct/>
        <w:topLinePunct w:val="0"/>
        <w:autoSpaceDE/>
        <w:autoSpaceDN/>
        <w:bidi w:val="0"/>
        <w:adjustRightInd/>
        <w:snapToGrid/>
        <w:spacing w:line="440" w:lineRule="exact"/>
        <w:jc w:val="right"/>
        <w:textAlignment w:val="auto"/>
        <w:rPr>
          <w:rFonts w:hint="default"/>
          <w:lang w:val="en-US" w:eastAsia="zh-CN"/>
        </w:rPr>
      </w:pP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 xml:space="preserve">   </w:t>
      </w:r>
    </w:p>
    <w:sectPr>
      <w:pgSz w:w="11906" w:h="16838"/>
      <w:pgMar w:top="1440" w:right="14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6DF92"/>
    <w:multiLevelType w:val="singleLevel"/>
    <w:tmpl w:val="5816DF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mUyZmE2YjE3NzBlZjg4ZDlhZmI1NWI4MWFiMWMifQ=="/>
  </w:docVars>
  <w:rsids>
    <w:rsidRoot w:val="6EC97030"/>
    <w:rsid w:val="0A0F696E"/>
    <w:rsid w:val="10B4026F"/>
    <w:rsid w:val="19C568A1"/>
    <w:rsid w:val="1CCE090A"/>
    <w:rsid w:val="1FCF0563"/>
    <w:rsid w:val="215956BB"/>
    <w:rsid w:val="25677AC3"/>
    <w:rsid w:val="29E01295"/>
    <w:rsid w:val="2D2576AF"/>
    <w:rsid w:val="384C5EF4"/>
    <w:rsid w:val="446F7A2D"/>
    <w:rsid w:val="528257B0"/>
    <w:rsid w:val="55DC3DAE"/>
    <w:rsid w:val="57B1418D"/>
    <w:rsid w:val="625978FB"/>
    <w:rsid w:val="645C7B76"/>
    <w:rsid w:val="68855B43"/>
    <w:rsid w:val="6902667E"/>
    <w:rsid w:val="6DCB3F6F"/>
    <w:rsid w:val="6EC97030"/>
    <w:rsid w:val="76CD220E"/>
    <w:rsid w:val="784976CA"/>
    <w:rsid w:val="79D244DA"/>
    <w:rsid w:val="7CA72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 w:val="24"/>
    </w:rPr>
  </w:style>
  <w:style w:type="paragraph" w:styleId="3">
    <w:name w:val="Normal Indent"/>
    <w:basedOn w:val="1"/>
    <w:autoRedefine/>
    <w:qFormat/>
    <w:uiPriority w:val="0"/>
    <w:pPr>
      <w:ind w:firstLine="420"/>
    </w:pPr>
    <w:rPr>
      <w:szCs w:val="20"/>
    </w:rPr>
  </w:style>
  <w:style w:type="paragraph" w:styleId="4">
    <w:name w:val="Body Text Indent"/>
    <w:basedOn w:val="1"/>
    <w:autoRedefine/>
    <w:qFormat/>
    <w:uiPriority w:val="0"/>
    <w:pPr>
      <w:ind w:firstLine="630"/>
    </w:pPr>
    <w:rPr>
      <w:sz w:val="32"/>
      <w:szCs w:val="20"/>
    </w:rPr>
  </w:style>
  <w:style w:type="paragraph" w:styleId="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6">
    <w:name w:val="Body Text First Indent 2"/>
    <w:basedOn w:val="4"/>
    <w:autoRedefine/>
    <w:qFormat/>
    <w:uiPriority w:val="0"/>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paragraph" w:customStyle="1" w:styleId="11">
    <w:name w:val="title14"/>
    <w:basedOn w:val="1"/>
    <w:autoRedefine/>
    <w:qFormat/>
    <w:uiPriority w:val="0"/>
    <w:pPr>
      <w:spacing w:before="150"/>
      <w:jc w:val="left"/>
    </w:pPr>
    <w:rPr>
      <w:b/>
      <w:bCs/>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1942</Words>
  <Characters>2162</Characters>
  <Lines>0</Lines>
  <Paragraphs>0</Paragraphs>
  <TotalTime>8</TotalTime>
  <ScaleCrop>false</ScaleCrop>
  <LinksUpToDate>false</LinksUpToDate>
  <CharactersWithSpaces>2176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2021-07-19T09:15:00Z</dcterms:created>
  <dc:creator>过客</dc:creator>
  <cp:lastModifiedBy>三</cp:lastModifiedBy>
  <cp:lastPrinted>2023-07-18T01:06:00Z</cp:lastPrinted>
  <dcterms:modified xsi:type="dcterms:W3CDTF">2024-01-11T10:07:59Z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5CE1262E4D574C56BB49DF05D2E11722</vt:lpwstr>
  </property>
</Properties>
</file>