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eastAsia="宋体"/>
          <w:lang w:eastAsia="zh-CN"/>
        </w:rPr>
      </w:pPr>
      <w:bookmarkStart w:id="0" w:name="_Toc15361"/>
      <w:r>
        <w:rPr>
          <w:rFonts w:hint="eastAsia"/>
        </w:rPr>
        <w:t>采购</w:t>
      </w:r>
      <w:bookmarkEnd w:id="0"/>
      <w:r>
        <w:rPr>
          <w:rFonts w:hint="eastAsia"/>
          <w:lang w:val="en-US" w:eastAsia="zh-CN"/>
        </w:rPr>
        <w:t>需求</w:t>
      </w:r>
      <w:bookmarkStart w:id="8" w:name="_GoBack"/>
      <w:bookmarkEnd w:id="8"/>
    </w:p>
    <w:p>
      <w:pPr>
        <w:pStyle w:val="3"/>
        <w:spacing w:line="240" w:lineRule="auto"/>
        <w:rPr>
          <w:szCs w:val="32"/>
        </w:rPr>
      </w:pPr>
      <w:r>
        <w:rPr>
          <w:rFonts w:hint="eastAsia"/>
          <w:szCs w:val="32"/>
        </w:rPr>
        <w:t>项目概述</w:t>
      </w:r>
    </w:p>
    <w:p>
      <w:pPr>
        <w:pStyle w:val="4"/>
        <w:spacing w:line="240" w:lineRule="auto"/>
      </w:pPr>
      <w:bookmarkStart w:id="1" w:name="_Toc53336064"/>
      <w:bookmarkStart w:id="2" w:name="_Toc56538511"/>
      <w:r>
        <w:rPr>
          <w:rFonts w:hint="eastAsia"/>
        </w:rPr>
        <w:t>项目背景</w:t>
      </w:r>
    </w:p>
    <w:p>
      <w:pPr>
        <w:spacing w:line="360" w:lineRule="auto"/>
        <w:ind w:firstLine="420"/>
        <w:rPr>
          <w:rFonts w:hint="eastAsia"/>
          <w:sz w:val="24"/>
          <w:szCs w:val="24"/>
        </w:rPr>
      </w:pPr>
      <w:r>
        <w:rPr>
          <w:rFonts w:hint="eastAsia"/>
          <w:sz w:val="24"/>
          <w:szCs w:val="24"/>
        </w:rPr>
        <w:t>榆林市为深入贯彻国务院办公厅《关于全面开展工程建设项目审批制度改革的实施意见》（国办发〔2019〕11号）、《陕西省工程建设项目审批制度改革实施意见》（陕建发〔2018〕238号）、《榆林市工程建设项目审批制度改革实施细则（试行）》（榆政办发〔2018〕74号）等文件的具体要求，以“全流程、全覆盖”为原则，以“共享、协作、监管”为理念，通过“互联网+”的手段，构建起深度应用、上下联动、综合协同的全方位的业务协同大平台，为我市搭建起一条工程建设项目审批信息高速公路，连接建设、规划、国土等工程建设项目审批各部门，助力打造审批最快、材料最少、流程最优、效率最高的工程建设项目审批环境，让部门从独立办事转向协同治理，从“环节多、层次多、制约多”转向“环节少、扁平化、便捷化”。系统应覆盖工程建设项目所有审批事项和流程，并与各级管理平台实现动态对接，实时传输项目审批数据，实现项目审批信息共享，切实做到利企利民，优化营商环境。</w:t>
      </w:r>
    </w:p>
    <w:p>
      <w:pPr>
        <w:spacing w:line="360" w:lineRule="auto"/>
        <w:ind w:firstLine="420"/>
        <w:rPr>
          <w:sz w:val="24"/>
          <w:szCs w:val="24"/>
        </w:rPr>
      </w:pPr>
      <w:r>
        <w:rPr>
          <w:rFonts w:hint="eastAsia"/>
          <w:sz w:val="24"/>
          <w:szCs w:val="24"/>
        </w:rPr>
        <w:t>但随着榆林市工程建设项目审批制度改革更广泛、更深层的推进，业务部门对工程建设项目审批管理系统赋予了更高的定位，提出了更丰富、更严格的要求。此次运维项目旨在保障陕西省榆林市工程建设项目审批管理系统运维项目的稳定运行，进一步优化营商环境，充分激发市场活力，确保实现“工程建设项目审批时间再压减一半”的目标。</w:t>
      </w:r>
    </w:p>
    <w:p>
      <w:pPr>
        <w:spacing w:line="360" w:lineRule="auto"/>
        <w:ind w:firstLine="420"/>
        <w:rPr>
          <w:rFonts w:hint="eastAsia"/>
          <w:sz w:val="24"/>
          <w:szCs w:val="24"/>
        </w:rPr>
      </w:pPr>
      <w:r>
        <w:rPr>
          <w:rFonts w:hint="eastAsia"/>
        </w:rPr>
        <w:t>项</w:t>
      </w:r>
      <w:r>
        <w:rPr>
          <w:rFonts w:hint="eastAsia"/>
          <w:sz w:val="24"/>
          <w:szCs w:val="24"/>
        </w:rPr>
        <w:t>目维护目标</w:t>
      </w:r>
    </w:p>
    <w:p>
      <w:pPr>
        <w:spacing w:line="360" w:lineRule="auto"/>
        <w:ind w:firstLine="420"/>
        <w:rPr>
          <w:rFonts w:hint="eastAsia"/>
          <w:sz w:val="24"/>
          <w:szCs w:val="24"/>
        </w:rPr>
      </w:pPr>
      <w:r>
        <w:rPr>
          <w:rFonts w:hint="eastAsia"/>
          <w:sz w:val="24"/>
          <w:szCs w:val="24"/>
        </w:rPr>
        <w:t>本项目包含现有系统的日常运维以及系统部分功能优化，包括对软件平台中各系统进行全方位维护，维护内容包括但不限于使用指导、问题处理、纠正错误数据、状态监控、bug修复，根据实际应用状况进行问题排查和解决，确保系统的有效使用。并根据用户具体需求对各软件系统进行调研，对软件进行适用性修改，确保软件系统更加符合业务实际情况，增强软件的可用性、易用性。通过对系统进行维护，提高了系统的使用年限，避免了重复建设。</w:t>
      </w:r>
    </w:p>
    <w:p>
      <w:pPr>
        <w:spacing w:line="360" w:lineRule="auto"/>
        <w:ind w:firstLine="420"/>
        <w:rPr>
          <w:rFonts w:hint="eastAsia"/>
          <w:sz w:val="24"/>
          <w:szCs w:val="24"/>
        </w:rPr>
      </w:pPr>
      <w:r>
        <w:rPr>
          <w:rFonts w:hint="eastAsia"/>
          <w:sz w:val="24"/>
          <w:szCs w:val="24"/>
        </w:rPr>
        <w:t>以优化榆林市工程建设项目审批环境、激发市场活力和社会创造力、建设人民满意的服务型政府为总体目标，打造全渠道、全方位、全周期的一体化运维模式。陕西省榆林市工程建设项目审批管理系统运维项目的工作目标如下：</w:t>
      </w:r>
    </w:p>
    <w:p>
      <w:pPr>
        <w:spacing w:line="360" w:lineRule="auto"/>
        <w:ind w:firstLine="420"/>
        <w:rPr>
          <w:rFonts w:hint="eastAsia"/>
          <w:sz w:val="24"/>
          <w:szCs w:val="24"/>
        </w:rPr>
      </w:pPr>
      <w:r>
        <w:rPr>
          <w:rFonts w:hint="eastAsia"/>
          <w:sz w:val="24"/>
          <w:szCs w:val="24"/>
        </w:rPr>
        <w:t>（1）专业的运维管理，助力工程建设项目审批环境优化</w:t>
      </w:r>
    </w:p>
    <w:p>
      <w:pPr>
        <w:spacing w:line="360" w:lineRule="auto"/>
        <w:ind w:firstLine="420"/>
        <w:rPr>
          <w:rFonts w:hint="eastAsia"/>
          <w:sz w:val="24"/>
          <w:szCs w:val="24"/>
        </w:rPr>
      </w:pPr>
      <w:r>
        <w:rPr>
          <w:rFonts w:hint="eastAsia"/>
          <w:sz w:val="24"/>
          <w:szCs w:val="24"/>
        </w:rPr>
        <w:t>制定政务服务运维服务体系以及管理规范，支撑与保障各项目内容安全平稳运行。包括陕西省榆林市工程建设项目审批管理系统运维工作方案、管理机制、服务规范、工作标准等，规范、监督、检查、跟踪完善项目的建设及运营工作，持续促进工程建设项目审批环境优化。</w:t>
      </w:r>
    </w:p>
    <w:p>
      <w:pPr>
        <w:spacing w:line="360" w:lineRule="auto"/>
        <w:ind w:firstLine="420"/>
        <w:rPr>
          <w:rFonts w:hint="eastAsia"/>
          <w:sz w:val="24"/>
          <w:szCs w:val="24"/>
        </w:rPr>
      </w:pPr>
      <w:r>
        <w:rPr>
          <w:rFonts w:hint="eastAsia"/>
          <w:sz w:val="24"/>
          <w:szCs w:val="24"/>
        </w:rPr>
        <w:t>（2）全面一体化运维服务，保障一体化高效运转</w:t>
      </w:r>
    </w:p>
    <w:p>
      <w:pPr>
        <w:spacing w:line="360" w:lineRule="auto"/>
        <w:ind w:firstLine="420"/>
        <w:rPr>
          <w:rFonts w:hint="eastAsia"/>
          <w:sz w:val="24"/>
          <w:szCs w:val="24"/>
        </w:rPr>
      </w:pPr>
      <w:r>
        <w:rPr>
          <w:rFonts w:hint="eastAsia"/>
          <w:sz w:val="24"/>
          <w:szCs w:val="24"/>
        </w:rPr>
        <w:t>通过项目服务器巡检、系统平台运维、用户服务等优化政务服务办事流程，提供全面一体化的运维服务，持续保障政务服务办事可用性、规范性，保障运行数据的规范性，提升准确率，确保陕西省榆林市工程建设项目审批管理系统及项目服务器的高效、快速运转。</w:t>
      </w:r>
    </w:p>
    <w:p>
      <w:pPr>
        <w:pStyle w:val="4"/>
        <w:spacing w:line="240" w:lineRule="auto"/>
        <w:rPr>
          <w:rFonts w:hint="eastAsia"/>
        </w:rPr>
      </w:pPr>
      <w:r>
        <w:rPr>
          <w:rFonts w:hint="eastAsia"/>
        </w:rPr>
        <w:t>服务期限</w:t>
      </w:r>
    </w:p>
    <w:p>
      <w:pPr>
        <w:ind w:firstLine="420"/>
        <w:rPr>
          <w:rFonts w:hint="eastAsia"/>
          <w:sz w:val="24"/>
          <w:szCs w:val="24"/>
        </w:rPr>
      </w:pPr>
      <w:r>
        <w:rPr>
          <w:rFonts w:hint="eastAsia"/>
          <w:sz w:val="24"/>
          <w:szCs w:val="24"/>
        </w:rPr>
        <w:t>本次项目运维周期为3年。</w:t>
      </w:r>
    </w:p>
    <w:p>
      <w:pPr>
        <w:pStyle w:val="3"/>
        <w:spacing w:line="240" w:lineRule="auto"/>
      </w:pPr>
      <w:r>
        <w:rPr>
          <w:rFonts w:hint="eastAsia"/>
        </w:rPr>
        <w:t>系统维护内容要求</w:t>
      </w:r>
    </w:p>
    <w:p>
      <w:pPr>
        <w:pStyle w:val="4"/>
        <w:spacing w:line="240" w:lineRule="auto"/>
        <w:rPr>
          <w:rFonts w:hint="eastAsia"/>
        </w:rPr>
      </w:pPr>
      <w:r>
        <w:rPr>
          <w:rFonts w:hint="eastAsia"/>
        </w:rPr>
        <w:t>响应及维护体系</w:t>
      </w:r>
    </w:p>
    <w:p>
      <w:pPr>
        <w:spacing w:line="360" w:lineRule="auto"/>
        <w:ind w:firstLine="420"/>
        <w:rPr>
          <w:rFonts w:hint="eastAsia"/>
          <w:sz w:val="24"/>
          <w:szCs w:val="24"/>
        </w:rPr>
      </w:pPr>
      <w:r>
        <w:rPr>
          <w:rFonts w:hint="eastAsia"/>
          <w:sz w:val="24"/>
          <w:szCs w:val="24"/>
        </w:rPr>
        <w:t>需能够建立针对本次项目运维内容的响应及维护体系，制定故障级别定义。同时，需能够提供其他辅助类服务及措施。主要需包括响应体系、故障级别定义、维护体系、其他辅助类服务及措施。</w:t>
      </w:r>
    </w:p>
    <w:p>
      <w:pPr>
        <w:pStyle w:val="4"/>
        <w:spacing w:line="240" w:lineRule="auto"/>
      </w:pPr>
      <w:r>
        <w:rPr>
          <w:rFonts w:hint="eastAsia"/>
        </w:rPr>
        <w:t>运维服务内容</w:t>
      </w:r>
    </w:p>
    <w:p>
      <w:pPr>
        <w:pStyle w:val="5"/>
        <w:spacing w:line="240" w:lineRule="auto"/>
      </w:pPr>
      <w:r>
        <w:rPr>
          <w:rFonts w:hint="eastAsia"/>
        </w:rPr>
        <w:t>系统日常维护</w:t>
      </w:r>
    </w:p>
    <w:p>
      <w:pPr>
        <w:spacing w:line="360" w:lineRule="auto"/>
        <w:ind w:firstLine="420"/>
        <w:rPr>
          <w:rFonts w:hint="eastAsia"/>
          <w:sz w:val="24"/>
          <w:szCs w:val="24"/>
        </w:rPr>
      </w:pPr>
      <w:r>
        <w:rPr>
          <w:rFonts w:hint="eastAsia"/>
          <w:sz w:val="24"/>
          <w:szCs w:val="24"/>
        </w:rPr>
        <w:t>需</w:t>
      </w:r>
      <w:r>
        <w:rPr>
          <w:rFonts w:hint="eastAsia"/>
          <w:sz w:val="24"/>
          <w:szCs w:val="24"/>
          <w:lang w:val="zh-CN"/>
        </w:rPr>
        <w:t>对软件平台中各系统进行全方位维护，维护内容包括使用指导、问题处理、纠正错误数据、状态监控、bug修复、电话咨询，根据实际应用状况进行软件使用辅导、问题排查和解决，确保系统的有效使用。</w:t>
      </w:r>
    </w:p>
    <w:p>
      <w:pPr>
        <w:pStyle w:val="5"/>
        <w:spacing w:line="240" w:lineRule="auto"/>
      </w:pPr>
      <w:r>
        <w:rPr>
          <w:rFonts w:hint="eastAsia"/>
        </w:rPr>
        <w:t>服务器日常运维</w:t>
      </w:r>
    </w:p>
    <w:p>
      <w:pPr>
        <w:ind w:firstLine="420"/>
        <w:rPr>
          <w:sz w:val="24"/>
          <w:szCs w:val="24"/>
        </w:rPr>
      </w:pPr>
      <w:r>
        <w:rPr>
          <w:rFonts w:hint="eastAsia"/>
          <w:sz w:val="24"/>
          <w:szCs w:val="24"/>
        </w:rPr>
        <w:t>需对服务器进行日常运维服务，主要包括服务器巡检、服务器安全检查。</w:t>
      </w:r>
    </w:p>
    <w:p>
      <w:pPr>
        <w:pStyle w:val="5"/>
        <w:spacing w:line="240" w:lineRule="auto"/>
        <w:rPr>
          <w:rFonts w:hint="eastAsia"/>
        </w:rPr>
      </w:pPr>
      <w:r>
        <w:rPr>
          <w:rFonts w:hint="eastAsia"/>
        </w:rPr>
        <w:t>系统故障，Bug修复</w:t>
      </w:r>
    </w:p>
    <w:p>
      <w:pPr>
        <w:spacing w:line="360" w:lineRule="auto"/>
        <w:ind w:firstLine="420"/>
        <w:rPr>
          <w:rFonts w:hint="eastAsia"/>
          <w:sz w:val="24"/>
          <w:szCs w:val="24"/>
          <w:lang w:val="zh-CN"/>
        </w:rPr>
      </w:pPr>
      <w:r>
        <w:rPr>
          <w:rFonts w:hint="eastAsia"/>
          <w:sz w:val="24"/>
          <w:szCs w:val="24"/>
          <w:lang w:val="zh-CN"/>
        </w:rPr>
        <w:t>遇到各类紧急故障，导致系统bug，导致系统不能正常运行时，需能根据预案和响应流程尽快解决问题，使系统和数据恢复正常，确保系统稳定运行。</w:t>
      </w:r>
    </w:p>
    <w:p>
      <w:pPr>
        <w:pStyle w:val="5"/>
        <w:spacing w:line="240" w:lineRule="auto"/>
        <w:rPr>
          <w:rFonts w:hint="eastAsia"/>
        </w:rPr>
      </w:pPr>
      <w:r>
        <w:rPr>
          <w:rFonts w:hint="eastAsia"/>
        </w:rPr>
        <w:t>数据备份</w:t>
      </w:r>
    </w:p>
    <w:p>
      <w:pPr>
        <w:spacing w:line="360" w:lineRule="auto"/>
        <w:ind w:firstLine="420"/>
        <w:rPr>
          <w:rFonts w:hint="eastAsia"/>
          <w:sz w:val="24"/>
          <w:szCs w:val="24"/>
          <w:lang w:val="zh-CN"/>
        </w:rPr>
      </w:pPr>
      <w:r>
        <w:rPr>
          <w:rFonts w:hint="eastAsia"/>
          <w:sz w:val="24"/>
          <w:szCs w:val="24"/>
          <w:lang w:val="zh-CN"/>
        </w:rPr>
        <w:t>需向榆林市行政审批服务局提供系统所有相关服务器的数据备份（每天完成本地和异地备份），确保数据的安全。每日须完成备份数据的巡检。</w:t>
      </w:r>
    </w:p>
    <w:p>
      <w:pPr>
        <w:pStyle w:val="5"/>
        <w:spacing w:line="240" w:lineRule="auto"/>
        <w:rPr>
          <w:rFonts w:hint="eastAsia"/>
        </w:rPr>
      </w:pPr>
      <w:r>
        <w:rPr>
          <w:rFonts w:hint="eastAsia"/>
        </w:rPr>
        <w:t>定期系统巡检</w:t>
      </w:r>
    </w:p>
    <w:p>
      <w:pPr>
        <w:spacing w:line="360" w:lineRule="auto"/>
        <w:ind w:firstLine="420"/>
        <w:rPr>
          <w:rFonts w:hint="eastAsia"/>
          <w:sz w:val="24"/>
          <w:szCs w:val="24"/>
          <w:lang w:val="zh-CN"/>
        </w:rPr>
      </w:pPr>
      <w:r>
        <w:rPr>
          <w:rFonts w:hint="eastAsia"/>
          <w:sz w:val="24"/>
          <w:szCs w:val="24"/>
          <w:lang w:val="zh-CN"/>
        </w:rPr>
        <w:t>在系统维护期过后，按照签订的维护合同，专业技术巡检团队需定期对应用系统软硬件运行环境，运行情况，主机运行情况，数据库系统、数据备份情况进行检查和维护。</w:t>
      </w:r>
    </w:p>
    <w:p>
      <w:pPr>
        <w:pStyle w:val="5"/>
        <w:spacing w:line="240" w:lineRule="auto"/>
        <w:rPr>
          <w:rFonts w:hint="eastAsia"/>
        </w:rPr>
      </w:pPr>
      <w:r>
        <w:rPr>
          <w:rFonts w:hint="eastAsia"/>
        </w:rPr>
        <w:t>应急预案编写及应急预案演练</w:t>
      </w:r>
    </w:p>
    <w:p>
      <w:pPr>
        <w:spacing w:line="360" w:lineRule="auto"/>
        <w:ind w:firstLine="420"/>
        <w:rPr>
          <w:rFonts w:hint="eastAsia"/>
          <w:sz w:val="24"/>
          <w:szCs w:val="24"/>
          <w:lang w:val="zh-CN"/>
        </w:rPr>
      </w:pPr>
      <w:r>
        <w:rPr>
          <w:rFonts w:hint="eastAsia"/>
          <w:sz w:val="24"/>
          <w:szCs w:val="24"/>
          <w:lang w:val="zh-CN"/>
        </w:rPr>
        <w:t>需制定应急预案，在遇到各类紧急故障导致系统不能正常运行时能尽快根据预案和响应流程尽快解决问题，使系统和数据恢复正常，确保系统稳定运行。</w:t>
      </w:r>
    </w:p>
    <w:p>
      <w:pPr>
        <w:pStyle w:val="5"/>
        <w:spacing w:line="240" w:lineRule="auto"/>
        <w:rPr>
          <w:rFonts w:hint="eastAsia"/>
        </w:rPr>
      </w:pPr>
      <w:r>
        <w:rPr>
          <w:rFonts w:hint="eastAsia"/>
        </w:rPr>
        <w:t>重大节日期间巡检服务</w:t>
      </w:r>
    </w:p>
    <w:p>
      <w:pPr>
        <w:spacing w:line="360" w:lineRule="auto"/>
        <w:ind w:firstLine="420"/>
        <w:rPr>
          <w:rFonts w:hint="eastAsia"/>
          <w:sz w:val="24"/>
          <w:szCs w:val="24"/>
          <w:lang w:val="zh-CN"/>
        </w:rPr>
      </w:pPr>
      <w:r>
        <w:rPr>
          <w:rFonts w:hint="eastAsia"/>
          <w:sz w:val="24"/>
          <w:szCs w:val="24"/>
          <w:lang w:val="zh-CN"/>
        </w:rPr>
        <w:t>在服务期内针对重大节日、特殊事件应提供相关支持和服务。</w:t>
      </w:r>
    </w:p>
    <w:p>
      <w:pPr>
        <w:pStyle w:val="5"/>
        <w:spacing w:line="240" w:lineRule="auto"/>
        <w:rPr>
          <w:rFonts w:hint="eastAsia"/>
        </w:rPr>
      </w:pPr>
      <w:r>
        <w:rPr>
          <w:rFonts w:hint="eastAsia"/>
        </w:rPr>
        <w:t>用户新技术培训服务</w:t>
      </w:r>
    </w:p>
    <w:p>
      <w:pPr>
        <w:spacing w:line="360" w:lineRule="auto"/>
        <w:ind w:firstLine="420"/>
        <w:rPr>
          <w:rFonts w:hint="eastAsia"/>
          <w:sz w:val="24"/>
          <w:szCs w:val="24"/>
          <w:lang w:val="zh-CN"/>
        </w:rPr>
      </w:pPr>
      <w:r>
        <w:rPr>
          <w:rFonts w:hint="eastAsia"/>
          <w:sz w:val="24"/>
          <w:szCs w:val="24"/>
          <w:lang w:val="zh-CN"/>
        </w:rPr>
        <w:t>为使用户技术人员能及时掌握最新技术和相关领域发展趋势，需每年组织榆林市行政审批服务局分期分批进行一系列的交流，培训和学习活动。</w:t>
      </w:r>
    </w:p>
    <w:p>
      <w:pPr>
        <w:pStyle w:val="5"/>
        <w:spacing w:line="240" w:lineRule="auto"/>
        <w:rPr>
          <w:rFonts w:hint="eastAsia"/>
        </w:rPr>
      </w:pPr>
      <w:r>
        <w:rPr>
          <w:rFonts w:hint="eastAsia"/>
        </w:rPr>
        <w:t>应用软件优化</w:t>
      </w:r>
    </w:p>
    <w:p>
      <w:pPr>
        <w:spacing w:line="360" w:lineRule="auto"/>
        <w:ind w:firstLine="420"/>
        <w:rPr>
          <w:rFonts w:hint="eastAsia"/>
          <w:sz w:val="24"/>
          <w:szCs w:val="24"/>
          <w:lang w:val="zh-CN"/>
        </w:rPr>
      </w:pPr>
      <w:r>
        <w:rPr>
          <w:rFonts w:hint="eastAsia"/>
          <w:sz w:val="24"/>
          <w:szCs w:val="24"/>
          <w:lang w:val="zh-CN"/>
        </w:rPr>
        <w:t>需对应用软件进行维护，包括</w:t>
      </w:r>
      <w:bookmarkStart w:id="3" w:name="_Toc117677161"/>
      <w:r>
        <w:rPr>
          <w:rFonts w:hint="eastAsia"/>
          <w:sz w:val="24"/>
          <w:szCs w:val="24"/>
          <w:lang w:val="zh-CN"/>
        </w:rPr>
        <w:t>项目生成系统</w:t>
      </w:r>
      <w:bookmarkEnd w:id="3"/>
      <w:r>
        <w:rPr>
          <w:rFonts w:hint="eastAsia"/>
          <w:sz w:val="24"/>
          <w:szCs w:val="24"/>
          <w:lang w:val="zh-CN"/>
        </w:rPr>
        <w:t>、</w:t>
      </w:r>
      <w:bookmarkStart w:id="4" w:name="_Toc117677162"/>
      <w:r>
        <w:rPr>
          <w:rFonts w:hint="eastAsia"/>
          <w:sz w:val="24"/>
          <w:szCs w:val="24"/>
          <w:lang w:val="zh-CN"/>
        </w:rPr>
        <w:t>网上办事大厅</w:t>
      </w:r>
      <w:bookmarkEnd w:id="4"/>
      <w:r>
        <w:rPr>
          <w:rFonts w:hint="eastAsia"/>
          <w:sz w:val="24"/>
          <w:szCs w:val="24"/>
          <w:lang w:val="zh-CN"/>
        </w:rPr>
        <w:t>、并联审批管理系统、</w:t>
      </w:r>
      <w:bookmarkStart w:id="5" w:name="_Toc117677164"/>
      <w:r>
        <w:rPr>
          <w:rFonts w:hint="eastAsia"/>
          <w:sz w:val="24"/>
          <w:szCs w:val="24"/>
          <w:lang w:val="zh-CN"/>
        </w:rPr>
        <w:t>项目综合监管系统</w:t>
      </w:r>
      <w:bookmarkEnd w:id="5"/>
      <w:r>
        <w:rPr>
          <w:rFonts w:hint="eastAsia"/>
          <w:sz w:val="24"/>
          <w:szCs w:val="24"/>
          <w:lang w:val="zh-CN"/>
        </w:rPr>
        <w:t>、</w:t>
      </w:r>
      <w:bookmarkStart w:id="6" w:name="_Toc117677165"/>
      <w:r>
        <w:rPr>
          <w:rFonts w:hint="eastAsia"/>
          <w:sz w:val="24"/>
          <w:szCs w:val="24"/>
          <w:lang w:val="zh-CN"/>
        </w:rPr>
        <w:t>技术审查服务系统</w:t>
      </w:r>
      <w:bookmarkEnd w:id="6"/>
      <w:r>
        <w:rPr>
          <w:rFonts w:hint="eastAsia"/>
          <w:sz w:val="24"/>
          <w:szCs w:val="24"/>
          <w:lang w:val="zh-CN"/>
        </w:rPr>
        <w:t>、</w:t>
      </w:r>
      <w:bookmarkStart w:id="7" w:name="_Toc117677166"/>
      <w:r>
        <w:rPr>
          <w:rFonts w:hint="eastAsia"/>
          <w:sz w:val="24"/>
          <w:szCs w:val="24"/>
          <w:lang w:val="zh-CN"/>
        </w:rPr>
        <w:t>运行维护系统</w:t>
      </w:r>
      <w:bookmarkEnd w:id="7"/>
      <w:r>
        <w:rPr>
          <w:rFonts w:hint="eastAsia"/>
          <w:sz w:val="24"/>
          <w:szCs w:val="24"/>
          <w:lang w:val="zh-CN"/>
        </w:rPr>
        <w:t>，分析用户的不断更新的需求，分析应用软件对服务平台性能的要求，提出系统优化扩容解决方案，保障应用系统的处理服务性能。同时针对专项系统进行对接。</w:t>
      </w:r>
    </w:p>
    <w:p>
      <w:pPr>
        <w:pStyle w:val="4"/>
        <w:spacing w:line="240" w:lineRule="auto"/>
        <w:rPr>
          <w:rFonts w:hint="eastAsia"/>
        </w:rPr>
      </w:pPr>
      <w:r>
        <w:rPr>
          <w:rFonts w:hint="eastAsia"/>
        </w:rPr>
        <w:t>服务方式</w:t>
      </w:r>
    </w:p>
    <w:p>
      <w:pPr>
        <w:spacing w:line="360" w:lineRule="auto"/>
        <w:ind w:firstLine="420"/>
        <w:rPr>
          <w:rFonts w:hint="eastAsia"/>
          <w:sz w:val="24"/>
          <w:szCs w:val="24"/>
          <w:lang w:val="zh-CN"/>
        </w:rPr>
      </w:pPr>
      <w:r>
        <w:rPr>
          <w:rFonts w:hint="eastAsia"/>
          <w:sz w:val="24"/>
          <w:szCs w:val="24"/>
          <w:lang w:val="zh-CN"/>
        </w:rPr>
        <w:t>技术支持服务</w:t>
      </w:r>
    </w:p>
    <w:p>
      <w:pPr>
        <w:spacing w:line="360" w:lineRule="auto"/>
        <w:ind w:firstLine="420"/>
        <w:rPr>
          <w:rFonts w:hint="eastAsia"/>
          <w:sz w:val="24"/>
          <w:szCs w:val="24"/>
          <w:lang w:val="zh-CN"/>
        </w:rPr>
      </w:pPr>
      <w:r>
        <w:rPr>
          <w:rFonts w:hint="eastAsia"/>
          <w:sz w:val="24"/>
          <w:szCs w:val="24"/>
          <w:lang w:val="zh-CN"/>
        </w:rPr>
        <w:t>应提供7×24小时的免费电话技术支持服务。有变更及时通知，以备紧急问题的指导处理。使用过程中发生问题或操作过程中有疑问，可直接联系技术工程师，工程师自收到故障接报后，将在30分钟内响应以便获得紧急支援服务。</w:t>
      </w:r>
    </w:p>
    <w:p>
      <w:pPr>
        <w:spacing w:line="360" w:lineRule="auto"/>
        <w:ind w:firstLine="420"/>
        <w:rPr>
          <w:rFonts w:hint="eastAsia"/>
          <w:sz w:val="24"/>
          <w:szCs w:val="24"/>
          <w:lang w:val="zh-CN"/>
        </w:rPr>
      </w:pPr>
      <w:r>
        <w:rPr>
          <w:rFonts w:hint="eastAsia"/>
          <w:sz w:val="24"/>
          <w:szCs w:val="24"/>
          <w:lang w:val="zh-CN"/>
        </w:rPr>
        <w:t>远程服务</w:t>
      </w:r>
    </w:p>
    <w:p>
      <w:pPr>
        <w:spacing w:line="360" w:lineRule="auto"/>
        <w:ind w:firstLine="420"/>
        <w:rPr>
          <w:rFonts w:hint="eastAsia"/>
          <w:sz w:val="24"/>
          <w:szCs w:val="24"/>
          <w:lang w:val="zh-CN"/>
        </w:rPr>
      </w:pPr>
      <w:r>
        <w:rPr>
          <w:rFonts w:hint="eastAsia"/>
          <w:sz w:val="24"/>
          <w:szCs w:val="24"/>
          <w:lang w:val="zh-CN"/>
        </w:rPr>
        <w:t>利用通讯技术，运维公司的技术人员和榆林市行政审批服务局间建立临时的数据通道，实现零距离的在线远程维护。应提供每周7×24小时远程登录，解决使用平台过程中得问题；如系统出现故障，工程师自收到故障接报后，需在30分钟内响应，以保障用户单位对平台的正常使用。</w:t>
      </w:r>
    </w:p>
    <w:p>
      <w:pPr>
        <w:spacing w:line="360" w:lineRule="auto"/>
        <w:ind w:firstLine="420"/>
        <w:rPr>
          <w:rFonts w:hint="eastAsia"/>
          <w:sz w:val="24"/>
          <w:szCs w:val="24"/>
          <w:lang w:val="zh-CN"/>
        </w:rPr>
      </w:pPr>
      <w:r>
        <w:rPr>
          <w:rFonts w:hint="eastAsia"/>
          <w:sz w:val="24"/>
          <w:szCs w:val="24"/>
          <w:lang w:val="zh-CN"/>
        </w:rPr>
        <w:t>驻场工程师服务</w:t>
      </w:r>
    </w:p>
    <w:p>
      <w:pPr>
        <w:spacing w:line="360" w:lineRule="auto"/>
        <w:ind w:firstLine="420"/>
        <w:rPr>
          <w:rFonts w:hint="eastAsia"/>
          <w:sz w:val="24"/>
          <w:szCs w:val="24"/>
          <w:lang w:val="zh-CN"/>
        </w:rPr>
      </w:pPr>
      <w:r>
        <w:rPr>
          <w:rFonts w:hint="eastAsia"/>
          <w:sz w:val="24"/>
          <w:szCs w:val="24"/>
          <w:lang w:val="zh-CN"/>
        </w:rPr>
        <w:t>响应单位需派遣驻场工程师提供每周5×8小时现场保障项目日常运维服务。如有特殊情况，实施部经理应及时赶到现场处理相关技术问题。</w:t>
      </w:r>
    </w:p>
    <w:p>
      <w:pPr>
        <w:spacing w:line="360" w:lineRule="auto"/>
        <w:ind w:firstLine="420"/>
        <w:rPr>
          <w:rFonts w:hint="eastAsia"/>
          <w:sz w:val="24"/>
          <w:szCs w:val="24"/>
          <w:lang w:val="zh-CN"/>
        </w:rPr>
      </w:pPr>
      <w:r>
        <w:rPr>
          <w:rFonts w:hint="eastAsia"/>
          <w:sz w:val="24"/>
          <w:szCs w:val="24"/>
          <w:lang w:val="zh-CN"/>
        </w:rPr>
        <w:t>驻场的技术支持工程师需对本次运维项目建设系统熟悉，能独立处理技术故障问题。</w:t>
      </w:r>
    </w:p>
    <w:p>
      <w:pPr>
        <w:spacing w:line="360" w:lineRule="auto"/>
        <w:ind w:firstLine="420"/>
        <w:rPr>
          <w:rFonts w:hint="eastAsia"/>
          <w:sz w:val="24"/>
          <w:szCs w:val="24"/>
          <w:lang w:val="zh-CN"/>
        </w:rPr>
      </w:pPr>
      <w:r>
        <w:rPr>
          <w:rFonts w:hint="eastAsia"/>
          <w:sz w:val="24"/>
          <w:szCs w:val="24"/>
          <w:lang w:val="zh-CN"/>
        </w:rPr>
        <w:t>其他方式技术服务</w:t>
      </w:r>
    </w:p>
    <w:p>
      <w:pPr>
        <w:spacing w:line="360" w:lineRule="auto"/>
        <w:ind w:firstLine="420"/>
        <w:rPr>
          <w:rFonts w:hint="eastAsia"/>
          <w:sz w:val="24"/>
          <w:szCs w:val="24"/>
          <w:lang w:val="zh-CN"/>
        </w:rPr>
      </w:pPr>
      <w:r>
        <w:rPr>
          <w:rFonts w:hint="eastAsia"/>
          <w:sz w:val="24"/>
          <w:szCs w:val="24"/>
          <w:lang w:val="zh-CN"/>
        </w:rPr>
        <w:t>需能够接受榆林市行政审批服务局通过电话、电子邮件方式提出关于产品的服务请求后，并在合同约定的时间内给予响应并提供服务。</w:t>
      </w:r>
    </w:p>
    <w:p>
      <w:pPr>
        <w:spacing w:line="360" w:lineRule="auto"/>
        <w:ind w:firstLine="420"/>
        <w:rPr>
          <w:rFonts w:hint="eastAsia"/>
          <w:sz w:val="24"/>
          <w:szCs w:val="24"/>
          <w:lang w:val="zh-CN"/>
        </w:rPr>
      </w:pPr>
      <w:r>
        <w:rPr>
          <w:rFonts w:hint="eastAsia"/>
          <w:sz w:val="24"/>
          <w:szCs w:val="24"/>
          <w:lang w:val="zh-CN"/>
        </w:rPr>
        <w:t>保密条款：凡涉及用户的机型配置、IP地址、软件信息不向第三方泄露，维护过程中如涉及榆林市行政审批服务局系统的数据信息，会先通过榆林市行政审批服务局方认可，维护工作的数据信息（无论是打印或介质上的数据信息）不带离榆林市行政审批服务局工作现场。</w:t>
      </w:r>
    </w:p>
    <w:p>
      <w:pPr>
        <w:pStyle w:val="4"/>
        <w:rPr>
          <w:rFonts w:hint="eastAsia"/>
        </w:rPr>
      </w:pPr>
      <w:r>
        <w:rPr>
          <w:rFonts w:hint="eastAsia"/>
        </w:rPr>
        <w:t>服务标准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691"/>
        <w:gridCol w:w="820"/>
        <w:gridCol w:w="1204"/>
        <w:gridCol w:w="1144"/>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9"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故障等级</w:t>
            </w:r>
          </w:p>
        </w:tc>
        <w:tc>
          <w:tcPr>
            <w:tcW w:w="1578"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故障说明</w:t>
            </w:r>
          </w:p>
        </w:tc>
        <w:tc>
          <w:tcPr>
            <w:tcW w:w="481"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响应时间</w:t>
            </w:r>
          </w:p>
        </w:tc>
        <w:tc>
          <w:tcPr>
            <w:tcW w:w="706"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故障</w:t>
            </w:r>
          </w:p>
          <w:p>
            <w:pPr>
              <w:jc w:val="center"/>
              <w:rPr>
                <w:rFonts w:hint="eastAsia" w:ascii="宋体" w:hAnsi="宋体" w:cs="宋体"/>
                <w:bCs/>
                <w:color w:val="000000"/>
                <w:szCs w:val="21"/>
              </w:rPr>
            </w:pPr>
            <w:r>
              <w:rPr>
                <w:rFonts w:hint="eastAsia" w:ascii="宋体" w:hAnsi="宋体" w:cs="宋体"/>
                <w:bCs/>
                <w:color w:val="000000"/>
                <w:szCs w:val="21"/>
              </w:rPr>
              <w:t>解决时间</w:t>
            </w:r>
          </w:p>
        </w:tc>
        <w:tc>
          <w:tcPr>
            <w:tcW w:w="671"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Bug</w:t>
            </w:r>
          </w:p>
          <w:p>
            <w:pPr>
              <w:jc w:val="center"/>
              <w:rPr>
                <w:rFonts w:hint="eastAsia" w:ascii="宋体" w:hAnsi="宋体" w:cs="宋体"/>
                <w:bCs/>
                <w:color w:val="000000"/>
                <w:szCs w:val="21"/>
              </w:rPr>
            </w:pPr>
            <w:r>
              <w:rPr>
                <w:rFonts w:hint="eastAsia" w:ascii="宋体" w:hAnsi="宋体" w:cs="宋体"/>
                <w:bCs/>
                <w:color w:val="000000"/>
                <w:szCs w:val="21"/>
              </w:rPr>
              <w:t>修复时间</w:t>
            </w:r>
          </w:p>
        </w:tc>
        <w:tc>
          <w:tcPr>
            <w:tcW w:w="1052" w:type="pct"/>
            <w:shd w:val="clear" w:color="auto" w:fill="D7D7D7"/>
            <w:noWrap w:val="0"/>
            <w:vAlign w:val="center"/>
          </w:tcPr>
          <w:p>
            <w:pPr>
              <w:jc w:val="center"/>
              <w:rPr>
                <w:rFonts w:hint="eastAsia" w:ascii="宋体" w:hAnsi="宋体" w:cs="宋体"/>
                <w:bCs/>
                <w:color w:val="000000"/>
                <w:szCs w:val="21"/>
              </w:rPr>
            </w:pPr>
            <w:r>
              <w:rPr>
                <w:rFonts w:hint="eastAsia" w:ascii="宋体" w:hAnsi="宋体" w:cs="宋体"/>
                <w:bCs/>
                <w:color w:val="000000"/>
                <w:szCs w:val="21"/>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9" w:type="pct"/>
            <w:noWrap w:val="0"/>
            <w:vAlign w:val="center"/>
          </w:tcPr>
          <w:p>
            <w:pPr>
              <w:rPr>
                <w:rFonts w:hint="eastAsia" w:ascii="宋体" w:hAnsi="宋体" w:cs="宋体"/>
                <w:color w:val="000000"/>
                <w:szCs w:val="21"/>
              </w:rPr>
            </w:pPr>
            <w:r>
              <w:rPr>
                <w:rFonts w:hint="eastAsia" w:ascii="宋体" w:hAnsi="宋体" w:cs="宋体"/>
                <w:color w:val="000000"/>
                <w:szCs w:val="21"/>
              </w:rPr>
              <w:t>A级</w:t>
            </w:r>
          </w:p>
        </w:tc>
        <w:tc>
          <w:tcPr>
            <w:tcW w:w="1578" w:type="pct"/>
            <w:noWrap w:val="0"/>
            <w:vAlign w:val="top"/>
          </w:tcPr>
          <w:p>
            <w:pPr>
              <w:rPr>
                <w:rFonts w:hint="eastAsia" w:ascii="宋体" w:hAnsi="宋体" w:cs="宋体"/>
                <w:color w:val="000000"/>
                <w:szCs w:val="21"/>
              </w:rPr>
            </w:pPr>
            <w:r>
              <w:rPr>
                <w:rFonts w:hint="eastAsia" w:ascii="宋体" w:hAnsi="宋体" w:cs="宋体"/>
                <w:color w:val="000000"/>
                <w:szCs w:val="21"/>
              </w:rPr>
              <w:t>当系统出现下列相当严重的现象时，属A级故障：</w:t>
            </w:r>
          </w:p>
          <w:p>
            <w:pPr>
              <w:rPr>
                <w:rFonts w:hint="eastAsia" w:ascii="宋体" w:hAnsi="宋体" w:cs="宋体"/>
                <w:color w:val="000000"/>
                <w:szCs w:val="21"/>
              </w:rPr>
            </w:pPr>
            <w:r>
              <w:rPr>
                <w:rFonts w:hint="eastAsia" w:ascii="宋体" w:hAnsi="宋体" w:cs="宋体"/>
                <w:color w:val="000000"/>
                <w:szCs w:val="21"/>
              </w:rPr>
              <w:t>•系统整体瘫痪，全部操作失去响应；</w:t>
            </w:r>
          </w:p>
          <w:p>
            <w:pPr>
              <w:rPr>
                <w:rFonts w:hint="eastAsia" w:ascii="宋体" w:hAnsi="宋体" w:cs="宋体"/>
                <w:color w:val="000000"/>
                <w:szCs w:val="21"/>
              </w:rPr>
            </w:pPr>
            <w:r>
              <w:rPr>
                <w:rFonts w:hint="eastAsia" w:ascii="宋体" w:hAnsi="宋体" w:cs="宋体"/>
                <w:color w:val="000000"/>
                <w:szCs w:val="21"/>
              </w:rPr>
              <w:t>•系统崩溃，关键硬件或文件系统损坏无法自动修复；</w:t>
            </w:r>
          </w:p>
          <w:p>
            <w:pPr>
              <w:rPr>
                <w:rFonts w:hint="eastAsia" w:ascii="宋体" w:hAnsi="宋体" w:cs="宋体"/>
                <w:color w:val="000000"/>
                <w:szCs w:val="21"/>
              </w:rPr>
            </w:pPr>
            <w:r>
              <w:rPr>
                <w:rFonts w:hint="eastAsia" w:ascii="宋体" w:hAnsi="宋体" w:cs="宋体"/>
                <w:color w:val="000000"/>
                <w:szCs w:val="21"/>
              </w:rPr>
              <w:t>•发生间歇性、随机性、重复性的启动或应用退出，无法保障用户业务的正常处理。</w:t>
            </w:r>
          </w:p>
        </w:tc>
        <w:tc>
          <w:tcPr>
            <w:tcW w:w="481" w:type="pct"/>
            <w:noWrap w:val="0"/>
            <w:vAlign w:val="center"/>
          </w:tcPr>
          <w:p>
            <w:pPr>
              <w:rPr>
                <w:rFonts w:hint="eastAsia" w:ascii="宋体" w:hAnsi="宋体" w:cs="宋体"/>
                <w:color w:val="000000"/>
                <w:szCs w:val="21"/>
              </w:rPr>
            </w:pPr>
            <w:r>
              <w:rPr>
                <w:rFonts w:hint="eastAsia" w:ascii="宋体" w:hAnsi="宋体" w:cs="宋体"/>
                <w:color w:val="000000"/>
                <w:szCs w:val="21"/>
              </w:rPr>
              <w:t>≤0.5小时</w:t>
            </w:r>
          </w:p>
        </w:tc>
        <w:tc>
          <w:tcPr>
            <w:tcW w:w="706"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671"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1052" w:type="pct"/>
            <w:noWrap w:val="0"/>
            <w:vAlign w:val="top"/>
          </w:tcPr>
          <w:p>
            <w:pPr>
              <w:rPr>
                <w:rFonts w:hint="eastAsia" w:ascii="宋体" w:hAnsi="宋体" w:cs="宋体"/>
                <w:color w:val="000000"/>
                <w:szCs w:val="21"/>
              </w:rPr>
            </w:pPr>
            <w:r>
              <w:rPr>
                <w:rFonts w:hint="eastAsia" w:ascii="宋体" w:hAnsi="宋体" w:cs="宋体"/>
                <w:color w:val="000000"/>
                <w:szCs w:val="21"/>
              </w:rPr>
              <w:t>•24小时产品技术支持（电话服务）；</w:t>
            </w:r>
          </w:p>
          <w:p>
            <w:pPr>
              <w:rPr>
                <w:rFonts w:hint="eastAsia" w:ascii="宋体" w:hAnsi="宋体" w:cs="宋体"/>
                <w:color w:val="000000"/>
                <w:szCs w:val="21"/>
              </w:rPr>
            </w:pPr>
            <w:r>
              <w:rPr>
                <w:rFonts w:hint="eastAsia" w:ascii="宋体" w:hAnsi="宋体" w:cs="宋体"/>
                <w:color w:val="000000"/>
                <w:szCs w:val="21"/>
              </w:rPr>
              <w:t>•远程在线技术服务；</w:t>
            </w:r>
          </w:p>
          <w:p>
            <w:pPr>
              <w:rPr>
                <w:rFonts w:hint="eastAsia" w:ascii="宋体" w:hAnsi="宋体" w:cs="宋体"/>
                <w:color w:val="000000"/>
                <w:szCs w:val="21"/>
              </w:rPr>
            </w:pPr>
            <w:r>
              <w:rPr>
                <w:rFonts w:hint="eastAsia" w:ascii="宋体" w:hAnsi="宋体" w:cs="宋体"/>
                <w:color w:val="000000"/>
                <w:szCs w:val="21"/>
              </w:rPr>
              <w:t>•现场服务•硬件应急恢复；</w:t>
            </w:r>
          </w:p>
          <w:p>
            <w:pPr>
              <w:rPr>
                <w:rFonts w:hint="eastAsia" w:ascii="宋体" w:hAnsi="宋体" w:cs="宋体"/>
                <w:color w:val="000000"/>
                <w:szCs w:val="21"/>
              </w:rPr>
            </w:pPr>
            <w:r>
              <w:rPr>
                <w:rFonts w:hint="eastAsia" w:ascii="宋体" w:hAnsi="宋体" w:cs="宋体"/>
                <w:color w:val="000000"/>
                <w:szCs w:val="21"/>
              </w:rPr>
              <w:t>•单机在线恢复；</w:t>
            </w:r>
          </w:p>
          <w:p>
            <w:pPr>
              <w:rPr>
                <w:rFonts w:hint="eastAsia" w:ascii="宋体" w:hAnsi="宋体" w:cs="宋体"/>
                <w:color w:val="000000"/>
                <w:szCs w:val="21"/>
              </w:rPr>
            </w:pPr>
            <w:r>
              <w:rPr>
                <w:rFonts w:hint="eastAsia" w:ascii="宋体" w:hAnsi="宋体" w:cs="宋体"/>
                <w:color w:val="000000"/>
                <w:szCs w:val="21"/>
              </w:rPr>
              <w:t>•停机故障恢复；</w:t>
            </w:r>
          </w:p>
          <w:p>
            <w:pPr>
              <w:rPr>
                <w:rFonts w:hint="eastAsia" w:ascii="宋体" w:hAnsi="宋体" w:cs="宋体"/>
                <w:color w:val="000000"/>
                <w:szCs w:val="21"/>
              </w:rPr>
            </w:pPr>
            <w:r>
              <w:rPr>
                <w:rFonts w:hint="eastAsia" w:ascii="宋体" w:hAnsi="宋体" w:cs="宋体"/>
                <w:color w:val="000000"/>
                <w:szCs w:val="21"/>
              </w:rPr>
              <w:t>•产品保修和保外维修；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9" w:type="pct"/>
            <w:noWrap w:val="0"/>
            <w:vAlign w:val="center"/>
          </w:tcPr>
          <w:p>
            <w:pPr>
              <w:rPr>
                <w:rFonts w:hint="eastAsia" w:ascii="宋体" w:hAnsi="宋体" w:cs="宋体"/>
                <w:color w:val="000000"/>
                <w:szCs w:val="21"/>
              </w:rPr>
            </w:pPr>
            <w:r>
              <w:rPr>
                <w:rFonts w:hint="eastAsia" w:ascii="宋体" w:hAnsi="宋体" w:cs="宋体"/>
                <w:color w:val="000000"/>
                <w:szCs w:val="21"/>
              </w:rPr>
              <w:t>B级</w:t>
            </w:r>
          </w:p>
        </w:tc>
        <w:tc>
          <w:tcPr>
            <w:tcW w:w="1578" w:type="pct"/>
            <w:noWrap w:val="0"/>
            <w:vAlign w:val="top"/>
          </w:tcPr>
          <w:p>
            <w:pPr>
              <w:rPr>
                <w:rFonts w:hint="eastAsia" w:ascii="宋体" w:hAnsi="宋体" w:cs="宋体"/>
                <w:color w:val="000000"/>
                <w:szCs w:val="21"/>
              </w:rPr>
            </w:pPr>
            <w:r>
              <w:rPr>
                <w:rFonts w:hint="eastAsia" w:ascii="宋体" w:hAnsi="宋体" w:cs="宋体"/>
                <w:color w:val="000000"/>
                <w:szCs w:val="21"/>
              </w:rPr>
              <w:t>当系统出现下列比较严重的现象时，属B级故障：</w:t>
            </w:r>
          </w:p>
          <w:p>
            <w:pPr>
              <w:rPr>
                <w:rFonts w:hint="eastAsia" w:ascii="宋体" w:hAnsi="宋体" w:cs="宋体"/>
                <w:color w:val="000000"/>
                <w:szCs w:val="21"/>
              </w:rPr>
            </w:pPr>
            <w:r>
              <w:rPr>
                <w:rFonts w:hint="eastAsia" w:ascii="宋体" w:hAnsi="宋体" w:cs="宋体"/>
                <w:color w:val="000000"/>
                <w:szCs w:val="21"/>
              </w:rPr>
              <w:t>•关键部件（含软、硬件）停止工作，导致系统降低运行状态，用户业务受到严重影响；</w:t>
            </w:r>
          </w:p>
          <w:p>
            <w:pPr>
              <w:rPr>
                <w:rFonts w:hint="eastAsia" w:ascii="宋体" w:hAnsi="宋体" w:cs="宋体"/>
                <w:color w:val="000000"/>
                <w:szCs w:val="21"/>
              </w:rPr>
            </w:pPr>
            <w:r>
              <w:rPr>
                <w:rFonts w:hint="eastAsia" w:ascii="宋体" w:hAnsi="宋体" w:cs="宋体"/>
                <w:color w:val="000000"/>
                <w:szCs w:val="21"/>
              </w:rPr>
              <w:t>•系统整体性能严重下降，无法自动恢复正常运行状态；</w:t>
            </w:r>
          </w:p>
          <w:p>
            <w:pPr>
              <w:rPr>
                <w:rFonts w:hint="eastAsia" w:ascii="宋体" w:hAnsi="宋体" w:cs="宋体"/>
                <w:color w:val="000000"/>
                <w:szCs w:val="21"/>
              </w:rPr>
            </w:pPr>
            <w:r>
              <w:rPr>
                <w:rFonts w:hint="eastAsia" w:ascii="宋体" w:hAnsi="宋体" w:cs="宋体"/>
                <w:color w:val="000000"/>
                <w:szCs w:val="21"/>
              </w:rPr>
              <w:t>•重要数据、参数和配置信息损坏，无法恢复，导致用户数据及业务记录严重损失；</w:t>
            </w:r>
          </w:p>
        </w:tc>
        <w:tc>
          <w:tcPr>
            <w:tcW w:w="481" w:type="pct"/>
            <w:noWrap w:val="0"/>
            <w:vAlign w:val="center"/>
          </w:tcPr>
          <w:p>
            <w:pPr>
              <w:rPr>
                <w:rFonts w:hint="eastAsia" w:ascii="宋体" w:hAnsi="宋体" w:cs="宋体"/>
                <w:color w:val="000000"/>
                <w:szCs w:val="21"/>
              </w:rPr>
            </w:pPr>
            <w:r>
              <w:rPr>
                <w:rFonts w:hint="eastAsia" w:ascii="宋体" w:hAnsi="宋体" w:cs="宋体"/>
                <w:color w:val="000000"/>
                <w:szCs w:val="21"/>
              </w:rPr>
              <w:t>≤0.5小时</w:t>
            </w:r>
          </w:p>
        </w:tc>
        <w:tc>
          <w:tcPr>
            <w:tcW w:w="706"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671"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1052" w:type="pct"/>
            <w:noWrap w:val="0"/>
            <w:vAlign w:val="top"/>
          </w:tcPr>
          <w:p>
            <w:pPr>
              <w:rPr>
                <w:rFonts w:hint="eastAsia" w:ascii="宋体" w:hAnsi="宋体" w:cs="宋体"/>
                <w:color w:val="000000"/>
                <w:szCs w:val="21"/>
              </w:rPr>
            </w:pPr>
            <w:r>
              <w:rPr>
                <w:rFonts w:hint="eastAsia" w:ascii="宋体" w:hAnsi="宋体" w:cs="宋体"/>
                <w:color w:val="000000"/>
                <w:szCs w:val="21"/>
              </w:rPr>
              <w:t>•24小时产品技术支持（电话服务）；</w:t>
            </w:r>
          </w:p>
          <w:p>
            <w:pPr>
              <w:rPr>
                <w:rFonts w:hint="eastAsia" w:ascii="宋体" w:hAnsi="宋体" w:cs="宋体"/>
                <w:color w:val="000000"/>
                <w:szCs w:val="21"/>
              </w:rPr>
            </w:pPr>
            <w:r>
              <w:rPr>
                <w:rFonts w:hint="eastAsia" w:ascii="宋体" w:hAnsi="宋体" w:cs="宋体"/>
                <w:color w:val="000000"/>
                <w:szCs w:val="21"/>
              </w:rPr>
              <w:t>•远程在线技术服务；</w:t>
            </w:r>
          </w:p>
          <w:p>
            <w:pPr>
              <w:rPr>
                <w:rFonts w:hint="eastAsia" w:ascii="宋体" w:hAnsi="宋体" w:cs="宋体"/>
                <w:color w:val="000000"/>
                <w:szCs w:val="21"/>
              </w:rPr>
            </w:pPr>
            <w:r>
              <w:rPr>
                <w:rFonts w:hint="eastAsia" w:ascii="宋体" w:hAnsi="宋体" w:cs="宋体"/>
                <w:color w:val="000000"/>
                <w:szCs w:val="21"/>
              </w:rPr>
              <w:t>•现场服务</w:t>
            </w:r>
          </w:p>
          <w:p>
            <w:pPr>
              <w:rPr>
                <w:rFonts w:hint="eastAsia" w:ascii="宋体" w:hAnsi="宋体" w:cs="宋体"/>
                <w:color w:val="000000"/>
                <w:szCs w:val="21"/>
              </w:rPr>
            </w:pPr>
            <w:r>
              <w:rPr>
                <w:rFonts w:hint="eastAsia" w:ascii="宋体" w:hAnsi="宋体" w:cs="宋体"/>
                <w:color w:val="000000"/>
                <w:szCs w:val="21"/>
              </w:rPr>
              <w:t>•硬件应急恢复；</w:t>
            </w:r>
          </w:p>
          <w:p>
            <w:pPr>
              <w:rPr>
                <w:rFonts w:hint="eastAsia" w:ascii="宋体" w:hAnsi="宋体" w:cs="宋体"/>
                <w:color w:val="000000"/>
                <w:szCs w:val="21"/>
              </w:rPr>
            </w:pPr>
            <w:r>
              <w:rPr>
                <w:rFonts w:hint="eastAsia" w:ascii="宋体" w:hAnsi="宋体" w:cs="宋体"/>
                <w:color w:val="000000"/>
                <w:szCs w:val="21"/>
              </w:rPr>
              <w:t>•单机在线恢复；</w:t>
            </w:r>
          </w:p>
          <w:p>
            <w:pPr>
              <w:rPr>
                <w:rFonts w:hint="eastAsia" w:ascii="宋体" w:hAnsi="宋体" w:cs="宋体"/>
                <w:color w:val="000000"/>
                <w:szCs w:val="21"/>
              </w:rPr>
            </w:pPr>
            <w:r>
              <w:rPr>
                <w:rFonts w:hint="eastAsia" w:ascii="宋体" w:hAnsi="宋体" w:cs="宋体"/>
                <w:color w:val="000000"/>
                <w:szCs w:val="21"/>
              </w:rPr>
              <w:t>•产品保修和保外维修；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9" w:type="pct"/>
            <w:noWrap w:val="0"/>
            <w:vAlign w:val="center"/>
          </w:tcPr>
          <w:p>
            <w:pPr>
              <w:rPr>
                <w:rFonts w:hint="eastAsia" w:ascii="宋体" w:hAnsi="宋体" w:cs="宋体"/>
                <w:color w:val="000000"/>
                <w:szCs w:val="21"/>
              </w:rPr>
            </w:pPr>
            <w:r>
              <w:rPr>
                <w:rFonts w:hint="eastAsia" w:ascii="宋体" w:hAnsi="宋体" w:cs="宋体"/>
                <w:color w:val="000000"/>
                <w:szCs w:val="21"/>
              </w:rPr>
              <w:t>C级</w:t>
            </w:r>
          </w:p>
        </w:tc>
        <w:tc>
          <w:tcPr>
            <w:tcW w:w="1578" w:type="pct"/>
            <w:noWrap w:val="0"/>
            <w:vAlign w:val="top"/>
          </w:tcPr>
          <w:p>
            <w:pPr>
              <w:rPr>
                <w:rFonts w:hint="eastAsia" w:ascii="宋体" w:hAnsi="宋体" w:cs="宋体"/>
                <w:color w:val="000000"/>
                <w:szCs w:val="21"/>
              </w:rPr>
            </w:pPr>
            <w:r>
              <w:rPr>
                <w:rFonts w:hint="eastAsia" w:ascii="宋体" w:hAnsi="宋体" w:cs="宋体"/>
                <w:color w:val="000000"/>
                <w:szCs w:val="21"/>
              </w:rPr>
              <w:t>当系统出现下列现象时，属C级故障：</w:t>
            </w:r>
          </w:p>
          <w:p>
            <w:pPr>
              <w:rPr>
                <w:rFonts w:hint="eastAsia" w:ascii="宋体" w:hAnsi="宋体" w:cs="宋体"/>
                <w:color w:val="000000"/>
                <w:szCs w:val="21"/>
              </w:rPr>
            </w:pPr>
            <w:r>
              <w:rPr>
                <w:rFonts w:hint="eastAsia" w:ascii="宋体" w:hAnsi="宋体" w:cs="宋体"/>
                <w:color w:val="000000"/>
                <w:szCs w:val="21"/>
              </w:rPr>
              <w:t>•部分设备或软件异常，局部功能受限，系统整体仍可正常工作，对用户业务影响不大或存在隐患；</w:t>
            </w:r>
          </w:p>
          <w:p>
            <w:pPr>
              <w:rPr>
                <w:rFonts w:hint="eastAsia" w:ascii="宋体" w:hAnsi="宋体" w:cs="宋体"/>
                <w:color w:val="000000"/>
                <w:szCs w:val="21"/>
              </w:rPr>
            </w:pPr>
            <w:r>
              <w:rPr>
                <w:rFonts w:hint="eastAsia" w:ascii="宋体" w:hAnsi="宋体" w:cs="宋体"/>
                <w:color w:val="000000"/>
                <w:szCs w:val="21"/>
              </w:rPr>
              <w:t>•关键备用设施因故障离线，主用设施仍能正常工作；</w:t>
            </w:r>
          </w:p>
          <w:p>
            <w:pPr>
              <w:rPr>
                <w:rFonts w:hint="eastAsia" w:ascii="宋体" w:hAnsi="宋体" w:cs="宋体"/>
                <w:color w:val="000000"/>
                <w:szCs w:val="21"/>
              </w:rPr>
            </w:pPr>
            <w:r>
              <w:rPr>
                <w:rFonts w:hint="eastAsia" w:ascii="宋体" w:hAnsi="宋体" w:cs="宋体"/>
                <w:color w:val="000000"/>
                <w:szCs w:val="21"/>
              </w:rPr>
              <w:t>•系统运行指标（例如：I/O效率、CPU效率）受到直接或间接影响，用户业务处理受限；</w:t>
            </w:r>
          </w:p>
        </w:tc>
        <w:tc>
          <w:tcPr>
            <w:tcW w:w="481" w:type="pct"/>
            <w:noWrap w:val="0"/>
            <w:vAlign w:val="center"/>
          </w:tcPr>
          <w:p>
            <w:pPr>
              <w:rPr>
                <w:rFonts w:hint="eastAsia" w:ascii="宋体" w:hAnsi="宋体" w:cs="宋体"/>
                <w:color w:val="000000"/>
                <w:szCs w:val="21"/>
              </w:rPr>
            </w:pPr>
            <w:r>
              <w:rPr>
                <w:rFonts w:hint="eastAsia" w:ascii="宋体" w:hAnsi="宋体" w:cs="宋体"/>
                <w:color w:val="000000"/>
                <w:szCs w:val="21"/>
              </w:rPr>
              <w:t>≤0.5小时</w:t>
            </w:r>
          </w:p>
        </w:tc>
        <w:tc>
          <w:tcPr>
            <w:tcW w:w="706" w:type="pct"/>
            <w:noWrap w:val="0"/>
            <w:vAlign w:val="center"/>
          </w:tcPr>
          <w:p>
            <w:pPr>
              <w:rPr>
                <w:rFonts w:hint="eastAsia" w:ascii="宋体" w:hAnsi="宋体" w:cs="宋体"/>
                <w:color w:val="000000"/>
                <w:szCs w:val="21"/>
              </w:rPr>
            </w:pPr>
            <w:r>
              <w:rPr>
                <w:rFonts w:hint="eastAsia" w:ascii="宋体" w:hAnsi="宋体" w:cs="宋体"/>
                <w:color w:val="000000"/>
                <w:szCs w:val="21"/>
              </w:rPr>
              <w:t>≤1工作日</w:t>
            </w:r>
          </w:p>
        </w:tc>
        <w:tc>
          <w:tcPr>
            <w:tcW w:w="671"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1052" w:type="pct"/>
            <w:noWrap w:val="0"/>
            <w:vAlign w:val="top"/>
          </w:tcPr>
          <w:p>
            <w:pPr>
              <w:rPr>
                <w:rFonts w:hint="eastAsia" w:ascii="宋体" w:hAnsi="宋体" w:cs="宋体"/>
                <w:color w:val="000000"/>
                <w:szCs w:val="21"/>
              </w:rPr>
            </w:pPr>
            <w:r>
              <w:rPr>
                <w:rFonts w:hint="eastAsia" w:ascii="宋体" w:hAnsi="宋体" w:cs="宋体"/>
                <w:color w:val="000000"/>
                <w:szCs w:val="21"/>
              </w:rPr>
              <w:t>•24小时产品技术支持（电话服务）；</w:t>
            </w:r>
          </w:p>
          <w:p>
            <w:pPr>
              <w:rPr>
                <w:rFonts w:hint="eastAsia" w:ascii="宋体" w:hAnsi="宋体" w:cs="宋体"/>
                <w:color w:val="000000"/>
                <w:szCs w:val="21"/>
              </w:rPr>
            </w:pPr>
            <w:r>
              <w:rPr>
                <w:rFonts w:hint="eastAsia" w:ascii="宋体" w:hAnsi="宋体" w:cs="宋体"/>
                <w:color w:val="000000"/>
                <w:szCs w:val="21"/>
              </w:rPr>
              <w:t>•远程在线技术服务；</w:t>
            </w:r>
          </w:p>
          <w:p>
            <w:pPr>
              <w:rPr>
                <w:rFonts w:hint="eastAsia" w:ascii="宋体" w:hAnsi="宋体" w:cs="宋体"/>
                <w:color w:val="000000"/>
                <w:szCs w:val="21"/>
              </w:rPr>
            </w:pPr>
            <w:r>
              <w:rPr>
                <w:rFonts w:hint="eastAsia" w:ascii="宋体" w:hAnsi="宋体" w:cs="宋体"/>
                <w:color w:val="000000"/>
                <w:szCs w:val="21"/>
              </w:rPr>
              <w:t>•现场服务</w:t>
            </w:r>
          </w:p>
          <w:p>
            <w:pPr>
              <w:rPr>
                <w:rFonts w:hint="eastAsia" w:ascii="宋体" w:hAnsi="宋体" w:cs="宋体"/>
                <w:color w:val="000000"/>
                <w:szCs w:val="21"/>
              </w:rPr>
            </w:pPr>
            <w:r>
              <w:rPr>
                <w:rFonts w:hint="eastAsia" w:ascii="宋体" w:hAnsi="宋体" w:cs="宋体"/>
                <w:color w:val="000000"/>
                <w:szCs w:val="21"/>
              </w:rPr>
              <w:t>•电子邮件技术支持；</w:t>
            </w:r>
          </w:p>
          <w:p>
            <w:pPr>
              <w:rPr>
                <w:rFonts w:hint="eastAsia" w:ascii="宋体" w:hAnsi="宋体" w:cs="宋体"/>
                <w:color w:val="000000"/>
                <w:szCs w:val="21"/>
              </w:rPr>
            </w:pPr>
            <w:r>
              <w:rPr>
                <w:rFonts w:hint="eastAsia" w:ascii="宋体" w:hAnsi="宋体" w:cs="宋体"/>
                <w:color w:val="000000"/>
                <w:szCs w:val="21"/>
              </w:rPr>
              <w:t>•产品保修和保外维修；</w:t>
            </w:r>
          </w:p>
          <w:p>
            <w:pPr>
              <w:rPr>
                <w:rFonts w:hint="eastAsia" w:ascii="宋体" w:hAnsi="宋体" w:cs="宋体"/>
                <w:color w:val="000000"/>
                <w:szCs w:val="21"/>
              </w:rPr>
            </w:pPr>
            <w:r>
              <w:rPr>
                <w:rFonts w:hint="eastAsia" w:ascii="宋体" w:hAnsi="宋体" w:cs="宋体"/>
                <w:color w:val="000000"/>
                <w:szCs w:val="21"/>
              </w:rPr>
              <w:t>•网站信息服务；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9" w:type="pct"/>
            <w:noWrap w:val="0"/>
            <w:vAlign w:val="center"/>
          </w:tcPr>
          <w:p>
            <w:pPr>
              <w:rPr>
                <w:rFonts w:hint="eastAsia" w:ascii="宋体" w:hAnsi="宋体" w:cs="宋体"/>
                <w:color w:val="000000"/>
                <w:szCs w:val="21"/>
              </w:rPr>
            </w:pPr>
            <w:r>
              <w:rPr>
                <w:rFonts w:hint="eastAsia" w:ascii="宋体" w:hAnsi="宋体" w:cs="宋体"/>
                <w:color w:val="000000"/>
                <w:szCs w:val="21"/>
              </w:rPr>
              <w:t>D级</w:t>
            </w:r>
          </w:p>
        </w:tc>
        <w:tc>
          <w:tcPr>
            <w:tcW w:w="1578" w:type="pct"/>
            <w:noWrap w:val="0"/>
            <w:vAlign w:val="top"/>
          </w:tcPr>
          <w:p>
            <w:pPr>
              <w:rPr>
                <w:rFonts w:hint="eastAsia" w:ascii="宋体" w:hAnsi="宋体" w:cs="宋体"/>
                <w:color w:val="000000"/>
                <w:szCs w:val="21"/>
              </w:rPr>
            </w:pPr>
            <w:r>
              <w:rPr>
                <w:rFonts w:hint="eastAsia" w:ascii="宋体" w:hAnsi="宋体" w:cs="宋体"/>
                <w:color w:val="000000"/>
                <w:szCs w:val="21"/>
              </w:rPr>
              <w:t>当系统出现下列情况而不影响用户业务时，属D级故障：</w:t>
            </w:r>
          </w:p>
          <w:p>
            <w:pPr>
              <w:rPr>
                <w:rFonts w:hint="eastAsia" w:ascii="宋体" w:hAnsi="宋体" w:cs="宋体"/>
                <w:color w:val="000000"/>
                <w:szCs w:val="21"/>
              </w:rPr>
            </w:pPr>
            <w:r>
              <w:rPr>
                <w:rFonts w:hint="eastAsia" w:ascii="宋体" w:hAnsi="宋体" w:cs="宋体"/>
                <w:color w:val="000000"/>
                <w:szCs w:val="21"/>
              </w:rPr>
              <w:t>•不在运行状态的线路、端口损坏；</w:t>
            </w:r>
          </w:p>
          <w:p>
            <w:pPr>
              <w:rPr>
                <w:rFonts w:hint="eastAsia" w:ascii="宋体" w:hAnsi="宋体" w:cs="宋体"/>
                <w:color w:val="000000"/>
                <w:szCs w:val="21"/>
              </w:rPr>
            </w:pPr>
            <w:r>
              <w:rPr>
                <w:rFonts w:hint="eastAsia" w:ascii="宋体" w:hAnsi="宋体" w:cs="宋体"/>
                <w:color w:val="000000"/>
                <w:szCs w:val="21"/>
              </w:rPr>
              <w:t>•出于安全考虑并且是受保护的软件降级或应用重启；</w:t>
            </w:r>
          </w:p>
          <w:p>
            <w:pPr>
              <w:rPr>
                <w:rFonts w:hint="eastAsia" w:ascii="宋体" w:hAnsi="宋体" w:cs="宋体"/>
                <w:color w:val="000000"/>
                <w:szCs w:val="21"/>
              </w:rPr>
            </w:pPr>
            <w:r>
              <w:rPr>
                <w:rFonts w:hint="eastAsia" w:ascii="宋体" w:hAnsi="宋体" w:cs="宋体"/>
                <w:color w:val="000000"/>
                <w:szCs w:val="21"/>
              </w:rPr>
              <w:t>•因存储空间不足导致的性能下降；</w:t>
            </w:r>
          </w:p>
          <w:p>
            <w:pPr>
              <w:rPr>
                <w:rFonts w:hint="eastAsia" w:ascii="宋体" w:hAnsi="宋体" w:cs="宋体"/>
                <w:color w:val="000000"/>
                <w:szCs w:val="21"/>
              </w:rPr>
            </w:pPr>
            <w:r>
              <w:rPr>
                <w:rFonts w:hint="eastAsia" w:ascii="宋体" w:hAnsi="宋体" w:cs="宋体"/>
                <w:color w:val="000000"/>
                <w:szCs w:val="21"/>
              </w:rPr>
              <w:t>•系统硬件、软件产品功能、安装、或配置方面的支援</w:t>
            </w:r>
          </w:p>
        </w:tc>
        <w:tc>
          <w:tcPr>
            <w:tcW w:w="481" w:type="pct"/>
            <w:noWrap w:val="0"/>
            <w:vAlign w:val="center"/>
          </w:tcPr>
          <w:p>
            <w:pPr>
              <w:rPr>
                <w:rFonts w:hint="eastAsia" w:ascii="宋体" w:hAnsi="宋体" w:cs="宋体"/>
                <w:color w:val="000000"/>
                <w:szCs w:val="21"/>
              </w:rPr>
            </w:pPr>
            <w:r>
              <w:rPr>
                <w:rFonts w:hint="eastAsia" w:ascii="宋体" w:hAnsi="宋体" w:cs="宋体"/>
                <w:color w:val="000000"/>
                <w:szCs w:val="21"/>
              </w:rPr>
              <w:t>≤0.5小时</w:t>
            </w:r>
          </w:p>
        </w:tc>
        <w:tc>
          <w:tcPr>
            <w:tcW w:w="706" w:type="pct"/>
            <w:noWrap w:val="0"/>
            <w:vAlign w:val="center"/>
          </w:tcPr>
          <w:p>
            <w:pPr>
              <w:rPr>
                <w:rFonts w:hint="eastAsia" w:ascii="宋体" w:hAnsi="宋体" w:cs="宋体"/>
                <w:color w:val="000000"/>
                <w:szCs w:val="21"/>
              </w:rPr>
            </w:pPr>
            <w:r>
              <w:rPr>
                <w:rFonts w:hint="eastAsia" w:ascii="宋体" w:hAnsi="宋体" w:cs="宋体"/>
                <w:color w:val="000000"/>
                <w:szCs w:val="21"/>
              </w:rPr>
              <w:t>≤5工作日</w:t>
            </w:r>
          </w:p>
        </w:tc>
        <w:tc>
          <w:tcPr>
            <w:tcW w:w="671" w:type="pct"/>
            <w:noWrap w:val="0"/>
            <w:vAlign w:val="center"/>
          </w:tcPr>
          <w:p>
            <w:pPr>
              <w:rPr>
                <w:rFonts w:hint="eastAsia" w:ascii="宋体" w:hAnsi="宋体" w:cs="宋体"/>
                <w:color w:val="000000"/>
                <w:szCs w:val="21"/>
              </w:rPr>
            </w:pPr>
            <w:r>
              <w:rPr>
                <w:rFonts w:hint="eastAsia" w:ascii="宋体" w:hAnsi="宋体" w:cs="宋体"/>
                <w:color w:val="000000"/>
                <w:szCs w:val="21"/>
              </w:rPr>
              <w:t>≤2小时</w:t>
            </w:r>
          </w:p>
        </w:tc>
        <w:tc>
          <w:tcPr>
            <w:tcW w:w="1052" w:type="pct"/>
            <w:noWrap w:val="0"/>
            <w:vAlign w:val="top"/>
          </w:tcPr>
          <w:p>
            <w:pPr>
              <w:rPr>
                <w:rFonts w:hint="eastAsia" w:ascii="宋体" w:hAnsi="宋体" w:cs="宋体"/>
                <w:color w:val="000000"/>
                <w:szCs w:val="21"/>
              </w:rPr>
            </w:pPr>
            <w:r>
              <w:rPr>
                <w:rFonts w:hint="eastAsia" w:ascii="宋体" w:hAnsi="宋体" w:cs="宋体"/>
                <w:color w:val="000000"/>
                <w:szCs w:val="21"/>
              </w:rPr>
              <w:t>•24小时产品技术支持（电话服务）</w:t>
            </w:r>
          </w:p>
          <w:p>
            <w:pPr>
              <w:rPr>
                <w:rFonts w:hint="eastAsia" w:ascii="宋体" w:hAnsi="宋体" w:cs="宋体"/>
                <w:color w:val="000000"/>
                <w:szCs w:val="21"/>
              </w:rPr>
            </w:pPr>
            <w:r>
              <w:rPr>
                <w:rFonts w:hint="eastAsia" w:ascii="宋体" w:hAnsi="宋体" w:cs="宋体"/>
                <w:color w:val="000000"/>
                <w:szCs w:val="21"/>
              </w:rPr>
              <w:t>•产品保修和保外维修；</w:t>
            </w:r>
          </w:p>
          <w:p>
            <w:pPr>
              <w:rPr>
                <w:rFonts w:hint="eastAsia" w:ascii="宋体" w:hAnsi="宋体" w:cs="宋体"/>
                <w:color w:val="000000"/>
                <w:szCs w:val="21"/>
              </w:rPr>
            </w:pPr>
            <w:r>
              <w:rPr>
                <w:rFonts w:hint="eastAsia" w:ascii="宋体" w:hAnsi="宋体" w:cs="宋体"/>
                <w:color w:val="000000"/>
                <w:szCs w:val="21"/>
              </w:rPr>
              <w:t>•现场服务</w:t>
            </w:r>
          </w:p>
          <w:p>
            <w:pPr>
              <w:rPr>
                <w:rFonts w:hint="eastAsia" w:ascii="宋体" w:hAnsi="宋体" w:cs="宋体"/>
                <w:color w:val="000000"/>
                <w:szCs w:val="21"/>
              </w:rPr>
            </w:pPr>
            <w:r>
              <w:rPr>
                <w:rFonts w:hint="eastAsia" w:ascii="宋体" w:hAnsi="宋体" w:cs="宋体"/>
                <w:color w:val="000000"/>
                <w:szCs w:val="21"/>
              </w:rPr>
              <w:t>•电子邮件技术支持；</w:t>
            </w:r>
          </w:p>
          <w:p>
            <w:pPr>
              <w:rPr>
                <w:rFonts w:hint="eastAsia" w:ascii="宋体" w:hAnsi="宋体" w:cs="宋体"/>
                <w:color w:val="000000"/>
                <w:szCs w:val="21"/>
              </w:rPr>
            </w:pPr>
            <w:r>
              <w:rPr>
                <w:rFonts w:hint="eastAsia" w:ascii="宋体" w:hAnsi="宋体" w:cs="宋体"/>
                <w:color w:val="000000"/>
                <w:szCs w:val="21"/>
              </w:rPr>
              <w:t>•网站信息服务；</w:t>
            </w:r>
          </w:p>
        </w:tc>
      </w:tr>
    </w:tbl>
    <w:p>
      <w:pPr>
        <w:rPr>
          <w:rFonts w:hint="eastAsia"/>
        </w:rPr>
      </w:pPr>
    </w:p>
    <w:p>
      <w:pPr>
        <w:pStyle w:val="4"/>
        <w:spacing w:line="240" w:lineRule="auto"/>
        <w:rPr>
          <w:rFonts w:hint="eastAsia"/>
        </w:rPr>
      </w:pPr>
      <w:r>
        <w:rPr>
          <w:rFonts w:hint="eastAsia"/>
        </w:rPr>
        <w:t>应急处理程序</w:t>
      </w:r>
    </w:p>
    <w:p>
      <w:pPr>
        <w:spacing w:line="360" w:lineRule="auto"/>
        <w:ind w:firstLine="420"/>
        <w:rPr>
          <w:rFonts w:hint="eastAsia"/>
          <w:sz w:val="24"/>
          <w:szCs w:val="24"/>
          <w:lang w:val="zh-CN"/>
        </w:rPr>
      </w:pPr>
      <w:r>
        <w:rPr>
          <w:rFonts w:hint="eastAsia"/>
          <w:sz w:val="24"/>
          <w:szCs w:val="24"/>
          <w:lang w:val="zh-CN"/>
        </w:rPr>
        <w:t>需能够建立针对本项目运维内容的应急处理程序，制定现场应急处理、备份与恢复策略，提供应急措施。同时需对发生事件进行报告总结，并将此项工作列入业绩评价考评中进行奖惩。</w:t>
      </w:r>
    </w:p>
    <w:p>
      <w:pPr>
        <w:pStyle w:val="4"/>
        <w:spacing w:line="240" w:lineRule="auto"/>
        <w:rPr>
          <w:rFonts w:hint="eastAsia"/>
        </w:rPr>
      </w:pPr>
      <w:r>
        <w:rPr>
          <w:rFonts w:hint="eastAsia"/>
        </w:rPr>
        <w:t>风险管理措施</w:t>
      </w:r>
    </w:p>
    <w:p>
      <w:pPr>
        <w:spacing w:line="360" w:lineRule="auto"/>
        <w:ind w:firstLine="420"/>
        <w:rPr>
          <w:rFonts w:hint="eastAsia"/>
          <w:sz w:val="24"/>
          <w:szCs w:val="24"/>
          <w:lang w:val="zh-CN"/>
        </w:rPr>
      </w:pPr>
      <w:r>
        <w:rPr>
          <w:rFonts w:hint="eastAsia"/>
          <w:sz w:val="24"/>
          <w:szCs w:val="24"/>
          <w:lang w:val="zh-CN"/>
        </w:rPr>
        <w:t>需能够针对本项目需求阶段、项目设计阶段、项目开发阶段可能产生的风险进行识别，并根据风险分类原则，将识别出的风险进行分类以及风险分析，表明风险的来源，并在项目管理系统风险管理子系统中进行登记。同时需根据风险性质和项目对风险的承受能力制定相应的预防措施和解决方法，进行风险处理。还需进行风险监控，利用风险管理子系统监督风险的发展与变化情况，并及时识别随着某些风险的消失而带来的新风险。主要需包括风险识别、风险分析、风险处理、风险监控。</w:t>
      </w:r>
    </w:p>
    <w:p>
      <w:pPr>
        <w:pStyle w:val="4"/>
        <w:spacing w:line="240" w:lineRule="auto"/>
        <w:rPr>
          <w:rFonts w:hint="eastAsia"/>
        </w:rPr>
      </w:pPr>
      <w:r>
        <w:rPr>
          <w:rFonts w:hint="eastAsia"/>
        </w:rPr>
        <w:t>保障措施</w:t>
      </w:r>
    </w:p>
    <w:p>
      <w:pPr>
        <w:spacing w:line="360" w:lineRule="auto"/>
        <w:ind w:firstLine="420"/>
        <w:rPr>
          <w:rFonts w:hint="eastAsia"/>
          <w:sz w:val="24"/>
          <w:szCs w:val="24"/>
          <w:lang w:val="zh-CN"/>
        </w:rPr>
      </w:pPr>
      <w:r>
        <w:rPr>
          <w:rFonts w:hint="eastAsia"/>
          <w:sz w:val="24"/>
          <w:szCs w:val="24"/>
          <w:lang w:val="zh-CN"/>
        </w:rPr>
        <w:t>需能够制定合理的保障措施，提供科学量化的、规范化、可视化的服务体系，其中包括：必备资料、数据保障、安全条款、巡检。同时，能够提供高质量的服务质量管理。</w:t>
      </w:r>
    </w:p>
    <w:bookmarkEnd w:id="1"/>
    <w:bookmarkEnd w:id="2"/>
    <w:p>
      <w:pPr>
        <w:pStyle w:val="3"/>
        <w:spacing w:line="240" w:lineRule="auto"/>
        <w:rPr>
          <w:szCs w:val="32"/>
        </w:rPr>
      </w:pPr>
      <w:r>
        <w:rPr>
          <w:rFonts w:hint="eastAsia"/>
          <w:szCs w:val="32"/>
        </w:rPr>
        <w:t>本地化服务</w:t>
      </w:r>
      <w:r>
        <w:rPr>
          <w:szCs w:val="32"/>
        </w:rPr>
        <w:t>要求</w:t>
      </w:r>
    </w:p>
    <w:p>
      <w:pPr>
        <w:spacing w:line="360" w:lineRule="auto"/>
        <w:ind w:firstLine="420"/>
        <w:rPr>
          <w:rFonts w:hint="eastAsia"/>
          <w:sz w:val="24"/>
          <w:szCs w:val="24"/>
          <w:lang w:val="zh-CN"/>
        </w:rPr>
      </w:pPr>
      <w:r>
        <w:rPr>
          <w:rFonts w:hint="eastAsia"/>
          <w:sz w:val="24"/>
          <w:szCs w:val="24"/>
          <w:lang w:val="zh-CN"/>
        </w:rPr>
        <w:t>需有足够经验丰富的技术人员。承诺本项目为用户提供便捷的本地化服务，提供4人驻场运维服务，确保在承诺的时间之内为用户提供服务响应及现场技术支持服务。</w:t>
      </w:r>
    </w:p>
    <w:p>
      <w:pPr>
        <w:pStyle w:val="3"/>
        <w:spacing w:line="240" w:lineRule="auto"/>
      </w:pPr>
      <w:r>
        <w:rPr>
          <w:rFonts w:hint="eastAsia"/>
          <w:szCs w:val="32"/>
        </w:rPr>
        <w:t>运维交付文档要求</w:t>
      </w:r>
    </w:p>
    <w:p>
      <w:pPr>
        <w:ind w:firstLine="420"/>
        <w:rPr>
          <w:rFonts w:hint="eastAsia"/>
        </w:rPr>
      </w:pPr>
      <w:r>
        <w:rPr>
          <w:rFonts w:hint="eastAsia"/>
        </w:rPr>
        <w:t>需能够提供完整的运维交付文档，具体如下：</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3335"/>
        <w:gridCol w:w="179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shd w:val="clear" w:color="auto" w:fill="D7D7D7"/>
            <w:noWrap w:val="0"/>
            <w:vAlign w:val="top"/>
          </w:tcPr>
          <w:p>
            <w:pPr>
              <w:jc w:val="center"/>
              <w:rPr>
                <w:rFonts w:hint="eastAsia" w:ascii="宋体" w:hAnsi="宋体" w:cs="宋体"/>
                <w:b/>
                <w:bCs/>
                <w:color w:val="000000"/>
                <w:sz w:val="24"/>
                <w:szCs w:val="24"/>
              </w:rPr>
            </w:pPr>
            <w:r>
              <w:rPr>
                <w:rFonts w:hint="eastAsia" w:ascii="宋体" w:hAnsi="宋体" w:cs="宋体"/>
                <w:b/>
                <w:bCs/>
                <w:color w:val="000000"/>
                <w:sz w:val="24"/>
                <w:szCs w:val="24"/>
              </w:rPr>
              <w:t>服务分类</w:t>
            </w:r>
          </w:p>
        </w:tc>
        <w:tc>
          <w:tcPr>
            <w:tcW w:w="1956" w:type="pct"/>
            <w:tcBorders>
              <w:top w:val="single" w:color="auto" w:sz="4" w:space="0"/>
              <w:left w:val="nil"/>
              <w:bottom w:val="single" w:color="auto" w:sz="4" w:space="0"/>
              <w:right w:val="single" w:color="auto" w:sz="4" w:space="0"/>
            </w:tcBorders>
            <w:shd w:val="clear" w:color="auto" w:fill="D7D7D7"/>
            <w:noWrap w:val="0"/>
            <w:vAlign w:val="top"/>
          </w:tcPr>
          <w:p>
            <w:pPr>
              <w:jc w:val="center"/>
              <w:rPr>
                <w:rFonts w:hint="eastAsia" w:ascii="宋体" w:hAnsi="宋体" w:cs="宋体"/>
                <w:b/>
                <w:bCs/>
                <w:color w:val="000000"/>
                <w:sz w:val="24"/>
                <w:szCs w:val="24"/>
              </w:rPr>
            </w:pPr>
            <w:r>
              <w:rPr>
                <w:rFonts w:hint="eastAsia" w:ascii="宋体" w:hAnsi="宋体" w:cs="宋体"/>
                <w:b/>
                <w:bCs/>
                <w:color w:val="000000"/>
                <w:sz w:val="24"/>
                <w:szCs w:val="24"/>
              </w:rPr>
              <w:t>交付成果</w:t>
            </w:r>
          </w:p>
        </w:tc>
        <w:tc>
          <w:tcPr>
            <w:tcW w:w="1052" w:type="pct"/>
            <w:tcBorders>
              <w:top w:val="single" w:color="auto" w:sz="4" w:space="0"/>
              <w:left w:val="nil"/>
              <w:bottom w:val="single" w:color="auto" w:sz="4" w:space="0"/>
              <w:right w:val="single" w:color="auto" w:sz="4" w:space="0"/>
            </w:tcBorders>
            <w:shd w:val="clear" w:color="auto" w:fill="D7D7D7"/>
            <w:noWrap w:val="0"/>
            <w:vAlign w:val="top"/>
          </w:tcPr>
          <w:p>
            <w:pPr>
              <w:jc w:val="center"/>
              <w:rPr>
                <w:rFonts w:hint="eastAsia" w:ascii="宋体" w:hAnsi="宋体" w:cs="宋体"/>
                <w:b/>
                <w:bCs/>
                <w:color w:val="000000"/>
                <w:sz w:val="24"/>
                <w:szCs w:val="24"/>
              </w:rPr>
            </w:pPr>
            <w:r>
              <w:rPr>
                <w:rFonts w:hint="eastAsia" w:ascii="宋体" w:hAnsi="宋体" w:cs="宋体"/>
                <w:b/>
                <w:bCs/>
                <w:color w:val="000000"/>
                <w:sz w:val="24"/>
                <w:szCs w:val="24"/>
              </w:rPr>
              <w:t>频率</w:t>
            </w:r>
          </w:p>
        </w:tc>
        <w:tc>
          <w:tcPr>
            <w:tcW w:w="1151" w:type="pct"/>
            <w:tcBorders>
              <w:top w:val="single" w:color="auto" w:sz="4" w:space="0"/>
              <w:left w:val="nil"/>
              <w:bottom w:val="single" w:color="auto" w:sz="4" w:space="0"/>
              <w:right w:val="single" w:color="auto" w:sz="4" w:space="0"/>
            </w:tcBorders>
            <w:shd w:val="clear" w:color="auto" w:fill="D7D7D7"/>
            <w:noWrap w:val="0"/>
            <w:vAlign w:val="top"/>
          </w:tcPr>
          <w:p>
            <w:pPr>
              <w:jc w:val="center"/>
              <w:rPr>
                <w:rFonts w:hint="eastAsia" w:ascii="宋体" w:hAnsi="宋体" w:cs="宋体"/>
                <w:b/>
                <w:bCs/>
                <w:color w:val="000000"/>
                <w:sz w:val="24"/>
                <w:szCs w:val="24"/>
              </w:rPr>
            </w:pPr>
            <w:r>
              <w:rPr>
                <w:rFonts w:hint="eastAsia" w:ascii="宋体" w:hAnsi="宋体" w:cs="宋体"/>
                <w:b/>
                <w:bCs/>
                <w:color w:val="000000"/>
                <w:sz w:val="24"/>
                <w:szCs w:val="24"/>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例行操作</w:t>
            </w: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《服务器巡检报告》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每半月</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巡检后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《风险评估报告》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《风险告知单》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风险评估后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《监控日志》</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响应支持</w:t>
            </w: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《故障处理报告》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故障处理后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《培训签到表》</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培训后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《会议沟通纪要》</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会议后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《问题分析报告》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问题发生后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《操作说明书》</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优化改善</w:t>
            </w: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《系统优化方案》</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《性能评估报告》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《设计效果图》</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调研评估</w:t>
            </w: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《需求确认单》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需求提出后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《需求评估单》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需求确认后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《变更申请单》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更新前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《变更实施单》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更新后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其它</w:t>
            </w: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《现场维护单》</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按需</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现场维护后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color w:val="000000"/>
                <w:sz w:val="24"/>
                <w:szCs w:val="24"/>
              </w:rPr>
            </w:pPr>
          </w:p>
        </w:tc>
        <w:tc>
          <w:tcPr>
            <w:tcW w:w="1956"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《服务报告》</w:t>
            </w:r>
          </w:p>
        </w:tc>
        <w:tc>
          <w:tcPr>
            <w:tcW w:w="1052"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周/月/季/年度</w:t>
            </w:r>
          </w:p>
        </w:tc>
        <w:tc>
          <w:tcPr>
            <w:tcW w:w="1151" w:type="pct"/>
            <w:tcBorders>
              <w:top w:val="single" w:color="auto" w:sz="4" w:space="0"/>
              <w:left w:val="nil"/>
              <w:bottom w:val="single" w:color="auto" w:sz="4" w:space="0"/>
              <w:right w:val="single" w:color="auto" w:sz="4" w:space="0"/>
            </w:tcBorders>
            <w:noWrap w:val="0"/>
            <w:vAlign w:val="top"/>
          </w:tcPr>
          <w:p>
            <w:pPr>
              <w:jc w:val="center"/>
              <w:rPr>
                <w:rFonts w:hint="eastAsia" w:ascii="宋体" w:hAnsi="宋体" w:cs="宋体"/>
                <w:color w:val="000000"/>
                <w:sz w:val="24"/>
                <w:szCs w:val="24"/>
              </w:rPr>
            </w:pPr>
            <w:r>
              <w:rPr>
                <w:rFonts w:hint="eastAsia" w:ascii="宋体" w:hAnsi="宋体" w:cs="宋体"/>
                <w:color w:val="000000"/>
                <w:sz w:val="24"/>
                <w:szCs w:val="24"/>
              </w:rPr>
              <w:t>服务截止前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GE1MTE5Zjk4YjgxOWNjMGZhNmVjNzU1NWFjYTUifQ=="/>
  </w:docVars>
  <w:rsids>
    <w:rsidRoot w:val="57912E76"/>
    <w:rsid w:val="5791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2023-03-10T01:19:00Z</dcterms:created>
  <dc:creator>心悸</dc:creator>
  <cp:lastModifiedBy>心悸</cp:lastModifiedBy>
  <dcterms:modified xsi:type="dcterms:W3CDTF">2023-03-10T01:20:11Z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346FB2BF77324FF4A317FE85AB1B6F39</vt:lpwstr>
  </property>
</Properties>
</file>