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6" w:lineRule="auto"/>
        <w:rPr>
          <w:rFonts w:ascii="Arial"/>
          <w:sz w:val="21"/>
        </w:rPr>
      </w:pPr>
    </w:p>
    <w:p>
      <w:pPr>
        <w:widowControl w:val="0"/>
        <w:kinsoku/>
        <w:autoSpaceDE/>
        <w:autoSpaceDN/>
        <w:adjustRightInd/>
        <w:snapToGrid/>
        <w:spacing w:line="360" w:lineRule="auto"/>
        <w:jc w:val="both"/>
        <w:textAlignment w:val="auto"/>
        <w:rPr>
          <w:rFonts w:hint="eastAsia" w:ascii="Times New Roman" w:hAnsi="宋体" w:eastAsia="宋体" w:cs="宋体"/>
          <w:b/>
          <w:bCs/>
          <w:snapToGrid/>
          <w:kern w:val="2"/>
          <w:sz w:val="32"/>
          <w:szCs w:val="32"/>
          <w:lang w:val="en-US" w:eastAsia="zh-CN" w:bidi="ar-SA"/>
        </w:rPr>
      </w:pPr>
      <w:r>
        <w:rPr>
          <w:rFonts w:hint="eastAsia" w:ascii="Times New Roman" w:hAnsi="宋体" w:eastAsia="宋体" w:cs="宋体"/>
          <w:b/>
          <w:bCs/>
          <w:snapToGrid/>
          <w:kern w:val="2"/>
          <w:sz w:val="32"/>
          <w:szCs w:val="32"/>
          <w:lang w:val="en-US" w:eastAsia="zh-CN" w:bidi="ar-SA"/>
        </w:rPr>
        <w:t>采购项目编号：YC23314001（CGQ）001</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rPr>
          <w:rFonts w:ascii="Arial"/>
          <w:sz w:val="21"/>
        </w:rPr>
      </w:pPr>
    </w:p>
    <w:p>
      <w:pPr>
        <w:pStyle w:val="2"/>
        <w:ind w:left="0" w:leftChars="0" w:firstLine="0" w:firstLineChars="0"/>
      </w:pPr>
    </w:p>
    <w:p>
      <w:pPr>
        <w:spacing w:line="360" w:lineRule="auto"/>
        <w:jc w:val="center"/>
        <w:rPr>
          <w:rFonts w:hint="eastAsia" w:ascii="宋体" w:hAnsi="宋体" w:cs="宋体"/>
          <w:b/>
          <w:bCs/>
          <w:sz w:val="52"/>
          <w:szCs w:val="52"/>
        </w:rPr>
      </w:pPr>
      <w:r>
        <w:rPr>
          <w:rFonts w:hint="eastAsia" w:ascii="宋体" w:hAnsi="宋体" w:cs="宋体"/>
          <w:b/>
          <w:bCs/>
          <w:sz w:val="44"/>
          <w:szCs w:val="44"/>
          <w:lang w:eastAsia="zh-CN"/>
        </w:rPr>
        <w:t>榆林市文物考古勘探工作队关于榆林2100兆瓦光伏发电项目报告编制及技术服务项目</w:t>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widowControl w:val="0"/>
        <w:kinsoku/>
        <w:autoSpaceDE/>
        <w:autoSpaceDN/>
        <w:adjustRightInd/>
        <w:snapToGrid/>
        <w:spacing w:line="360" w:lineRule="auto"/>
        <w:jc w:val="center"/>
        <w:textAlignment w:val="auto"/>
        <w:rPr>
          <w:rFonts w:hint="eastAsia" w:ascii="Times New Roman" w:hAnsi="宋体" w:eastAsia="宋体" w:cs="宋体"/>
          <w:b/>
          <w:bCs/>
          <w:snapToGrid/>
          <w:kern w:val="2"/>
          <w:sz w:val="96"/>
          <w:szCs w:val="96"/>
          <w:lang w:val="en-US" w:eastAsia="zh-CN" w:bidi="ar-SA"/>
        </w:rPr>
      </w:pPr>
      <w:r>
        <w:rPr>
          <w:rFonts w:hint="eastAsia" w:ascii="Times New Roman" w:hAnsi="宋体" w:eastAsia="宋体" w:cs="宋体"/>
          <w:b/>
          <w:bCs/>
          <w:snapToGrid/>
          <w:kern w:val="2"/>
          <w:sz w:val="96"/>
          <w:szCs w:val="96"/>
          <w:lang w:val="en-US" w:eastAsia="zh-CN" w:bidi="ar-SA"/>
        </w:rPr>
        <w:t>招 标 文 件</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360" w:lineRule="auto"/>
        <w:ind w:firstLine="360" w:firstLineChars="100"/>
        <w:jc w:val="both"/>
        <w:rPr>
          <w:rFonts w:hint="default" w:ascii="宋体" w:hAnsi="宋体" w:cs="宋体"/>
          <w:b/>
          <w:bCs/>
          <w:sz w:val="36"/>
          <w:szCs w:val="36"/>
          <w:lang w:val="en-US" w:eastAsia="zh-CN"/>
        </w:rPr>
      </w:pPr>
      <w:r>
        <w:rPr>
          <w:rFonts w:hint="eastAsia" w:ascii="宋体" w:hAnsi="宋体" w:cs="宋体"/>
          <w:b/>
          <w:bCs/>
          <w:sz w:val="36"/>
          <w:szCs w:val="36"/>
          <w:lang w:eastAsia="zh-CN"/>
        </w:rPr>
        <w:t>采  购  人：</w:t>
      </w:r>
      <w:r>
        <w:rPr>
          <w:rFonts w:hint="eastAsia" w:ascii="宋体" w:hAnsi="宋体" w:cs="宋体"/>
          <w:b/>
          <w:bCs/>
          <w:sz w:val="36"/>
          <w:szCs w:val="36"/>
          <w:lang w:val="en-US" w:eastAsia="zh-CN"/>
        </w:rPr>
        <w:t>榆林市文物考古勘探工作队</w:t>
      </w:r>
    </w:p>
    <w:p>
      <w:pPr>
        <w:spacing w:line="292" w:lineRule="auto"/>
        <w:rPr>
          <w:rFonts w:ascii="Arial"/>
          <w:sz w:val="18"/>
          <w:szCs w:val="18"/>
        </w:rPr>
      </w:pPr>
    </w:p>
    <w:p>
      <w:pPr>
        <w:spacing w:line="293" w:lineRule="auto"/>
        <w:rPr>
          <w:rFonts w:ascii="Arial"/>
          <w:sz w:val="18"/>
          <w:szCs w:val="18"/>
        </w:rPr>
      </w:pPr>
    </w:p>
    <w:p>
      <w:pPr>
        <w:ind w:firstLine="360" w:firstLineChars="100"/>
        <w:rPr>
          <w:rFonts w:hint="eastAsia" w:ascii="宋体" w:hAnsi="宋体" w:cs="宋体"/>
          <w:b/>
          <w:bCs/>
          <w:sz w:val="36"/>
          <w:szCs w:val="36"/>
          <w:lang w:val="en-US" w:eastAsia="zh-CN"/>
        </w:rPr>
      </w:pPr>
      <w:r>
        <w:rPr>
          <w:rFonts w:hint="eastAsia" w:ascii="宋体" w:hAnsi="宋体" w:cs="宋体"/>
          <w:b/>
          <w:bCs/>
          <w:sz w:val="36"/>
          <w:szCs w:val="36"/>
          <w:lang w:eastAsia="zh-CN"/>
        </w:rPr>
        <w:t>采购代理机构：</w:t>
      </w:r>
      <w:r>
        <w:rPr>
          <w:rFonts w:hint="eastAsia" w:ascii="宋体" w:hAnsi="宋体" w:cs="宋体"/>
          <w:b/>
          <w:bCs/>
          <w:sz w:val="36"/>
          <w:szCs w:val="36"/>
          <w:lang w:val="en-US" w:eastAsia="zh-CN"/>
        </w:rPr>
        <w:t>亿诚建设项目管理有限公司</w:t>
      </w:r>
    </w:p>
    <w:p>
      <w:pPr>
        <w:rPr>
          <w:rFonts w:ascii="宋体" w:hAnsi="宋体" w:eastAsia="宋体" w:cs="宋体"/>
          <w:spacing w:val="7"/>
          <w:sz w:val="31"/>
          <w:szCs w:val="31"/>
          <w14:textOutline w14:w="5793" w14:cap="sq" w14:cmpd="sng">
            <w14:solidFill>
              <w14:srgbClr w14:val="000000"/>
            </w14:solidFill>
            <w14:prstDash w14:val="solid"/>
            <w14:bevel/>
          </w14:textOutline>
        </w:rPr>
      </w:pPr>
      <w:r>
        <w:rPr>
          <w:rFonts w:ascii="宋体" w:hAnsi="宋体" w:eastAsia="宋体" w:cs="宋体"/>
          <w:spacing w:val="7"/>
          <w:sz w:val="31"/>
          <w:szCs w:val="31"/>
          <w14:textOutline w14:w="5793" w14:cap="sq" w14:cmpd="sng">
            <w14:solidFill>
              <w14:srgbClr w14:val="000000"/>
            </w14:solidFill>
            <w14:prstDash w14:val="solid"/>
            <w14:bevel/>
          </w14:textOutline>
        </w:rPr>
        <w:br w:type="page"/>
      </w:r>
    </w:p>
    <w:p>
      <w:pPr>
        <w:spacing w:line="474" w:lineRule="auto"/>
        <w:jc w:val="center"/>
        <w:rPr>
          <w:rFonts w:hint="eastAsia" w:eastAsia="宋体"/>
          <w:b/>
          <w:bCs/>
          <w:sz w:val="40"/>
          <w:szCs w:val="40"/>
          <w:lang w:val="en-US" w:eastAsia="zh-CN"/>
        </w:rPr>
      </w:pPr>
      <w:r>
        <w:rPr>
          <w:rFonts w:hint="eastAsia" w:eastAsia="宋体"/>
          <w:b/>
          <w:bCs/>
          <w:sz w:val="40"/>
          <w:szCs w:val="40"/>
          <w:lang w:val="en-US" w:eastAsia="zh-CN"/>
        </w:rPr>
        <w:t>目录</w:t>
      </w:r>
    </w:p>
    <w:p>
      <w:pPr>
        <w:pStyle w:val="14"/>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TOC \o "1-3" \h \u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_Toc11110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第一部分 招标公告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_Toc11110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_Toc5072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一、项目基本情况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_Toc5072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_Toc7886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二、申请人的资格要求：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_Toc7886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_Toc9810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三、获取招标文件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_Toc9810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_Toc30399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四、提交投标文件截止时间、开标时间和地点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_Toc30399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_Toc28480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五、公告期限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_Toc28480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_Toc5507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六、其他补充事宜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_Toc5507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_Toc31782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七、对本次招标提出询问，请按以下方式联系。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_Toc31782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4"/>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_Toc5977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第二部分 投标人须知前附表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_Toc5977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_Toc30559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A 总则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_Toc30559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_Toc9631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1.适用范围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_Toc9631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_Toc18007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2.定义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_Toc18007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_Toc24184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3. 合格的投标人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_Toc24184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_Toc28967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4. 费用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_Toc28967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_Toc2577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B 招标文件说明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_Toc2577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_Toc26077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5. 招标文件的构成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_Toc26077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_Toc21134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6.</w:t>
      </w:r>
      <w:r>
        <w:rPr>
          <w:rFonts w:hint="eastAsia" w:ascii="宋体" w:hAnsi="宋体" w:eastAsia="宋体" w:cs="宋体"/>
          <w:sz w:val="24"/>
          <w:szCs w:val="24"/>
        </w:rPr>
        <w:t>招标文件的修改、澄清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_Toc21134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_Toc28972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7.</w:t>
      </w:r>
      <w:r>
        <w:rPr>
          <w:rFonts w:hint="eastAsia" w:ascii="宋体" w:hAnsi="宋体" w:eastAsia="宋体" w:cs="宋体"/>
          <w:sz w:val="24"/>
          <w:szCs w:val="24"/>
        </w:rPr>
        <w:t>招标文件的获取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_Toc28972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_Toc30827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8.现场勘踏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_Toc30827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_Toc17877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9.解释权归属</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_Toc17877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_Toc20178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C 投标文件的编写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_Toc20178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_Toc20507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10. 投标语言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_Toc20507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_Toc26550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11. 计量单位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_Toc26550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_Toc15862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12. 投标文件的组成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_Toc15862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_Toc21939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13. 投标文件格式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_Toc21939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_Toc10737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14. 报价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_Toc10737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_Toc23045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15. 投标货币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_Toc23045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_Toc1486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16. 投标人资格的证明文件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_Toc1486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_Toc18193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17. 证明服务符合招标文件规定的文件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_Toc18193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_Toc2914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18. 投标保证金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_Toc2914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_Toc25681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 xml:space="preserve">18.1 </w:t>
      </w:r>
      <w:r>
        <w:rPr>
          <w:rFonts w:hint="eastAsia" w:ascii="宋体" w:hAnsi="宋体" w:eastAsia="宋体" w:cs="宋体"/>
          <w:sz w:val="24"/>
          <w:szCs w:val="24"/>
        </w:rPr>
        <w:t>投标保证金的交纳</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_Toc25681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_Toc27982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 xml:space="preserve">18.2 </w:t>
      </w:r>
      <w:r>
        <w:rPr>
          <w:rFonts w:hint="eastAsia" w:ascii="宋体" w:hAnsi="宋体" w:eastAsia="宋体" w:cs="宋体"/>
          <w:sz w:val="24"/>
          <w:szCs w:val="24"/>
        </w:rPr>
        <w:t>投标保证金的退还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_Toc27982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_Toc18092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19. 投标有效期</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_Toc18092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_Toc3708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20. 投标文件的签署及格式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_Toc3708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_Toc26752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D 投标文件的递交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_Toc26752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_Toc32393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21. 纸质投标文件的数量和标记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_Toc32393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_Toc26333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22. 投标文件的递交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_Toc26333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_Toc10888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23 投标响应文件的修改与撤回</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_Toc10888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_Toc13767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E 开标/评审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_Toc13767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_Toc27833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24. 开标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_Toc27833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_Toc27524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25.初审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_Toc27524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_Toc15153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26. 评标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_Toc15153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_Toc818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27. 询标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_Toc818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_Toc29827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28. 评标过程的保密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_Toc29827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_Toc14657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29. 定标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_Toc14657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_Toc744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30. 质疑提出与答复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_Toc744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_Toc30849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F 签订合同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_Toc30849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_Toc4476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31. 合同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_Toc4476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_Toc17639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32. 监督管理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_Toc17639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_Toc11398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33. 招标代理服务费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_Toc11398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_Toc14646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34. 其他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_Toc14646 \h </w:instrText>
      </w:r>
      <w:r>
        <w:rPr>
          <w:rFonts w:hint="eastAsia" w:ascii="宋体" w:hAnsi="宋体" w:eastAsia="宋体" w:cs="宋体"/>
          <w:sz w:val="24"/>
          <w:szCs w:val="24"/>
        </w:rPr>
        <w:fldChar w:fldCharType="separate"/>
      </w:r>
      <w:r>
        <w:rPr>
          <w:rFonts w:hint="eastAsia" w:ascii="宋体" w:hAnsi="宋体" w:eastAsia="宋体" w:cs="宋体"/>
          <w:sz w:val="24"/>
          <w:szCs w:val="24"/>
        </w:rPr>
        <w:t>37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4"/>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_Toc11499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第三部分 评标办法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_Toc11499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_Toc5933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一、评审方法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_Toc5933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_Toc4147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二、评审程序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_Toc4147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_Toc9708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1、初步评审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_Toc9708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_Toc10705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2、详细评审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_Toc10705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_Toc14503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三、政策性扣减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_Toc14503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_Toc16263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w:t>
      </w:r>
      <w:r>
        <w:rPr>
          <w:rFonts w:hint="eastAsia" w:ascii="宋体" w:hAnsi="宋体" w:eastAsia="宋体" w:cs="宋体"/>
          <w:sz w:val="24"/>
          <w:szCs w:val="24"/>
        </w:rPr>
        <w:t>、政策性扣减范围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_Toc16263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4"/>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_Toc18410 </w:instrText>
      </w:r>
      <w:r>
        <w:rPr>
          <w:rFonts w:hint="eastAsia" w:ascii="宋体" w:hAnsi="宋体" w:eastAsia="宋体" w:cs="宋体"/>
          <w:sz w:val="24"/>
          <w:szCs w:val="24"/>
          <w:lang w:val="en-US" w:eastAsia="zh-CN"/>
        </w:rPr>
        <w:fldChar w:fldCharType="separate"/>
      </w:r>
      <w:r>
        <w:rPr>
          <w:rFonts w:hint="eastAsia" w:ascii="宋体" w:hAnsi="宋体" w:eastAsia="宋体" w:cs="宋体"/>
          <w:bCs w:val="0"/>
          <w:sz w:val="24"/>
          <w:szCs w:val="24"/>
          <w:lang w:val="en-US" w:eastAsia="zh-CN"/>
        </w:rPr>
        <w:t>第四部分 采购内容及技术要求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_Toc18410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4"/>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_Toc29222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第五章  商务及合同主要条款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_Toc29222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_Toc6645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5.1 商务要求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_Toc6645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_Toc7408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5.2 合同条款（仅供参考）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_Toc7408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4"/>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_Toc6904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第六部分 投标文件构成及格式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_Toc6904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_Toc26982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一、投标函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_Toc26982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_Toc19515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二、法定代表人身份证明及法定代表人授权委托书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_Toc19515 \h </w:instrText>
      </w:r>
      <w:r>
        <w:rPr>
          <w:rFonts w:hint="eastAsia" w:ascii="宋体" w:hAnsi="宋体" w:eastAsia="宋体" w:cs="宋体"/>
          <w:sz w:val="24"/>
          <w:szCs w:val="24"/>
        </w:rPr>
        <w:fldChar w:fldCharType="separate"/>
      </w:r>
      <w:r>
        <w:rPr>
          <w:rFonts w:hint="eastAsia" w:ascii="宋体" w:hAnsi="宋体" w:eastAsia="宋体" w:cs="宋体"/>
          <w:sz w:val="24"/>
          <w:szCs w:val="24"/>
        </w:rPr>
        <w:t>62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_Toc596 </w:instrText>
      </w:r>
      <w:r>
        <w:rPr>
          <w:rFonts w:hint="eastAsia" w:ascii="宋体" w:hAnsi="宋体" w:eastAsia="宋体" w:cs="宋体"/>
          <w:sz w:val="24"/>
          <w:szCs w:val="24"/>
          <w:lang w:val="en-US" w:eastAsia="zh-CN"/>
        </w:rPr>
        <w:fldChar w:fldCharType="separate"/>
      </w:r>
      <w:r>
        <w:rPr>
          <w:rFonts w:hint="eastAsia" w:ascii="宋体" w:hAnsi="宋体" w:eastAsia="宋体" w:cs="宋体"/>
          <w:snapToGrid w:val="0"/>
          <w:kern w:val="0"/>
          <w:sz w:val="24"/>
          <w:szCs w:val="24"/>
          <w:lang w:val="en-US" w:eastAsia="zh-CN" w:bidi="ar"/>
        </w:rPr>
        <w:t>三</w:t>
      </w:r>
      <w:r>
        <w:rPr>
          <w:rFonts w:hint="eastAsia" w:ascii="宋体" w:hAnsi="宋体" w:eastAsia="宋体" w:cs="宋体"/>
          <w:snapToGrid w:val="0"/>
          <w:kern w:val="0"/>
          <w:sz w:val="24"/>
          <w:szCs w:val="24"/>
          <w:lang w:bidi="ar"/>
        </w:rPr>
        <w:t>、开标一览表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_Toc596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4"/>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_Toc10610 </w:instrText>
      </w:r>
      <w:r>
        <w:rPr>
          <w:rFonts w:hint="eastAsia" w:ascii="宋体" w:hAnsi="宋体" w:eastAsia="宋体" w:cs="宋体"/>
          <w:sz w:val="24"/>
          <w:szCs w:val="24"/>
          <w:lang w:val="en-US" w:eastAsia="zh-CN"/>
        </w:rPr>
        <w:fldChar w:fldCharType="separate"/>
      </w:r>
      <w:r>
        <w:rPr>
          <w:rFonts w:hint="eastAsia" w:ascii="宋体" w:hAnsi="宋体" w:eastAsia="宋体" w:cs="宋体"/>
          <w:spacing w:val="-10"/>
          <w:sz w:val="24"/>
          <w:szCs w:val="24"/>
          <w14:textOutline w14:w="4358" w14:cap="sq" w14:cmpd="sng">
            <w14:solidFill>
              <w14:srgbClr w14:val="000000"/>
            </w14:solidFill>
            <w14:prstDash w14:val="solid"/>
            <w14:bevel/>
          </w14:textOutline>
        </w:rPr>
        <w:t>内</w:t>
      </w:r>
      <w:r>
        <w:rPr>
          <w:rFonts w:hint="eastAsia" w:ascii="宋体" w:hAnsi="宋体" w:eastAsia="宋体" w:cs="宋体"/>
          <w:spacing w:val="-9"/>
          <w:sz w:val="24"/>
          <w:szCs w:val="24"/>
          <w14:textOutline w14:w="4358" w14:cap="sq" w14:cmpd="sng">
            <w14:solidFill>
              <w14:srgbClr w14:val="000000"/>
            </w14:solidFill>
            <w14:prstDash w14:val="solid"/>
            <w14:bevel/>
          </w14:textOutline>
        </w:rPr>
        <w:t>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_Toc10610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_Toc26700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四、偏离表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_Toc26700 \h </w:instrText>
      </w:r>
      <w:r>
        <w:rPr>
          <w:rFonts w:hint="eastAsia" w:ascii="宋体" w:hAnsi="宋体" w:eastAsia="宋体" w:cs="宋体"/>
          <w:sz w:val="24"/>
          <w:szCs w:val="24"/>
        </w:rPr>
        <w:fldChar w:fldCharType="separate"/>
      </w:r>
      <w:r>
        <w:rPr>
          <w:rFonts w:hint="eastAsia" w:ascii="宋体" w:hAnsi="宋体" w:eastAsia="宋体" w:cs="宋体"/>
          <w:sz w:val="24"/>
          <w:szCs w:val="24"/>
        </w:rPr>
        <w:t>66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_Toc7633 </w:instrText>
      </w:r>
      <w:r>
        <w:rPr>
          <w:rFonts w:hint="eastAsia" w:ascii="宋体" w:hAnsi="宋体" w:eastAsia="宋体" w:cs="宋体"/>
          <w:sz w:val="24"/>
          <w:szCs w:val="24"/>
          <w:lang w:val="en-US" w:eastAsia="zh-CN"/>
        </w:rPr>
        <w:fldChar w:fldCharType="separate"/>
      </w:r>
      <w:r>
        <w:rPr>
          <w:rFonts w:hint="eastAsia" w:ascii="宋体" w:hAnsi="宋体" w:eastAsia="宋体" w:cs="宋体"/>
          <w:bCs/>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一</w:t>
      </w:r>
      <w:r>
        <w:rPr>
          <w:rFonts w:hint="eastAsia" w:ascii="宋体" w:hAnsi="宋体" w:eastAsia="宋体" w:cs="宋体"/>
          <w:bCs/>
          <w:snapToGrid w:val="0"/>
          <w:kern w:val="0"/>
          <w:sz w:val="24"/>
          <w:szCs w:val="24"/>
          <w:highlight w:val="none"/>
        </w:rPr>
        <w:t>）技术偏离表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_Toc7633 \h </w:instrText>
      </w:r>
      <w:r>
        <w:rPr>
          <w:rFonts w:hint="eastAsia" w:ascii="宋体" w:hAnsi="宋体" w:eastAsia="宋体" w:cs="宋体"/>
          <w:sz w:val="24"/>
          <w:szCs w:val="24"/>
        </w:rPr>
        <w:fldChar w:fldCharType="separate"/>
      </w:r>
      <w:r>
        <w:rPr>
          <w:rFonts w:hint="eastAsia" w:ascii="宋体" w:hAnsi="宋体" w:eastAsia="宋体" w:cs="宋体"/>
          <w:sz w:val="24"/>
          <w:szCs w:val="24"/>
        </w:rPr>
        <w:t>66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_Toc15095 </w:instrText>
      </w:r>
      <w:r>
        <w:rPr>
          <w:rFonts w:hint="eastAsia" w:ascii="宋体" w:hAnsi="宋体" w:eastAsia="宋体" w:cs="宋体"/>
          <w:sz w:val="24"/>
          <w:szCs w:val="24"/>
          <w:lang w:val="en-US" w:eastAsia="zh-CN"/>
        </w:rPr>
        <w:fldChar w:fldCharType="separate"/>
      </w:r>
      <w:r>
        <w:rPr>
          <w:rFonts w:hint="eastAsia" w:ascii="宋体" w:hAnsi="宋体" w:eastAsia="宋体" w:cs="宋体"/>
          <w:bCs/>
          <w:snapToGrid w:val="0"/>
          <w:kern w:val="0"/>
          <w:sz w:val="24"/>
          <w:szCs w:val="24"/>
          <w:highlight w:val="none"/>
          <w:lang w:eastAsia="zh-CN"/>
        </w:rPr>
        <w:t>（</w:t>
      </w:r>
      <w:r>
        <w:rPr>
          <w:rFonts w:hint="eastAsia" w:ascii="宋体" w:hAnsi="宋体" w:eastAsia="宋体" w:cs="宋体"/>
          <w:bCs/>
          <w:snapToGrid w:val="0"/>
          <w:kern w:val="0"/>
          <w:sz w:val="24"/>
          <w:szCs w:val="24"/>
          <w:highlight w:val="none"/>
          <w:lang w:val="en-US" w:eastAsia="zh-CN"/>
        </w:rPr>
        <w:t>二</w:t>
      </w:r>
      <w:r>
        <w:rPr>
          <w:rFonts w:hint="eastAsia" w:ascii="宋体" w:hAnsi="宋体" w:eastAsia="宋体" w:cs="宋体"/>
          <w:bCs/>
          <w:snapToGrid w:val="0"/>
          <w:kern w:val="0"/>
          <w:sz w:val="24"/>
          <w:szCs w:val="24"/>
          <w:highlight w:val="none"/>
          <w:lang w:eastAsia="zh-CN"/>
        </w:rPr>
        <w:t>）</w:t>
      </w:r>
      <w:r>
        <w:rPr>
          <w:rFonts w:hint="eastAsia" w:ascii="宋体" w:hAnsi="宋体" w:eastAsia="宋体" w:cs="宋体"/>
          <w:bCs/>
          <w:snapToGrid w:val="0"/>
          <w:kern w:val="0"/>
          <w:sz w:val="24"/>
          <w:szCs w:val="24"/>
          <w:highlight w:val="none"/>
        </w:rPr>
        <w:t>商务偏离表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_Toc15095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_Toc11930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五、资格证明文件（详见招标文件第二部分）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_Toc11930 \h </w:instrText>
      </w:r>
      <w:r>
        <w:rPr>
          <w:rFonts w:hint="eastAsia" w:ascii="宋体" w:hAnsi="宋体" w:eastAsia="宋体" w:cs="宋体"/>
          <w:sz w:val="24"/>
          <w:szCs w:val="24"/>
        </w:rPr>
        <w:fldChar w:fldCharType="separate"/>
      </w:r>
      <w:r>
        <w:rPr>
          <w:rFonts w:hint="eastAsia" w:ascii="宋体" w:hAnsi="宋体" w:eastAsia="宋体" w:cs="宋体"/>
          <w:sz w:val="24"/>
          <w:szCs w:val="24"/>
        </w:rPr>
        <w:t>68</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_Toc9693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六、投标人参加政府采购活动承诺书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_Toc9693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_Toc28475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一、陕西省政府采购投标人拒绝政府采购领域</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_Toc28475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_Toc13106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商业贿赂承诺书Ⅰ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_Toc13106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_Toc12713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承诺书Ⅱ</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_Toc12713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_Toc21595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承诺书Ⅲ</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_Toc21595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_Toc3061 </w:instrText>
      </w:r>
      <w:r>
        <w:rPr>
          <w:rFonts w:hint="eastAsia" w:ascii="宋体" w:hAnsi="宋体" w:eastAsia="宋体" w:cs="宋体"/>
          <w:sz w:val="24"/>
          <w:szCs w:val="24"/>
          <w:lang w:val="en-US" w:eastAsia="zh-CN"/>
        </w:rPr>
        <w:fldChar w:fldCharType="separate"/>
      </w:r>
      <w:r>
        <w:rPr>
          <w:rFonts w:hint="eastAsia" w:ascii="宋体" w:hAnsi="宋体" w:eastAsia="宋体" w:cs="宋体"/>
          <w:bCs w:val="0"/>
          <w:kern w:val="2"/>
          <w:sz w:val="24"/>
          <w:szCs w:val="24"/>
          <w:lang w:val="en-US" w:eastAsia="zh-CN" w:bidi="ar-SA"/>
        </w:rPr>
        <w:t>承诺书Ⅳ</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_Toc3061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_Toc22603 </w:instrText>
      </w:r>
      <w:r>
        <w:rPr>
          <w:rFonts w:hint="eastAsia" w:ascii="宋体" w:hAnsi="宋体" w:eastAsia="宋体" w:cs="宋体"/>
          <w:sz w:val="24"/>
          <w:szCs w:val="24"/>
          <w:lang w:val="en-US" w:eastAsia="zh-CN"/>
        </w:rPr>
        <w:fldChar w:fldCharType="separate"/>
      </w:r>
      <w:r>
        <w:rPr>
          <w:rFonts w:hint="eastAsia" w:ascii="宋体" w:hAnsi="宋体" w:eastAsia="宋体" w:cs="宋体"/>
          <w:bCs w:val="0"/>
          <w:kern w:val="2"/>
          <w:sz w:val="24"/>
          <w:szCs w:val="24"/>
          <w:lang w:val="en-US" w:eastAsia="zh-CN" w:bidi="ar-SA"/>
        </w:rPr>
        <w:t>承诺书V</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_Toc22603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_Toc25422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七、投标方案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_Toc25422 \h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_Toc21989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八、投标人认为有必要说明的事宜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_Toc21989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_Toc22574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九、投标人性质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_Toc22574 \h </w:instrText>
      </w:r>
      <w:r>
        <w:rPr>
          <w:rFonts w:hint="eastAsia" w:ascii="宋体" w:hAnsi="宋体" w:eastAsia="宋体" w:cs="宋体"/>
          <w:sz w:val="24"/>
          <w:szCs w:val="24"/>
        </w:rPr>
        <w:fldChar w:fldCharType="separate"/>
      </w:r>
      <w:r>
        <w:rPr>
          <w:rFonts w:hint="eastAsia" w:ascii="宋体" w:hAnsi="宋体" w:eastAsia="宋体" w:cs="宋体"/>
          <w:sz w:val="24"/>
          <w:szCs w:val="24"/>
        </w:rPr>
        <w:t>75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_Toc17496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附表</w:t>
      </w:r>
      <w:r>
        <w:rPr>
          <w:rFonts w:hint="eastAsia" w:ascii="宋体" w:hAnsi="宋体" w:eastAsia="宋体" w:cs="宋体"/>
          <w:sz w:val="24"/>
          <w:szCs w:val="24"/>
          <w:lang w:val="en-US" w:eastAsia="zh-CN"/>
        </w:rPr>
        <w:t>二</w:t>
      </w:r>
      <w:r>
        <w:rPr>
          <w:rFonts w:hint="eastAsia" w:ascii="宋体" w:hAnsi="宋体" w:eastAsia="宋体" w:cs="宋体"/>
          <w:sz w:val="24"/>
          <w:szCs w:val="24"/>
        </w:rPr>
        <w:t>：同类业绩统计样表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_Toc17496 \h </w:instrText>
      </w:r>
      <w:r>
        <w:rPr>
          <w:rFonts w:hint="eastAsia" w:ascii="宋体" w:hAnsi="宋体" w:eastAsia="宋体" w:cs="宋体"/>
          <w:sz w:val="24"/>
          <w:szCs w:val="24"/>
        </w:rPr>
        <w:fldChar w:fldCharType="separate"/>
      </w:r>
      <w:r>
        <w:rPr>
          <w:rFonts w:hint="eastAsia" w:ascii="宋体" w:hAnsi="宋体" w:eastAsia="宋体" w:cs="宋体"/>
          <w:sz w:val="24"/>
          <w:szCs w:val="24"/>
        </w:rPr>
        <w:t>79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
        <w:tabs>
          <w:tab w:val="right" w:leader="dot" w:pos="9745"/>
        </w:tabs>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_Toc25405 </w:instrText>
      </w:r>
      <w:r>
        <w:rPr>
          <w:rFonts w:hint="eastAsia" w:ascii="宋体" w:hAnsi="宋体" w:eastAsia="宋体" w:cs="宋体"/>
          <w:szCs w:val="24"/>
          <w:lang w:val="en-US" w:eastAsia="zh-CN"/>
        </w:rPr>
        <w:fldChar w:fldCharType="separate"/>
      </w:r>
      <w:r>
        <w:rPr>
          <w:rFonts w:hint="eastAsia" w:ascii="宋体" w:hAnsi="宋体" w:eastAsia="宋体" w:cs="宋体"/>
          <w:snapToGrid w:val="0"/>
          <w:kern w:val="0"/>
          <w:szCs w:val="21"/>
          <w:lang w:bidi="ar"/>
        </w:rPr>
        <w:t>附件</w:t>
      </w:r>
      <w:r>
        <w:rPr>
          <w:rFonts w:hint="eastAsia" w:ascii="宋体" w:hAnsi="宋体" w:eastAsia="宋体" w:cs="宋体"/>
          <w:snapToGrid w:val="0"/>
          <w:kern w:val="0"/>
          <w:szCs w:val="21"/>
          <w:lang w:eastAsia="zh-CN" w:bidi="ar"/>
        </w:rPr>
        <w:t>：信用承诺上报操作指南</w:t>
      </w:r>
      <w:r>
        <w:tab/>
      </w:r>
      <w:r>
        <w:fldChar w:fldCharType="begin"/>
      </w:r>
      <w:r>
        <w:instrText xml:space="preserve"> PAGEREF _Toc25405 \h </w:instrText>
      </w:r>
      <w:r>
        <w:fldChar w:fldCharType="separate"/>
      </w:r>
      <w:r>
        <w:t>80</w:t>
      </w:r>
      <w:r>
        <w:fldChar w:fldCharType="end"/>
      </w:r>
      <w:r>
        <w:rPr>
          <w:rFonts w:hint="eastAsia" w:ascii="宋体" w:hAnsi="宋体" w:eastAsia="宋体" w:cs="宋体"/>
          <w:szCs w:val="24"/>
          <w:lang w:val="en-US" w:eastAsia="zh-CN"/>
        </w:rPr>
        <w:fldChar w:fldCharType="end"/>
      </w:r>
    </w:p>
    <w:p>
      <w:pPr>
        <w:bidi w:val="0"/>
        <w:spacing w:line="360" w:lineRule="auto"/>
        <w:rPr>
          <w:rFonts w:hint="eastAsia"/>
          <w:lang w:val="en-US" w:eastAsia="zh-CN"/>
        </w:rPr>
      </w:pPr>
      <w:r>
        <w:rPr>
          <w:rFonts w:hint="eastAsia" w:ascii="宋体" w:hAnsi="宋体" w:eastAsia="宋体" w:cs="宋体"/>
          <w:szCs w:val="24"/>
          <w:lang w:val="en-US" w:eastAsia="zh-CN"/>
        </w:rPr>
        <w:fldChar w:fldCharType="end"/>
      </w:r>
    </w:p>
    <w:p>
      <w:pPr>
        <w:pStyle w:val="3"/>
        <w:bidi w:val="0"/>
        <w:spacing w:after="0" w:afterLines="26" w:afterAutospacing="0"/>
        <w:rPr>
          <w:rFonts w:hint="eastAsia"/>
          <w:lang w:val="en-US" w:eastAsia="zh-CN"/>
        </w:rPr>
        <w:sectPr>
          <w:headerReference r:id="rId5" w:type="default"/>
          <w:type w:val="continuous"/>
          <w:pgSz w:w="11905" w:h="16838"/>
          <w:pgMar w:top="1440" w:right="1080" w:bottom="1440" w:left="1080" w:header="0" w:footer="1188" w:gutter="0"/>
          <w:cols w:equalWidth="0" w:num="1">
            <w:col w:w="10034"/>
          </w:cols>
          <w:rtlGutter w:val="0"/>
          <w:docGrid w:linePitch="0" w:charSpace="0"/>
        </w:sectPr>
      </w:pPr>
      <w:bookmarkStart w:id="0" w:name="_bookmark1"/>
      <w:bookmarkEnd w:id="0"/>
    </w:p>
    <w:p>
      <w:pPr>
        <w:pStyle w:val="3"/>
        <w:bidi w:val="0"/>
        <w:spacing w:after="0" w:afterLines="26" w:afterAutospacing="0"/>
        <w:rPr>
          <w:rFonts w:hint="eastAsia"/>
          <w:lang w:val="en-US" w:eastAsia="zh-CN"/>
        </w:rPr>
      </w:pPr>
      <w:bookmarkStart w:id="1" w:name="_Toc11110"/>
      <w:r>
        <w:rPr>
          <w:rFonts w:hint="eastAsia"/>
          <w:lang w:val="en-US" w:eastAsia="zh-CN"/>
        </w:rPr>
        <w:t>第一部分 招标公告</w:t>
      </w:r>
      <w:bookmarkEnd w:id="1"/>
    </w:p>
    <w:p>
      <w:pPr>
        <w:widowControl w:val="0"/>
        <w:kinsoku/>
        <w:autoSpaceDE/>
        <w:autoSpaceDN/>
        <w:adjustRightInd/>
        <w:snapToGrid/>
        <w:spacing w:line="360" w:lineRule="auto"/>
        <w:jc w:val="center"/>
        <w:textAlignment w:val="auto"/>
        <w:rPr>
          <w:rFonts w:hint="default" w:ascii="宋体" w:hAnsi="宋体" w:eastAsia="宋体" w:cs="宋体"/>
          <w:b/>
          <w:bCs/>
          <w:snapToGrid/>
          <w:kern w:val="2"/>
          <w:sz w:val="48"/>
          <w:szCs w:val="48"/>
          <w:lang w:val="en-US" w:eastAsia="zh-CN" w:bidi="ar-SA"/>
        </w:rPr>
      </w:pPr>
      <w:r>
        <w:rPr>
          <w:rFonts w:hint="eastAsia" w:ascii="宋体" w:hAnsi="宋体" w:eastAsia="宋体" w:cs="宋体"/>
          <w:b/>
          <w:bCs/>
          <w:snapToGrid/>
          <w:kern w:val="2"/>
          <w:sz w:val="40"/>
          <w:szCs w:val="40"/>
          <w:lang w:val="en-US" w:eastAsia="zh-CN" w:bidi="ar-SA"/>
        </w:rPr>
        <w:t>榆林市文物考古勘探工作队关于榆林2100兆瓦光伏发电项目报告编制及技术服务项目招标公告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kern w:val="0"/>
          <w:sz w:val="24"/>
          <w:szCs w:val="24"/>
          <w:lang w:val="en-US" w:eastAsia="zh-CN" w:bidi="ar"/>
        </w:rPr>
      </w:pPr>
      <w:bookmarkStart w:id="2" w:name="_bookmark2"/>
      <w:bookmarkEnd w:id="2"/>
      <w:r>
        <w:rPr>
          <w:rFonts w:hint="eastAsia" w:ascii="宋体" w:hAnsi="宋体" w:eastAsia="宋体" w:cs="宋体"/>
          <w:b/>
          <w:bCs/>
          <w:i w:val="0"/>
          <w:iCs w:val="0"/>
          <w:caps w:val="0"/>
          <w:color w:val="333333"/>
          <w:spacing w:val="0"/>
          <w:kern w:val="0"/>
          <w:sz w:val="24"/>
          <w:szCs w:val="24"/>
          <w:shd w:val="clear" w:fill="FFFFFF"/>
          <w:vertAlign w:val="baseline"/>
          <w:lang w:val="en-US" w:eastAsia="zh-CN" w:bidi="ar"/>
        </w:rPr>
        <w:t>项目概况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Lines="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榆林2100兆瓦光伏发电项目报告编制及技术服务招标项目的潜在投标人应在全国公共资源交易中心平台（陕西省.榆林市）CA锁自行下载获取招标文件，并于2023年04月11日 09时30分（北京时间）前递交投标文件。</w:t>
      </w:r>
    </w:p>
    <w:p>
      <w:pPr>
        <w:pStyle w:val="4"/>
        <w:bidi w:val="0"/>
        <w:jc w:val="left"/>
        <w:rPr>
          <w:rFonts w:hint="eastAsia"/>
          <w:lang w:val="en-US" w:eastAsia="zh-CN"/>
        </w:rPr>
      </w:pPr>
      <w:bookmarkStart w:id="3" w:name="_Toc5072"/>
      <w:r>
        <w:rPr>
          <w:rFonts w:hint="eastAsia"/>
          <w:lang w:val="en-US" w:eastAsia="zh-CN"/>
        </w:rPr>
        <w:t>一、项目基本情况</w:t>
      </w:r>
      <w:bookmarkEnd w:id="3"/>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项目编号：YC23314001（CGQ）001</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项目名称：榆林2100兆瓦光伏发电项目报告编制及技术服务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采购方式：公开招标</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预算金额：2,516,930.00元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采购需求：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合同包1(N1标段):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合同包预算金额：1,258,465.00元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合同包最高限价：1,258,465.00元</w:t>
      </w:r>
    </w:p>
    <w:tbl>
      <w:tblPr>
        <w:tblStyle w:val="1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81"/>
        <w:gridCol w:w="1829"/>
        <w:gridCol w:w="2663"/>
        <w:gridCol w:w="722"/>
        <w:gridCol w:w="1213"/>
        <w:gridCol w:w="1681"/>
        <w:gridCol w:w="16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8" w:hRule="atLeast"/>
          <w:tblHeader/>
        </w:trPr>
        <w:tc>
          <w:tcPr>
            <w:tcW w:w="31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b/>
                <w:bCs/>
                <w:snapToGrid/>
                <w:kern w:val="0"/>
                <w:sz w:val="24"/>
                <w:szCs w:val="24"/>
                <w:lang w:val="en-US" w:eastAsia="zh-CN" w:bidi="ar-SA"/>
              </w:rPr>
            </w:pPr>
            <w:r>
              <w:rPr>
                <w:rFonts w:hint="eastAsia" w:ascii="宋体" w:hAnsi="宋体" w:eastAsia="宋体" w:cs="宋体"/>
                <w:b/>
                <w:bCs/>
                <w:snapToGrid/>
                <w:kern w:val="0"/>
                <w:sz w:val="24"/>
                <w:szCs w:val="24"/>
                <w:lang w:val="en-US" w:eastAsia="zh-CN" w:bidi="ar"/>
              </w:rPr>
              <w:t>品目号</w:t>
            </w:r>
          </w:p>
        </w:tc>
        <w:tc>
          <w:tcPr>
            <w:tcW w:w="98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b/>
                <w:bCs/>
                <w:snapToGrid/>
                <w:kern w:val="0"/>
                <w:sz w:val="24"/>
                <w:szCs w:val="24"/>
                <w:lang w:val="en-US" w:eastAsia="zh-CN" w:bidi="ar-SA"/>
              </w:rPr>
            </w:pPr>
            <w:r>
              <w:rPr>
                <w:rFonts w:hint="eastAsia" w:ascii="宋体" w:hAnsi="宋体" w:eastAsia="宋体" w:cs="宋体"/>
                <w:b/>
                <w:bCs/>
                <w:snapToGrid/>
                <w:kern w:val="0"/>
                <w:sz w:val="24"/>
                <w:szCs w:val="24"/>
                <w:lang w:val="en-US" w:eastAsia="zh-CN" w:bidi="ar"/>
              </w:rPr>
              <w:t>品目名称</w:t>
            </w:r>
          </w:p>
        </w:tc>
        <w:tc>
          <w:tcPr>
            <w:tcW w:w="138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b/>
                <w:bCs/>
                <w:snapToGrid/>
                <w:kern w:val="0"/>
                <w:sz w:val="24"/>
                <w:szCs w:val="24"/>
                <w:lang w:val="en-US" w:eastAsia="zh-CN" w:bidi="ar-SA"/>
              </w:rPr>
            </w:pPr>
            <w:r>
              <w:rPr>
                <w:rFonts w:hint="eastAsia" w:ascii="宋体" w:hAnsi="宋体" w:eastAsia="宋体" w:cs="宋体"/>
                <w:b/>
                <w:bCs/>
                <w:snapToGrid/>
                <w:kern w:val="0"/>
                <w:sz w:val="24"/>
                <w:szCs w:val="24"/>
                <w:lang w:val="en-US" w:eastAsia="zh-CN" w:bidi="ar"/>
              </w:rPr>
              <w:t>采购标的</w:t>
            </w:r>
          </w:p>
        </w:tc>
        <w:tc>
          <w:tcPr>
            <w:tcW w:w="40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b/>
                <w:bCs/>
                <w:snapToGrid/>
                <w:kern w:val="0"/>
                <w:sz w:val="24"/>
                <w:szCs w:val="24"/>
                <w:lang w:val="en-US" w:eastAsia="zh-CN" w:bidi="ar-SA"/>
              </w:rPr>
            </w:pPr>
            <w:r>
              <w:rPr>
                <w:rFonts w:hint="eastAsia" w:ascii="宋体" w:hAnsi="宋体" w:eastAsia="宋体" w:cs="宋体"/>
                <w:b/>
                <w:bCs/>
                <w:snapToGrid/>
                <w:kern w:val="0"/>
                <w:sz w:val="24"/>
                <w:szCs w:val="24"/>
                <w:lang w:val="en-US" w:eastAsia="zh-CN" w:bidi="ar"/>
              </w:rPr>
              <w:t>数量（单位）</w:t>
            </w:r>
          </w:p>
        </w:tc>
        <w:tc>
          <w:tcPr>
            <w:tcW w:w="71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b/>
                <w:bCs/>
                <w:snapToGrid/>
                <w:kern w:val="0"/>
                <w:sz w:val="24"/>
                <w:szCs w:val="24"/>
                <w:lang w:val="en-US" w:eastAsia="zh-CN" w:bidi="ar-SA"/>
              </w:rPr>
            </w:pPr>
            <w:r>
              <w:rPr>
                <w:rFonts w:hint="eastAsia" w:ascii="宋体" w:hAnsi="宋体" w:eastAsia="宋体" w:cs="宋体"/>
                <w:b/>
                <w:bCs/>
                <w:snapToGrid/>
                <w:kern w:val="0"/>
                <w:sz w:val="24"/>
                <w:szCs w:val="24"/>
                <w:lang w:val="en-US" w:eastAsia="zh-CN" w:bidi="ar"/>
              </w:rPr>
              <w:t>技术规格、参数及要求</w:t>
            </w:r>
          </w:p>
        </w:tc>
        <w:tc>
          <w:tcPr>
            <w:tcW w:w="5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b/>
                <w:bCs/>
                <w:snapToGrid/>
                <w:kern w:val="0"/>
                <w:sz w:val="24"/>
                <w:szCs w:val="24"/>
                <w:lang w:val="en-US" w:eastAsia="zh-CN" w:bidi="ar-SA"/>
              </w:rPr>
            </w:pPr>
            <w:r>
              <w:rPr>
                <w:rFonts w:hint="eastAsia" w:ascii="宋体" w:hAnsi="宋体" w:eastAsia="宋体" w:cs="宋体"/>
                <w:b/>
                <w:bCs/>
                <w:snapToGrid/>
                <w:kern w:val="0"/>
                <w:sz w:val="24"/>
                <w:szCs w:val="24"/>
                <w:lang w:val="en-US" w:eastAsia="zh-CN" w:bidi="ar"/>
              </w:rPr>
              <w:t>品目预算(元)</w:t>
            </w:r>
          </w:p>
        </w:tc>
        <w:tc>
          <w:tcPr>
            <w:tcW w:w="5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b/>
                <w:bCs/>
                <w:snapToGrid/>
                <w:kern w:val="0"/>
                <w:sz w:val="24"/>
                <w:szCs w:val="24"/>
                <w:lang w:val="en-US" w:eastAsia="zh-CN" w:bidi="ar-SA"/>
              </w:rPr>
            </w:pPr>
            <w:r>
              <w:rPr>
                <w:rFonts w:hint="eastAsia" w:ascii="宋体" w:hAnsi="宋体" w:eastAsia="宋体" w:cs="宋体"/>
                <w:b/>
                <w:bCs/>
                <w:snapToGrid/>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31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
              </w:rPr>
              <w:t>1-1</w:t>
            </w:r>
          </w:p>
        </w:tc>
        <w:tc>
          <w:tcPr>
            <w:tcW w:w="98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
              </w:rPr>
              <w:t>文物和文化保护服务</w:t>
            </w:r>
          </w:p>
        </w:tc>
        <w:tc>
          <w:tcPr>
            <w:tcW w:w="138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
              </w:rPr>
              <w:t>榆林市考古队关于榆林2100兆瓦光伏发电项目报告编制及技术服务</w:t>
            </w:r>
          </w:p>
        </w:tc>
        <w:tc>
          <w:tcPr>
            <w:tcW w:w="40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
              </w:rPr>
              <w:t>1(亩)</w:t>
            </w:r>
          </w:p>
        </w:tc>
        <w:tc>
          <w:tcPr>
            <w:tcW w:w="71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
              </w:rPr>
              <w:t>详见采购文件</w:t>
            </w:r>
          </w:p>
        </w:tc>
        <w:tc>
          <w:tcPr>
            <w:tcW w:w="5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autoSpaceDE/>
              <w:autoSpaceDN/>
              <w:adjustRightInd/>
              <w:snapToGrid/>
              <w:spacing w:before="0" w:beforeAutospacing="0" w:after="0" w:afterAutospacing="0" w:line="360" w:lineRule="auto"/>
              <w:ind w:left="0" w:right="0"/>
              <w:jc w:val="right"/>
              <w:textAlignment w:val="center"/>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vertAlign w:val="baseline"/>
                <w:lang w:val="en-US" w:eastAsia="zh-CN" w:bidi="ar"/>
              </w:rPr>
              <w:t>1,258,465.00</w:t>
            </w:r>
          </w:p>
        </w:tc>
        <w:tc>
          <w:tcPr>
            <w:tcW w:w="5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autoSpaceDE/>
              <w:autoSpaceDN/>
              <w:adjustRightInd/>
              <w:snapToGrid/>
              <w:spacing w:before="0" w:beforeAutospacing="0" w:after="0" w:afterAutospacing="0" w:line="360" w:lineRule="auto"/>
              <w:ind w:left="0" w:right="0"/>
              <w:jc w:val="right"/>
              <w:textAlignment w:val="center"/>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vertAlign w:val="baseline"/>
                <w:lang w:val="en-US" w:eastAsia="zh-CN" w:bidi="ar"/>
              </w:rPr>
              <w:t>1,258,465.00</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本合同包不接受联合体投标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合同履行期限：（具体服务起止日期可随合同签订时间相应顺延）合同签订后25个工作日内完工。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合同包2(N2标段):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合同包预算金额：1,258,465.00元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合同包最高限价：1,258,465.00元</w:t>
      </w:r>
    </w:p>
    <w:tbl>
      <w:tblPr>
        <w:tblStyle w:val="1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81"/>
        <w:gridCol w:w="1829"/>
        <w:gridCol w:w="2663"/>
        <w:gridCol w:w="722"/>
        <w:gridCol w:w="1213"/>
        <w:gridCol w:w="1681"/>
        <w:gridCol w:w="16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31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b/>
                <w:bCs/>
                <w:snapToGrid/>
                <w:kern w:val="0"/>
                <w:sz w:val="24"/>
                <w:szCs w:val="24"/>
                <w:lang w:val="en-US" w:eastAsia="zh-CN" w:bidi="ar-SA"/>
              </w:rPr>
            </w:pPr>
            <w:r>
              <w:rPr>
                <w:rFonts w:hint="eastAsia" w:ascii="宋体" w:hAnsi="宋体" w:eastAsia="宋体" w:cs="宋体"/>
                <w:b/>
                <w:bCs/>
                <w:snapToGrid/>
                <w:kern w:val="0"/>
                <w:sz w:val="24"/>
                <w:szCs w:val="24"/>
                <w:lang w:val="en-US" w:eastAsia="zh-CN" w:bidi="ar"/>
              </w:rPr>
              <w:t>品目号</w:t>
            </w:r>
          </w:p>
        </w:tc>
        <w:tc>
          <w:tcPr>
            <w:tcW w:w="98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b/>
                <w:bCs/>
                <w:snapToGrid/>
                <w:kern w:val="0"/>
                <w:sz w:val="24"/>
                <w:szCs w:val="24"/>
                <w:lang w:val="en-US" w:eastAsia="zh-CN" w:bidi="ar-SA"/>
              </w:rPr>
            </w:pPr>
            <w:r>
              <w:rPr>
                <w:rFonts w:hint="eastAsia" w:ascii="宋体" w:hAnsi="宋体" w:eastAsia="宋体" w:cs="宋体"/>
                <w:b/>
                <w:bCs/>
                <w:snapToGrid/>
                <w:kern w:val="0"/>
                <w:sz w:val="24"/>
                <w:szCs w:val="24"/>
                <w:lang w:val="en-US" w:eastAsia="zh-CN" w:bidi="ar"/>
              </w:rPr>
              <w:t>品目名称</w:t>
            </w:r>
          </w:p>
        </w:tc>
        <w:tc>
          <w:tcPr>
            <w:tcW w:w="138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b/>
                <w:bCs/>
                <w:snapToGrid/>
                <w:kern w:val="0"/>
                <w:sz w:val="24"/>
                <w:szCs w:val="24"/>
                <w:lang w:val="en-US" w:eastAsia="zh-CN" w:bidi="ar-SA"/>
              </w:rPr>
            </w:pPr>
            <w:r>
              <w:rPr>
                <w:rFonts w:hint="eastAsia" w:ascii="宋体" w:hAnsi="宋体" w:eastAsia="宋体" w:cs="宋体"/>
                <w:b/>
                <w:bCs/>
                <w:snapToGrid/>
                <w:kern w:val="0"/>
                <w:sz w:val="24"/>
                <w:szCs w:val="24"/>
                <w:lang w:val="en-US" w:eastAsia="zh-CN" w:bidi="ar"/>
              </w:rPr>
              <w:t>采购标的</w:t>
            </w:r>
          </w:p>
        </w:tc>
        <w:tc>
          <w:tcPr>
            <w:tcW w:w="40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b/>
                <w:bCs/>
                <w:snapToGrid/>
                <w:kern w:val="0"/>
                <w:sz w:val="24"/>
                <w:szCs w:val="24"/>
                <w:lang w:val="en-US" w:eastAsia="zh-CN" w:bidi="ar-SA"/>
              </w:rPr>
            </w:pPr>
            <w:r>
              <w:rPr>
                <w:rFonts w:hint="eastAsia" w:ascii="宋体" w:hAnsi="宋体" w:eastAsia="宋体" w:cs="宋体"/>
                <w:b/>
                <w:bCs/>
                <w:snapToGrid/>
                <w:kern w:val="0"/>
                <w:sz w:val="24"/>
                <w:szCs w:val="24"/>
                <w:lang w:val="en-US" w:eastAsia="zh-CN" w:bidi="ar"/>
              </w:rPr>
              <w:t>数量（单位）</w:t>
            </w:r>
          </w:p>
        </w:tc>
        <w:tc>
          <w:tcPr>
            <w:tcW w:w="71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b/>
                <w:bCs/>
                <w:snapToGrid/>
                <w:kern w:val="0"/>
                <w:sz w:val="24"/>
                <w:szCs w:val="24"/>
                <w:lang w:val="en-US" w:eastAsia="zh-CN" w:bidi="ar-SA"/>
              </w:rPr>
            </w:pPr>
            <w:r>
              <w:rPr>
                <w:rFonts w:hint="eastAsia" w:ascii="宋体" w:hAnsi="宋体" w:eastAsia="宋体" w:cs="宋体"/>
                <w:b/>
                <w:bCs/>
                <w:snapToGrid/>
                <w:kern w:val="0"/>
                <w:sz w:val="24"/>
                <w:szCs w:val="24"/>
                <w:lang w:val="en-US" w:eastAsia="zh-CN" w:bidi="ar"/>
              </w:rPr>
              <w:t>技术规格、参数及要求</w:t>
            </w:r>
          </w:p>
        </w:tc>
        <w:tc>
          <w:tcPr>
            <w:tcW w:w="5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b/>
                <w:bCs/>
                <w:snapToGrid/>
                <w:kern w:val="0"/>
                <w:sz w:val="24"/>
                <w:szCs w:val="24"/>
                <w:lang w:val="en-US" w:eastAsia="zh-CN" w:bidi="ar-SA"/>
              </w:rPr>
            </w:pPr>
            <w:r>
              <w:rPr>
                <w:rFonts w:hint="eastAsia" w:ascii="宋体" w:hAnsi="宋体" w:eastAsia="宋体" w:cs="宋体"/>
                <w:b/>
                <w:bCs/>
                <w:snapToGrid/>
                <w:kern w:val="0"/>
                <w:sz w:val="24"/>
                <w:szCs w:val="24"/>
                <w:lang w:val="en-US" w:eastAsia="zh-CN" w:bidi="ar"/>
              </w:rPr>
              <w:t>品目预算(元)</w:t>
            </w:r>
          </w:p>
        </w:tc>
        <w:tc>
          <w:tcPr>
            <w:tcW w:w="5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b/>
                <w:bCs/>
                <w:snapToGrid/>
                <w:kern w:val="0"/>
                <w:sz w:val="24"/>
                <w:szCs w:val="24"/>
                <w:lang w:val="en-US" w:eastAsia="zh-CN" w:bidi="ar-SA"/>
              </w:rPr>
            </w:pPr>
            <w:r>
              <w:rPr>
                <w:rFonts w:hint="eastAsia" w:ascii="宋体" w:hAnsi="宋体" w:eastAsia="宋体" w:cs="宋体"/>
                <w:b/>
                <w:bCs/>
                <w:snapToGrid/>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31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
              </w:rPr>
              <w:t>2-1</w:t>
            </w:r>
          </w:p>
        </w:tc>
        <w:tc>
          <w:tcPr>
            <w:tcW w:w="98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
              </w:rPr>
              <w:t>文物和文化保护服务</w:t>
            </w:r>
          </w:p>
        </w:tc>
        <w:tc>
          <w:tcPr>
            <w:tcW w:w="138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
              </w:rPr>
              <w:t>榆林市考古队关于榆林2100兆瓦光伏发电项目报告编制及技术服务</w:t>
            </w:r>
          </w:p>
        </w:tc>
        <w:tc>
          <w:tcPr>
            <w:tcW w:w="40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
              </w:rPr>
              <w:t>1(亩)</w:t>
            </w:r>
          </w:p>
        </w:tc>
        <w:tc>
          <w:tcPr>
            <w:tcW w:w="71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center"/>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
              </w:rPr>
              <w:t>详见采购文件</w:t>
            </w:r>
          </w:p>
        </w:tc>
        <w:tc>
          <w:tcPr>
            <w:tcW w:w="5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autoSpaceDE/>
              <w:autoSpaceDN/>
              <w:adjustRightInd/>
              <w:snapToGrid/>
              <w:spacing w:before="0" w:beforeAutospacing="0" w:after="0" w:afterAutospacing="0" w:line="360" w:lineRule="auto"/>
              <w:ind w:left="0" w:right="0"/>
              <w:jc w:val="right"/>
              <w:textAlignment w:val="center"/>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vertAlign w:val="baseline"/>
                <w:lang w:val="en-US" w:eastAsia="zh-CN" w:bidi="ar"/>
              </w:rPr>
              <w:t>1,258,465.00</w:t>
            </w:r>
          </w:p>
        </w:tc>
        <w:tc>
          <w:tcPr>
            <w:tcW w:w="5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autoSpaceDE/>
              <w:autoSpaceDN/>
              <w:adjustRightInd/>
              <w:snapToGrid/>
              <w:spacing w:before="0" w:beforeAutospacing="0" w:after="0" w:afterAutospacing="0" w:line="360" w:lineRule="auto"/>
              <w:ind w:left="0" w:right="0"/>
              <w:jc w:val="right"/>
              <w:textAlignment w:val="center"/>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vertAlign w:val="baseline"/>
                <w:lang w:val="en-US" w:eastAsia="zh-CN" w:bidi="ar"/>
              </w:rPr>
              <w:t>1,258,465.00</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本合同包不接受联合体投标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合同履行期限：（具体服务起止日期可随合同签订时间相应顺延）合同签订后25个工作日内完工。</w:t>
      </w:r>
    </w:p>
    <w:p>
      <w:pPr>
        <w:pStyle w:val="4"/>
        <w:bidi w:val="0"/>
        <w:jc w:val="left"/>
        <w:rPr>
          <w:rFonts w:hint="eastAsia"/>
          <w:lang w:val="en-US" w:eastAsia="zh-CN"/>
        </w:rPr>
      </w:pPr>
      <w:bookmarkStart w:id="4" w:name="_Toc7886"/>
      <w:r>
        <w:rPr>
          <w:rFonts w:hint="eastAsia"/>
          <w:lang w:val="en-US" w:eastAsia="zh-CN"/>
        </w:rPr>
        <w:t>二、申请人的资格要求：</w:t>
      </w:r>
      <w:bookmarkEnd w:id="4"/>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1.满足《中华人民共和国政府采购法》第二十二条规定;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2.落实政府采购政策需满足的资格要求：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合同包1(N1标段)落实政府采购政策需满足的资格要求如下: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① 《政府采购促进中小企业发展管理办法》的通知--财库〔2020〕46号；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② 《财政部 司法部关于政府采购支持监狱企业发展有关问题的通知》（财库〔2014〕68号）；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③ 《国务院办公厅关于建立政府强制采购节能产品制度的通知》（国办发〔2007〕51号）；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④ 根据《陕西省财政厅关于进一步加大政府采购支持中小企业力度的通知》（陕财办采〔2022〕5号）；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⑤ 榆林市财政局关于进一步加大政府采购支持中小企业力度的通知》（榆政财采发〔2022〕10号）；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⑥ 陕西省财政厅关于印发《陕西省中小企业政府采购信用融资办法》（陕财办采〔2018〕23号）相关政策、业务流程、办理平台（http://www.ccgp-shaanxi.gov.cn/zcdservice/zcd/shanxi/）；</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⑦ 《财政部民政部中国残疾人联合会关于促进残疾人就业政府采购政策的通知》（财库〔2017〕141号）；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⑧ 《关于在政府采购活动中查询及使用信用记录有关问题的通知》（财库〔2016〕125号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⑨ 《节能产品政府采购实施意见》（财库[2004]185号）；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⑩ 《环境标志产品政府采购实施的意见》（财库[2006]90号），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⑪ 其他需要落实的政府采购政策。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合同包2(N2标段)落实政府采购政策需满足的资格要求如下: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① 《政府采购促进中小企业发展管理办法》的通知--财库〔2020〕46号；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② 《财政部 司法部关于政府采购支持监狱企业发展有关问题的通知》（财库〔2014〕68号）；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③ 《国务院办公厅关于建立政府强制采购节能产品制度的通知》（国办发〔2007〕51号）；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④ 根据《陕西省财政厅关于进一步加大政府采购支持中小企业力度的通知》（陕财办采〔2022〕5号）；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⑤ 榆林市财政局关于进一步加大政府采购支持中小企业力度的通知》（榆政财采发〔2022〕10号）；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⑥ 陕西省财政厅关于印发《陕西省中小企业政府采购信用融资办法》（陕财办采〔2018〕23号）相关政策、业务流程、办理平台（http://www.ccgp-shaanxi.gov.cn/zcdservice/zcd/shanxi/）；</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⑦ 《财政部民政部中国残疾人联合会关于促进残疾人就业政府采购政策的通知》（财库〔2017〕141号）；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⑧ 《关于在政府采购活动中查询及使用信用记录有关问题的通知》（财库〔2016〕125号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⑨ 《节能产品政府采购实施意见》（财库[2004]185号）；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⑩ 《环境标志产品政府采购实施的意见》（财库[2006]90号），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⑪ 其他需要落实的政府采购政策。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3.本项目的特定资格要求：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合同包1(N1标段)特定资格要求如下: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1、投标人须具备独立承担民事责任能力的法人或其他组织，并出具合法有效的营业执照或事业单位法人证书等国家规定的相关证明；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2、投标人须提供完成本项目文物考古勘探能力的证明材料；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3、财务状况报告：提供2021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4、税收缴纳证明：提供2022年1月份至今已缴纳的至少一个月的纳税证明或完税证明，依法免税的单位应提供相关证明材料（任意税种）；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5、社会保障资金缴纳证明：提供2022年1月份至今已缴存的至少一个月的社会保障资金缴存单据，依法不需要缴纳社会保障资金的单位应提供相关证明材料；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6、参加政府采购活动前3年内，在经营活动中没有重大违法记录的书面声明；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7、投标人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列入中国执行信息公开网（http://zxgk.court.gov.cn/）失信被执行人名单（被执行人包括投标人、法定代表人）；不得在中国裁判文书网（http://wenshu.court.gov.cn/）有行贿犯罪记录（被执行人包括投标人、法定代表人）；不得为中国政府采购网（www.ccgp.gov.cn）政府采购严重违法失信行为记录名单中被财政部门禁止参加政府采购活动的投标人（提供信用中国网站下载的投标人信用信息信用报告和网查截图全部加盖投标人公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8、本项目不接受联合体投标，单位负责人为同一人或者存在直接控股、管理关系的不同投标人，不得参加同一合同项下的政府采购活动；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9、投标人应在“信用中国（陕西榆林）”网站进行注册、登录，自主上报信用承诺书（网址：https://credit.yl.gov.cn/）。承诺事项：《榆林市政府采购工程类/货物类/服务类项目投标人信用承诺书》，需上传承诺附件；承诺有效期为一年。投标人需提供信用中国（陕西榆林）上报成功的网查截图及榆林市政府采购货物类项目投标人信用承诺书原件详见附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10、投标保证金交纳凭证或投标保函；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11、本项目不专门面向中小企业采购。</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合同包2(N2标段)特定资格要求如下: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1、投标人须具备独立承担民事责任能力的法人或其他组织，并出具合法有效的营业执照或事业单位法人证书等国家规定的相关证明；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2、投标人须提供完成本项目文物考古勘探能力的证明材料；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3、财务状况报告：提供2021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4、税收缴纳证明：提供2022年1月份至今已缴纳的至少一个月的纳税证明或完税证明，依法免税的单位应提供相关证明材料（任意税种）；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5、社会保障资金缴纳证明：提供2022年1月份至今已缴存的至少一个月的社会保障资金缴存单据，依法不需要缴纳社会保障资金的单位应提供相关证明材料；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6、参加政府采购活动前3年内，在经营活动中没有重大违法记录的书面声明；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7、投标人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列入中国执行信息公开网（http://zxgk.court.gov.cn/）失信被执行人名单（被执行人包括投标人、法定代表人）；不得在中国裁判文书网（http://wenshu.court.gov.cn/）有行贿犯罪记录（被执行人包括投标人、法定代表人）；不得为中国政府采购网（www.ccgp.gov.cn）政府采购严重违法失信行为记录名单中被财政部门禁止参加政府采购活动的投标人（提供信用中国网站下载的投标人信用信息信用报告和网查截图全部加盖投标人公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8、本项目不接受联合体投标，单位负责人为同一人或者存在直接控股、管理关系的不同投标人，不得参加同一合同项下的政府采购活动；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9、投标人应在“信用中国（陕西榆林）”网站进行注册、登录，自主上报信用承诺书（网址：https://credit.yl.gov.cn/）。承诺事项：《榆林市政府采购工程类/货物类/服务类项目投标人信用承诺书》，需上传承诺附件；承诺有效期为一年。投标人需提供信用中国（陕西榆林）上报成功的网查截图及榆林市政府采购货物类项目投标人信用承诺书原件详见附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10、投标保证金交纳凭证或投标保函；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11、本项目不专门面向中小企业采购。</w:t>
      </w:r>
    </w:p>
    <w:p>
      <w:pPr>
        <w:pStyle w:val="4"/>
        <w:bidi w:val="0"/>
        <w:jc w:val="left"/>
        <w:rPr>
          <w:rFonts w:hint="eastAsia"/>
          <w:lang w:val="en-US" w:eastAsia="zh-CN"/>
        </w:rPr>
      </w:pPr>
      <w:bookmarkStart w:id="5" w:name="_Toc9810"/>
      <w:r>
        <w:rPr>
          <w:rFonts w:hint="eastAsia"/>
          <w:lang w:val="en-US" w:eastAsia="zh-CN"/>
        </w:rPr>
        <w:t>三、获取招标文件</w:t>
      </w:r>
      <w:bookmarkEnd w:id="5"/>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时间： 2023年03月20日 至 2023年03月28日 ，每天上午 09:00:00 至 11:00:00 ，下午 14:30:00 至 17:00:00 （北京时间）</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途径：全国公共资源交易中心平台（陕西省.榆林市）CA锁自行下载</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方式：在线获取</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售价： 0元</w:t>
      </w:r>
    </w:p>
    <w:p>
      <w:pPr>
        <w:pStyle w:val="4"/>
        <w:bidi w:val="0"/>
        <w:jc w:val="left"/>
        <w:rPr>
          <w:rFonts w:hint="eastAsia"/>
          <w:lang w:val="en-US" w:eastAsia="zh-CN"/>
        </w:rPr>
      </w:pPr>
      <w:bookmarkStart w:id="6" w:name="_Toc30399"/>
      <w:r>
        <w:rPr>
          <w:rFonts w:hint="eastAsia"/>
          <w:lang w:val="en-US" w:eastAsia="zh-CN"/>
        </w:rPr>
        <w:t>四、提交投标文件截止时间、开标时间和地点</w:t>
      </w:r>
      <w:bookmarkEnd w:id="6"/>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时间： 2023年04月11日 09时30分00秒 （北京时间）</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提交投标文件地点：陕西省公共资源交易平台递交</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开标地点：榆林市公共资源交易中心 (榆林市民大厦)十楼开标室2</w:t>
      </w:r>
    </w:p>
    <w:p>
      <w:pPr>
        <w:pStyle w:val="4"/>
        <w:bidi w:val="0"/>
        <w:jc w:val="left"/>
        <w:rPr>
          <w:rFonts w:hint="eastAsia"/>
          <w:lang w:val="en-US" w:eastAsia="zh-CN"/>
        </w:rPr>
      </w:pPr>
      <w:bookmarkStart w:id="7" w:name="_Toc28480"/>
      <w:r>
        <w:rPr>
          <w:rFonts w:hint="eastAsia"/>
          <w:lang w:val="en-US" w:eastAsia="zh-CN"/>
        </w:rPr>
        <w:t>五、公告期限</w:t>
      </w:r>
      <w:bookmarkEnd w:id="7"/>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自本公告发布之日起5个工作日。</w:t>
      </w:r>
    </w:p>
    <w:p>
      <w:pPr>
        <w:pStyle w:val="4"/>
        <w:bidi w:val="0"/>
        <w:jc w:val="left"/>
        <w:rPr>
          <w:rFonts w:hint="eastAsia"/>
          <w:lang w:val="en-US" w:eastAsia="zh-CN"/>
        </w:rPr>
      </w:pPr>
      <w:bookmarkStart w:id="8" w:name="_Toc5507"/>
      <w:r>
        <w:rPr>
          <w:rFonts w:hint="eastAsia"/>
          <w:lang w:val="en-US" w:eastAsia="zh-CN"/>
        </w:rPr>
        <w:t>六、其他补充事宜</w:t>
      </w:r>
      <w:bookmarkEnd w:id="8"/>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1、本项目共划分2个标段，其中N1标段勘探面积：8816亩；N2标段勘探面积：8048亩。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2、投标单位初次使用交易平台，须先完成诚信入库登记、CA锁认证及企业信息绑定。相关操作流程详见全国公共资源交易平台（陕西省）网站首页“服务指南”下载专区中的《陕西省公共资源交易中心政府采购项目投标指南》。</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3、报名已网上报名为准，投标人可登录全国公共资源交易中心平台（陕西省）（http://www.sxggzyjy.cn/）,选择“电子交易平台-陕西政府采购交易系统-陕西省公共资源交易平台-投标人”进行登录，登录后选择“交易乙方”身份进入投标人界面进行报名并免费下载招标文件。CA锁购买：榆林市市民大厦四楼窗口购买,或下载手机APP：陕公共资源交易服务，线上购买。联系电话：0912-3515031</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4、本项目采用电子化招投标方式和“不见面”开标形式，投标人使用数字认证证书（CA 锁）对投标文件进行签章、加密、递交及开标时解密等相关招投标事宜。不见面开标系统的签到和投标文件解密事宜请登录全国公共资源交易平台（陕西省˙榆林市）（http://yl.sxggzyjy.cn/），选择“服务指南”，点击“下载专区”，点击榆林不见面开标系统操作手册（投标人）、榆林不见面开标大厅投标人询标操作手册V1.0，请投标人仔细阅读操作手册，了解操作流程，熟练掌握不见面开标、不见面询标操作相关事宜，若无法正常投标，投标人自行承担责任。电子投标文件制作软件技术支持热线：400-998-0000，投标人应于投标文件递交截止时间前任意时段登录交易平台〖首页〉电子交易平台〉企业端〗在线提交电子投标文件，逾期提交系统将拒绝接收。投标人可登录榆林交易平台〖首页〉不见面开标〗在线参与开评标过程，详见《榆林市不见面开标大厅操作手册（投标人）》（交易平台〖首页〉服务指南〉下载专区〗中的《榆林市不见面开标大厅操作手册（投标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5、请投标人按照陕西省财政厅关于政府采购投标人注册登记有关事项的通知中的要求，通过陕西省政府采购网（http://www.ccgp-shaanxi.gov.cn/）注册登记加入陕西省政府采购投标人库。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6、投标人应随时关注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招标文件或旧版答疑文件制作的电子投标文件，系统将拒绝接收。</w:t>
      </w:r>
    </w:p>
    <w:p>
      <w:pPr>
        <w:pStyle w:val="4"/>
        <w:bidi w:val="0"/>
        <w:jc w:val="left"/>
        <w:rPr>
          <w:rFonts w:hint="eastAsia"/>
          <w:lang w:val="en-US" w:eastAsia="zh-CN"/>
        </w:rPr>
      </w:pPr>
      <w:bookmarkStart w:id="9" w:name="_Toc31782"/>
      <w:r>
        <w:rPr>
          <w:rFonts w:hint="eastAsia"/>
          <w:lang w:val="en-US" w:eastAsia="zh-CN"/>
        </w:rPr>
        <w:t>七、对本次招标提出询问，请按以下方式联系。</w:t>
      </w:r>
      <w:bookmarkEnd w:id="9"/>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kern w:val="0"/>
          <w:sz w:val="24"/>
          <w:szCs w:val="24"/>
          <w:lang w:val="en-US" w:eastAsia="zh-CN" w:bidi="ar"/>
        </w:rPr>
      </w:pPr>
      <w:r>
        <w:rPr>
          <w:rFonts w:hint="eastAsia" w:ascii="宋体" w:hAnsi="宋体" w:eastAsia="宋体" w:cs="宋体"/>
          <w:b w:val="0"/>
          <w:bCs w:val="0"/>
          <w:i w:val="0"/>
          <w:iCs w:val="0"/>
          <w:caps w:val="0"/>
          <w:color w:val="333333"/>
          <w:spacing w:val="0"/>
          <w:kern w:val="0"/>
          <w:sz w:val="24"/>
          <w:szCs w:val="24"/>
          <w:shd w:val="clear" w:fill="FFFFFF"/>
          <w:vertAlign w:val="baseline"/>
          <w:lang w:val="en-US" w:eastAsia="zh-CN" w:bidi="ar"/>
        </w:rPr>
        <w:t>1.采购人信息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名称：榆林市文物考古勘探工作队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地址：榆林市榆阳区通达路高科城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联系方式：15719128383</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kern w:val="0"/>
          <w:sz w:val="24"/>
          <w:szCs w:val="24"/>
          <w:lang w:val="en-US" w:eastAsia="zh-CN" w:bidi="ar"/>
        </w:rPr>
      </w:pPr>
      <w:r>
        <w:rPr>
          <w:rFonts w:hint="eastAsia" w:ascii="宋体" w:hAnsi="宋体" w:eastAsia="宋体" w:cs="宋体"/>
          <w:b w:val="0"/>
          <w:bCs w:val="0"/>
          <w:i w:val="0"/>
          <w:iCs w:val="0"/>
          <w:caps w:val="0"/>
          <w:color w:val="333333"/>
          <w:spacing w:val="0"/>
          <w:kern w:val="0"/>
          <w:sz w:val="24"/>
          <w:szCs w:val="24"/>
          <w:shd w:val="clear" w:fill="FFFFFF"/>
          <w:vertAlign w:val="baseline"/>
          <w:lang w:val="en-US" w:eastAsia="zh-CN" w:bidi="ar"/>
        </w:rPr>
        <w:t>2.采购代理机构信息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名称：亿诚建设项目管理有限公司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地址：陕西省榆林市常乐路阳光世纪家园B座4单元2楼</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联系方式：18992274597</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kern w:val="0"/>
          <w:sz w:val="24"/>
          <w:szCs w:val="24"/>
          <w:lang w:val="en-US" w:eastAsia="zh-CN" w:bidi="ar"/>
        </w:rPr>
      </w:pPr>
      <w:r>
        <w:rPr>
          <w:rFonts w:hint="eastAsia" w:ascii="宋体" w:hAnsi="宋体" w:eastAsia="宋体" w:cs="宋体"/>
          <w:b w:val="0"/>
          <w:bCs w:val="0"/>
          <w:i w:val="0"/>
          <w:iCs w:val="0"/>
          <w:caps w:val="0"/>
          <w:color w:val="333333"/>
          <w:spacing w:val="0"/>
          <w:kern w:val="0"/>
          <w:sz w:val="24"/>
          <w:szCs w:val="24"/>
          <w:shd w:val="clear" w:fill="FFFFFF"/>
          <w:vertAlign w:val="baseline"/>
          <w:lang w:val="en-US" w:eastAsia="zh-CN" w:bidi="ar"/>
        </w:rPr>
        <w:t>3.项目联系方式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项目联系人：任涛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电话：18992274597</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亿诚建设项目管理有限公司</w:t>
      </w:r>
    </w:p>
    <w:p>
      <w:pPr>
        <w:bidi w:val="0"/>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 xml:space="preserve">                                                             2023年03月20日</w:t>
      </w:r>
    </w:p>
    <w:p>
      <w:pPr>
        <w:rPr>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br w:type="page"/>
      </w:r>
    </w:p>
    <w:p>
      <w:pPr>
        <w:pStyle w:val="3"/>
        <w:bidi w:val="0"/>
        <w:rPr>
          <w:rFonts w:hint="eastAsia"/>
          <w:lang w:val="en-US" w:eastAsia="zh-CN"/>
        </w:rPr>
      </w:pPr>
      <w:bookmarkStart w:id="10" w:name="_Toc5977"/>
      <w:r>
        <w:rPr>
          <w:rFonts w:hint="eastAsia"/>
          <w:lang w:val="en-US" w:eastAsia="zh-CN"/>
        </w:rPr>
        <w:t>第二部分 投标人须知前附表</w:t>
      </w:r>
      <w:bookmarkEnd w:id="10"/>
    </w:p>
    <w:tbl>
      <w:tblPr>
        <w:tblStyle w:val="36"/>
        <w:tblW w:w="100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5"/>
        <w:gridCol w:w="1918"/>
        <w:gridCol w:w="73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028" w:type="dxa"/>
            <w:gridSpan w:val="3"/>
            <w:vAlign w:val="top"/>
          </w:tcPr>
          <w:p>
            <w:pPr>
              <w:spacing w:before="55" w:line="360" w:lineRule="auto"/>
              <w:ind w:left="4808"/>
              <w:rPr>
                <w:rFonts w:hint="eastAsia" w:ascii="宋体" w:hAnsi="宋体" w:eastAsia="宋体" w:cs="宋体"/>
                <w:sz w:val="24"/>
                <w:szCs w:val="24"/>
              </w:rPr>
            </w:pPr>
            <w:r>
              <w:rPr>
                <w:rFonts w:hint="eastAsia" w:ascii="宋体" w:hAnsi="宋体" w:eastAsia="宋体" w:cs="宋体"/>
                <w:spacing w:val="-11"/>
                <w:sz w:val="24"/>
                <w:szCs w:val="24"/>
                <w14:textOutline w14:w="4358" w14:cap="sq" w14:cmpd="sng">
                  <w14:solidFill>
                    <w14:srgbClr w14:val="000000"/>
                  </w14:solidFill>
                  <w14:prstDash w14:val="solid"/>
                  <w14:bevel/>
                </w14:textOutline>
              </w:rPr>
              <w:t>表</w:t>
            </w:r>
            <w:r>
              <w:rPr>
                <w:rFonts w:hint="eastAsia" w:ascii="宋体" w:hAnsi="宋体" w:eastAsia="宋体" w:cs="宋体"/>
                <w:spacing w:val="-8"/>
                <w:sz w:val="24"/>
                <w:szCs w:val="24"/>
              </w:rPr>
              <w:t xml:space="preserve"> </w:t>
            </w:r>
            <w:r>
              <w:rPr>
                <w:rFonts w:hint="eastAsia" w:ascii="宋体" w:hAnsi="宋体" w:eastAsia="宋体" w:cs="宋体"/>
                <w:spacing w:val="-8"/>
                <w:sz w:val="24"/>
                <w:szCs w:val="24"/>
                <w14:textOutline w14:w="4358" w14:cap="sq" w14:cmpd="sng">
                  <w14:solidFill>
                    <w14:srgbClr w14:val="000000"/>
                  </w14:solidFill>
                  <w14:prstDash w14:val="solid"/>
                  <w14:bevel/>
                </w14:textOutline>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76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Lines="0" w:beforeAutospacing="0" w:after="0" w:afterLines="0" w:afterAutospacing="0" w:line="360" w:lineRule="auto"/>
              <w:ind w:right="0"/>
              <w:jc w:val="center"/>
              <w:rPr>
                <w:rFonts w:hint="eastAsia" w:ascii="宋体" w:hAnsi="宋体" w:eastAsia="宋体" w:cs="宋体"/>
                <w:b/>
                <w:bCs/>
                <w:i w:val="0"/>
                <w:iCs w:val="0"/>
                <w:caps w:val="0"/>
                <w:color w:val="auto"/>
                <w:spacing w:val="0"/>
                <w:kern w:val="0"/>
                <w:sz w:val="24"/>
                <w:szCs w:val="24"/>
                <w:shd w:val="clear" w:color="auto" w:fill="FFFFFF"/>
                <w:lang w:val="en-US" w:eastAsia="zh-CN" w:bidi="ar"/>
              </w:rPr>
            </w:pPr>
            <w:r>
              <w:rPr>
                <w:rFonts w:hint="eastAsia" w:ascii="宋体" w:hAnsi="宋体" w:eastAsia="宋体" w:cs="宋体"/>
                <w:b/>
                <w:bCs/>
                <w:i w:val="0"/>
                <w:iCs w:val="0"/>
                <w:caps w:val="0"/>
                <w:color w:val="auto"/>
                <w:spacing w:val="0"/>
                <w:kern w:val="0"/>
                <w:sz w:val="24"/>
                <w:szCs w:val="24"/>
                <w:shd w:val="clear" w:color="auto" w:fill="FFFFFF"/>
                <w:lang w:val="en-US" w:eastAsia="zh-CN" w:bidi="ar"/>
              </w:rPr>
              <w:t>条款号</w:t>
            </w:r>
          </w:p>
        </w:tc>
        <w:tc>
          <w:tcPr>
            <w:tcW w:w="1918"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Lines="0" w:beforeAutospacing="0" w:after="0" w:afterLines="0" w:afterAutospacing="0" w:line="360" w:lineRule="auto"/>
              <w:ind w:right="0"/>
              <w:jc w:val="center"/>
              <w:rPr>
                <w:rFonts w:hint="eastAsia" w:ascii="宋体" w:hAnsi="宋体" w:eastAsia="宋体" w:cs="宋体"/>
                <w:b/>
                <w:bCs/>
                <w:i w:val="0"/>
                <w:iCs w:val="0"/>
                <w:caps w:val="0"/>
                <w:color w:val="auto"/>
                <w:spacing w:val="0"/>
                <w:kern w:val="0"/>
                <w:sz w:val="24"/>
                <w:szCs w:val="24"/>
                <w:shd w:val="clear" w:color="auto" w:fill="FFFFFF"/>
                <w:lang w:val="en-US" w:eastAsia="zh-CN" w:bidi="ar"/>
              </w:rPr>
            </w:pPr>
            <w:r>
              <w:rPr>
                <w:rFonts w:hint="eastAsia" w:ascii="宋体" w:hAnsi="宋体" w:eastAsia="宋体" w:cs="宋体"/>
                <w:b/>
                <w:bCs/>
                <w:i w:val="0"/>
                <w:iCs w:val="0"/>
                <w:caps w:val="0"/>
                <w:color w:val="auto"/>
                <w:spacing w:val="0"/>
                <w:kern w:val="0"/>
                <w:sz w:val="24"/>
                <w:szCs w:val="24"/>
                <w:shd w:val="clear" w:color="auto" w:fill="FFFFFF"/>
                <w:lang w:val="en-US" w:eastAsia="zh-CN" w:bidi="ar"/>
              </w:rPr>
              <w:t>条款名称</w:t>
            </w:r>
          </w:p>
        </w:tc>
        <w:tc>
          <w:tcPr>
            <w:tcW w:w="734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Lines="0" w:beforeAutospacing="0" w:after="0" w:afterLines="0" w:afterAutospacing="0" w:line="360" w:lineRule="auto"/>
              <w:ind w:right="0"/>
              <w:jc w:val="center"/>
              <w:rPr>
                <w:rFonts w:hint="eastAsia" w:ascii="宋体" w:hAnsi="宋体" w:eastAsia="宋体" w:cs="宋体"/>
                <w:b/>
                <w:bCs/>
                <w:i w:val="0"/>
                <w:iCs w:val="0"/>
                <w:caps w:val="0"/>
                <w:color w:val="auto"/>
                <w:spacing w:val="0"/>
                <w:kern w:val="0"/>
                <w:sz w:val="24"/>
                <w:szCs w:val="24"/>
                <w:shd w:val="clear" w:color="auto" w:fill="FFFFFF"/>
                <w:lang w:val="en-US" w:eastAsia="zh-CN" w:bidi="ar"/>
              </w:rPr>
            </w:pPr>
            <w:r>
              <w:rPr>
                <w:rFonts w:hint="eastAsia" w:ascii="宋体" w:hAnsi="宋体" w:eastAsia="宋体" w:cs="宋体"/>
                <w:b/>
                <w:bCs/>
                <w:i w:val="0"/>
                <w:iCs w:val="0"/>
                <w:caps w:val="0"/>
                <w:color w:val="auto"/>
                <w:spacing w:val="0"/>
                <w:kern w:val="0"/>
                <w:sz w:val="24"/>
                <w:szCs w:val="24"/>
                <w:shd w:val="clear" w:color="auto" w:fill="FFFFFF"/>
                <w:lang w:val="en-US" w:eastAsia="zh-CN" w:bidi="ar"/>
              </w:rPr>
              <w:t>编 列 内 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765"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rPr>
            </w:pPr>
            <w:r>
              <w:rPr>
                <w:rFonts w:hint="eastAsia" w:ascii="宋体" w:hAnsi="宋体" w:eastAsia="宋体" w:cs="宋体"/>
                <w:spacing w:val="4"/>
                <w:sz w:val="24"/>
                <w:szCs w:val="24"/>
              </w:rPr>
              <w:t>1</w:t>
            </w:r>
            <w:r>
              <w:rPr>
                <w:rFonts w:hint="eastAsia" w:ascii="宋体" w:hAnsi="宋体" w:eastAsia="宋体" w:cs="宋体"/>
                <w:spacing w:val="3"/>
                <w:sz w:val="24"/>
                <w:szCs w:val="24"/>
              </w:rPr>
              <w:t>.1</w:t>
            </w:r>
          </w:p>
        </w:tc>
        <w:tc>
          <w:tcPr>
            <w:tcW w:w="1918"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rPr>
            </w:pPr>
            <w:r>
              <w:rPr>
                <w:rFonts w:hint="eastAsia" w:ascii="宋体" w:hAnsi="宋体" w:eastAsia="宋体" w:cs="宋体"/>
                <w:spacing w:val="11"/>
                <w:sz w:val="24"/>
                <w:szCs w:val="24"/>
              </w:rPr>
              <w:t>采</w:t>
            </w:r>
            <w:r>
              <w:rPr>
                <w:rFonts w:hint="eastAsia" w:ascii="宋体" w:hAnsi="宋体" w:eastAsia="宋体" w:cs="宋体"/>
                <w:spacing w:val="8"/>
                <w:sz w:val="24"/>
                <w:szCs w:val="24"/>
              </w:rPr>
              <w:t>购项目名称</w:t>
            </w:r>
          </w:p>
        </w:tc>
        <w:tc>
          <w:tcPr>
            <w:tcW w:w="7345" w:type="dxa"/>
            <w:shd w:val="clear" w:color="auto" w:fill="auto"/>
            <w:vAlign w:val="top"/>
          </w:tcPr>
          <w:p>
            <w:pPr>
              <w:spacing w:before="261" w:line="360" w:lineRule="auto"/>
              <w:ind w:left="21"/>
              <w:rPr>
                <w:rFonts w:hint="eastAsia" w:ascii="宋体" w:hAnsi="宋体" w:eastAsia="宋体" w:cs="宋体"/>
                <w:sz w:val="24"/>
                <w:szCs w:val="24"/>
              </w:rPr>
            </w:pPr>
            <w:r>
              <w:rPr>
                <w:rFonts w:hint="eastAsia" w:ascii="宋体" w:hAnsi="宋体" w:eastAsia="宋体" w:cs="宋体"/>
                <w:sz w:val="24"/>
                <w:szCs w:val="24"/>
              </w:rPr>
              <w:t>榆林市文物考古勘探工作队关于榆林2100兆瓦光伏发电项目报告编制及技术服务项目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65"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rPr>
            </w:pPr>
            <w:r>
              <w:rPr>
                <w:rFonts w:hint="eastAsia" w:ascii="宋体" w:hAnsi="宋体" w:eastAsia="宋体" w:cs="宋体"/>
                <w:spacing w:val="-2"/>
                <w:sz w:val="24"/>
                <w:szCs w:val="24"/>
              </w:rPr>
              <w:t>1.</w:t>
            </w:r>
            <w:r>
              <w:rPr>
                <w:rFonts w:hint="eastAsia" w:ascii="宋体" w:hAnsi="宋体" w:eastAsia="宋体" w:cs="宋体"/>
                <w:spacing w:val="-1"/>
                <w:sz w:val="24"/>
                <w:szCs w:val="24"/>
              </w:rPr>
              <w:t>2</w:t>
            </w:r>
          </w:p>
        </w:tc>
        <w:tc>
          <w:tcPr>
            <w:tcW w:w="1918"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rPr>
            </w:pPr>
            <w:r>
              <w:rPr>
                <w:rFonts w:hint="eastAsia" w:ascii="宋体" w:hAnsi="宋体" w:eastAsia="宋体" w:cs="宋体"/>
                <w:spacing w:val="11"/>
                <w:sz w:val="24"/>
                <w:szCs w:val="24"/>
              </w:rPr>
              <w:t>采</w:t>
            </w:r>
            <w:r>
              <w:rPr>
                <w:rFonts w:hint="eastAsia" w:ascii="宋体" w:hAnsi="宋体" w:eastAsia="宋体" w:cs="宋体"/>
                <w:spacing w:val="8"/>
                <w:sz w:val="24"/>
                <w:szCs w:val="24"/>
              </w:rPr>
              <w:t>购项目编号</w:t>
            </w:r>
          </w:p>
        </w:tc>
        <w:tc>
          <w:tcPr>
            <w:tcW w:w="7345" w:type="dxa"/>
            <w:shd w:val="clear" w:color="auto" w:fill="auto"/>
            <w:vAlign w:val="top"/>
          </w:tcPr>
          <w:p>
            <w:pPr>
              <w:spacing w:before="152" w:line="360" w:lineRule="auto"/>
              <w:ind w:left="22"/>
              <w:rPr>
                <w:rFonts w:hint="eastAsia" w:ascii="宋体" w:hAnsi="宋体" w:eastAsia="宋体" w:cs="宋体"/>
                <w:sz w:val="24"/>
                <w:szCs w:val="24"/>
              </w:rPr>
            </w:pPr>
            <w:r>
              <w:rPr>
                <w:rFonts w:hint="eastAsia" w:ascii="宋体" w:hAnsi="宋体" w:eastAsia="宋体" w:cs="宋体"/>
                <w:sz w:val="24"/>
                <w:szCs w:val="24"/>
              </w:rPr>
              <w:t>YC23314001（CGQ）001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9" w:hRule="atLeast"/>
        </w:trPr>
        <w:tc>
          <w:tcPr>
            <w:tcW w:w="76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rPr>
            </w:pPr>
            <w:r>
              <w:rPr>
                <w:rFonts w:hint="eastAsia" w:ascii="宋体" w:hAnsi="宋体" w:eastAsia="宋体" w:cs="宋体"/>
                <w:spacing w:val="-1"/>
                <w:sz w:val="24"/>
                <w:szCs w:val="24"/>
              </w:rPr>
              <w:t>1.3</w:t>
            </w:r>
          </w:p>
        </w:tc>
        <w:tc>
          <w:tcPr>
            <w:tcW w:w="1918"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rPr>
            </w:pPr>
            <w:r>
              <w:rPr>
                <w:rFonts w:hint="eastAsia" w:ascii="宋体" w:hAnsi="宋体" w:eastAsia="宋体" w:cs="宋体"/>
                <w:spacing w:val="7"/>
                <w:sz w:val="24"/>
                <w:szCs w:val="24"/>
              </w:rPr>
              <w:t>采购人</w:t>
            </w:r>
          </w:p>
        </w:tc>
        <w:tc>
          <w:tcPr>
            <w:tcW w:w="7345" w:type="dxa"/>
            <w:vAlign w:val="top"/>
          </w:tcPr>
          <w:p>
            <w:pPr>
              <w:spacing w:before="156" w:line="360" w:lineRule="auto"/>
              <w:ind w:left="24"/>
              <w:rPr>
                <w:rFonts w:hint="eastAsia" w:ascii="宋体" w:hAnsi="宋体" w:eastAsia="宋体" w:cs="宋体"/>
                <w:sz w:val="24"/>
                <w:szCs w:val="24"/>
              </w:rPr>
            </w:pPr>
            <w:r>
              <w:rPr>
                <w:rFonts w:hint="eastAsia" w:ascii="宋体" w:hAnsi="宋体" w:eastAsia="宋体" w:cs="宋体"/>
                <w:spacing w:val="10"/>
                <w:sz w:val="24"/>
                <w:szCs w:val="24"/>
              </w:rPr>
              <w:t>名</w:t>
            </w:r>
            <w:r>
              <w:rPr>
                <w:rFonts w:hint="eastAsia" w:ascii="宋体" w:hAnsi="宋体" w:eastAsia="宋体" w:cs="宋体"/>
                <w:spacing w:val="9"/>
                <w:sz w:val="24"/>
                <w:szCs w:val="24"/>
              </w:rPr>
              <w:t>称：</w:t>
            </w:r>
            <w:r>
              <w:rPr>
                <w:rFonts w:hint="eastAsia" w:ascii="宋体" w:hAnsi="宋体" w:eastAsia="宋体" w:cs="宋体"/>
                <w:spacing w:val="9"/>
                <w:sz w:val="24"/>
                <w:szCs w:val="24"/>
                <w:lang w:val="en-US" w:eastAsia="zh-CN"/>
              </w:rPr>
              <w:t>榆林市文物考古勘探工作队</w:t>
            </w:r>
          </w:p>
          <w:p>
            <w:pPr>
              <w:spacing w:before="133" w:line="360" w:lineRule="auto"/>
              <w:ind w:left="21"/>
              <w:rPr>
                <w:rFonts w:hint="eastAsia" w:ascii="宋体" w:hAnsi="宋体" w:eastAsia="宋体" w:cs="宋体"/>
                <w:sz w:val="24"/>
                <w:szCs w:val="24"/>
              </w:rPr>
            </w:pPr>
            <w:r>
              <w:rPr>
                <w:rFonts w:hint="eastAsia" w:ascii="宋体" w:hAnsi="宋体" w:eastAsia="宋体" w:cs="宋体"/>
                <w:spacing w:val="2"/>
                <w:sz w:val="24"/>
                <w:szCs w:val="24"/>
              </w:rPr>
              <w:t>地</w:t>
            </w:r>
            <w:r>
              <w:rPr>
                <w:rFonts w:hint="eastAsia" w:ascii="宋体" w:hAnsi="宋体" w:eastAsia="宋体" w:cs="宋体"/>
                <w:spacing w:val="1"/>
                <w:sz w:val="24"/>
                <w:szCs w:val="24"/>
              </w:rPr>
              <w:t xml:space="preserve">     址：</w:t>
            </w:r>
            <w:r>
              <w:rPr>
                <w:rFonts w:hint="eastAsia" w:ascii="宋体" w:hAnsi="宋体" w:eastAsia="宋体" w:cs="宋体"/>
                <w:i w:val="0"/>
                <w:iCs w:val="0"/>
                <w:caps w:val="0"/>
                <w:color w:val="auto"/>
                <w:spacing w:val="0"/>
                <w:kern w:val="0"/>
                <w:sz w:val="24"/>
                <w:szCs w:val="24"/>
                <w:shd w:val="clear" w:color="auto" w:fill="FFFFFF"/>
                <w:lang w:val="en-US" w:eastAsia="zh-CN" w:bidi="ar"/>
              </w:rPr>
              <w:t>榆林市榆阳区通达路高科城</w:t>
            </w:r>
          </w:p>
          <w:p>
            <w:pPr>
              <w:spacing w:before="134" w:line="360" w:lineRule="auto"/>
              <w:ind w:left="22"/>
              <w:rPr>
                <w:rFonts w:hint="eastAsia" w:ascii="宋体" w:hAnsi="宋体" w:eastAsia="宋体" w:cs="宋体"/>
                <w:sz w:val="24"/>
                <w:szCs w:val="24"/>
              </w:rPr>
            </w:pPr>
            <w:r>
              <w:rPr>
                <w:rFonts w:hint="eastAsia" w:ascii="宋体" w:hAnsi="宋体" w:eastAsia="宋体" w:cs="宋体"/>
                <w:spacing w:val="11"/>
                <w:sz w:val="24"/>
                <w:szCs w:val="24"/>
              </w:rPr>
              <w:t>联</w:t>
            </w:r>
            <w:r>
              <w:rPr>
                <w:rFonts w:hint="eastAsia" w:ascii="宋体" w:hAnsi="宋体" w:eastAsia="宋体" w:cs="宋体"/>
                <w:spacing w:val="7"/>
                <w:sz w:val="24"/>
                <w:szCs w:val="24"/>
              </w:rPr>
              <w:t xml:space="preserve">  系 人：郝敏妤</w:t>
            </w:r>
          </w:p>
          <w:p>
            <w:pPr>
              <w:spacing w:before="133" w:line="360" w:lineRule="auto"/>
              <w:ind w:left="49"/>
              <w:rPr>
                <w:rFonts w:hint="eastAsia" w:ascii="宋体" w:hAnsi="宋体" w:eastAsia="宋体" w:cs="宋体"/>
                <w:sz w:val="24"/>
                <w:szCs w:val="24"/>
              </w:rPr>
            </w:pPr>
            <w:r>
              <w:rPr>
                <w:rFonts w:hint="eastAsia" w:ascii="宋体" w:hAnsi="宋体" w:eastAsia="宋体" w:cs="宋体"/>
                <w:spacing w:val="4"/>
                <w:sz w:val="24"/>
                <w:szCs w:val="24"/>
              </w:rPr>
              <w:t>电     话：</w:t>
            </w:r>
            <w:r>
              <w:rPr>
                <w:rFonts w:hint="eastAsia" w:ascii="宋体" w:hAnsi="宋体" w:eastAsia="宋体" w:cs="宋体"/>
                <w:spacing w:val="4"/>
                <w:sz w:val="24"/>
                <w:szCs w:val="24"/>
                <w:lang w:val="en-US" w:eastAsia="zh-CN"/>
              </w:rPr>
              <w:t>15319128383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6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rPr>
            </w:pPr>
            <w:r>
              <w:rPr>
                <w:rFonts w:hint="eastAsia" w:ascii="宋体" w:hAnsi="宋体" w:eastAsia="宋体" w:cs="宋体"/>
                <w:spacing w:val="-5"/>
                <w:sz w:val="24"/>
                <w:szCs w:val="24"/>
              </w:rPr>
              <w:t>1</w:t>
            </w:r>
            <w:r>
              <w:rPr>
                <w:rFonts w:hint="eastAsia" w:ascii="宋体" w:hAnsi="宋体" w:eastAsia="宋体" w:cs="宋体"/>
                <w:spacing w:val="-4"/>
                <w:sz w:val="24"/>
                <w:szCs w:val="24"/>
              </w:rPr>
              <w:t>.4</w:t>
            </w:r>
          </w:p>
        </w:tc>
        <w:tc>
          <w:tcPr>
            <w:tcW w:w="1918"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rPr>
            </w:pPr>
            <w:r>
              <w:rPr>
                <w:rFonts w:hint="eastAsia" w:ascii="宋体" w:hAnsi="宋体" w:eastAsia="宋体" w:cs="宋体"/>
                <w:spacing w:val="11"/>
                <w:sz w:val="24"/>
                <w:szCs w:val="24"/>
              </w:rPr>
              <w:t>采</w:t>
            </w:r>
            <w:r>
              <w:rPr>
                <w:rFonts w:hint="eastAsia" w:ascii="宋体" w:hAnsi="宋体" w:eastAsia="宋体" w:cs="宋体"/>
                <w:spacing w:val="8"/>
                <w:sz w:val="24"/>
                <w:szCs w:val="24"/>
              </w:rPr>
              <w:t>购代理机构</w:t>
            </w:r>
          </w:p>
        </w:tc>
        <w:tc>
          <w:tcPr>
            <w:tcW w:w="7345" w:type="dxa"/>
            <w:vAlign w:val="top"/>
          </w:tcPr>
          <w:p>
            <w:pPr>
              <w:spacing w:before="180" w:line="360" w:lineRule="auto"/>
              <w:ind w:left="21"/>
              <w:rPr>
                <w:rFonts w:hint="eastAsia" w:ascii="宋体" w:hAnsi="宋体" w:eastAsia="宋体" w:cs="宋体"/>
                <w:spacing w:val="9"/>
                <w:sz w:val="24"/>
                <w:szCs w:val="24"/>
                <w:lang w:eastAsia="zh-CN"/>
              </w:rPr>
            </w:pPr>
            <w:r>
              <w:rPr>
                <w:rFonts w:hint="eastAsia" w:ascii="宋体" w:hAnsi="宋体" w:eastAsia="宋体" w:cs="宋体"/>
                <w:spacing w:val="13"/>
                <w:sz w:val="24"/>
                <w:szCs w:val="24"/>
              </w:rPr>
              <w:t>名</w:t>
            </w:r>
            <w:r>
              <w:rPr>
                <w:rFonts w:hint="eastAsia" w:ascii="宋体" w:hAnsi="宋体" w:eastAsia="宋体" w:cs="宋体"/>
                <w:spacing w:val="9"/>
                <w:sz w:val="24"/>
                <w:szCs w:val="24"/>
              </w:rPr>
              <w:t>称：</w:t>
            </w:r>
            <w:r>
              <w:rPr>
                <w:rFonts w:hint="eastAsia" w:ascii="宋体" w:hAnsi="宋体" w:eastAsia="宋体" w:cs="宋体"/>
                <w:spacing w:val="9"/>
                <w:sz w:val="24"/>
                <w:szCs w:val="24"/>
                <w:lang w:eastAsia="zh-CN"/>
              </w:rPr>
              <w:t>亿诚建设项目管理有限公司</w:t>
            </w:r>
          </w:p>
          <w:p>
            <w:pPr>
              <w:spacing w:before="181" w:line="360" w:lineRule="auto"/>
              <w:ind w:left="49"/>
              <w:rPr>
                <w:rFonts w:hint="eastAsia" w:ascii="宋体" w:hAnsi="宋体" w:eastAsia="宋体" w:cs="宋体"/>
                <w:spacing w:val="-3"/>
                <w:sz w:val="24"/>
                <w:szCs w:val="24"/>
              </w:rPr>
            </w:pPr>
            <w:r>
              <w:rPr>
                <w:rFonts w:hint="eastAsia" w:ascii="宋体" w:hAnsi="宋体" w:eastAsia="宋体" w:cs="宋体"/>
                <w:spacing w:val="-3"/>
                <w:sz w:val="24"/>
                <w:szCs w:val="24"/>
              </w:rPr>
              <w:t>地址：陕西省榆林市常乐路阳光世纪家园B座4单元201室</w:t>
            </w:r>
          </w:p>
          <w:p>
            <w:pPr>
              <w:spacing w:before="181" w:line="360" w:lineRule="auto"/>
              <w:ind w:left="49"/>
              <w:rPr>
                <w:rFonts w:hint="eastAsia" w:ascii="宋体" w:hAnsi="宋体" w:eastAsia="宋体" w:cs="宋体"/>
                <w:sz w:val="24"/>
                <w:szCs w:val="24"/>
              </w:rPr>
            </w:pPr>
            <w:r>
              <w:rPr>
                <w:rFonts w:hint="eastAsia" w:ascii="宋体" w:hAnsi="宋体" w:eastAsia="宋体" w:cs="宋体"/>
                <w:spacing w:val="8"/>
                <w:sz w:val="24"/>
                <w:szCs w:val="24"/>
              </w:rPr>
              <w:t>电</w:t>
            </w:r>
            <w:r>
              <w:rPr>
                <w:rFonts w:hint="eastAsia" w:ascii="宋体" w:hAnsi="宋体" w:eastAsia="宋体" w:cs="宋体"/>
                <w:spacing w:val="4"/>
                <w:sz w:val="24"/>
                <w:szCs w:val="24"/>
              </w:rPr>
              <w:t>话：18992274597</w:t>
            </w:r>
          </w:p>
          <w:p>
            <w:pPr>
              <w:spacing w:before="181" w:line="360" w:lineRule="auto"/>
              <w:ind w:left="20"/>
              <w:rPr>
                <w:rFonts w:hint="eastAsia" w:ascii="宋体" w:hAnsi="宋体" w:eastAsia="宋体" w:cs="宋体"/>
                <w:sz w:val="24"/>
                <w:szCs w:val="24"/>
                <w:lang w:eastAsia="zh-CN"/>
              </w:rPr>
            </w:pPr>
            <w:r>
              <w:rPr>
                <w:rFonts w:hint="eastAsia" w:ascii="宋体" w:hAnsi="宋体" w:eastAsia="宋体" w:cs="宋体"/>
                <w:spacing w:val="10"/>
                <w:sz w:val="24"/>
                <w:szCs w:val="24"/>
              </w:rPr>
              <w:t>采</w:t>
            </w:r>
            <w:r>
              <w:rPr>
                <w:rFonts w:hint="eastAsia" w:ascii="宋体" w:hAnsi="宋体" w:eastAsia="宋体" w:cs="宋体"/>
                <w:spacing w:val="9"/>
                <w:sz w:val="24"/>
                <w:szCs w:val="24"/>
              </w:rPr>
              <w:t>购项目联系人：</w:t>
            </w:r>
            <w:r>
              <w:rPr>
                <w:rFonts w:hint="eastAsia" w:ascii="宋体" w:hAnsi="宋体" w:eastAsia="宋体" w:cs="宋体"/>
                <w:spacing w:val="9"/>
                <w:sz w:val="24"/>
                <w:szCs w:val="24"/>
                <w:lang w:val="en-US" w:eastAsia="zh-CN"/>
              </w:rPr>
              <w:t>任涛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76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rPr>
            </w:pPr>
            <w:r>
              <w:rPr>
                <w:rFonts w:hint="eastAsia" w:ascii="宋体" w:hAnsi="宋体" w:eastAsia="宋体" w:cs="宋体"/>
                <w:spacing w:val="-1"/>
                <w:sz w:val="24"/>
                <w:szCs w:val="24"/>
              </w:rPr>
              <w:t>1.5</w:t>
            </w:r>
          </w:p>
        </w:tc>
        <w:tc>
          <w:tcPr>
            <w:tcW w:w="1918"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rPr>
            </w:pPr>
            <w:r>
              <w:rPr>
                <w:rFonts w:hint="eastAsia" w:ascii="宋体" w:hAnsi="宋体" w:eastAsia="宋体" w:cs="宋体"/>
                <w:spacing w:val="8"/>
                <w:sz w:val="24"/>
                <w:szCs w:val="24"/>
              </w:rPr>
              <w:t>采购内</w:t>
            </w:r>
            <w:r>
              <w:rPr>
                <w:rFonts w:hint="eastAsia" w:ascii="宋体" w:hAnsi="宋体" w:eastAsia="宋体" w:cs="宋体"/>
                <w:spacing w:val="7"/>
                <w:sz w:val="24"/>
                <w:szCs w:val="24"/>
              </w:rPr>
              <w:t>容</w:t>
            </w:r>
          </w:p>
        </w:tc>
        <w:tc>
          <w:tcPr>
            <w:tcW w:w="7345" w:type="dxa"/>
            <w:vAlign w:val="top"/>
          </w:tcPr>
          <w:p>
            <w:pPr>
              <w:spacing w:before="188" w:line="360" w:lineRule="auto"/>
              <w:ind w:left="24"/>
              <w:rPr>
                <w:rFonts w:hint="eastAsia" w:ascii="宋体" w:hAnsi="宋体" w:eastAsia="宋体" w:cs="宋体"/>
                <w:sz w:val="24"/>
                <w:szCs w:val="24"/>
              </w:rPr>
            </w:pPr>
            <w:r>
              <w:rPr>
                <w:rFonts w:hint="eastAsia" w:ascii="宋体" w:hAnsi="宋体" w:eastAsia="宋体" w:cs="宋体"/>
                <w:spacing w:val="15"/>
                <w:sz w:val="24"/>
                <w:szCs w:val="24"/>
              </w:rPr>
              <w:t>详</w:t>
            </w:r>
            <w:r>
              <w:rPr>
                <w:rFonts w:hint="eastAsia" w:ascii="宋体" w:hAnsi="宋体" w:eastAsia="宋体" w:cs="宋体"/>
                <w:spacing w:val="8"/>
                <w:sz w:val="24"/>
                <w:szCs w:val="24"/>
              </w:rPr>
              <w:t>见招标文件《采购内容及要求》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765"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rPr>
            </w:pPr>
            <w:r>
              <w:rPr>
                <w:rFonts w:hint="eastAsia" w:ascii="宋体" w:hAnsi="宋体" w:eastAsia="宋体" w:cs="宋体"/>
                <w:spacing w:val="-2"/>
                <w:sz w:val="24"/>
                <w:szCs w:val="24"/>
              </w:rPr>
              <w:t>1.6</w:t>
            </w:r>
          </w:p>
        </w:tc>
        <w:tc>
          <w:tcPr>
            <w:tcW w:w="1918"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rPr>
            </w:pPr>
            <w:r>
              <w:rPr>
                <w:rFonts w:hint="eastAsia" w:ascii="宋体" w:hAnsi="宋体" w:eastAsia="宋体" w:cs="宋体"/>
                <w:spacing w:val="8"/>
                <w:sz w:val="24"/>
                <w:szCs w:val="24"/>
              </w:rPr>
              <w:t>采购预</w:t>
            </w:r>
            <w:r>
              <w:rPr>
                <w:rFonts w:hint="eastAsia" w:ascii="宋体" w:hAnsi="宋体" w:eastAsia="宋体" w:cs="宋体"/>
                <w:spacing w:val="7"/>
                <w:sz w:val="24"/>
                <w:szCs w:val="24"/>
              </w:rPr>
              <w:t>算</w:t>
            </w:r>
          </w:p>
        </w:tc>
        <w:tc>
          <w:tcPr>
            <w:tcW w:w="7345" w:type="dxa"/>
            <w:shd w:val="clear" w:color="auto" w:fill="auto"/>
            <w:vAlign w:val="top"/>
          </w:tcPr>
          <w:p>
            <w:pPr>
              <w:widowControl w:val="0"/>
              <w:kinsoku/>
              <w:autoSpaceDE/>
              <w:autoSpaceDN/>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napToGrid/>
                <w:spacing w:val="3"/>
                <w:kern w:val="2"/>
                <w:sz w:val="24"/>
                <w:szCs w:val="24"/>
                <w:lang w:val="en-US" w:eastAsia="zh-CN" w:bidi="ar-SA"/>
              </w:rPr>
              <w:t>预算金额：</w:t>
            </w:r>
            <w:r>
              <w:rPr>
                <w:rFonts w:hint="eastAsia" w:ascii="宋体" w:hAnsi="宋体" w:eastAsia="宋体" w:cs="宋体"/>
                <w:snapToGrid/>
                <w:spacing w:val="9"/>
                <w:kern w:val="2"/>
                <w:sz w:val="24"/>
                <w:szCs w:val="24"/>
                <w:lang w:val="en-US" w:eastAsia="zh-CN" w:bidi="ar-SA"/>
              </w:rPr>
              <w:t>2516930.00元，其中</w:t>
            </w:r>
            <w:r>
              <w:rPr>
                <w:rFonts w:hint="eastAsia" w:ascii="宋体" w:hAnsi="宋体" w:eastAsia="宋体" w:cs="宋体"/>
                <w:sz w:val="24"/>
                <w:szCs w:val="24"/>
                <w:lang w:val="en-US" w:eastAsia="zh-CN"/>
              </w:rPr>
              <w:t>N1标段：</w:t>
            </w:r>
            <w:r>
              <w:rPr>
                <w:rFonts w:hint="eastAsia" w:ascii="宋体" w:hAnsi="宋体" w:eastAsia="宋体" w:cs="宋体"/>
                <w:snapToGrid/>
                <w:color w:val="000000"/>
                <w:spacing w:val="9"/>
                <w:kern w:val="2"/>
                <w:sz w:val="24"/>
                <w:szCs w:val="24"/>
                <w:lang w:val="en-US" w:eastAsia="zh-CN" w:bidi="ar-SA"/>
              </w:rPr>
              <w:t>1258465.00元，N2标段1258465.00元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6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rPr>
            </w:pPr>
            <w:r>
              <w:rPr>
                <w:rFonts w:hint="eastAsia" w:ascii="宋体" w:hAnsi="宋体" w:eastAsia="宋体" w:cs="宋体"/>
                <w:spacing w:val="-1"/>
                <w:sz w:val="24"/>
                <w:szCs w:val="24"/>
              </w:rPr>
              <w:t>1.7</w:t>
            </w:r>
          </w:p>
        </w:tc>
        <w:tc>
          <w:tcPr>
            <w:tcW w:w="1918"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rPr>
            </w:pPr>
            <w:r>
              <w:rPr>
                <w:rFonts w:hint="eastAsia" w:ascii="宋体" w:hAnsi="宋体" w:eastAsia="宋体" w:cs="宋体"/>
                <w:spacing w:val="5"/>
                <w:sz w:val="24"/>
                <w:szCs w:val="24"/>
              </w:rPr>
              <w:t>资金来源</w:t>
            </w:r>
          </w:p>
        </w:tc>
        <w:tc>
          <w:tcPr>
            <w:tcW w:w="7345" w:type="dxa"/>
            <w:vAlign w:val="top"/>
          </w:tcPr>
          <w:p>
            <w:pPr>
              <w:spacing w:before="125" w:line="360" w:lineRule="auto"/>
              <w:ind w:left="22"/>
              <w:rPr>
                <w:rFonts w:hint="eastAsia" w:ascii="宋体" w:hAnsi="宋体" w:eastAsia="宋体" w:cs="宋体"/>
                <w:sz w:val="24"/>
                <w:szCs w:val="24"/>
              </w:rPr>
            </w:pPr>
            <w:r>
              <w:rPr>
                <w:rFonts w:hint="eastAsia" w:ascii="宋体" w:hAnsi="宋体" w:eastAsia="宋体" w:cs="宋体"/>
                <w:spacing w:val="8"/>
                <w:sz w:val="24"/>
                <w:szCs w:val="24"/>
              </w:rPr>
              <w:t>财</w:t>
            </w:r>
            <w:r>
              <w:rPr>
                <w:rFonts w:hint="eastAsia" w:ascii="宋体" w:hAnsi="宋体" w:eastAsia="宋体" w:cs="宋体"/>
                <w:spacing w:val="7"/>
                <w:sz w:val="24"/>
                <w:szCs w:val="24"/>
              </w:rPr>
              <w:t>政资金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trPr>
        <w:tc>
          <w:tcPr>
            <w:tcW w:w="76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rPr>
            </w:pPr>
            <w:r>
              <w:rPr>
                <w:rFonts w:hint="eastAsia" w:ascii="宋体" w:hAnsi="宋体" w:eastAsia="宋体" w:cs="宋体"/>
                <w:spacing w:val="-3"/>
                <w:sz w:val="24"/>
                <w:szCs w:val="24"/>
              </w:rPr>
              <w:t>1</w:t>
            </w:r>
            <w:r>
              <w:rPr>
                <w:rFonts w:hint="eastAsia" w:ascii="宋体" w:hAnsi="宋体" w:eastAsia="宋体" w:cs="宋体"/>
                <w:spacing w:val="-2"/>
                <w:sz w:val="24"/>
                <w:szCs w:val="24"/>
              </w:rPr>
              <w:t>.8</w:t>
            </w:r>
          </w:p>
        </w:tc>
        <w:tc>
          <w:tcPr>
            <w:tcW w:w="1918"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rPr>
            </w:pPr>
            <w:r>
              <w:rPr>
                <w:rFonts w:hint="eastAsia" w:ascii="宋体" w:hAnsi="宋体" w:eastAsia="宋体" w:cs="宋体"/>
                <w:spacing w:val="7"/>
                <w:sz w:val="24"/>
                <w:szCs w:val="24"/>
              </w:rPr>
              <w:t>投标报</w:t>
            </w:r>
            <w:r>
              <w:rPr>
                <w:rFonts w:hint="eastAsia" w:ascii="宋体" w:hAnsi="宋体" w:eastAsia="宋体" w:cs="宋体"/>
                <w:spacing w:val="6"/>
                <w:sz w:val="24"/>
                <w:szCs w:val="24"/>
              </w:rPr>
              <w:t>价</w:t>
            </w:r>
          </w:p>
        </w:tc>
        <w:tc>
          <w:tcPr>
            <w:tcW w:w="7345" w:type="dxa"/>
            <w:vAlign w:val="top"/>
          </w:tcPr>
          <w:p>
            <w:pPr>
              <w:spacing w:before="134" w:line="360" w:lineRule="auto"/>
              <w:ind w:left="38"/>
              <w:rPr>
                <w:rFonts w:hint="eastAsia" w:ascii="宋体" w:hAnsi="宋体" w:eastAsia="宋体" w:cs="宋体"/>
                <w:sz w:val="24"/>
                <w:szCs w:val="24"/>
              </w:rPr>
            </w:pPr>
            <w:r>
              <w:rPr>
                <w:rFonts w:hint="eastAsia" w:ascii="宋体" w:hAnsi="宋体" w:eastAsia="宋体" w:cs="宋体"/>
                <w:spacing w:val="15"/>
                <w:position w:val="1"/>
                <w:sz w:val="24"/>
                <w:szCs w:val="24"/>
              </w:rPr>
              <w:t>1</w:t>
            </w:r>
            <w:r>
              <w:rPr>
                <w:rFonts w:hint="eastAsia" w:ascii="宋体" w:hAnsi="宋体" w:eastAsia="宋体" w:cs="宋体"/>
                <w:spacing w:val="8"/>
                <w:position w:val="1"/>
                <w:sz w:val="24"/>
                <w:szCs w:val="24"/>
              </w:rPr>
              <w:t>、报价包含完成本次投标项目所包含的一切相关费用。</w:t>
            </w:r>
          </w:p>
          <w:p>
            <w:pPr>
              <w:spacing w:before="81" w:line="360" w:lineRule="auto"/>
              <w:ind w:left="24"/>
              <w:rPr>
                <w:rFonts w:hint="eastAsia" w:ascii="宋体" w:hAnsi="宋体" w:eastAsia="宋体" w:cs="宋体"/>
                <w:sz w:val="24"/>
                <w:szCs w:val="24"/>
              </w:rPr>
            </w:pPr>
            <w:r>
              <w:rPr>
                <w:rFonts w:hint="eastAsia" w:ascii="宋体" w:hAnsi="宋体" w:eastAsia="宋体" w:cs="宋体"/>
                <w:spacing w:val="11"/>
                <w:position w:val="1"/>
                <w:sz w:val="24"/>
                <w:szCs w:val="24"/>
              </w:rPr>
              <w:t>2</w:t>
            </w:r>
            <w:r>
              <w:rPr>
                <w:rFonts w:hint="eastAsia" w:ascii="宋体" w:hAnsi="宋体" w:eastAsia="宋体" w:cs="宋体"/>
                <w:spacing w:val="9"/>
                <w:position w:val="1"/>
                <w:sz w:val="24"/>
                <w:szCs w:val="24"/>
              </w:rPr>
              <w:t>、合同总价一次包死，不受市场价变化或实际工作量变化的影响。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6" w:hRule="atLeast"/>
        </w:trPr>
        <w:tc>
          <w:tcPr>
            <w:tcW w:w="2683"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rPr>
            </w:pPr>
            <w:r>
              <w:rPr>
                <w:rFonts w:hint="eastAsia" w:ascii="宋体" w:hAnsi="宋体" w:eastAsia="宋体" w:cs="宋体"/>
                <w:spacing w:val="-2"/>
                <w:sz w:val="24"/>
                <w:szCs w:val="24"/>
              </w:rPr>
              <w:t>1.</w:t>
            </w:r>
            <w:r>
              <w:rPr>
                <w:rFonts w:hint="eastAsia" w:ascii="宋体" w:hAnsi="宋体" w:eastAsia="宋体" w:cs="宋体"/>
                <w:spacing w:val="-2"/>
                <w:sz w:val="24"/>
                <w:szCs w:val="24"/>
                <w:lang w:val="en-US" w:eastAsia="zh-CN"/>
              </w:rPr>
              <w:t xml:space="preserve">9 </w:t>
            </w:r>
            <w:r>
              <w:rPr>
                <w:rFonts w:hint="eastAsia" w:ascii="宋体" w:hAnsi="宋体" w:eastAsia="宋体" w:cs="宋体"/>
                <w:spacing w:val="5"/>
                <w:sz w:val="24"/>
                <w:szCs w:val="24"/>
              </w:rPr>
              <w:t>资质要求</w:t>
            </w:r>
          </w:p>
        </w:tc>
        <w:tc>
          <w:tcPr>
            <w:tcW w:w="7345" w:type="dxa"/>
            <w:vAlign w:val="top"/>
          </w:tcPr>
          <w:p>
            <w:pPr>
              <w:spacing w:before="81" w:line="360" w:lineRule="auto"/>
              <w:ind w:left="24" w:firstLine="518" w:firstLineChars="200"/>
              <w:rPr>
                <w:rFonts w:hint="eastAsia" w:ascii="宋体" w:hAnsi="宋体" w:eastAsia="宋体" w:cs="宋体"/>
                <w:b/>
                <w:bCs/>
                <w:spacing w:val="9"/>
                <w:position w:val="1"/>
                <w:sz w:val="24"/>
                <w:szCs w:val="24"/>
              </w:rPr>
            </w:pPr>
            <w:r>
              <w:rPr>
                <w:rFonts w:hint="eastAsia" w:ascii="宋体" w:hAnsi="宋体" w:eastAsia="宋体" w:cs="宋体"/>
                <w:b/>
                <w:bCs/>
                <w:spacing w:val="9"/>
                <w:position w:val="1"/>
                <w:sz w:val="24"/>
                <w:szCs w:val="24"/>
                <w:lang w:eastAsia="zh-CN"/>
              </w:rPr>
              <w:t>投标人</w:t>
            </w:r>
            <w:r>
              <w:rPr>
                <w:rFonts w:hint="eastAsia" w:ascii="宋体" w:hAnsi="宋体" w:eastAsia="宋体" w:cs="宋体"/>
                <w:b/>
                <w:bCs/>
                <w:spacing w:val="9"/>
                <w:position w:val="1"/>
                <w:sz w:val="24"/>
                <w:szCs w:val="24"/>
              </w:rPr>
              <w:t>的法定代表人或其授权人应当参加开标，投标人须在投标文件中附以下资质证明文件及招标文件要求的其他证明材料</w:t>
            </w:r>
            <w:r>
              <w:rPr>
                <w:rFonts w:hint="eastAsia" w:ascii="宋体" w:hAnsi="宋体" w:eastAsia="宋体" w:cs="宋体"/>
                <w:b/>
                <w:bCs/>
                <w:spacing w:val="9"/>
                <w:position w:val="1"/>
                <w:sz w:val="24"/>
                <w:szCs w:val="24"/>
                <w:lang w:eastAsia="zh-CN"/>
              </w:rPr>
              <w:t>（</w:t>
            </w:r>
            <w:r>
              <w:rPr>
                <w:rFonts w:hint="eastAsia" w:ascii="宋体" w:hAnsi="宋体" w:eastAsia="宋体" w:cs="宋体"/>
                <w:b/>
                <w:bCs/>
                <w:spacing w:val="9"/>
                <w:position w:val="1"/>
                <w:sz w:val="24"/>
                <w:szCs w:val="24"/>
                <w:lang w:val="en-US" w:eastAsia="zh-CN"/>
              </w:rPr>
              <w:t>适用于N1标段、N2标段</w:t>
            </w:r>
            <w:r>
              <w:rPr>
                <w:rFonts w:hint="eastAsia" w:ascii="宋体" w:hAnsi="宋体" w:eastAsia="宋体" w:cs="宋体"/>
                <w:b/>
                <w:bCs/>
                <w:spacing w:val="9"/>
                <w:position w:val="1"/>
                <w:sz w:val="24"/>
                <w:szCs w:val="24"/>
                <w:lang w:eastAsia="zh-CN"/>
              </w:rPr>
              <w:t>）</w:t>
            </w:r>
            <w:r>
              <w:rPr>
                <w:rFonts w:hint="eastAsia" w:ascii="宋体" w:hAnsi="宋体" w:eastAsia="宋体" w:cs="宋体"/>
                <w:b/>
                <w:bCs/>
                <w:spacing w:val="9"/>
                <w:position w:val="1"/>
                <w:sz w:val="24"/>
                <w:szCs w:val="24"/>
              </w:rPr>
              <w:t>。</w:t>
            </w:r>
          </w:p>
          <w:p>
            <w:pPr>
              <w:keepNext w:val="0"/>
              <w:keepLines w:val="0"/>
              <w:pageBreakBefore w:val="0"/>
              <w:widowControl w:val="0"/>
              <w:numPr>
                <w:ilvl w:val="0"/>
                <w:numId w:val="1"/>
              </w:numPr>
              <w:shd w:val="clear"/>
              <w:kinsoku w:val="0"/>
              <w:wordWrap/>
              <w:overflowPunct/>
              <w:topLinePunct w:val="0"/>
              <w:autoSpaceDE w:val="0"/>
              <w:autoSpaceDN w:val="0"/>
              <w:bidi w:val="0"/>
              <w:adjustRightInd w:val="0"/>
              <w:snapToGrid w:val="0"/>
              <w:spacing w:before="0" w:beforeAutospacing="0" w:after="0" w:afterAutospacing="0"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投标人须具备独立承担民事责任能力的法人或其他组织，并出具合法有效的营业执照或事业单位法人证书等国家规定的相关证明；</w:t>
            </w:r>
          </w:p>
          <w:p>
            <w:pPr>
              <w:keepNext w:val="0"/>
              <w:keepLines w:val="0"/>
              <w:pageBreakBefore w:val="0"/>
              <w:widowControl w:val="0"/>
              <w:numPr>
                <w:ilvl w:val="0"/>
                <w:numId w:val="1"/>
              </w:numPr>
              <w:shd w:val="clear"/>
              <w:kinsoku w:val="0"/>
              <w:wordWrap/>
              <w:overflowPunct/>
              <w:topLinePunct w:val="0"/>
              <w:autoSpaceDE w:val="0"/>
              <w:autoSpaceDN w:val="0"/>
              <w:bidi w:val="0"/>
              <w:adjustRightInd w:val="0"/>
              <w:snapToGrid w:val="0"/>
              <w:spacing w:before="0" w:beforeAutospacing="0" w:after="0" w:afterAutospacing="0"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投标人须提供完成本项目文物考古勘探能力的证明材料；</w:t>
            </w:r>
          </w:p>
          <w:p>
            <w:pPr>
              <w:keepNext w:val="0"/>
              <w:keepLines w:val="0"/>
              <w:pageBreakBefore w:val="0"/>
              <w:widowControl w:val="0"/>
              <w:numPr>
                <w:ilvl w:val="0"/>
                <w:numId w:val="1"/>
              </w:numPr>
              <w:shd w:val="clear"/>
              <w:kinsoku w:val="0"/>
              <w:wordWrap/>
              <w:overflowPunct/>
              <w:topLinePunct w:val="0"/>
              <w:autoSpaceDE w:val="0"/>
              <w:autoSpaceDN w:val="0"/>
              <w:bidi w:val="0"/>
              <w:adjustRightInd w:val="0"/>
              <w:snapToGrid w:val="0"/>
              <w:spacing w:before="0" w:beforeAutospacing="0" w:after="0" w:afterAutospacing="0"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财务状况报告：提供2021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pageBreakBefore w:val="0"/>
              <w:widowControl w:val="0"/>
              <w:numPr>
                <w:ilvl w:val="0"/>
                <w:numId w:val="1"/>
              </w:numPr>
              <w:shd w:val="clear"/>
              <w:kinsoku w:val="0"/>
              <w:wordWrap/>
              <w:overflowPunct/>
              <w:topLinePunct w:val="0"/>
              <w:autoSpaceDE w:val="0"/>
              <w:autoSpaceDN w:val="0"/>
              <w:bidi w:val="0"/>
              <w:adjustRightInd w:val="0"/>
              <w:snapToGrid w:val="0"/>
              <w:spacing w:before="0" w:beforeAutospacing="0" w:after="0" w:afterAutospacing="0"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税收缴纳证明：提供2022年1月份至今已缴纳的至少一个月的纳税证明或完税证明，依法免税的单位应提供相关证明材料</w:t>
            </w:r>
            <w:r>
              <w:rPr>
                <w:rFonts w:hint="eastAsia" w:ascii="Times New Roman" w:hAnsi="Times New Roman" w:eastAsia="宋体" w:cs="Times New Roman"/>
                <w:kern w:val="0"/>
                <w:sz w:val="24"/>
                <w:szCs w:val="24"/>
                <w:lang w:val="en-US" w:eastAsia="zh-CN" w:bidi="ar-SA"/>
              </w:rPr>
              <w:t>（任意税种）</w:t>
            </w:r>
            <w:r>
              <w:rPr>
                <w:rFonts w:hint="eastAsia" w:ascii="宋体" w:hAnsi="宋体" w:eastAsia="宋体" w:cs="宋体"/>
                <w:kern w:val="0"/>
                <w:sz w:val="24"/>
                <w:szCs w:val="24"/>
                <w:lang w:val="en-US" w:eastAsia="zh-CN" w:bidi="ar-SA"/>
              </w:rPr>
              <w:t>；</w:t>
            </w:r>
          </w:p>
          <w:p>
            <w:pPr>
              <w:keepNext w:val="0"/>
              <w:keepLines w:val="0"/>
              <w:pageBreakBefore w:val="0"/>
              <w:widowControl w:val="0"/>
              <w:numPr>
                <w:ilvl w:val="0"/>
                <w:numId w:val="1"/>
              </w:numPr>
              <w:shd w:val="clear"/>
              <w:kinsoku w:val="0"/>
              <w:wordWrap/>
              <w:overflowPunct/>
              <w:topLinePunct w:val="0"/>
              <w:autoSpaceDE w:val="0"/>
              <w:autoSpaceDN w:val="0"/>
              <w:bidi w:val="0"/>
              <w:adjustRightInd w:val="0"/>
              <w:snapToGrid w:val="0"/>
              <w:spacing w:before="0" w:beforeAutospacing="0" w:after="0" w:afterAutospacing="0"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社会保障资金缴纳证明：提供2022年1月份至今已缴存的至少一个月的社会保障资金缴存单据，依法不需要缴纳社会保障资金的单位应提供相关证明材料；</w:t>
            </w:r>
          </w:p>
          <w:p>
            <w:pPr>
              <w:keepNext w:val="0"/>
              <w:keepLines w:val="0"/>
              <w:pageBreakBefore w:val="0"/>
              <w:widowControl w:val="0"/>
              <w:numPr>
                <w:ilvl w:val="0"/>
                <w:numId w:val="1"/>
              </w:numPr>
              <w:shd w:val="clear"/>
              <w:kinsoku w:val="0"/>
              <w:wordWrap/>
              <w:overflowPunct/>
              <w:topLinePunct w:val="0"/>
              <w:autoSpaceDE w:val="0"/>
              <w:autoSpaceDN w:val="0"/>
              <w:bidi w:val="0"/>
              <w:adjustRightInd w:val="0"/>
              <w:snapToGrid w:val="0"/>
              <w:spacing w:before="0" w:beforeAutospacing="0" w:after="0" w:afterAutospacing="0"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参加政府采购活动前3年内，在经营活动中没有重大违法记录的书面声明；</w:t>
            </w:r>
          </w:p>
          <w:p>
            <w:pPr>
              <w:keepNext w:val="0"/>
              <w:keepLines w:val="0"/>
              <w:pageBreakBefore w:val="0"/>
              <w:widowControl w:val="0"/>
              <w:numPr>
                <w:ilvl w:val="0"/>
                <w:numId w:val="1"/>
              </w:numPr>
              <w:shd w:val="clear"/>
              <w:kinsoku w:val="0"/>
              <w:wordWrap/>
              <w:overflowPunct/>
              <w:topLinePunct w:val="0"/>
              <w:autoSpaceDE w:val="0"/>
              <w:autoSpaceDN w:val="0"/>
              <w:bidi w:val="0"/>
              <w:adjustRightInd w:val="0"/>
              <w:snapToGrid w:val="0"/>
              <w:spacing w:before="0" w:beforeAutospacing="0" w:after="0" w:afterAutospacing="0"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投标人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列入中国执行信息公开网（http://zxgk.court.gov.cn/）失信被执行人名单（被执行人包括投标人、法定代表人）；不得在中国裁判文书网（http://wenshu.court.gov.cn/）有行贿犯罪记录（被执行人包括投标人、法定代表人）；不得为中国政府采购网（www.ccgp.gov.cn）政府采购严重违法失信行为记录名单中被财政部门禁止参加政府采购活动的投标人（提供信用中国网站下载的投标人信用信息信用报告和网查截图全部</w:t>
            </w:r>
            <w:r>
              <w:rPr>
                <w:rFonts w:hint="eastAsia" w:ascii="宋体" w:hAnsi="宋体" w:eastAsia="宋体" w:cs="宋体"/>
                <w:color w:val="auto"/>
                <w:kern w:val="0"/>
                <w:sz w:val="24"/>
                <w:szCs w:val="24"/>
                <w:lang w:val="en-US" w:eastAsia="zh-CN" w:bidi="ar-SA"/>
              </w:rPr>
              <w:t>加盖</w:t>
            </w:r>
            <w:r>
              <w:rPr>
                <w:rFonts w:hint="eastAsia" w:ascii="宋体" w:hAnsi="宋体" w:eastAsia="宋体" w:cs="宋体"/>
                <w:kern w:val="0"/>
                <w:sz w:val="24"/>
                <w:szCs w:val="24"/>
                <w:lang w:val="en-US" w:eastAsia="zh-CN" w:bidi="ar-SA"/>
              </w:rPr>
              <w:t>投标人公章）；</w:t>
            </w:r>
          </w:p>
          <w:p>
            <w:pPr>
              <w:keepNext w:val="0"/>
              <w:keepLines w:val="0"/>
              <w:pageBreakBefore w:val="0"/>
              <w:widowControl w:val="0"/>
              <w:numPr>
                <w:ilvl w:val="0"/>
                <w:numId w:val="1"/>
              </w:numPr>
              <w:shd w:val="clear"/>
              <w:kinsoku w:val="0"/>
              <w:wordWrap/>
              <w:overflowPunct/>
              <w:topLinePunct w:val="0"/>
              <w:autoSpaceDE w:val="0"/>
              <w:autoSpaceDN w:val="0"/>
              <w:bidi w:val="0"/>
              <w:adjustRightInd w:val="0"/>
              <w:snapToGrid w:val="0"/>
              <w:spacing w:before="0" w:beforeAutospacing="0" w:after="0" w:afterAutospacing="0"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本项目不接受联合体投标，单位负责人为同一人或者存在直接控股、管理关系的不同投标人，不得参加同一合同项下的政府采购活动；</w:t>
            </w:r>
          </w:p>
          <w:p>
            <w:pPr>
              <w:keepNext w:val="0"/>
              <w:keepLines w:val="0"/>
              <w:pageBreakBefore w:val="0"/>
              <w:widowControl w:val="0"/>
              <w:numPr>
                <w:ilvl w:val="0"/>
                <w:numId w:val="1"/>
              </w:numPr>
              <w:shd w:val="clear"/>
              <w:kinsoku w:val="0"/>
              <w:wordWrap/>
              <w:overflowPunct/>
              <w:topLinePunct w:val="0"/>
              <w:autoSpaceDE w:val="0"/>
              <w:autoSpaceDN w:val="0"/>
              <w:bidi w:val="0"/>
              <w:adjustRightInd w:val="0"/>
              <w:snapToGrid w:val="0"/>
              <w:spacing w:before="0" w:beforeAutospacing="0" w:after="0" w:afterAutospacing="0"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投标人应在“信用中国（陕西榆林）”网站进行注册、登录，自主上报信用承诺书（网址：https://credit.yl.gov.cn/）。承诺事项：《榆林市政府采购工程类/货物类/服务类项目投标人信用承诺书》，需上传承诺附件；承诺有效期为一年。投标人需提供信用中国（陕西榆林）上报成功的网查截图及榆林市政府采购货物类项目投标人信用承诺书原件详见附件)；</w:t>
            </w:r>
          </w:p>
          <w:p>
            <w:pPr>
              <w:keepNext w:val="0"/>
              <w:keepLines w:val="0"/>
              <w:pageBreakBefore w:val="0"/>
              <w:widowControl w:val="0"/>
              <w:numPr>
                <w:ilvl w:val="0"/>
                <w:numId w:val="1"/>
              </w:numPr>
              <w:shd w:val="clear"/>
              <w:kinsoku w:val="0"/>
              <w:wordWrap/>
              <w:overflowPunct/>
              <w:topLinePunct w:val="0"/>
              <w:autoSpaceDE w:val="0"/>
              <w:autoSpaceDN w:val="0"/>
              <w:bidi w:val="0"/>
              <w:adjustRightInd w:val="0"/>
              <w:snapToGrid w:val="0"/>
              <w:spacing w:before="0" w:beforeAutospacing="0" w:after="0" w:afterAutospacing="0"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投标保证金交纳凭证或投标保函；</w:t>
            </w:r>
          </w:p>
          <w:p>
            <w:pPr>
              <w:keepNext w:val="0"/>
              <w:keepLines w:val="0"/>
              <w:pageBreakBefore w:val="0"/>
              <w:widowControl w:val="0"/>
              <w:numPr>
                <w:ilvl w:val="0"/>
                <w:numId w:val="1"/>
              </w:numPr>
              <w:shd w:val="clear"/>
              <w:kinsoku w:val="0"/>
              <w:wordWrap/>
              <w:overflowPunct/>
              <w:topLinePunct w:val="0"/>
              <w:autoSpaceDE w:val="0"/>
              <w:autoSpaceDN w:val="0"/>
              <w:bidi w:val="0"/>
              <w:adjustRightInd w:val="0"/>
              <w:snapToGrid w:val="0"/>
              <w:spacing w:before="0" w:beforeAutospacing="0" w:after="0" w:afterAutospacing="0"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本项目不专门面向中小企业采购。</w:t>
            </w:r>
          </w:p>
          <w:p>
            <w:pPr>
              <w:spacing w:before="38" w:line="360" w:lineRule="auto"/>
              <w:rPr>
                <w:rFonts w:hint="eastAsia" w:ascii="宋体" w:hAnsi="宋体" w:eastAsia="宋体" w:cs="宋体"/>
                <w:sz w:val="24"/>
                <w:szCs w:val="24"/>
              </w:rPr>
            </w:pPr>
            <w:r>
              <w:rPr>
                <w:rFonts w:hint="eastAsia" w:ascii="宋体" w:hAnsi="宋体" w:eastAsia="宋体" w:cs="宋体"/>
                <w:b/>
                <w:bCs/>
                <w:spacing w:val="9"/>
                <w:position w:val="1"/>
                <w:sz w:val="24"/>
                <w:szCs w:val="24"/>
              </w:rPr>
              <w:t>注：上述资质为必备资质，欠缺其中任何一项按无效投标处理。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8" w:hRule="atLeast"/>
        </w:trPr>
        <w:tc>
          <w:tcPr>
            <w:tcW w:w="76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lang w:val="en-US" w:eastAsia="zh-CN"/>
              </w:rPr>
            </w:pPr>
            <w:r>
              <w:rPr>
                <w:rFonts w:hint="eastAsia" w:ascii="宋体" w:hAnsi="宋体" w:eastAsia="宋体" w:cs="宋体"/>
                <w:spacing w:val="-2"/>
                <w:sz w:val="24"/>
                <w:szCs w:val="24"/>
              </w:rPr>
              <w:t>1.1</w:t>
            </w:r>
            <w:r>
              <w:rPr>
                <w:rFonts w:hint="eastAsia" w:ascii="宋体" w:hAnsi="宋体" w:eastAsia="宋体" w:cs="宋体"/>
                <w:spacing w:val="-2"/>
                <w:sz w:val="24"/>
                <w:szCs w:val="24"/>
                <w:lang w:val="en-US" w:eastAsia="zh-CN"/>
              </w:rPr>
              <w:t>0</w:t>
            </w:r>
          </w:p>
        </w:tc>
        <w:tc>
          <w:tcPr>
            <w:tcW w:w="1918"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rPr>
            </w:pPr>
            <w:r>
              <w:rPr>
                <w:rFonts w:hint="eastAsia" w:ascii="宋体" w:hAnsi="宋体" w:eastAsia="宋体" w:cs="宋体"/>
                <w:spacing w:val="9"/>
                <w:sz w:val="24"/>
                <w:szCs w:val="24"/>
              </w:rPr>
              <w:t>投</w:t>
            </w:r>
            <w:r>
              <w:rPr>
                <w:rFonts w:hint="eastAsia" w:ascii="宋体" w:hAnsi="宋体" w:eastAsia="宋体" w:cs="宋体"/>
                <w:spacing w:val="7"/>
                <w:sz w:val="24"/>
                <w:szCs w:val="24"/>
              </w:rPr>
              <w:t>标有效期</w:t>
            </w:r>
          </w:p>
        </w:tc>
        <w:tc>
          <w:tcPr>
            <w:tcW w:w="7345" w:type="dxa"/>
            <w:vAlign w:val="top"/>
          </w:tcPr>
          <w:p>
            <w:pPr>
              <w:spacing w:before="55" w:line="360" w:lineRule="auto"/>
              <w:ind w:left="22" w:right="15" w:firstLine="1"/>
              <w:rPr>
                <w:rFonts w:hint="eastAsia" w:ascii="宋体" w:hAnsi="宋体" w:eastAsia="宋体" w:cs="宋体"/>
                <w:sz w:val="24"/>
                <w:szCs w:val="24"/>
              </w:rPr>
            </w:pPr>
            <w:r>
              <w:rPr>
                <w:rFonts w:hint="eastAsia" w:ascii="宋体" w:hAnsi="宋体" w:eastAsia="宋体" w:cs="宋体"/>
                <w:spacing w:val="10"/>
                <w:sz w:val="24"/>
                <w:szCs w:val="24"/>
              </w:rPr>
              <w:t>投</w:t>
            </w:r>
            <w:r>
              <w:rPr>
                <w:rFonts w:hint="eastAsia" w:ascii="宋体" w:hAnsi="宋体" w:eastAsia="宋体" w:cs="宋体"/>
                <w:spacing w:val="5"/>
                <w:sz w:val="24"/>
                <w:szCs w:val="24"/>
              </w:rPr>
              <w:t>标文件从投标截止日起，投标有效期为 90 天，投标有效期短于此规</w:t>
            </w:r>
            <w:r>
              <w:rPr>
                <w:rFonts w:hint="eastAsia" w:ascii="宋体" w:hAnsi="宋体" w:eastAsia="宋体" w:cs="宋体"/>
                <w:sz w:val="24"/>
                <w:szCs w:val="24"/>
              </w:rPr>
              <w:t xml:space="preserve"> </w:t>
            </w:r>
            <w:r>
              <w:rPr>
                <w:rFonts w:hint="eastAsia" w:ascii="宋体" w:hAnsi="宋体" w:eastAsia="宋体" w:cs="宋体"/>
                <w:spacing w:val="18"/>
                <w:sz w:val="24"/>
                <w:szCs w:val="24"/>
              </w:rPr>
              <w:t>定期</w:t>
            </w:r>
            <w:r>
              <w:rPr>
                <w:rFonts w:hint="eastAsia" w:ascii="宋体" w:hAnsi="宋体" w:eastAsia="宋体" w:cs="宋体"/>
                <w:spacing w:val="10"/>
                <w:sz w:val="24"/>
                <w:szCs w:val="24"/>
              </w:rPr>
              <w:t>限</w:t>
            </w:r>
            <w:r>
              <w:rPr>
                <w:rFonts w:hint="eastAsia" w:ascii="宋体" w:hAnsi="宋体" w:eastAsia="宋体" w:cs="宋体"/>
                <w:spacing w:val="9"/>
                <w:sz w:val="24"/>
                <w:szCs w:val="24"/>
              </w:rPr>
              <w:t>的投标文件，视为无效文件。中标</w:t>
            </w:r>
            <w:r>
              <w:rPr>
                <w:rFonts w:hint="eastAsia" w:ascii="宋体" w:hAnsi="宋体" w:eastAsia="宋体" w:cs="宋体"/>
                <w:spacing w:val="9"/>
                <w:sz w:val="24"/>
                <w:szCs w:val="24"/>
                <w:lang w:eastAsia="zh-CN"/>
              </w:rPr>
              <w:t>投标人</w:t>
            </w:r>
            <w:r>
              <w:rPr>
                <w:rFonts w:hint="eastAsia" w:ascii="宋体" w:hAnsi="宋体" w:eastAsia="宋体" w:cs="宋体"/>
                <w:spacing w:val="9"/>
                <w:sz w:val="24"/>
                <w:szCs w:val="24"/>
              </w:rPr>
              <w:t>的投标文件有效期延</w:t>
            </w:r>
            <w:r>
              <w:rPr>
                <w:rFonts w:hint="eastAsia" w:ascii="宋体" w:hAnsi="宋体" w:eastAsia="宋体" w:cs="宋体"/>
                <w:sz w:val="24"/>
                <w:szCs w:val="24"/>
              </w:rPr>
              <w:t xml:space="preserve"> </w:t>
            </w:r>
            <w:r>
              <w:rPr>
                <w:rFonts w:hint="eastAsia" w:ascii="宋体" w:hAnsi="宋体" w:eastAsia="宋体" w:cs="宋体"/>
                <w:spacing w:val="13"/>
                <w:sz w:val="24"/>
                <w:szCs w:val="24"/>
              </w:rPr>
              <w:t>长</w:t>
            </w:r>
            <w:r>
              <w:rPr>
                <w:rFonts w:hint="eastAsia" w:ascii="宋体" w:hAnsi="宋体" w:eastAsia="宋体" w:cs="宋体"/>
                <w:spacing w:val="7"/>
                <w:sz w:val="24"/>
                <w:szCs w:val="24"/>
              </w:rPr>
              <w:t>至合同执行完毕。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76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165"/>
              <w:jc w:val="both"/>
              <w:textAlignment w:val="baseline"/>
              <w:rPr>
                <w:rFonts w:hint="eastAsia" w:ascii="宋体" w:hAnsi="宋体" w:eastAsia="宋体" w:cs="宋体"/>
                <w:sz w:val="23"/>
                <w:szCs w:val="23"/>
                <w:lang w:val="en-US" w:eastAsia="zh-CN"/>
              </w:rPr>
            </w:pPr>
            <w:r>
              <w:rPr>
                <w:rFonts w:hint="eastAsia" w:ascii="宋体" w:hAnsi="宋体" w:eastAsia="宋体" w:cs="宋体"/>
                <w:spacing w:val="-2"/>
                <w:sz w:val="23"/>
                <w:szCs w:val="23"/>
              </w:rPr>
              <w:t>1.1</w:t>
            </w:r>
            <w:r>
              <w:rPr>
                <w:rFonts w:hint="eastAsia" w:ascii="宋体" w:hAnsi="宋体" w:eastAsia="宋体" w:cs="宋体"/>
                <w:spacing w:val="-2"/>
                <w:sz w:val="23"/>
                <w:szCs w:val="23"/>
                <w:lang w:val="en-US" w:eastAsia="zh-CN"/>
              </w:rPr>
              <w:t>1</w:t>
            </w:r>
          </w:p>
        </w:tc>
        <w:tc>
          <w:tcPr>
            <w:tcW w:w="1918"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服务</w:t>
            </w:r>
            <w:r>
              <w:rPr>
                <w:rFonts w:hint="eastAsia" w:ascii="宋体" w:hAnsi="宋体" w:eastAsia="宋体" w:cs="宋体"/>
                <w:spacing w:val="6"/>
                <w:sz w:val="23"/>
                <w:szCs w:val="23"/>
              </w:rPr>
              <w:t>期</w:t>
            </w:r>
          </w:p>
        </w:tc>
        <w:tc>
          <w:tcPr>
            <w:tcW w:w="7345" w:type="dxa"/>
            <w:shd w:val="clear" w:color="auto" w:fill="auto"/>
            <w:vAlign w:val="center"/>
          </w:tcPr>
          <w:p>
            <w:pPr>
              <w:spacing w:line="360" w:lineRule="auto"/>
              <w:ind w:left="84"/>
              <w:jc w:val="left"/>
              <w:rPr>
                <w:rFonts w:hint="eastAsia" w:ascii="宋体" w:hAnsi="宋体" w:eastAsia="宋体" w:cs="宋体"/>
                <w:lang w:val="en-US" w:eastAsia="zh-CN"/>
              </w:rPr>
            </w:pPr>
            <w:r>
              <w:rPr>
                <w:rFonts w:hint="eastAsia" w:ascii="宋体" w:hAnsi="宋体" w:eastAsia="宋体" w:cs="宋体"/>
                <w:spacing w:val="9"/>
                <w:sz w:val="24"/>
                <w:szCs w:val="24"/>
                <w:lang w:val="en-US" w:eastAsia="zh-CN"/>
              </w:rPr>
              <w:t>N1标段：合同签订后20天完成勘探工作，报告编制时间:完工后5个工作日</w:t>
            </w:r>
          </w:p>
          <w:p>
            <w:pPr>
              <w:spacing w:line="360" w:lineRule="auto"/>
              <w:ind w:left="84"/>
              <w:jc w:val="left"/>
              <w:rPr>
                <w:rFonts w:hint="eastAsia" w:ascii="宋体" w:hAnsi="宋体" w:eastAsia="宋体" w:cs="宋体"/>
                <w:lang w:val="en-US"/>
              </w:rPr>
            </w:pPr>
            <w:r>
              <w:rPr>
                <w:rFonts w:hint="eastAsia" w:ascii="宋体" w:hAnsi="宋体" w:eastAsia="宋体" w:cs="宋体"/>
                <w:spacing w:val="9"/>
                <w:sz w:val="24"/>
                <w:szCs w:val="24"/>
                <w:lang w:val="en-US" w:eastAsia="zh-CN"/>
              </w:rPr>
              <w:t>N2标段：合同签订后20天完成勘探工作，报告编制时间:完工后5个工作日</w:t>
            </w:r>
            <w:r>
              <w:rPr>
                <w:rFonts w:hint="eastAsia" w:ascii="宋体" w:hAnsi="宋体" w:eastAsia="宋体" w:cs="宋体"/>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76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165"/>
              <w:jc w:val="both"/>
              <w:textAlignment w:val="baseline"/>
              <w:rPr>
                <w:rFonts w:hint="eastAsia" w:ascii="宋体" w:hAnsi="宋体" w:eastAsia="宋体" w:cs="宋体"/>
                <w:sz w:val="23"/>
                <w:szCs w:val="23"/>
                <w:lang w:val="en-US" w:eastAsia="zh-CN"/>
              </w:rPr>
            </w:pPr>
            <w:r>
              <w:rPr>
                <w:rFonts w:hint="eastAsia" w:ascii="宋体" w:hAnsi="宋体" w:eastAsia="宋体" w:cs="宋体"/>
                <w:spacing w:val="-2"/>
                <w:sz w:val="23"/>
                <w:szCs w:val="23"/>
              </w:rPr>
              <w:t>1.1</w:t>
            </w:r>
            <w:r>
              <w:rPr>
                <w:rFonts w:hint="eastAsia" w:ascii="宋体" w:hAnsi="宋体" w:eastAsia="宋体" w:cs="宋体"/>
                <w:spacing w:val="-2"/>
                <w:sz w:val="23"/>
                <w:szCs w:val="23"/>
                <w:lang w:val="en-US" w:eastAsia="zh-CN"/>
              </w:rPr>
              <w:t>2</w:t>
            </w:r>
          </w:p>
        </w:tc>
        <w:tc>
          <w:tcPr>
            <w:tcW w:w="1918"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rPr>
            </w:pPr>
            <w:r>
              <w:rPr>
                <w:rFonts w:hint="eastAsia" w:ascii="宋体" w:hAnsi="宋体" w:eastAsia="宋体" w:cs="宋体"/>
                <w:spacing w:val="9"/>
                <w:sz w:val="23"/>
                <w:szCs w:val="23"/>
              </w:rPr>
              <w:t>服</w:t>
            </w:r>
            <w:r>
              <w:rPr>
                <w:rFonts w:hint="eastAsia" w:ascii="宋体" w:hAnsi="宋体" w:eastAsia="宋体" w:cs="宋体"/>
                <w:spacing w:val="7"/>
                <w:sz w:val="23"/>
                <w:szCs w:val="23"/>
              </w:rPr>
              <w:t>务地点</w:t>
            </w:r>
          </w:p>
        </w:tc>
        <w:tc>
          <w:tcPr>
            <w:tcW w:w="7345" w:type="dxa"/>
            <w:vAlign w:val="top"/>
          </w:tcPr>
          <w:p>
            <w:pPr>
              <w:spacing w:before="51" w:line="360" w:lineRule="auto"/>
              <w:ind w:left="20"/>
              <w:rPr>
                <w:rFonts w:hint="eastAsia" w:ascii="宋体" w:hAnsi="宋体" w:eastAsia="宋体" w:cs="宋体"/>
                <w:sz w:val="23"/>
                <w:szCs w:val="23"/>
              </w:rPr>
            </w:pPr>
            <w:r>
              <w:rPr>
                <w:rFonts w:hint="eastAsia" w:ascii="宋体" w:hAnsi="宋体" w:eastAsia="宋体" w:cs="宋体"/>
                <w:spacing w:val="13"/>
                <w:sz w:val="23"/>
                <w:szCs w:val="23"/>
              </w:rPr>
              <w:t>采</w:t>
            </w:r>
            <w:r>
              <w:rPr>
                <w:rFonts w:hint="eastAsia" w:ascii="宋体" w:hAnsi="宋体" w:eastAsia="宋体" w:cs="宋体"/>
                <w:spacing w:val="8"/>
                <w:sz w:val="23"/>
                <w:szCs w:val="23"/>
              </w:rPr>
              <w:t>购人指定地点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trPr>
        <w:tc>
          <w:tcPr>
            <w:tcW w:w="765"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pacing w:val="-2"/>
                <w:sz w:val="23"/>
                <w:szCs w:val="23"/>
              </w:rPr>
              <w:t>1.1</w:t>
            </w:r>
            <w:r>
              <w:rPr>
                <w:rFonts w:hint="eastAsia" w:ascii="宋体" w:hAnsi="宋体" w:eastAsia="宋体" w:cs="宋体"/>
                <w:spacing w:val="-2"/>
                <w:sz w:val="23"/>
                <w:szCs w:val="23"/>
                <w:lang w:val="en-US" w:eastAsia="zh-CN"/>
              </w:rPr>
              <w:t>3</w:t>
            </w:r>
          </w:p>
        </w:tc>
        <w:tc>
          <w:tcPr>
            <w:tcW w:w="1918"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rPr>
            </w:pPr>
            <w:r>
              <w:rPr>
                <w:rFonts w:hint="eastAsia" w:ascii="宋体" w:hAnsi="宋体" w:eastAsia="宋体" w:cs="宋体"/>
                <w:spacing w:val="9"/>
                <w:sz w:val="23"/>
                <w:szCs w:val="23"/>
              </w:rPr>
              <w:t>付</w:t>
            </w:r>
            <w:r>
              <w:rPr>
                <w:rFonts w:hint="eastAsia" w:ascii="宋体" w:hAnsi="宋体" w:eastAsia="宋体" w:cs="宋体"/>
                <w:spacing w:val="7"/>
                <w:sz w:val="23"/>
                <w:szCs w:val="23"/>
              </w:rPr>
              <w:t>款方式</w:t>
            </w:r>
          </w:p>
        </w:tc>
        <w:tc>
          <w:tcPr>
            <w:tcW w:w="7345" w:type="dxa"/>
            <w:shd w:val="clear" w:color="auto" w:fill="auto"/>
            <w:vAlign w:val="top"/>
          </w:tcPr>
          <w:p>
            <w:pPr>
              <w:spacing w:before="51" w:line="360" w:lineRule="auto"/>
              <w:ind w:left="34"/>
              <w:rPr>
                <w:rFonts w:hint="eastAsia" w:ascii="宋体" w:hAnsi="宋体" w:eastAsia="宋体" w:cs="宋体"/>
                <w:sz w:val="23"/>
                <w:szCs w:val="23"/>
              </w:rPr>
            </w:pPr>
            <w:r>
              <w:rPr>
                <w:rFonts w:hint="eastAsia" w:ascii="宋体" w:hAnsi="宋体" w:eastAsia="宋体" w:cs="宋体"/>
                <w:spacing w:val="9"/>
                <w:sz w:val="23"/>
                <w:szCs w:val="23"/>
              </w:rPr>
              <w:t>需</w:t>
            </w:r>
            <w:r>
              <w:rPr>
                <w:rFonts w:hint="eastAsia" w:ascii="宋体" w:hAnsi="宋体" w:eastAsia="宋体" w:cs="宋体"/>
                <w:spacing w:val="8"/>
                <w:sz w:val="23"/>
                <w:szCs w:val="23"/>
              </w:rPr>
              <w:t>财政正式下达资金后实施</w:t>
            </w:r>
          </w:p>
          <w:p>
            <w:pPr>
              <w:spacing w:line="360" w:lineRule="auto"/>
              <w:ind w:left="22"/>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（1）合同生效后1个工作日内，支付合同总价的40%作为预付款。</w:t>
            </w:r>
          </w:p>
          <w:p>
            <w:pPr>
              <w:spacing w:line="360" w:lineRule="auto"/>
              <w:ind w:left="22"/>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（2）勘探工作完成后，支付合同总价的50%作为进度款。</w:t>
            </w:r>
          </w:p>
          <w:p>
            <w:pPr>
              <w:spacing w:line="360" w:lineRule="auto"/>
              <w:ind w:left="22"/>
              <w:rPr>
                <w:rFonts w:hint="eastAsia" w:ascii="宋体" w:hAnsi="宋体" w:eastAsia="宋体" w:cs="宋体"/>
                <w:sz w:val="23"/>
                <w:szCs w:val="23"/>
              </w:rPr>
            </w:pPr>
            <w:r>
              <w:rPr>
                <w:rFonts w:hint="eastAsia" w:ascii="宋体" w:hAnsi="宋体" w:eastAsia="宋体" w:cs="宋体"/>
                <w:sz w:val="23"/>
                <w:szCs w:val="23"/>
                <w:lang w:val="en-US" w:eastAsia="zh-CN"/>
              </w:rPr>
              <w:t>（3）勘探报告编制完成后，支付合同总价的10%作为尾款。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765" w:type="dxa"/>
            <w:shd w:val="clear" w:color="auto" w:fill="auto"/>
            <w:vAlign w:val="top"/>
          </w:tcPr>
          <w:p>
            <w:pPr>
              <w:spacing w:before="285" w:line="192" w:lineRule="auto"/>
              <w:ind w:left="165"/>
              <w:rPr>
                <w:rFonts w:hint="eastAsia" w:ascii="宋体" w:hAnsi="宋体" w:eastAsia="宋体" w:cs="宋体"/>
                <w:sz w:val="23"/>
                <w:szCs w:val="23"/>
                <w:lang w:val="en-US" w:eastAsia="zh-CN"/>
              </w:rPr>
            </w:pPr>
            <w:r>
              <w:rPr>
                <w:rFonts w:hint="eastAsia" w:ascii="宋体" w:hAnsi="宋体" w:eastAsia="宋体" w:cs="宋体"/>
                <w:spacing w:val="-2"/>
                <w:sz w:val="23"/>
                <w:szCs w:val="23"/>
              </w:rPr>
              <w:t>1.1</w:t>
            </w:r>
            <w:r>
              <w:rPr>
                <w:rFonts w:hint="eastAsia" w:ascii="宋体" w:hAnsi="宋体" w:eastAsia="宋体" w:cs="宋体"/>
                <w:spacing w:val="-2"/>
                <w:sz w:val="23"/>
                <w:szCs w:val="23"/>
                <w:lang w:val="en-US" w:eastAsia="zh-CN"/>
              </w:rPr>
              <w:t>4</w:t>
            </w:r>
          </w:p>
        </w:tc>
        <w:tc>
          <w:tcPr>
            <w:tcW w:w="1918" w:type="dxa"/>
            <w:shd w:val="clear" w:color="auto" w:fill="auto"/>
            <w:vAlign w:val="top"/>
          </w:tcPr>
          <w:p>
            <w:pPr>
              <w:spacing w:before="53" w:line="465" w:lineRule="exact"/>
              <w:rPr>
                <w:rFonts w:hint="eastAsia" w:ascii="宋体" w:hAnsi="宋体" w:eastAsia="宋体" w:cs="宋体"/>
                <w:sz w:val="23"/>
                <w:szCs w:val="23"/>
              </w:rPr>
            </w:pPr>
            <w:r>
              <w:rPr>
                <w:rFonts w:hint="eastAsia" w:ascii="宋体" w:hAnsi="宋体" w:eastAsia="宋体" w:cs="宋体"/>
                <w:spacing w:val="9"/>
                <w:sz w:val="23"/>
                <w:szCs w:val="23"/>
              </w:rPr>
              <w:t>交纳投标保证金额</w:t>
            </w:r>
          </w:p>
        </w:tc>
        <w:tc>
          <w:tcPr>
            <w:tcW w:w="7345" w:type="dxa"/>
            <w:shd w:val="clear" w:color="auto" w:fill="auto"/>
            <w:vAlign w:val="top"/>
          </w:tcPr>
          <w:p>
            <w:pPr>
              <w:spacing w:before="247" w:line="360" w:lineRule="auto"/>
              <w:ind w:left="23"/>
              <w:rPr>
                <w:rFonts w:hint="eastAsia" w:ascii="宋体" w:hAnsi="宋体" w:eastAsia="宋体" w:cs="宋体"/>
                <w:sz w:val="24"/>
                <w:szCs w:val="24"/>
              </w:rPr>
            </w:pPr>
            <w:r>
              <w:rPr>
                <w:rFonts w:hint="eastAsia" w:ascii="宋体" w:hAnsi="宋体" w:eastAsia="宋体" w:cs="宋体"/>
                <w:sz w:val="24"/>
                <w:szCs w:val="24"/>
                <w:lang w:val="en-US" w:eastAsia="zh-CN"/>
              </w:rPr>
              <w:t>N1标段：</w:t>
            </w:r>
            <w:r>
              <w:rPr>
                <w:rFonts w:hint="eastAsia" w:ascii="宋体" w:hAnsi="宋体" w:eastAsia="宋体" w:cs="宋体"/>
                <w:sz w:val="24"/>
                <w:szCs w:val="24"/>
              </w:rPr>
              <w:t>人民币</w:t>
            </w:r>
            <w:r>
              <w:rPr>
                <w:rFonts w:hint="eastAsia" w:ascii="宋体" w:hAnsi="宋体" w:eastAsia="宋体" w:cs="宋体"/>
                <w:sz w:val="24"/>
                <w:szCs w:val="24"/>
                <w:lang w:val="en-US" w:eastAsia="zh-CN"/>
              </w:rPr>
              <w:t>贰万伍仟元整</w:t>
            </w:r>
            <w:r>
              <w:rPr>
                <w:rFonts w:hint="eastAsia" w:ascii="宋体" w:hAnsi="宋体" w:eastAsia="宋体" w:cs="宋体"/>
                <w:sz w:val="24"/>
                <w:szCs w:val="24"/>
              </w:rPr>
              <w:t>(</w:t>
            </w:r>
            <w:r>
              <w:rPr>
                <w:rFonts w:hint="eastAsia" w:ascii="宋体" w:hAnsi="宋体" w:eastAsia="宋体" w:cs="宋体"/>
                <w:sz w:val="24"/>
                <w:szCs w:val="24"/>
                <w:lang w:val="en-US" w:eastAsia="zh-CN"/>
              </w:rPr>
              <w:t>25000</w:t>
            </w:r>
            <w:r>
              <w:rPr>
                <w:rFonts w:hint="eastAsia" w:ascii="宋体" w:hAnsi="宋体" w:eastAsia="宋体" w:cs="宋体"/>
                <w:sz w:val="24"/>
                <w:szCs w:val="24"/>
              </w:rPr>
              <w:t>.00 元)；</w:t>
            </w:r>
          </w:p>
          <w:p>
            <w:pPr>
              <w:spacing w:before="247" w:line="360" w:lineRule="auto"/>
              <w:ind w:left="23"/>
              <w:rPr>
                <w:rFonts w:hint="eastAsia" w:ascii="宋体" w:hAnsi="宋体" w:eastAsia="宋体" w:cs="宋体"/>
                <w:lang w:val="en-US" w:eastAsia="zh-CN"/>
              </w:rPr>
            </w:pPr>
            <w:r>
              <w:rPr>
                <w:rFonts w:hint="eastAsia" w:ascii="宋体" w:hAnsi="宋体" w:eastAsia="宋体" w:cs="宋体"/>
                <w:sz w:val="24"/>
                <w:szCs w:val="24"/>
                <w:lang w:val="en-US" w:eastAsia="zh-CN"/>
              </w:rPr>
              <w:t>N2标段：</w:t>
            </w:r>
            <w:r>
              <w:rPr>
                <w:rFonts w:hint="eastAsia" w:ascii="宋体" w:hAnsi="宋体" w:eastAsia="宋体" w:cs="宋体"/>
                <w:sz w:val="24"/>
                <w:szCs w:val="24"/>
              </w:rPr>
              <w:t>人民币</w:t>
            </w:r>
            <w:r>
              <w:rPr>
                <w:rFonts w:hint="eastAsia" w:ascii="宋体" w:hAnsi="宋体" w:eastAsia="宋体" w:cs="宋体"/>
                <w:sz w:val="24"/>
                <w:szCs w:val="24"/>
                <w:lang w:val="en-US" w:eastAsia="zh-CN"/>
              </w:rPr>
              <w:t>贰万伍仟元整</w:t>
            </w:r>
            <w:r>
              <w:rPr>
                <w:rFonts w:hint="eastAsia" w:ascii="宋体" w:hAnsi="宋体" w:eastAsia="宋体" w:cs="宋体"/>
                <w:sz w:val="24"/>
                <w:szCs w:val="24"/>
              </w:rPr>
              <w:t>(</w:t>
            </w:r>
            <w:r>
              <w:rPr>
                <w:rFonts w:hint="eastAsia" w:ascii="宋体" w:hAnsi="宋体" w:eastAsia="宋体" w:cs="宋体"/>
                <w:sz w:val="24"/>
                <w:szCs w:val="24"/>
                <w:lang w:val="en-US" w:eastAsia="zh-CN"/>
              </w:rPr>
              <w:t>25000</w:t>
            </w:r>
            <w:r>
              <w:rPr>
                <w:rFonts w:hint="eastAsia" w:ascii="宋体" w:hAnsi="宋体" w:eastAsia="宋体" w:cs="宋体"/>
                <w:sz w:val="24"/>
                <w:szCs w:val="24"/>
              </w:rPr>
              <w:t>.00 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65" w:type="dxa"/>
            <w:vMerge w:val="restart"/>
            <w:tcBorders>
              <w:bottom w:val="nil"/>
            </w:tcBorders>
            <w:vAlign w:val="center"/>
          </w:tcPr>
          <w:p>
            <w:pPr>
              <w:spacing w:before="75" w:line="192" w:lineRule="auto"/>
              <w:ind w:left="165"/>
              <w:jc w:val="center"/>
              <w:rPr>
                <w:rFonts w:hint="eastAsia" w:ascii="宋体" w:hAnsi="宋体" w:eastAsia="宋体" w:cs="宋体"/>
                <w:sz w:val="23"/>
                <w:szCs w:val="23"/>
                <w:lang w:val="en-US" w:eastAsia="zh-CN"/>
              </w:rPr>
            </w:pPr>
            <w:r>
              <w:rPr>
                <w:rFonts w:hint="eastAsia" w:ascii="宋体" w:hAnsi="宋体" w:eastAsia="宋体" w:cs="宋体"/>
                <w:spacing w:val="-2"/>
                <w:sz w:val="23"/>
                <w:szCs w:val="23"/>
              </w:rPr>
              <w:t>1.1</w:t>
            </w:r>
            <w:r>
              <w:rPr>
                <w:rFonts w:hint="eastAsia" w:ascii="宋体" w:hAnsi="宋体" w:eastAsia="宋体" w:cs="宋体"/>
                <w:spacing w:val="-2"/>
                <w:sz w:val="23"/>
                <w:szCs w:val="23"/>
                <w:lang w:val="en-US" w:eastAsia="zh-CN"/>
              </w:rPr>
              <w:t>5</w:t>
            </w:r>
          </w:p>
        </w:tc>
        <w:tc>
          <w:tcPr>
            <w:tcW w:w="1918" w:type="dxa"/>
            <w:vAlign w:val="top"/>
          </w:tcPr>
          <w:p>
            <w:pPr>
              <w:spacing w:before="53" w:line="367" w:lineRule="auto"/>
              <w:ind w:left="735" w:right="117" w:hanging="606"/>
              <w:rPr>
                <w:rFonts w:hint="eastAsia" w:ascii="宋体" w:hAnsi="宋体" w:eastAsia="宋体" w:cs="宋体"/>
                <w:sz w:val="23"/>
                <w:szCs w:val="23"/>
              </w:rPr>
            </w:pPr>
            <w:r>
              <w:rPr>
                <w:rFonts w:hint="eastAsia" w:ascii="宋体" w:hAnsi="宋体" w:eastAsia="宋体" w:cs="宋体"/>
                <w:spacing w:val="8"/>
                <w:sz w:val="23"/>
                <w:szCs w:val="23"/>
              </w:rPr>
              <w:t>交纳投标保证</w:t>
            </w:r>
            <w:r>
              <w:rPr>
                <w:rFonts w:hint="eastAsia" w:ascii="宋体" w:hAnsi="宋体" w:eastAsia="宋体" w:cs="宋体"/>
                <w:spacing w:val="7"/>
                <w:sz w:val="23"/>
                <w:szCs w:val="23"/>
              </w:rPr>
              <w:t>金</w:t>
            </w:r>
            <w:r>
              <w:rPr>
                <w:rFonts w:hint="eastAsia" w:ascii="宋体" w:hAnsi="宋体" w:eastAsia="宋体" w:cs="宋体"/>
                <w:spacing w:val="-1"/>
                <w:sz w:val="23"/>
                <w:szCs w:val="23"/>
              </w:rPr>
              <w:t>时</w:t>
            </w:r>
            <w:r>
              <w:rPr>
                <w:rFonts w:hint="eastAsia" w:ascii="宋体" w:hAnsi="宋体" w:eastAsia="宋体" w:cs="宋体"/>
                <w:sz w:val="23"/>
                <w:szCs w:val="23"/>
              </w:rPr>
              <w:t>间</w:t>
            </w:r>
          </w:p>
        </w:tc>
        <w:tc>
          <w:tcPr>
            <w:tcW w:w="7345" w:type="dxa"/>
            <w:vAlign w:val="top"/>
          </w:tcPr>
          <w:p>
            <w:pPr>
              <w:spacing w:before="286" w:line="227" w:lineRule="auto"/>
              <w:ind w:left="24"/>
              <w:rPr>
                <w:rFonts w:hint="eastAsia" w:ascii="宋体" w:hAnsi="宋体" w:eastAsia="宋体" w:cs="宋体"/>
                <w:sz w:val="23"/>
                <w:szCs w:val="23"/>
              </w:rPr>
            </w:pPr>
            <w:r>
              <w:rPr>
                <w:rFonts w:hint="eastAsia" w:ascii="宋体" w:hAnsi="宋体" w:eastAsia="宋体" w:cs="宋体"/>
                <w:spacing w:val="-4"/>
                <w:sz w:val="23"/>
                <w:szCs w:val="23"/>
                <w:shd w:val="clear"/>
              </w:rPr>
              <w:t>202</w:t>
            </w:r>
            <w:r>
              <w:rPr>
                <w:rFonts w:hint="eastAsia" w:ascii="宋体" w:hAnsi="宋体" w:eastAsia="宋体" w:cs="宋体"/>
                <w:spacing w:val="-4"/>
                <w:sz w:val="23"/>
                <w:szCs w:val="23"/>
                <w:shd w:val="clear"/>
                <w:lang w:val="en-US" w:eastAsia="zh-CN"/>
              </w:rPr>
              <w:t>3</w:t>
            </w:r>
            <w:r>
              <w:rPr>
                <w:rFonts w:hint="eastAsia" w:ascii="宋体" w:hAnsi="宋体" w:eastAsia="宋体" w:cs="宋体"/>
                <w:spacing w:val="-4"/>
                <w:sz w:val="23"/>
                <w:szCs w:val="23"/>
                <w:shd w:val="clear"/>
              </w:rPr>
              <w:t xml:space="preserve"> 年 </w:t>
            </w:r>
            <w:r>
              <w:rPr>
                <w:rFonts w:hint="eastAsia" w:ascii="宋体" w:hAnsi="宋体" w:eastAsia="宋体" w:cs="宋体"/>
                <w:spacing w:val="-4"/>
                <w:sz w:val="23"/>
                <w:szCs w:val="23"/>
                <w:shd w:val="clear"/>
                <w:lang w:val="en-US" w:eastAsia="zh-CN"/>
              </w:rPr>
              <w:t>04</w:t>
            </w:r>
            <w:r>
              <w:rPr>
                <w:rFonts w:hint="eastAsia" w:ascii="宋体" w:hAnsi="宋体" w:eastAsia="宋体" w:cs="宋体"/>
                <w:spacing w:val="-4"/>
                <w:sz w:val="23"/>
                <w:szCs w:val="23"/>
                <w:shd w:val="clear"/>
              </w:rPr>
              <w:t xml:space="preserve"> 月 </w:t>
            </w:r>
            <w:r>
              <w:rPr>
                <w:rFonts w:hint="eastAsia" w:ascii="宋体" w:hAnsi="宋体" w:eastAsia="宋体" w:cs="宋体"/>
                <w:spacing w:val="-4"/>
                <w:sz w:val="23"/>
                <w:szCs w:val="23"/>
                <w:shd w:val="clear"/>
                <w:lang w:val="en-US" w:eastAsia="zh-CN"/>
              </w:rPr>
              <w:t>11</w:t>
            </w:r>
            <w:r>
              <w:rPr>
                <w:rFonts w:hint="eastAsia" w:ascii="宋体" w:hAnsi="宋体" w:eastAsia="宋体" w:cs="宋体"/>
                <w:spacing w:val="-4"/>
                <w:sz w:val="23"/>
                <w:szCs w:val="23"/>
                <w:shd w:val="clear"/>
              </w:rPr>
              <w:t xml:space="preserve"> 日上午 09:30 前到达招标代理机构指定账户</w:t>
            </w:r>
            <w:r>
              <w:rPr>
                <w:rFonts w:hint="eastAsia" w:ascii="宋体" w:hAnsi="宋体" w:eastAsia="宋体" w:cs="宋体"/>
                <w:spacing w:val="-1"/>
                <w:sz w:val="23"/>
                <w:szCs w:val="23"/>
                <w:shd w:val="cle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65" w:type="dxa"/>
            <w:vMerge w:val="continue"/>
            <w:vAlign w:val="center"/>
          </w:tcPr>
          <w:p>
            <w:pPr>
              <w:spacing w:before="75" w:line="192" w:lineRule="auto"/>
              <w:ind w:left="165"/>
              <w:jc w:val="center"/>
              <w:rPr>
                <w:rFonts w:hint="eastAsia" w:ascii="宋体" w:hAnsi="宋体" w:eastAsia="宋体" w:cs="宋体"/>
                <w:spacing w:val="-2"/>
                <w:sz w:val="23"/>
                <w:szCs w:val="23"/>
              </w:rPr>
            </w:pPr>
          </w:p>
        </w:tc>
        <w:tc>
          <w:tcPr>
            <w:tcW w:w="1918" w:type="dxa"/>
            <w:vAlign w:val="center"/>
          </w:tcPr>
          <w:p>
            <w:pPr>
              <w:spacing w:before="74" w:line="227" w:lineRule="auto"/>
              <w:ind w:left="482" w:leftChars="0"/>
              <w:jc w:val="center"/>
              <w:rPr>
                <w:rFonts w:hint="eastAsia" w:ascii="宋体" w:hAnsi="宋体" w:eastAsia="宋体" w:cs="宋体"/>
                <w:spacing w:val="8"/>
                <w:sz w:val="23"/>
                <w:szCs w:val="23"/>
              </w:rPr>
            </w:pPr>
            <w:r>
              <w:rPr>
                <w:rFonts w:hint="eastAsia" w:ascii="宋体" w:hAnsi="宋体" w:eastAsia="宋体" w:cs="宋体"/>
                <w:spacing w:val="8"/>
                <w:sz w:val="23"/>
                <w:szCs w:val="23"/>
              </w:rPr>
              <w:t>缴纳方式</w:t>
            </w:r>
          </w:p>
        </w:tc>
        <w:tc>
          <w:tcPr>
            <w:tcW w:w="7345" w:type="dxa"/>
            <w:vAlign w:val="top"/>
          </w:tcPr>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缴纳方式：由投标单位对公账户转入我公司账户内，投标人须从基本账户以银行转账或者采用支票、汇票、本票、或者金融机构、担保机构出具的保函、网上银行支付等非现金形式交纳。招标结束之后以转账形式退到投标人的基本账户。</w:t>
            </w:r>
          </w:p>
          <w:p>
            <w:pPr>
              <w:shd w:val="clea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接受</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保证金单位名称：</w:t>
            </w:r>
            <w:r>
              <w:rPr>
                <w:rFonts w:hint="eastAsia" w:ascii="宋体" w:hAnsi="宋体" w:eastAsia="宋体" w:cs="宋体"/>
                <w:color w:val="auto"/>
                <w:sz w:val="24"/>
                <w:szCs w:val="24"/>
                <w:lang w:eastAsia="zh-CN"/>
              </w:rPr>
              <w:t>亿诚建设项目管理有限公司</w:t>
            </w:r>
          </w:p>
          <w:p>
            <w:pPr>
              <w:widowControl/>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开户行名称:平安银行西安含光路支行</w:t>
            </w:r>
          </w:p>
          <w:p>
            <w:pPr>
              <w:widowControl/>
              <w:shd w:val="clea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账号：30205199003928</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b/>
                <w:bCs/>
                <w:sz w:val="24"/>
                <w:szCs w:val="24"/>
                <w:lang w:eastAsia="zh-CN"/>
              </w:rPr>
              <w:t>投标</w:t>
            </w:r>
            <w:r>
              <w:rPr>
                <w:rFonts w:hint="eastAsia" w:ascii="宋体" w:hAnsi="宋体" w:eastAsia="宋体" w:cs="宋体"/>
                <w:b/>
                <w:bCs/>
                <w:sz w:val="24"/>
                <w:szCs w:val="24"/>
              </w:rPr>
              <w:t>保证金的交付单位和投标单位的名称必须一致，且银行转账凭证应该标明项目</w:t>
            </w:r>
            <w:r>
              <w:rPr>
                <w:rFonts w:hint="eastAsia" w:ascii="宋体" w:hAnsi="宋体" w:eastAsia="宋体" w:cs="宋体"/>
                <w:b/>
                <w:bCs/>
                <w:sz w:val="24"/>
                <w:szCs w:val="24"/>
                <w:lang w:val="en-US" w:eastAsia="zh-CN"/>
              </w:rPr>
              <w:t>名称项目</w:t>
            </w:r>
            <w:r>
              <w:rPr>
                <w:rFonts w:hint="eastAsia" w:ascii="宋体" w:hAnsi="宋体" w:eastAsia="宋体" w:cs="宋体"/>
                <w:b/>
                <w:bCs/>
                <w:sz w:val="24"/>
                <w:szCs w:val="24"/>
              </w:rPr>
              <w:t>编号，否则将视为投标无效。</w:t>
            </w:r>
          </w:p>
          <w:p>
            <w:pPr>
              <w:shd w:val="clear"/>
              <w:spacing w:line="360" w:lineRule="auto"/>
              <w:ind w:firstLine="480" w:firstLineChars="200"/>
              <w:textAlignment w:val="auto"/>
              <w:rPr>
                <w:rStyle w:val="37"/>
                <w:rFonts w:hint="eastAsia" w:ascii="宋体" w:hAnsi="宋体" w:eastAsia="宋体" w:cs="宋体"/>
                <w:color w:val="auto"/>
                <w:sz w:val="24"/>
                <w:szCs w:val="24"/>
              </w:rPr>
            </w:pPr>
            <w:r>
              <w:rPr>
                <w:rStyle w:val="37"/>
                <w:rFonts w:hint="eastAsia" w:ascii="宋体" w:hAnsi="宋体" w:eastAsia="宋体" w:cs="宋体"/>
                <w:color w:val="auto"/>
                <w:sz w:val="24"/>
                <w:szCs w:val="24"/>
                <w:lang w:eastAsia="zh-CN"/>
              </w:rPr>
              <w:t>投标</w:t>
            </w:r>
            <w:r>
              <w:rPr>
                <w:rStyle w:val="37"/>
                <w:rFonts w:hint="eastAsia" w:ascii="宋体" w:hAnsi="宋体" w:eastAsia="宋体" w:cs="宋体"/>
                <w:color w:val="auto"/>
                <w:sz w:val="24"/>
                <w:szCs w:val="24"/>
              </w:rPr>
              <w:t>保证金到达采购代理机构指定账户后，</w:t>
            </w:r>
            <w:r>
              <w:rPr>
                <w:rStyle w:val="37"/>
                <w:rFonts w:hint="eastAsia" w:ascii="宋体" w:hAnsi="宋体" w:eastAsia="宋体" w:cs="宋体"/>
                <w:color w:val="auto"/>
                <w:sz w:val="24"/>
                <w:szCs w:val="24"/>
                <w:lang w:eastAsia="zh-CN"/>
              </w:rPr>
              <w:t>投标人</w:t>
            </w:r>
            <w:r>
              <w:rPr>
                <w:rStyle w:val="37"/>
                <w:rFonts w:hint="eastAsia" w:ascii="宋体" w:hAnsi="宋体" w:eastAsia="宋体" w:cs="宋体"/>
                <w:color w:val="auto"/>
                <w:sz w:val="24"/>
                <w:szCs w:val="24"/>
              </w:rPr>
              <w:t>须与</w:t>
            </w:r>
            <w:r>
              <w:rPr>
                <w:rStyle w:val="37"/>
                <w:rFonts w:hint="eastAsia" w:ascii="宋体" w:hAnsi="宋体" w:eastAsia="宋体" w:cs="宋体"/>
                <w:color w:val="auto"/>
                <w:sz w:val="24"/>
                <w:szCs w:val="24"/>
                <w:lang w:eastAsia="zh-CN"/>
              </w:rPr>
              <w:t>亿诚建设项目管理有限公司</w:t>
            </w:r>
            <w:r>
              <w:rPr>
                <w:rStyle w:val="37"/>
                <w:rFonts w:hint="eastAsia" w:ascii="宋体" w:hAnsi="宋体" w:eastAsia="宋体" w:cs="宋体"/>
                <w:color w:val="auto"/>
                <w:sz w:val="24"/>
                <w:szCs w:val="24"/>
              </w:rPr>
              <w:t>（联系电话：</w:t>
            </w:r>
            <w:r>
              <w:rPr>
                <w:rStyle w:val="37"/>
                <w:rFonts w:hint="eastAsia" w:ascii="宋体" w:hAnsi="宋体" w:eastAsia="宋体" w:cs="宋体"/>
                <w:color w:val="auto"/>
                <w:sz w:val="24"/>
                <w:szCs w:val="24"/>
                <w:lang w:val="en-US" w:eastAsia="zh-CN"/>
              </w:rPr>
              <w:t>任</w:t>
            </w:r>
            <w:r>
              <w:rPr>
                <w:rFonts w:hint="eastAsia" w:ascii="宋体" w:hAnsi="宋体" w:eastAsia="宋体" w:cs="宋体"/>
                <w:color w:val="auto"/>
                <w:sz w:val="24"/>
                <w:szCs w:val="24"/>
              </w:rPr>
              <w:t>工，联系电话</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18992274597</w:t>
            </w:r>
            <w:r>
              <w:rPr>
                <w:rStyle w:val="37"/>
                <w:rFonts w:hint="eastAsia" w:ascii="宋体" w:hAnsi="宋体" w:eastAsia="宋体" w:cs="宋体"/>
                <w:color w:val="auto"/>
                <w:sz w:val="24"/>
                <w:szCs w:val="24"/>
              </w:rPr>
              <w:t>）联系确认到帐。</w:t>
            </w:r>
          </w:p>
          <w:p>
            <w:pPr>
              <w:pStyle w:val="39"/>
              <w:shd w:val="clear"/>
              <w:spacing w:line="360" w:lineRule="auto"/>
              <w:ind w:left="0" w:leftChars="0" w:firstLine="0" w:firstLineChars="0"/>
              <w:rPr>
                <w:rFonts w:hint="eastAsia" w:ascii="宋体" w:hAnsi="宋体" w:eastAsia="宋体" w:cs="宋体"/>
                <w:color w:val="auto"/>
                <w:sz w:val="24"/>
                <w:szCs w:val="32"/>
              </w:rPr>
            </w:pPr>
            <w:r>
              <w:rPr>
                <w:rStyle w:val="37"/>
                <w:rFonts w:hint="eastAsia" w:ascii="宋体" w:hAnsi="宋体" w:eastAsia="宋体" w:cs="宋体"/>
                <w:color w:val="auto"/>
                <w:sz w:val="24"/>
                <w:szCs w:val="24"/>
                <w:lang w:val="en-US" w:eastAsia="zh-CN"/>
              </w:rPr>
              <w:t>5、</w:t>
            </w:r>
            <w:r>
              <w:rPr>
                <w:rFonts w:hint="eastAsia" w:ascii="宋体" w:hAnsi="宋体" w:eastAsia="宋体" w:cs="宋体"/>
                <w:color w:val="auto"/>
                <w:sz w:val="24"/>
                <w:szCs w:val="32"/>
                <w:lang w:eastAsia="zh-CN"/>
              </w:rPr>
              <w:t>投标</w:t>
            </w:r>
            <w:r>
              <w:rPr>
                <w:rFonts w:hint="eastAsia" w:ascii="宋体" w:hAnsi="宋体" w:eastAsia="宋体" w:cs="宋体"/>
                <w:color w:val="auto"/>
                <w:sz w:val="24"/>
                <w:szCs w:val="32"/>
              </w:rPr>
              <w:t>担保方式：</w:t>
            </w:r>
          </w:p>
          <w:p>
            <w:pPr>
              <w:spacing w:before="187" w:line="371" w:lineRule="auto"/>
              <w:ind w:left="21" w:leftChars="0"/>
              <w:rPr>
                <w:rFonts w:hint="eastAsia" w:ascii="宋体" w:hAnsi="宋体" w:eastAsia="宋体" w:cs="宋体"/>
                <w:spacing w:val="-4"/>
                <w:sz w:val="23"/>
                <w:szCs w:val="23"/>
                <w:shd w:val="clear" w:fill="FFFF00"/>
              </w:rPr>
            </w:pPr>
            <w:r>
              <w:rPr>
                <w:rFonts w:hint="eastAsia" w:ascii="宋体" w:hAnsi="宋体" w:eastAsia="宋体" w:cs="宋体"/>
                <w:sz w:val="24"/>
                <w:szCs w:val="24"/>
                <w:lang w:eastAsia="zh-CN"/>
              </w:rPr>
              <w:t>投标人</w:t>
            </w:r>
            <w:r>
              <w:rPr>
                <w:rFonts w:hint="eastAsia" w:ascii="宋体" w:hAnsi="宋体" w:eastAsia="宋体" w:cs="宋体"/>
                <w:sz w:val="24"/>
                <w:szCs w:val="24"/>
              </w:rPr>
              <w:t>可根据项目实施地财政部门规定提供政府采购信用担保，</w:t>
            </w:r>
            <w:r>
              <w:rPr>
                <w:rFonts w:hint="eastAsia" w:ascii="宋体" w:hAnsi="宋体" w:eastAsia="宋体" w:cs="宋体"/>
                <w:sz w:val="24"/>
                <w:szCs w:val="24"/>
                <w:lang w:eastAsia="zh-CN"/>
              </w:rPr>
              <w:t>投标人</w:t>
            </w:r>
            <w:r>
              <w:rPr>
                <w:rFonts w:hint="eastAsia" w:ascii="宋体" w:hAnsi="宋体" w:eastAsia="宋体" w:cs="宋体"/>
                <w:sz w:val="24"/>
                <w:szCs w:val="24"/>
              </w:rPr>
              <w:t>以保函形式缴纳</w:t>
            </w:r>
            <w:r>
              <w:rPr>
                <w:rFonts w:hint="eastAsia" w:ascii="宋体" w:hAnsi="宋体" w:eastAsia="宋体" w:cs="宋体"/>
                <w:sz w:val="24"/>
                <w:szCs w:val="24"/>
                <w:lang w:eastAsia="zh-CN"/>
              </w:rPr>
              <w:t>投标</w:t>
            </w:r>
            <w:r>
              <w:rPr>
                <w:rFonts w:hint="eastAsia" w:ascii="宋体" w:hAnsi="宋体" w:eastAsia="宋体" w:cs="宋体"/>
                <w:sz w:val="24"/>
                <w:szCs w:val="24"/>
              </w:rPr>
              <w:t>保证金的，须在</w:t>
            </w:r>
            <w:r>
              <w:rPr>
                <w:rFonts w:hint="eastAsia" w:ascii="宋体" w:hAnsi="宋体" w:eastAsia="宋体" w:cs="宋体"/>
                <w:sz w:val="24"/>
                <w:szCs w:val="24"/>
                <w:lang w:eastAsia="zh-CN"/>
              </w:rPr>
              <w:t>投标</w:t>
            </w:r>
            <w:r>
              <w:rPr>
                <w:rFonts w:hint="eastAsia" w:ascii="宋体" w:hAnsi="宋体" w:eastAsia="宋体" w:cs="宋体"/>
                <w:sz w:val="24"/>
                <w:szCs w:val="24"/>
              </w:rPr>
              <w:t>响应文件递交截止时间前将担保机构保函原件（包括担保公司联系人及电话）</w:t>
            </w:r>
            <w:r>
              <w:rPr>
                <w:rFonts w:hint="eastAsia" w:ascii="宋体" w:hAnsi="宋体" w:eastAsia="宋体" w:cs="宋体"/>
                <w:sz w:val="24"/>
                <w:szCs w:val="24"/>
                <w:lang w:eastAsia="zh-CN"/>
              </w:rPr>
              <w:t>邮寄或者发至邮箱（</w:t>
            </w:r>
            <w:r>
              <w:rPr>
                <w:rFonts w:hint="eastAsia" w:ascii="宋体" w:hAnsi="宋体" w:eastAsia="宋体" w:cs="宋体"/>
                <w:sz w:val="24"/>
                <w:szCs w:val="24"/>
                <w:lang w:val="en-US" w:eastAsia="zh-CN"/>
              </w:rPr>
              <w:t>874715069@qq.com</w:t>
            </w:r>
            <w:r>
              <w:rPr>
                <w:rFonts w:hint="eastAsia" w:ascii="宋体" w:hAnsi="宋体" w:eastAsia="宋体" w:cs="宋体"/>
                <w:sz w:val="24"/>
                <w:szCs w:val="24"/>
                <w:lang w:eastAsia="zh-CN"/>
              </w:rPr>
              <w:t>）</w:t>
            </w:r>
            <w:r>
              <w:rPr>
                <w:rFonts w:hint="eastAsia" w:ascii="宋体" w:hAnsi="宋体" w:eastAsia="宋体" w:cs="宋体"/>
                <w:sz w:val="24"/>
                <w:szCs w:val="24"/>
              </w:rPr>
              <w:t>至采购代理机构备案并由代理公司财务部确认回函(未签回函视为无效投标)，并将保函正本复印件和代理公司回执确认粘贴于</w:t>
            </w:r>
            <w:r>
              <w:rPr>
                <w:rFonts w:hint="eastAsia" w:ascii="宋体" w:hAnsi="宋体" w:eastAsia="宋体" w:cs="宋体"/>
                <w:sz w:val="24"/>
                <w:szCs w:val="24"/>
                <w:lang w:eastAsia="zh-CN"/>
              </w:rPr>
              <w:t>竞争性投标响应文件</w:t>
            </w:r>
            <w:r>
              <w:rPr>
                <w:rFonts w:hint="eastAsia" w:ascii="宋体" w:hAnsi="宋体" w:eastAsia="宋体" w:cs="宋体"/>
                <w:sz w:val="24"/>
                <w:szCs w:val="24"/>
              </w:rPr>
              <w:t>规定处，</w:t>
            </w:r>
            <w:r>
              <w:rPr>
                <w:rFonts w:hint="eastAsia" w:ascii="宋体" w:hAnsi="宋体" w:eastAsia="宋体" w:cs="宋体"/>
                <w:sz w:val="24"/>
                <w:szCs w:val="24"/>
                <w:lang w:eastAsia="zh-CN"/>
              </w:rPr>
              <w:t>投标</w:t>
            </w:r>
            <w:r>
              <w:rPr>
                <w:rFonts w:hint="eastAsia" w:ascii="宋体" w:hAnsi="宋体" w:eastAsia="宋体" w:cs="宋体"/>
                <w:sz w:val="24"/>
                <w:szCs w:val="24"/>
              </w:rPr>
              <w:t>结束之后在规定时间内将保函原件退回。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5" w:hRule="atLeast"/>
        </w:trPr>
        <w:tc>
          <w:tcPr>
            <w:tcW w:w="765" w:type="dxa"/>
            <w:vAlign w:val="center"/>
          </w:tcPr>
          <w:p>
            <w:pPr>
              <w:spacing w:before="75" w:line="192" w:lineRule="auto"/>
              <w:jc w:val="center"/>
              <w:rPr>
                <w:rFonts w:hint="eastAsia" w:ascii="宋体" w:hAnsi="宋体" w:eastAsia="宋体" w:cs="宋体"/>
                <w:sz w:val="23"/>
                <w:szCs w:val="23"/>
                <w:lang w:val="en-US" w:eastAsia="zh-CN"/>
              </w:rPr>
            </w:pPr>
            <w:r>
              <w:rPr>
                <w:rFonts w:hint="eastAsia" w:ascii="宋体" w:hAnsi="宋体" w:eastAsia="宋体" w:cs="宋体"/>
                <w:spacing w:val="-2"/>
                <w:sz w:val="23"/>
                <w:szCs w:val="23"/>
              </w:rPr>
              <w:t>1.1</w:t>
            </w:r>
            <w:r>
              <w:rPr>
                <w:rFonts w:hint="eastAsia" w:ascii="宋体" w:hAnsi="宋体" w:eastAsia="宋体" w:cs="宋体"/>
                <w:spacing w:val="-2"/>
                <w:sz w:val="23"/>
                <w:szCs w:val="23"/>
                <w:lang w:val="en-US" w:eastAsia="zh-CN"/>
              </w:rPr>
              <w:t>6</w:t>
            </w:r>
          </w:p>
        </w:tc>
        <w:tc>
          <w:tcPr>
            <w:tcW w:w="1918" w:type="dxa"/>
            <w:vAlign w:val="center"/>
          </w:tcPr>
          <w:p>
            <w:pPr>
              <w:spacing w:before="75" w:line="383" w:lineRule="auto"/>
              <w:ind w:right="14"/>
              <w:jc w:val="center"/>
              <w:rPr>
                <w:rFonts w:hint="eastAsia" w:ascii="宋体" w:hAnsi="宋体" w:eastAsia="宋体" w:cs="宋体"/>
                <w:sz w:val="23"/>
                <w:szCs w:val="23"/>
              </w:rPr>
            </w:pPr>
            <w:r>
              <w:rPr>
                <w:rFonts w:hint="eastAsia" w:ascii="宋体" w:hAnsi="宋体" w:eastAsia="宋体" w:cs="宋体"/>
                <w:spacing w:val="7"/>
                <w:sz w:val="23"/>
                <w:szCs w:val="23"/>
              </w:rPr>
              <w:t>获</w:t>
            </w:r>
            <w:r>
              <w:rPr>
                <w:rFonts w:hint="eastAsia" w:ascii="宋体" w:hAnsi="宋体" w:eastAsia="宋体" w:cs="宋体"/>
                <w:spacing w:val="4"/>
                <w:sz w:val="23"/>
                <w:szCs w:val="23"/>
              </w:rPr>
              <w:t>取时间、地点及</w:t>
            </w:r>
            <w:r>
              <w:rPr>
                <w:rFonts w:hint="eastAsia" w:ascii="宋体" w:hAnsi="宋体" w:eastAsia="宋体" w:cs="宋体"/>
                <w:sz w:val="23"/>
                <w:szCs w:val="23"/>
              </w:rPr>
              <w:t xml:space="preserve"> </w:t>
            </w:r>
            <w:r>
              <w:rPr>
                <w:rFonts w:hint="eastAsia" w:ascii="宋体" w:hAnsi="宋体" w:eastAsia="宋体" w:cs="宋体"/>
                <w:spacing w:val="5"/>
                <w:sz w:val="23"/>
                <w:szCs w:val="23"/>
              </w:rPr>
              <w:t>售价</w:t>
            </w:r>
          </w:p>
        </w:tc>
        <w:tc>
          <w:tcPr>
            <w:tcW w:w="7345" w:type="dxa"/>
            <w:vAlign w:val="top"/>
          </w:tcPr>
          <w:p>
            <w:pPr>
              <w:shd w:val="clear"/>
              <w:spacing w:line="360" w:lineRule="auto"/>
              <w:ind w:firstLine="480" w:firstLineChars="200"/>
              <w:textAlignment w:val="auto"/>
              <w:rPr>
                <w:rStyle w:val="37"/>
                <w:rFonts w:hint="eastAsia" w:ascii="宋体" w:hAnsi="宋体" w:eastAsia="宋体" w:cs="宋体"/>
                <w:color w:val="auto"/>
                <w:sz w:val="24"/>
                <w:szCs w:val="24"/>
              </w:rPr>
            </w:pPr>
            <w:r>
              <w:rPr>
                <w:rStyle w:val="37"/>
                <w:rFonts w:hint="eastAsia" w:ascii="宋体" w:hAnsi="宋体" w:eastAsia="宋体" w:cs="宋体"/>
                <w:color w:val="auto"/>
                <w:sz w:val="24"/>
                <w:szCs w:val="24"/>
              </w:rPr>
              <w:t>1.获取时间:202</w:t>
            </w:r>
            <w:r>
              <w:rPr>
                <w:rStyle w:val="37"/>
                <w:rFonts w:hint="eastAsia" w:ascii="宋体" w:hAnsi="宋体" w:eastAsia="宋体" w:cs="宋体"/>
                <w:color w:val="auto"/>
                <w:sz w:val="24"/>
                <w:szCs w:val="24"/>
                <w:lang w:val="en-US" w:eastAsia="zh-CN"/>
              </w:rPr>
              <w:t>3</w:t>
            </w:r>
            <w:r>
              <w:rPr>
                <w:rStyle w:val="37"/>
                <w:rFonts w:hint="eastAsia" w:ascii="宋体" w:hAnsi="宋体" w:eastAsia="宋体" w:cs="宋体"/>
                <w:color w:val="auto"/>
                <w:sz w:val="24"/>
                <w:szCs w:val="24"/>
              </w:rPr>
              <w:t xml:space="preserve"> 年 0</w:t>
            </w:r>
            <w:r>
              <w:rPr>
                <w:rStyle w:val="37"/>
                <w:rFonts w:hint="eastAsia" w:ascii="宋体" w:hAnsi="宋体" w:eastAsia="宋体" w:cs="宋体"/>
                <w:color w:val="auto"/>
                <w:sz w:val="24"/>
                <w:szCs w:val="24"/>
                <w:lang w:val="en-US" w:eastAsia="zh-CN"/>
              </w:rPr>
              <w:t>3</w:t>
            </w:r>
            <w:r>
              <w:rPr>
                <w:rStyle w:val="37"/>
                <w:rFonts w:hint="eastAsia" w:ascii="宋体" w:hAnsi="宋体" w:eastAsia="宋体" w:cs="宋体"/>
                <w:color w:val="auto"/>
                <w:sz w:val="24"/>
                <w:szCs w:val="24"/>
              </w:rPr>
              <w:t xml:space="preserve"> 月 </w:t>
            </w:r>
            <w:r>
              <w:rPr>
                <w:rStyle w:val="37"/>
                <w:rFonts w:hint="eastAsia" w:ascii="宋体" w:hAnsi="宋体" w:eastAsia="宋体" w:cs="宋体"/>
                <w:color w:val="auto"/>
                <w:sz w:val="24"/>
                <w:szCs w:val="24"/>
                <w:lang w:val="en-US" w:eastAsia="zh-CN"/>
              </w:rPr>
              <w:t>20</w:t>
            </w:r>
            <w:r>
              <w:rPr>
                <w:rStyle w:val="37"/>
                <w:rFonts w:hint="eastAsia" w:ascii="宋体" w:hAnsi="宋体" w:eastAsia="宋体" w:cs="宋体"/>
                <w:color w:val="auto"/>
                <w:sz w:val="24"/>
                <w:szCs w:val="24"/>
              </w:rPr>
              <w:t xml:space="preserve"> 日至 202</w:t>
            </w:r>
            <w:r>
              <w:rPr>
                <w:rStyle w:val="37"/>
                <w:rFonts w:hint="eastAsia" w:ascii="宋体" w:hAnsi="宋体" w:eastAsia="宋体" w:cs="宋体"/>
                <w:color w:val="auto"/>
                <w:sz w:val="24"/>
                <w:szCs w:val="24"/>
                <w:lang w:val="en-US" w:eastAsia="zh-CN"/>
              </w:rPr>
              <w:t>3</w:t>
            </w:r>
            <w:r>
              <w:rPr>
                <w:rStyle w:val="37"/>
                <w:rFonts w:hint="eastAsia" w:ascii="宋体" w:hAnsi="宋体" w:eastAsia="宋体" w:cs="宋体"/>
                <w:color w:val="auto"/>
                <w:sz w:val="24"/>
                <w:szCs w:val="24"/>
              </w:rPr>
              <w:t xml:space="preserve"> 年 0</w:t>
            </w:r>
            <w:r>
              <w:rPr>
                <w:rStyle w:val="37"/>
                <w:rFonts w:hint="eastAsia" w:ascii="宋体" w:hAnsi="宋体" w:eastAsia="宋体" w:cs="宋体"/>
                <w:color w:val="auto"/>
                <w:sz w:val="24"/>
                <w:szCs w:val="24"/>
                <w:lang w:val="en-US" w:eastAsia="zh-CN"/>
              </w:rPr>
              <w:t>3</w:t>
            </w:r>
            <w:r>
              <w:rPr>
                <w:rStyle w:val="37"/>
                <w:rFonts w:hint="eastAsia" w:ascii="宋体" w:hAnsi="宋体" w:eastAsia="宋体" w:cs="宋体"/>
                <w:color w:val="auto"/>
                <w:sz w:val="24"/>
                <w:szCs w:val="24"/>
              </w:rPr>
              <w:t xml:space="preserve"> 月 2</w:t>
            </w:r>
            <w:r>
              <w:rPr>
                <w:rStyle w:val="37"/>
                <w:rFonts w:hint="eastAsia" w:ascii="宋体" w:hAnsi="宋体" w:eastAsia="宋体" w:cs="宋体"/>
                <w:color w:val="auto"/>
                <w:sz w:val="24"/>
                <w:szCs w:val="24"/>
                <w:lang w:val="en-US" w:eastAsia="zh-CN"/>
              </w:rPr>
              <w:t>8</w:t>
            </w:r>
            <w:r>
              <w:rPr>
                <w:rStyle w:val="37"/>
                <w:rFonts w:hint="eastAsia" w:ascii="宋体" w:hAnsi="宋体" w:eastAsia="宋体" w:cs="宋体"/>
                <w:color w:val="auto"/>
                <w:sz w:val="24"/>
                <w:szCs w:val="24"/>
              </w:rPr>
              <w:t xml:space="preserve"> 日，每天上午09:00:00 至 11:00:00，下午 14:30:00 至 17:00:00 (北京时间,法定节 假日除外)</w:t>
            </w:r>
          </w:p>
          <w:p>
            <w:pPr>
              <w:shd w:val="clear"/>
              <w:spacing w:line="360" w:lineRule="auto"/>
              <w:ind w:firstLine="480" w:firstLineChars="200"/>
              <w:textAlignment w:val="auto"/>
              <w:rPr>
                <w:rStyle w:val="37"/>
                <w:rFonts w:hint="eastAsia" w:ascii="宋体" w:hAnsi="宋体" w:eastAsia="宋体" w:cs="宋体"/>
                <w:color w:val="auto"/>
                <w:sz w:val="24"/>
                <w:szCs w:val="24"/>
              </w:rPr>
            </w:pPr>
            <w:r>
              <w:rPr>
                <w:rStyle w:val="37"/>
                <w:rFonts w:hint="eastAsia" w:ascii="宋体" w:hAnsi="宋体" w:eastAsia="宋体" w:cs="宋体"/>
                <w:color w:val="auto"/>
                <w:sz w:val="24"/>
                <w:szCs w:val="24"/>
              </w:rPr>
              <w:t>2.获取地点：榆林市公共资源交易平台；</w:t>
            </w:r>
          </w:p>
          <w:p>
            <w:pPr>
              <w:shd w:val="clear"/>
              <w:spacing w:line="360" w:lineRule="auto"/>
              <w:ind w:firstLine="480" w:firstLineChars="200"/>
              <w:textAlignment w:val="auto"/>
              <w:rPr>
                <w:rFonts w:hint="eastAsia" w:ascii="宋体" w:hAnsi="宋体" w:eastAsia="宋体" w:cs="宋体"/>
              </w:rPr>
            </w:pPr>
            <w:r>
              <w:rPr>
                <w:rStyle w:val="37"/>
                <w:rFonts w:hint="eastAsia" w:ascii="宋体" w:hAnsi="宋体" w:eastAsia="宋体" w:cs="宋体"/>
                <w:color w:val="auto"/>
                <w:sz w:val="24"/>
                <w:szCs w:val="24"/>
              </w:rPr>
              <w:t>3.文件售价：每套 0.00 元 (人民币)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765" w:type="dxa"/>
            <w:vAlign w:val="center"/>
          </w:tcPr>
          <w:p>
            <w:pPr>
              <w:spacing w:before="75" w:line="192" w:lineRule="auto"/>
              <w:jc w:val="center"/>
              <w:rPr>
                <w:rFonts w:hint="eastAsia" w:ascii="宋体" w:hAnsi="宋体" w:eastAsia="宋体" w:cs="宋体"/>
                <w:spacing w:val="-2"/>
                <w:sz w:val="23"/>
                <w:szCs w:val="23"/>
                <w:lang w:val="en-US" w:eastAsia="zh-CN"/>
              </w:rPr>
            </w:pPr>
            <w:r>
              <w:rPr>
                <w:rFonts w:hint="eastAsia" w:ascii="宋体" w:hAnsi="宋体" w:eastAsia="宋体" w:cs="宋体"/>
                <w:spacing w:val="-2"/>
                <w:sz w:val="23"/>
                <w:szCs w:val="23"/>
              </w:rPr>
              <w:t>1.1</w:t>
            </w:r>
            <w:r>
              <w:rPr>
                <w:rFonts w:hint="eastAsia" w:ascii="宋体" w:hAnsi="宋体" w:eastAsia="宋体" w:cs="宋体"/>
                <w:spacing w:val="-2"/>
                <w:sz w:val="23"/>
                <w:szCs w:val="23"/>
                <w:lang w:val="en-US" w:eastAsia="zh-CN"/>
              </w:rPr>
              <w:t>7</w:t>
            </w:r>
          </w:p>
        </w:tc>
        <w:tc>
          <w:tcPr>
            <w:tcW w:w="1918" w:type="dxa"/>
            <w:vAlign w:val="center"/>
          </w:tcPr>
          <w:p>
            <w:pPr>
              <w:spacing w:before="75" w:line="192" w:lineRule="auto"/>
              <w:jc w:val="center"/>
              <w:rPr>
                <w:rFonts w:hint="eastAsia" w:ascii="宋体" w:hAnsi="宋体" w:eastAsia="宋体" w:cs="宋体"/>
                <w:spacing w:val="-2"/>
                <w:sz w:val="23"/>
                <w:szCs w:val="23"/>
              </w:rPr>
            </w:pPr>
            <w:r>
              <w:rPr>
                <w:rFonts w:hint="eastAsia" w:ascii="宋体" w:hAnsi="宋体" w:eastAsia="宋体" w:cs="宋体"/>
                <w:spacing w:val="-2"/>
                <w:sz w:val="23"/>
                <w:szCs w:val="23"/>
              </w:rPr>
              <w:t>公告期限</w:t>
            </w:r>
          </w:p>
        </w:tc>
        <w:tc>
          <w:tcPr>
            <w:tcW w:w="7345" w:type="dxa"/>
            <w:vAlign w:val="center"/>
          </w:tcPr>
          <w:p>
            <w:pPr>
              <w:spacing w:before="50" w:line="226" w:lineRule="auto"/>
              <w:ind w:left="60" w:leftChars="0"/>
              <w:jc w:val="both"/>
              <w:rPr>
                <w:rFonts w:hint="eastAsia" w:ascii="宋体" w:hAnsi="宋体" w:eastAsia="宋体" w:cs="宋体"/>
                <w:snapToGrid w:val="0"/>
                <w:color w:val="000000"/>
                <w:kern w:val="0"/>
                <w:sz w:val="23"/>
                <w:szCs w:val="23"/>
              </w:rPr>
            </w:pPr>
            <w:r>
              <w:rPr>
                <w:rFonts w:hint="eastAsia" w:ascii="宋体" w:hAnsi="宋体" w:eastAsia="宋体" w:cs="宋体"/>
                <w:spacing w:val="-2"/>
                <w:sz w:val="23"/>
                <w:szCs w:val="23"/>
              </w:rPr>
              <w:t>自本公告发布之</w:t>
            </w:r>
            <w:r>
              <w:rPr>
                <w:rFonts w:hint="eastAsia" w:ascii="宋体" w:hAnsi="宋体" w:eastAsia="宋体" w:cs="宋体"/>
                <w:spacing w:val="-1"/>
                <w:sz w:val="23"/>
                <w:szCs w:val="23"/>
              </w:rPr>
              <w:t>日起7个工作日。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765" w:type="dxa"/>
            <w:vAlign w:val="center"/>
          </w:tcPr>
          <w:p>
            <w:pPr>
              <w:spacing w:before="75" w:line="192" w:lineRule="auto"/>
              <w:jc w:val="center"/>
              <w:rPr>
                <w:rFonts w:hint="eastAsia" w:ascii="宋体" w:hAnsi="宋体" w:eastAsia="宋体" w:cs="宋体"/>
                <w:spacing w:val="-2"/>
                <w:sz w:val="23"/>
                <w:szCs w:val="23"/>
                <w:lang w:val="en-US" w:eastAsia="zh-CN"/>
              </w:rPr>
            </w:pPr>
            <w:r>
              <w:rPr>
                <w:rFonts w:hint="eastAsia" w:ascii="宋体" w:hAnsi="宋体" w:eastAsia="宋体" w:cs="宋体"/>
                <w:spacing w:val="-2"/>
                <w:sz w:val="23"/>
                <w:szCs w:val="23"/>
                <w:lang w:val="en-US" w:eastAsia="zh-CN"/>
              </w:rPr>
              <w:t>1.18</w:t>
            </w:r>
          </w:p>
        </w:tc>
        <w:tc>
          <w:tcPr>
            <w:tcW w:w="1918" w:type="dxa"/>
            <w:shd w:val="clear" w:color="auto" w:fill="auto"/>
            <w:vAlign w:val="center"/>
          </w:tcPr>
          <w:p>
            <w:pPr>
              <w:keepNext w:val="0"/>
              <w:keepLines w:val="0"/>
              <w:widowControl/>
              <w:suppressLineNumbers w:val="0"/>
              <w:jc w:val="center"/>
              <w:rPr>
                <w:rFonts w:hint="eastAsia" w:ascii="宋体" w:hAnsi="宋体" w:eastAsia="宋体" w:cs="宋体"/>
                <w:spacing w:val="-2"/>
                <w:sz w:val="23"/>
                <w:szCs w:val="23"/>
              </w:rPr>
            </w:pPr>
            <w:r>
              <w:rPr>
                <w:rFonts w:hint="eastAsia" w:ascii="宋体" w:hAnsi="宋体" w:eastAsia="宋体" w:cs="宋体"/>
                <w:snapToGrid w:val="0"/>
                <w:color w:val="000000"/>
                <w:kern w:val="0"/>
                <w:sz w:val="24"/>
                <w:szCs w:val="24"/>
                <w:lang w:val="en-US" w:eastAsia="zh-CN" w:bidi="ar"/>
              </w:rPr>
              <w:t>递交投标文件截止时间</w:t>
            </w:r>
          </w:p>
        </w:tc>
        <w:tc>
          <w:tcPr>
            <w:tcW w:w="7345" w:type="dxa"/>
            <w:shd w:val="clear" w:color="auto" w:fill="auto"/>
            <w:vAlign w:val="center"/>
          </w:tcPr>
          <w:p>
            <w:pPr>
              <w:spacing w:before="50" w:line="226" w:lineRule="auto"/>
              <w:ind w:left="60" w:leftChars="0"/>
              <w:jc w:val="left"/>
              <w:rPr>
                <w:rFonts w:hint="eastAsia" w:ascii="宋体" w:hAnsi="宋体" w:eastAsia="宋体" w:cs="宋体"/>
                <w:spacing w:val="-2"/>
                <w:sz w:val="23"/>
                <w:szCs w:val="23"/>
              </w:rPr>
            </w:pPr>
            <w:r>
              <w:rPr>
                <w:rFonts w:hint="eastAsia" w:ascii="宋体" w:hAnsi="宋体" w:eastAsia="宋体" w:cs="宋体"/>
                <w:spacing w:val="-2"/>
                <w:sz w:val="23"/>
                <w:szCs w:val="23"/>
              </w:rPr>
              <w:t>202</w:t>
            </w:r>
            <w:r>
              <w:rPr>
                <w:rFonts w:hint="eastAsia" w:ascii="宋体" w:hAnsi="宋体" w:eastAsia="宋体" w:cs="宋体"/>
                <w:spacing w:val="-2"/>
                <w:sz w:val="23"/>
                <w:szCs w:val="23"/>
                <w:lang w:val="en-US" w:eastAsia="zh-CN"/>
              </w:rPr>
              <w:t>3</w:t>
            </w:r>
            <w:r>
              <w:rPr>
                <w:rFonts w:hint="eastAsia" w:ascii="宋体" w:hAnsi="宋体" w:eastAsia="宋体" w:cs="宋体"/>
                <w:spacing w:val="-2"/>
                <w:sz w:val="23"/>
                <w:szCs w:val="23"/>
              </w:rPr>
              <w:t xml:space="preserve"> 年 </w:t>
            </w:r>
            <w:r>
              <w:rPr>
                <w:rFonts w:hint="eastAsia" w:ascii="宋体" w:hAnsi="宋体" w:eastAsia="宋体" w:cs="宋体"/>
                <w:spacing w:val="-2"/>
                <w:sz w:val="23"/>
                <w:szCs w:val="23"/>
                <w:lang w:val="en-US" w:eastAsia="zh-CN"/>
              </w:rPr>
              <w:t>04</w:t>
            </w:r>
            <w:r>
              <w:rPr>
                <w:rFonts w:hint="eastAsia" w:ascii="宋体" w:hAnsi="宋体" w:eastAsia="宋体" w:cs="宋体"/>
                <w:spacing w:val="-2"/>
                <w:sz w:val="23"/>
                <w:szCs w:val="23"/>
              </w:rPr>
              <w:t xml:space="preserve"> 月 </w:t>
            </w:r>
            <w:r>
              <w:rPr>
                <w:rFonts w:hint="eastAsia" w:ascii="宋体" w:hAnsi="宋体" w:eastAsia="宋体" w:cs="宋体"/>
                <w:spacing w:val="-2"/>
                <w:sz w:val="23"/>
                <w:szCs w:val="23"/>
                <w:lang w:val="en-US" w:eastAsia="zh-CN"/>
              </w:rPr>
              <w:t>11</w:t>
            </w:r>
            <w:r>
              <w:rPr>
                <w:rFonts w:hint="eastAsia" w:ascii="宋体" w:hAnsi="宋体" w:eastAsia="宋体" w:cs="宋体"/>
                <w:spacing w:val="-2"/>
                <w:sz w:val="23"/>
                <w:szCs w:val="23"/>
              </w:rPr>
              <w:t xml:space="preserve"> 日上午 09：30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765" w:type="dxa"/>
            <w:vAlign w:val="center"/>
          </w:tcPr>
          <w:p>
            <w:pPr>
              <w:spacing w:before="75" w:line="192" w:lineRule="auto"/>
              <w:jc w:val="center"/>
              <w:rPr>
                <w:rFonts w:hint="eastAsia" w:ascii="宋体" w:hAnsi="宋体" w:eastAsia="宋体" w:cs="宋体"/>
                <w:spacing w:val="-2"/>
                <w:sz w:val="23"/>
                <w:szCs w:val="23"/>
                <w:lang w:val="en-US" w:eastAsia="zh-CN"/>
              </w:rPr>
            </w:pPr>
            <w:r>
              <w:rPr>
                <w:rFonts w:hint="eastAsia" w:ascii="宋体" w:hAnsi="宋体" w:eastAsia="宋体" w:cs="宋体"/>
                <w:spacing w:val="-2"/>
                <w:sz w:val="23"/>
                <w:szCs w:val="23"/>
                <w:lang w:val="en-US" w:eastAsia="zh-CN"/>
              </w:rPr>
              <w:t>1.19</w:t>
            </w:r>
          </w:p>
        </w:tc>
        <w:tc>
          <w:tcPr>
            <w:tcW w:w="1918" w:type="dxa"/>
            <w:shd w:val="clear" w:color="auto" w:fill="auto"/>
            <w:vAlign w:val="center"/>
          </w:tcPr>
          <w:p>
            <w:pPr>
              <w:spacing w:before="75" w:line="192" w:lineRule="auto"/>
              <w:jc w:val="center"/>
              <w:rPr>
                <w:rFonts w:hint="eastAsia" w:ascii="宋体" w:hAnsi="宋体" w:eastAsia="宋体" w:cs="宋体"/>
                <w:spacing w:val="-2"/>
                <w:sz w:val="23"/>
                <w:szCs w:val="23"/>
              </w:rPr>
            </w:pPr>
            <w:r>
              <w:rPr>
                <w:rFonts w:hint="eastAsia" w:ascii="宋体" w:hAnsi="宋体" w:eastAsia="宋体" w:cs="宋体"/>
                <w:spacing w:val="-2"/>
                <w:sz w:val="23"/>
                <w:szCs w:val="23"/>
              </w:rPr>
              <w:t>递交投标文件地点</w:t>
            </w:r>
          </w:p>
        </w:tc>
        <w:tc>
          <w:tcPr>
            <w:tcW w:w="7345" w:type="dxa"/>
            <w:shd w:val="clear" w:color="auto" w:fill="auto"/>
            <w:vAlign w:val="center"/>
          </w:tcPr>
          <w:p>
            <w:pPr>
              <w:spacing w:before="50" w:line="226" w:lineRule="auto"/>
              <w:ind w:left="60" w:leftChars="0"/>
              <w:jc w:val="left"/>
              <w:rPr>
                <w:rFonts w:hint="eastAsia" w:ascii="宋体" w:hAnsi="宋体" w:eastAsia="宋体" w:cs="宋体"/>
                <w:spacing w:val="-2"/>
                <w:sz w:val="23"/>
                <w:szCs w:val="23"/>
              </w:rPr>
            </w:pPr>
            <w:r>
              <w:rPr>
                <w:rFonts w:hint="eastAsia" w:ascii="宋体" w:hAnsi="宋体" w:eastAsia="宋体" w:cs="宋体"/>
                <w:snapToGrid/>
                <w:spacing w:val="5"/>
                <w:kern w:val="2"/>
                <w:sz w:val="24"/>
                <w:szCs w:val="24"/>
                <w:shd w:val="clear"/>
                <w:lang w:val="en-US" w:eastAsia="zh-CN" w:bidi="ar-SA"/>
              </w:rPr>
              <w:t>榆林市公共资源交易中心 (榆林市民大厦)十楼开标室2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765" w:type="dxa"/>
            <w:vAlign w:val="center"/>
          </w:tcPr>
          <w:p>
            <w:pPr>
              <w:spacing w:before="75" w:line="192" w:lineRule="auto"/>
              <w:jc w:val="center"/>
              <w:rPr>
                <w:rFonts w:hint="eastAsia" w:ascii="宋体" w:hAnsi="宋体" w:eastAsia="宋体" w:cs="宋体"/>
                <w:spacing w:val="-2"/>
                <w:sz w:val="23"/>
                <w:szCs w:val="23"/>
                <w:lang w:val="en-US" w:eastAsia="zh-CN"/>
              </w:rPr>
            </w:pPr>
            <w:r>
              <w:rPr>
                <w:rFonts w:hint="eastAsia" w:ascii="宋体" w:hAnsi="宋体" w:eastAsia="宋体" w:cs="宋体"/>
                <w:spacing w:val="-2"/>
                <w:sz w:val="23"/>
                <w:szCs w:val="23"/>
              </w:rPr>
              <w:t>1.</w:t>
            </w:r>
            <w:r>
              <w:rPr>
                <w:rFonts w:hint="eastAsia" w:ascii="宋体" w:hAnsi="宋体" w:eastAsia="宋体" w:cs="宋体"/>
                <w:spacing w:val="-2"/>
                <w:sz w:val="23"/>
                <w:szCs w:val="23"/>
                <w:lang w:val="en-US" w:eastAsia="zh-CN"/>
              </w:rPr>
              <w:t>20</w:t>
            </w:r>
          </w:p>
        </w:tc>
        <w:tc>
          <w:tcPr>
            <w:tcW w:w="1918" w:type="dxa"/>
            <w:shd w:val="clear" w:color="auto" w:fill="auto"/>
            <w:vAlign w:val="center"/>
          </w:tcPr>
          <w:p>
            <w:pPr>
              <w:spacing w:before="75" w:line="192" w:lineRule="auto"/>
              <w:jc w:val="center"/>
              <w:rPr>
                <w:rFonts w:hint="eastAsia" w:ascii="宋体" w:hAnsi="宋体" w:eastAsia="宋体" w:cs="宋体"/>
                <w:spacing w:val="-2"/>
                <w:sz w:val="23"/>
                <w:szCs w:val="23"/>
              </w:rPr>
            </w:pPr>
            <w:r>
              <w:rPr>
                <w:rFonts w:hint="eastAsia" w:ascii="宋体" w:hAnsi="宋体" w:eastAsia="宋体" w:cs="宋体"/>
                <w:spacing w:val="-2"/>
                <w:sz w:val="23"/>
                <w:szCs w:val="23"/>
              </w:rPr>
              <w:t>开标时间</w:t>
            </w:r>
          </w:p>
        </w:tc>
        <w:tc>
          <w:tcPr>
            <w:tcW w:w="7345" w:type="dxa"/>
            <w:shd w:val="clear" w:color="auto" w:fill="auto"/>
            <w:vAlign w:val="center"/>
          </w:tcPr>
          <w:p>
            <w:pPr>
              <w:spacing w:before="170" w:line="227" w:lineRule="auto"/>
              <w:ind w:left="24" w:leftChars="0"/>
              <w:jc w:val="left"/>
              <w:rPr>
                <w:rFonts w:hint="eastAsia" w:ascii="宋体" w:hAnsi="宋体" w:eastAsia="宋体" w:cs="宋体"/>
                <w:snapToGrid w:val="0"/>
                <w:color w:val="000000"/>
                <w:kern w:val="0"/>
                <w:sz w:val="23"/>
                <w:szCs w:val="23"/>
              </w:rPr>
            </w:pPr>
            <w:r>
              <w:rPr>
                <w:rFonts w:hint="eastAsia" w:ascii="宋体" w:hAnsi="宋体" w:eastAsia="宋体" w:cs="宋体"/>
                <w:spacing w:val="-18"/>
                <w:sz w:val="23"/>
                <w:szCs w:val="23"/>
              </w:rPr>
              <w:t>2</w:t>
            </w:r>
            <w:r>
              <w:rPr>
                <w:rFonts w:hint="eastAsia" w:ascii="宋体" w:hAnsi="宋体" w:eastAsia="宋体" w:cs="宋体"/>
                <w:spacing w:val="-12"/>
                <w:sz w:val="23"/>
                <w:szCs w:val="23"/>
              </w:rPr>
              <w:t>0</w:t>
            </w:r>
            <w:r>
              <w:rPr>
                <w:rFonts w:hint="eastAsia" w:ascii="宋体" w:hAnsi="宋体" w:eastAsia="宋体" w:cs="宋体"/>
                <w:spacing w:val="-9"/>
                <w:sz w:val="23"/>
                <w:szCs w:val="23"/>
              </w:rPr>
              <w:t>2</w:t>
            </w:r>
            <w:r>
              <w:rPr>
                <w:rFonts w:hint="eastAsia" w:ascii="宋体" w:hAnsi="宋体" w:eastAsia="宋体" w:cs="宋体"/>
                <w:spacing w:val="-9"/>
                <w:sz w:val="23"/>
                <w:szCs w:val="23"/>
                <w:lang w:val="en-US" w:eastAsia="zh-CN"/>
              </w:rPr>
              <w:t>3</w:t>
            </w:r>
            <w:r>
              <w:rPr>
                <w:rFonts w:hint="eastAsia" w:ascii="宋体" w:hAnsi="宋体" w:eastAsia="宋体" w:cs="宋体"/>
                <w:spacing w:val="-9"/>
                <w:sz w:val="23"/>
                <w:szCs w:val="23"/>
              </w:rPr>
              <w:t xml:space="preserve"> 年 0</w:t>
            </w:r>
            <w:r>
              <w:rPr>
                <w:rFonts w:hint="eastAsia" w:ascii="宋体" w:hAnsi="宋体" w:eastAsia="宋体" w:cs="宋体"/>
                <w:spacing w:val="-9"/>
                <w:sz w:val="23"/>
                <w:szCs w:val="23"/>
                <w:lang w:val="en-US" w:eastAsia="zh-CN"/>
              </w:rPr>
              <w:t>4</w:t>
            </w:r>
            <w:r>
              <w:rPr>
                <w:rFonts w:hint="eastAsia" w:ascii="宋体" w:hAnsi="宋体" w:eastAsia="宋体" w:cs="宋体"/>
                <w:spacing w:val="-9"/>
                <w:sz w:val="23"/>
                <w:szCs w:val="23"/>
              </w:rPr>
              <w:t xml:space="preserve"> 月 </w:t>
            </w:r>
            <w:r>
              <w:rPr>
                <w:rFonts w:hint="eastAsia" w:ascii="宋体" w:hAnsi="宋体" w:eastAsia="宋体" w:cs="宋体"/>
                <w:spacing w:val="-9"/>
                <w:sz w:val="23"/>
                <w:szCs w:val="23"/>
                <w:lang w:val="en-US" w:eastAsia="zh-CN"/>
              </w:rPr>
              <w:t>11</w:t>
            </w:r>
            <w:r>
              <w:rPr>
                <w:rFonts w:hint="eastAsia" w:ascii="宋体" w:hAnsi="宋体" w:eastAsia="宋体" w:cs="宋体"/>
                <w:spacing w:val="-9"/>
                <w:sz w:val="23"/>
                <w:szCs w:val="23"/>
              </w:rPr>
              <w:t xml:space="preserve"> 日上午 09:30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65" w:type="dxa"/>
            <w:vAlign w:val="center"/>
          </w:tcPr>
          <w:p>
            <w:pPr>
              <w:spacing w:before="75" w:line="192" w:lineRule="auto"/>
              <w:jc w:val="center"/>
              <w:rPr>
                <w:rFonts w:hint="eastAsia" w:ascii="宋体" w:hAnsi="宋体" w:eastAsia="宋体" w:cs="宋体"/>
                <w:spacing w:val="-2"/>
                <w:sz w:val="23"/>
                <w:szCs w:val="23"/>
                <w:lang w:val="en-US" w:eastAsia="zh-CN"/>
              </w:rPr>
            </w:pPr>
            <w:r>
              <w:rPr>
                <w:rFonts w:hint="eastAsia" w:ascii="宋体" w:hAnsi="宋体" w:eastAsia="宋体" w:cs="宋体"/>
                <w:spacing w:val="-2"/>
                <w:sz w:val="23"/>
                <w:szCs w:val="23"/>
              </w:rPr>
              <w:t>1.</w:t>
            </w:r>
            <w:r>
              <w:rPr>
                <w:rFonts w:hint="eastAsia" w:ascii="宋体" w:hAnsi="宋体" w:eastAsia="宋体" w:cs="宋体"/>
                <w:spacing w:val="-2"/>
                <w:sz w:val="23"/>
                <w:szCs w:val="23"/>
                <w:lang w:val="en-US" w:eastAsia="zh-CN"/>
              </w:rPr>
              <w:t>21</w:t>
            </w:r>
          </w:p>
        </w:tc>
        <w:tc>
          <w:tcPr>
            <w:tcW w:w="1918" w:type="dxa"/>
            <w:shd w:val="clear" w:color="auto" w:fill="auto"/>
            <w:vAlign w:val="center"/>
          </w:tcPr>
          <w:p>
            <w:pPr>
              <w:spacing w:before="75" w:line="192" w:lineRule="auto"/>
              <w:jc w:val="center"/>
              <w:rPr>
                <w:rFonts w:hint="eastAsia" w:ascii="宋体" w:hAnsi="宋体" w:eastAsia="宋体" w:cs="宋体"/>
                <w:spacing w:val="-2"/>
                <w:sz w:val="23"/>
                <w:szCs w:val="23"/>
              </w:rPr>
            </w:pPr>
            <w:r>
              <w:rPr>
                <w:rFonts w:hint="eastAsia" w:ascii="宋体" w:hAnsi="宋体" w:eastAsia="宋体" w:cs="宋体"/>
                <w:spacing w:val="-2"/>
                <w:sz w:val="23"/>
                <w:szCs w:val="23"/>
              </w:rPr>
              <w:t>开标地点</w:t>
            </w:r>
          </w:p>
        </w:tc>
        <w:tc>
          <w:tcPr>
            <w:tcW w:w="7345" w:type="dxa"/>
            <w:shd w:val="clear" w:color="auto" w:fill="auto"/>
            <w:vAlign w:val="center"/>
          </w:tcPr>
          <w:p>
            <w:pPr>
              <w:spacing w:before="130" w:line="227" w:lineRule="auto"/>
              <w:ind w:left="21" w:leftChars="0"/>
              <w:jc w:val="left"/>
              <w:rPr>
                <w:rFonts w:hint="eastAsia" w:ascii="宋体" w:hAnsi="宋体" w:eastAsia="宋体" w:cs="宋体"/>
                <w:snapToGrid w:val="0"/>
                <w:color w:val="000000"/>
                <w:kern w:val="0"/>
                <w:sz w:val="23"/>
                <w:szCs w:val="23"/>
              </w:rPr>
            </w:pPr>
            <w:r>
              <w:rPr>
                <w:rFonts w:hint="eastAsia" w:ascii="宋体" w:hAnsi="宋体" w:eastAsia="宋体" w:cs="宋体"/>
                <w:snapToGrid/>
                <w:spacing w:val="5"/>
                <w:kern w:val="2"/>
                <w:sz w:val="24"/>
                <w:szCs w:val="24"/>
                <w:shd w:val="clear"/>
                <w:lang w:val="en-US" w:eastAsia="zh-CN" w:bidi="ar-SA"/>
              </w:rPr>
              <w:t>榆林市公共资源交易中心 (榆林市民大厦)十楼开标室2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65" w:type="dxa"/>
            <w:shd w:val="clear" w:color="auto" w:fill="auto"/>
            <w:vAlign w:val="center"/>
          </w:tcPr>
          <w:p>
            <w:pPr>
              <w:spacing w:before="75" w:line="192" w:lineRule="auto"/>
              <w:jc w:val="center"/>
              <w:rPr>
                <w:rFonts w:hint="eastAsia" w:ascii="宋体" w:hAnsi="宋体" w:eastAsia="宋体" w:cs="宋体"/>
                <w:spacing w:val="-2"/>
                <w:sz w:val="23"/>
                <w:szCs w:val="23"/>
                <w:lang w:val="en-US" w:eastAsia="zh-CN"/>
              </w:rPr>
            </w:pPr>
            <w:r>
              <w:rPr>
                <w:rFonts w:hint="eastAsia" w:ascii="宋体" w:hAnsi="宋体" w:eastAsia="宋体" w:cs="宋体"/>
                <w:spacing w:val="-2"/>
                <w:sz w:val="23"/>
                <w:szCs w:val="23"/>
                <w:lang w:val="en-US" w:eastAsia="zh-CN"/>
              </w:rPr>
              <w:t>1.22</w:t>
            </w:r>
          </w:p>
        </w:tc>
        <w:tc>
          <w:tcPr>
            <w:tcW w:w="1918" w:type="dxa"/>
            <w:shd w:val="clear" w:color="auto" w:fill="auto"/>
            <w:vAlign w:val="center"/>
          </w:tcPr>
          <w:p>
            <w:pPr>
              <w:spacing w:before="75" w:line="192" w:lineRule="auto"/>
              <w:jc w:val="center"/>
              <w:rPr>
                <w:rFonts w:hint="eastAsia" w:ascii="宋体" w:hAnsi="宋体" w:eastAsia="宋体" w:cs="宋体"/>
                <w:spacing w:val="-2"/>
                <w:sz w:val="23"/>
                <w:szCs w:val="23"/>
              </w:rPr>
            </w:pPr>
            <w:r>
              <w:rPr>
                <w:rFonts w:hint="eastAsia" w:ascii="宋体" w:hAnsi="宋体" w:eastAsia="宋体" w:cs="宋体"/>
                <w:spacing w:val="-2"/>
                <w:sz w:val="23"/>
                <w:szCs w:val="23"/>
              </w:rPr>
              <w:t>投标人提出问题的截止时间</w:t>
            </w:r>
          </w:p>
        </w:tc>
        <w:tc>
          <w:tcPr>
            <w:tcW w:w="7345" w:type="dxa"/>
            <w:shd w:val="clear" w:color="auto" w:fill="auto"/>
            <w:vAlign w:val="center"/>
          </w:tcPr>
          <w:p>
            <w:pPr>
              <w:spacing w:before="130" w:line="227" w:lineRule="auto"/>
              <w:ind w:left="21" w:leftChars="0"/>
              <w:jc w:val="both"/>
              <w:rPr>
                <w:rFonts w:hint="eastAsia" w:ascii="宋体" w:hAnsi="宋体" w:eastAsia="宋体" w:cs="宋体"/>
                <w:spacing w:val="5"/>
                <w:sz w:val="23"/>
                <w:szCs w:val="23"/>
              </w:rPr>
            </w:pPr>
            <w:r>
              <w:rPr>
                <w:rFonts w:hint="eastAsia" w:ascii="宋体" w:hAnsi="宋体" w:eastAsia="宋体" w:cs="宋体"/>
                <w:spacing w:val="5"/>
                <w:sz w:val="23"/>
                <w:szCs w:val="23"/>
              </w:rPr>
              <w:t>递交投标文件截止之日 15 天前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65" w:type="dxa"/>
            <w:shd w:val="clear" w:color="auto" w:fill="auto"/>
            <w:vAlign w:val="center"/>
          </w:tcPr>
          <w:p>
            <w:pPr>
              <w:spacing w:before="75" w:line="192" w:lineRule="auto"/>
              <w:jc w:val="center"/>
              <w:rPr>
                <w:rFonts w:hint="eastAsia" w:ascii="宋体" w:hAnsi="宋体" w:eastAsia="宋体" w:cs="宋体"/>
                <w:spacing w:val="-2"/>
                <w:sz w:val="23"/>
                <w:szCs w:val="23"/>
                <w:lang w:val="en-US" w:eastAsia="zh-CN"/>
              </w:rPr>
            </w:pPr>
            <w:r>
              <w:rPr>
                <w:rFonts w:hint="eastAsia" w:ascii="宋体" w:hAnsi="宋体" w:eastAsia="宋体" w:cs="宋体"/>
                <w:spacing w:val="-2"/>
                <w:sz w:val="23"/>
                <w:szCs w:val="23"/>
                <w:lang w:val="en-US" w:eastAsia="zh-CN"/>
              </w:rPr>
              <w:t>1.23</w:t>
            </w:r>
          </w:p>
        </w:tc>
        <w:tc>
          <w:tcPr>
            <w:tcW w:w="1918" w:type="dxa"/>
            <w:shd w:val="clear" w:color="auto" w:fill="auto"/>
            <w:vAlign w:val="center"/>
          </w:tcPr>
          <w:p>
            <w:pPr>
              <w:spacing w:before="75" w:line="192" w:lineRule="auto"/>
              <w:jc w:val="center"/>
              <w:rPr>
                <w:rFonts w:hint="eastAsia" w:ascii="宋体" w:hAnsi="宋体" w:eastAsia="宋体" w:cs="宋体"/>
                <w:spacing w:val="-2"/>
                <w:sz w:val="23"/>
                <w:szCs w:val="23"/>
              </w:rPr>
            </w:pPr>
            <w:r>
              <w:rPr>
                <w:rFonts w:hint="eastAsia" w:ascii="宋体" w:hAnsi="宋体" w:eastAsia="宋体" w:cs="宋体"/>
                <w:spacing w:val="-2"/>
                <w:sz w:val="23"/>
                <w:szCs w:val="23"/>
              </w:rPr>
              <w:t>采购人书面澄清的时间</w:t>
            </w:r>
          </w:p>
        </w:tc>
        <w:tc>
          <w:tcPr>
            <w:tcW w:w="7345" w:type="dxa"/>
            <w:shd w:val="clear" w:color="auto" w:fill="auto"/>
            <w:vAlign w:val="center"/>
          </w:tcPr>
          <w:p>
            <w:pPr>
              <w:spacing w:before="130" w:line="227" w:lineRule="auto"/>
              <w:ind w:left="21" w:leftChars="0"/>
              <w:jc w:val="both"/>
              <w:rPr>
                <w:rFonts w:hint="eastAsia" w:ascii="宋体" w:hAnsi="宋体" w:eastAsia="宋体" w:cs="宋体"/>
                <w:spacing w:val="5"/>
                <w:sz w:val="23"/>
                <w:szCs w:val="23"/>
              </w:rPr>
            </w:pPr>
            <w:r>
              <w:rPr>
                <w:rFonts w:hint="eastAsia" w:ascii="宋体" w:hAnsi="宋体" w:eastAsia="宋体" w:cs="宋体"/>
                <w:spacing w:val="5"/>
                <w:sz w:val="23"/>
                <w:szCs w:val="23"/>
              </w:rPr>
              <w:t>递交投标文件截止之日 15 天前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65" w:type="dxa"/>
            <w:shd w:val="clear" w:color="auto" w:fill="auto"/>
            <w:vAlign w:val="center"/>
          </w:tcPr>
          <w:p>
            <w:pPr>
              <w:spacing w:before="75" w:line="192" w:lineRule="auto"/>
              <w:jc w:val="center"/>
              <w:rPr>
                <w:rFonts w:hint="eastAsia" w:ascii="宋体" w:hAnsi="宋体" w:eastAsia="宋体" w:cs="宋体"/>
                <w:spacing w:val="-2"/>
                <w:sz w:val="23"/>
                <w:szCs w:val="23"/>
                <w:lang w:val="en-US" w:eastAsia="zh-CN"/>
              </w:rPr>
            </w:pPr>
            <w:r>
              <w:rPr>
                <w:rFonts w:hint="eastAsia" w:ascii="宋体" w:hAnsi="宋体" w:eastAsia="宋体" w:cs="宋体"/>
                <w:spacing w:val="-2"/>
                <w:sz w:val="23"/>
                <w:szCs w:val="23"/>
                <w:lang w:val="en-US" w:eastAsia="zh-CN"/>
              </w:rPr>
              <w:t>1.24</w:t>
            </w:r>
          </w:p>
        </w:tc>
        <w:tc>
          <w:tcPr>
            <w:tcW w:w="1918" w:type="dxa"/>
            <w:shd w:val="clear" w:color="auto" w:fill="auto"/>
            <w:vAlign w:val="center"/>
          </w:tcPr>
          <w:p>
            <w:pPr>
              <w:spacing w:before="75" w:line="192" w:lineRule="auto"/>
              <w:jc w:val="center"/>
              <w:rPr>
                <w:rFonts w:hint="eastAsia" w:ascii="宋体" w:hAnsi="宋体" w:eastAsia="宋体" w:cs="宋体"/>
                <w:spacing w:val="-2"/>
                <w:sz w:val="23"/>
                <w:szCs w:val="23"/>
              </w:rPr>
            </w:pPr>
            <w:r>
              <w:rPr>
                <w:rFonts w:hint="eastAsia" w:ascii="宋体" w:hAnsi="宋体" w:eastAsia="宋体" w:cs="宋体"/>
                <w:spacing w:val="-2"/>
                <w:sz w:val="23"/>
                <w:szCs w:val="23"/>
              </w:rPr>
              <w:t>偏离</w:t>
            </w:r>
          </w:p>
        </w:tc>
        <w:tc>
          <w:tcPr>
            <w:tcW w:w="7345" w:type="dxa"/>
            <w:shd w:val="clear" w:color="auto" w:fill="auto"/>
            <w:vAlign w:val="center"/>
          </w:tcPr>
          <w:p>
            <w:pPr>
              <w:spacing w:before="130" w:line="227" w:lineRule="auto"/>
              <w:ind w:left="21" w:leftChars="0"/>
              <w:jc w:val="both"/>
              <w:rPr>
                <w:rFonts w:hint="eastAsia" w:ascii="宋体" w:hAnsi="宋体" w:eastAsia="宋体" w:cs="宋体"/>
                <w:spacing w:val="5"/>
                <w:sz w:val="23"/>
                <w:szCs w:val="23"/>
              </w:rPr>
            </w:pPr>
            <w:r>
              <w:rPr>
                <w:rFonts w:hint="eastAsia" w:ascii="宋体" w:hAnsi="宋体" w:eastAsia="宋体" w:cs="宋体"/>
                <w:spacing w:val="5"/>
                <w:sz w:val="23"/>
                <w:szCs w:val="23"/>
              </w:rPr>
              <w:t>不允许负偏离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765" w:type="dxa"/>
            <w:vAlign w:val="center"/>
          </w:tcPr>
          <w:p>
            <w:pPr>
              <w:spacing w:before="165" w:line="192" w:lineRule="auto"/>
              <w:jc w:val="center"/>
              <w:rPr>
                <w:rFonts w:hint="eastAsia" w:ascii="宋体" w:hAnsi="宋体" w:eastAsia="宋体" w:cs="宋体"/>
                <w:snapToGrid w:val="0"/>
                <w:color w:val="000000"/>
                <w:kern w:val="0"/>
                <w:sz w:val="23"/>
                <w:szCs w:val="23"/>
                <w:lang w:val="en-US" w:eastAsia="zh-CN"/>
              </w:rPr>
            </w:pPr>
            <w:r>
              <w:rPr>
                <w:rFonts w:hint="eastAsia" w:ascii="宋体" w:hAnsi="宋体" w:eastAsia="宋体" w:cs="宋体"/>
                <w:spacing w:val="-2"/>
                <w:sz w:val="23"/>
                <w:szCs w:val="23"/>
              </w:rPr>
              <w:t>1.2</w:t>
            </w:r>
            <w:r>
              <w:rPr>
                <w:rFonts w:hint="eastAsia" w:ascii="宋体" w:hAnsi="宋体" w:eastAsia="宋体" w:cs="宋体"/>
                <w:spacing w:val="-2"/>
                <w:sz w:val="23"/>
                <w:szCs w:val="23"/>
                <w:lang w:val="en-US" w:eastAsia="zh-CN"/>
              </w:rPr>
              <w:t>5</w:t>
            </w:r>
          </w:p>
        </w:tc>
        <w:tc>
          <w:tcPr>
            <w:tcW w:w="1918" w:type="dxa"/>
            <w:vAlign w:val="center"/>
          </w:tcPr>
          <w:p>
            <w:pPr>
              <w:spacing w:before="51" w:line="238" w:lineRule="auto"/>
              <w:ind w:left="727" w:leftChars="0" w:right="117" w:rightChars="0" w:hanging="599" w:firstLineChars="0"/>
              <w:jc w:val="both"/>
              <w:rPr>
                <w:rFonts w:hint="eastAsia" w:ascii="宋体" w:hAnsi="宋体" w:eastAsia="宋体" w:cs="宋体"/>
                <w:snapToGrid w:val="0"/>
                <w:color w:val="000000"/>
                <w:kern w:val="0"/>
                <w:sz w:val="23"/>
                <w:szCs w:val="23"/>
              </w:rPr>
            </w:pPr>
            <w:r>
              <w:rPr>
                <w:rFonts w:hint="eastAsia" w:ascii="宋体" w:hAnsi="宋体" w:eastAsia="宋体" w:cs="宋体"/>
                <w:spacing w:val="8"/>
                <w:sz w:val="23"/>
                <w:szCs w:val="23"/>
              </w:rPr>
              <w:t>是否接受联合体</w:t>
            </w:r>
            <w:r>
              <w:rPr>
                <w:rFonts w:hint="eastAsia" w:ascii="宋体" w:hAnsi="宋体" w:eastAsia="宋体" w:cs="宋体"/>
                <w:spacing w:val="4"/>
                <w:sz w:val="23"/>
                <w:szCs w:val="23"/>
              </w:rPr>
              <w:t>投</w:t>
            </w:r>
            <w:r>
              <w:rPr>
                <w:rFonts w:hint="eastAsia" w:ascii="宋体" w:hAnsi="宋体" w:eastAsia="宋体" w:cs="宋体"/>
                <w:spacing w:val="3"/>
                <w:sz w:val="23"/>
                <w:szCs w:val="23"/>
              </w:rPr>
              <w:t>标</w:t>
            </w:r>
          </w:p>
        </w:tc>
        <w:tc>
          <w:tcPr>
            <w:tcW w:w="7345" w:type="dxa"/>
            <w:vAlign w:val="center"/>
          </w:tcPr>
          <w:p>
            <w:pPr>
              <w:spacing w:before="128" w:line="228" w:lineRule="auto"/>
              <w:ind w:left="210" w:leftChars="100" w:firstLine="0" w:firstLineChars="0"/>
              <w:jc w:val="both"/>
              <w:rPr>
                <w:rFonts w:hint="eastAsia" w:ascii="宋体" w:hAnsi="宋体" w:eastAsia="宋体" w:cs="宋体"/>
                <w:snapToGrid w:val="0"/>
                <w:color w:val="000000"/>
                <w:kern w:val="0"/>
                <w:sz w:val="23"/>
                <w:szCs w:val="23"/>
              </w:rPr>
            </w:pPr>
            <w:r>
              <w:rPr>
                <w:rFonts w:hint="eastAsia" w:ascii="宋体" w:hAnsi="宋体" w:eastAsia="宋体" w:cs="宋体"/>
                <w:sz w:val="23"/>
                <w:szCs w:val="23"/>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vAlign w:val="center"/>
          </w:tcPr>
          <w:p>
            <w:pPr>
              <w:spacing w:before="123" w:line="192" w:lineRule="auto"/>
              <w:ind w:left="165" w:leftChars="0"/>
              <w:jc w:val="center"/>
              <w:rPr>
                <w:rFonts w:hint="eastAsia" w:ascii="宋体" w:hAnsi="宋体" w:eastAsia="宋体" w:cs="宋体"/>
                <w:snapToGrid w:val="0"/>
                <w:color w:val="000000"/>
                <w:kern w:val="0"/>
                <w:sz w:val="23"/>
                <w:szCs w:val="23"/>
                <w:lang w:val="en-US" w:eastAsia="zh-CN"/>
              </w:rPr>
            </w:pPr>
            <w:r>
              <w:rPr>
                <w:rFonts w:hint="eastAsia" w:ascii="宋体" w:hAnsi="宋体" w:eastAsia="宋体" w:cs="宋体"/>
                <w:spacing w:val="-2"/>
                <w:sz w:val="23"/>
                <w:szCs w:val="23"/>
              </w:rPr>
              <w:t>1.2</w:t>
            </w:r>
            <w:r>
              <w:rPr>
                <w:rFonts w:hint="eastAsia" w:ascii="宋体" w:hAnsi="宋体" w:eastAsia="宋体" w:cs="宋体"/>
                <w:spacing w:val="-2"/>
                <w:sz w:val="23"/>
                <w:szCs w:val="23"/>
                <w:lang w:val="en-US" w:eastAsia="zh-CN"/>
              </w:rPr>
              <w:t>6</w:t>
            </w:r>
          </w:p>
        </w:tc>
        <w:tc>
          <w:tcPr>
            <w:tcW w:w="1918" w:type="dxa"/>
            <w:vAlign w:val="center"/>
          </w:tcPr>
          <w:p>
            <w:pPr>
              <w:spacing w:before="163" w:line="228" w:lineRule="auto"/>
              <w:ind w:left="248" w:leftChars="0"/>
              <w:jc w:val="center"/>
              <w:rPr>
                <w:rFonts w:hint="eastAsia" w:ascii="宋体" w:hAnsi="宋体" w:eastAsia="宋体" w:cs="宋体"/>
                <w:snapToGrid w:val="0"/>
                <w:color w:val="000000"/>
                <w:kern w:val="0"/>
                <w:sz w:val="23"/>
                <w:szCs w:val="23"/>
              </w:rPr>
            </w:pPr>
            <w:r>
              <w:rPr>
                <w:rFonts w:hint="eastAsia" w:ascii="宋体" w:hAnsi="宋体" w:eastAsia="宋体" w:cs="宋体"/>
                <w:spacing w:val="11"/>
                <w:sz w:val="23"/>
                <w:szCs w:val="23"/>
              </w:rPr>
              <w:t>是</w:t>
            </w:r>
            <w:r>
              <w:rPr>
                <w:rFonts w:hint="eastAsia" w:ascii="宋体" w:hAnsi="宋体" w:eastAsia="宋体" w:cs="宋体"/>
                <w:spacing w:val="7"/>
                <w:sz w:val="23"/>
                <w:szCs w:val="23"/>
              </w:rPr>
              <w:t>否接受分包</w:t>
            </w:r>
          </w:p>
        </w:tc>
        <w:tc>
          <w:tcPr>
            <w:tcW w:w="7345" w:type="dxa"/>
            <w:vAlign w:val="center"/>
          </w:tcPr>
          <w:p>
            <w:pPr>
              <w:spacing w:before="86" w:line="228" w:lineRule="auto"/>
              <w:ind w:left="0" w:leftChars="0" w:firstLine="292" w:firstLineChars="127"/>
              <w:jc w:val="both"/>
              <w:rPr>
                <w:rFonts w:hint="eastAsia" w:ascii="宋体" w:hAnsi="宋体" w:eastAsia="宋体" w:cs="宋体"/>
                <w:snapToGrid w:val="0"/>
                <w:color w:val="000000"/>
                <w:kern w:val="0"/>
                <w:sz w:val="23"/>
                <w:szCs w:val="23"/>
              </w:rPr>
            </w:pPr>
            <w:r>
              <w:rPr>
                <w:rFonts w:hint="eastAsia" w:ascii="宋体" w:hAnsi="宋体" w:eastAsia="宋体" w:cs="宋体"/>
                <w:sz w:val="23"/>
                <w:szCs w:val="23"/>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vAlign w:val="top"/>
          </w:tcPr>
          <w:p>
            <w:pPr>
              <w:spacing w:before="89" w:line="192" w:lineRule="auto"/>
              <w:ind w:left="165" w:leftChars="0"/>
              <w:rPr>
                <w:rFonts w:hint="eastAsia" w:ascii="宋体" w:hAnsi="宋体" w:eastAsia="宋体" w:cs="宋体"/>
                <w:spacing w:val="-2"/>
                <w:sz w:val="23"/>
                <w:szCs w:val="23"/>
                <w:lang w:val="en-US" w:eastAsia="zh-CN"/>
              </w:rPr>
            </w:pPr>
            <w:r>
              <w:rPr>
                <w:rFonts w:hint="eastAsia" w:ascii="宋体" w:hAnsi="宋体" w:eastAsia="宋体" w:cs="宋体"/>
                <w:spacing w:val="-2"/>
                <w:sz w:val="23"/>
                <w:szCs w:val="23"/>
              </w:rPr>
              <w:t>1.2</w:t>
            </w:r>
            <w:r>
              <w:rPr>
                <w:rFonts w:hint="eastAsia" w:ascii="宋体" w:hAnsi="宋体" w:eastAsia="宋体" w:cs="宋体"/>
                <w:spacing w:val="-2"/>
                <w:sz w:val="23"/>
                <w:szCs w:val="23"/>
                <w:lang w:val="en-US" w:eastAsia="zh-CN"/>
              </w:rPr>
              <w:t>7</w:t>
            </w:r>
          </w:p>
        </w:tc>
        <w:tc>
          <w:tcPr>
            <w:tcW w:w="1918" w:type="dxa"/>
            <w:vAlign w:val="top"/>
          </w:tcPr>
          <w:p>
            <w:pPr>
              <w:spacing w:before="128" w:line="227" w:lineRule="auto"/>
              <w:ind w:left="367" w:leftChars="0"/>
              <w:rPr>
                <w:rFonts w:hint="eastAsia" w:ascii="宋体" w:hAnsi="宋体" w:eastAsia="宋体" w:cs="宋体"/>
                <w:spacing w:val="11"/>
                <w:sz w:val="23"/>
                <w:szCs w:val="23"/>
              </w:rPr>
            </w:pPr>
            <w:r>
              <w:rPr>
                <w:rFonts w:hint="eastAsia" w:ascii="宋体" w:hAnsi="宋体" w:eastAsia="宋体" w:cs="宋体"/>
                <w:spacing w:val="9"/>
                <w:sz w:val="23"/>
                <w:szCs w:val="23"/>
              </w:rPr>
              <w:t>投</w:t>
            </w:r>
            <w:r>
              <w:rPr>
                <w:rFonts w:hint="eastAsia" w:ascii="宋体" w:hAnsi="宋体" w:eastAsia="宋体" w:cs="宋体"/>
                <w:spacing w:val="7"/>
                <w:sz w:val="23"/>
                <w:szCs w:val="23"/>
              </w:rPr>
              <w:t>标答疑会</w:t>
            </w:r>
          </w:p>
        </w:tc>
        <w:tc>
          <w:tcPr>
            <w:tcW w:w="7345" w:type="dxa"/>
            <w:vAlign w:val="top"/>
          </w:tcPr>
          <w:p>
            <w:pPr>
              <w:spacing w:before="128" w:line="229" w:lineRule="auto"/>
              <w:ind w:left="25" w:leftChars="0"/>
              <w:rPr>
                <w:rFonts w:hint="eastAsia" w:ascii="宋体" w:hAnsi="宋体" w:eastAsia="宋体" w:cs="宋体"/>
                <w:sz w:val="23"/>
                <w:szCs w:val="23"/>
              </w:rPr>
            </w:pPr>
            <w:r>
              <w:rPr>
                <w:rFonts w:hint="eastAsia" w:ascii="宋体" w:hAnsi="宋体" w:eastAsia="宋体" w:cs="宋体"/>
                <w:spacing w:val="9"/>
                <w:sz w:val="23"/>
                <w:szCs w:val="23"/>
              </w:rPr>
              <w:t>不召开，相关事宜以书面提问和答复方式进行</w:t>
            </w:r>
            <w:r>
              <w:rPr>
                <w:rFonts w:hint="eastAsia" w:ascii="宋体" w:hAnsi="宋体" w:eastAsia="宋体" w:cs="宋体"/>
                <w:spacing w:val="6"/>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vAlign w:val="center"/>
          </w:tcPr>
          <w:p>
            <w:pPr>
              <w:spacing w:before="74" w:line="192" w:lineRule="auto"/>
              <w:ind w:left="165" w:leftChars="0"/>
              <w:jc w:val="center"/>
              <w:rPr>
                <w:rFonts w:hint="eastAsia" w:ascii="宋体" w:hAnsi="宋体" w:eastAsia="宋体" w:cs="宋体"/>
                <w:spacing w:val="-2"/>
                <w:sz w:val="23"/>
                <w:szCs w:val="23"/>
                <w:lang w:val="en-US" w:eastAsia="zh-CN"/>
              </w:rPr>
            </w:pPr>
            <w:r>
              <w:rPr>
                <w:rFonts w:hint="eastAsia" w:ascii="宋体" w:hAnsi="宋体" w:eastAsia="宋体" w:cs="宋体"/>
                <w:spacing w:val="-2"/>
                <w:sz w:val="23"/>
                <w:szCs w:val="23"/>
              </w:rPr>
              <w:t>1.2</w:t>
            </w:r>
            <w:r>
              <w:rPr>
                <w:rFonts w:hint="eastAsia" w:ascii="宋体" w:hAnsi="宋体" w:eastAsia="宋体" w:cs="宋体"/>
                <w:spacing w:val="-2"/>
                <w:sz w:val="23"/>
                <w:szCs w:val="23"/>
                <w:lang w:val="en-US" w:eastAsia="zh-CN"/>
              </w:rPr>
              <w:t>8</w:t>
            </w:r>
          </w:p>
        </w:tc>
        <w:tc>
          <w:tcPr>
            <w:tcW w:w="1918" w:type="dxa"/>
            <w:vAlign w:val="center"/>
          </w:tcPr>
          <w:p>
            <w:pPr>
              <w:spacing w:before="75" w:line="266" w:lineRule="auto"/>
              <w:ind w:left="0" w:leftChars="0" w:right="117" w:rightChars="0" w:firstLine="125" w:firstLineChars="0"/>
              <w:jc w:val="center"/>
              <w:rPr>
                <w:rFonts w:hint="eastAsia" w:ascii="宋体" w:hAnsi="宋体" w:eastAsia="宋体" w:cs="宋体"/>
                <w:spacing w:val="9"/>
                <w:sz w:val="23"/>
                <w:szCs w:val="23"/>
              </w:rPr>
            </w:pPr>
            <w:r>
              <w:rPr>
                <w:rFonts w:hint="eastAsia" w:ascii="宋体" w:hAnsi="宋体" w:eastAsia="宋体" w:cs="宋体"/>
                <w:spacing w:val="11"/>
                <w:sz w:val="23"/>
                <w:szCs w:val="23"/>
              </w:rPr>
              <w:t>支</w:t>
            </w:r>
            <w:r>
              <w:rPr>
                <w:rFonts w:hint="eastAsia" w:ascii="宋体" w:hAnsi="宋体" w:eastAsia="宋体" w:cs="宋体"/>
                <w:spacing w:val="8"/>
                <w:sz w:val="23"/>
                <w:szCs w:val="23"/>
              </w:rPr>
              <w:t>持中小企业发</w:t>
            </w:r>
            <w:r>
              <w:rPr>
                <w:rFonts w:hint="eastAsia" w:ascii="宋体" w:hAnsi="宋体" w:eastAsia="宋体" w:cs="宋体"/>
                <w:sz w:val="23"/>
                <w:szCs w:val="23"/>
              </w:rPr>
              <w:t>展</w:t>
            </w:r>
          </w:p>
        </w:tc>
        <w:tc>
          <w:tcPr>
            <w:tcW w:w="7345" w:type="dxa"/>
            <w:vAlign w:val="top"/>
          </w:tcPr>
          <w:p>
            <w:pPr>
              <w:spacing w:before="51" w:line="227" w:lineRule="auto"/>
              <w:ind w:left="45"/>
              <w:rPr>
                <w:rFonts w:hint="eastAsia" w:ascii="宋体" w:hAnsi="宋体" w:eastAsia="宋体" w:cs="宋体"/>
                <w:sz w:val="23"/>
                <w:szCs w:val="23"/>
              </w:rPr>
            </w:pPr>
            <w:r>
              <w:rPr>
                <w:rFonts w:hint="eastAsia" w:ascii="宋体" w:hAnsi="宋体" w:eastAsia="宋体" w:cs="宋体"/>
                <w:spacing w:val="7"/>
                <w:sz w:val="23"/>
                <w:szCs w:val="23"/>
              </w:rPr>
              <w:sym w:font="Wingdings" w:char="00A8"/>
            </w:r>
            <w:r>
              <w:rPr>
                <w:rFonts w:hint="eastAsia" w:ascii="宋体" w:hAnsi="宋体" w:eastAsia="宋体" w:cs="宋体"/>
                <w:spacing w:val="7"/>
                <w:sz w:val="23"/>
                <w:szCs w:val="23"/>
              </w:rPr>
              <w:t>专门面向中小企业采购项目</w:t>
            </w:r>
          </w:p>
          <w:p>
            <w:pPr>
              <w:spacing w:before="183" w:line="224" w:lineRule="auto"/>
              <w:ind w:left="45"/>
              <w:rPr>
                <w:rFonts w:hint="eastAsia" w:ascii="宋体" w:hAnsi="宋体" w:eastAsia="宋体" w:cs="宋体"/>
                <w:sz w:val="23"/>
                <w:szCs w:val="23"/>
              </w:rPr>
            </w:pPr>
            <w:r>
              <w:rPr>
                <w:rFonts w:hint="eastAsia" w:ascii="宋体" w:hAnsi="宋体" w:eastAsia="宋体" w:cs="宋体"/>
                <w:spacing w:val="16"/>
                <w:sz w:val="23"/>
                <w:szCs w:val="23"/>
              </w:rPr>
              <w:sym w:font="Wingdings" w:char="00FE"/>
            </w:r>
            <w:r>
              <w:rPr>
                <w:rFonts w:hint="eastAsia" w:ascii="宋体" w:hAnsi="宋体" w:eastAsia="宋体" w:cs="宋体"/>
                <w:spacing w:val="16"/>
                <w:sz w:val="23"/>
                <w:szCs w:val="23"/>
              </w:rPr>
              <w:t>非</w:t>
            </w:r>
            <w:r>
              <w:rPr>
                <w:rFonts w:hint="eastAsia" w:ascii="宋体" w:hAnsi="宋体" w:eastAsia="宋体" w:cs="宋体"/>
                <w:spacing w:val="15"/>
                <w:sz w:val="23"/>
                <w:szCs w:val="23"/>
              </w:rPr>
              <w:t>专</w:t>
            </w:r>
            <w:r>
              <w:rPr>
                <w:rFonts w:hint="eastAsia" w:ascii="宋体" w:hAnsi="宋体" w:eastAsia="宋体" w:cs="宋体"/>
                <w:spacing w:val="8"/>
                <w:sz w:val="23"/>
                <w:szCs w:val="23"/>
              </w:rPr>
              <w:t>门面向中小企业采购项目 (价格扣除) ：</w:t>
            </w:r>
          </w:p>
          <w:p>
            <w:pPr>
              <w:spacing w:before="188" w:line="371" w:lineRule="auto"/>
              <w:ind w:right="15"/>
              <w:rPr>
                <w:rFonts w:hint="eastAsia" w:ascii="宋体" w:hAnsi="宋体" w:eastAsia="宋体" w:cs="宋体"/>
                <w:sz w:val="23"/>
                <w:szCs w:val="23"/>
              </w:rPr>
            </w:pPr>
            <w:r>
              <w:rPr>
                <w:rFonts w:hint="eastAsia" w:ascii="宋体" w:hAnsi="宋体" w:eastAsia="宋体" w:cs="宋体"/>
                <w:spacing w:val="6"/>
                <w:sz w:val="23"/>
                <w:szCs w:val="23"/>
                <w:lang w:val="en-US" w:eastAsia="zh-CN"/>
              </w:rPr>
              <w:t>①</w:t>
            </w:r>
            <w:r>
              <w:rPr>
                <w:rFonts w:hint="eastAsia" w:ascii="宋体" w:hAnsi="宋体" w:eastAsia="宋体" w:cs="宋体"/>
                <w:spacing w:val="6"/>
                <w:sz w:val="23"/>
                <w:szCs w:val="23"/>
              </w:rPr>
              <w:t>对小型和微型企业产品的价格给与 10%~20%的扣除，用扣除后的</w:t>
            </w:r>
            <w:r>
              <w:rPr>
                <w:rFonts w:hint="eastAsia" w:ascii="宋体" w:hAnsi="宋体" w:eastAsia="宋体" w:cs="宋体"/>
                <w:spacing w:val="5"/>
                <w:sz w:val="23"/>
                <w:szCs w:val="23"/>
              </w:rPr>
              <w:t>价</w:t>
            </w:r>
            <w:r>
              <w:rPr>
                <w:rFonts w:hint="eastAsia" w:ascii="宋体" w:hAnsi="宋体" w:eastAsia="宋体" w:cs="宋体"/>
                <w:sz w:val="23"/>
                <w:szCs w:val="23"/>
              </w:rPr>
              <w:t xml:space="preserve">格 </w:t>
            </w:r>
            <w:r>
              <w:rPr>
                <w:rFonts w:hint="eastAsia" w:ascii="宋体" w:hAnsi="宋体" w:eastAsia="宋体" w:cs="宋体"/>
                <w:spacing w:val="8"/>
                <w:sz w:val="23"/>
                <w:szCs w:val="23"/>
              </w:rPr>
              <w:t>参</w:t>
            </w:r>
            <w:r>
              <w:rPr>
                <w:rFonts w:hint="eastAsia" w:ascii="宋体" w:hAnsi="宋体" w:eastAsia="宋体" w:cs="宋体"/>
                <w:spacing w:val="6"/>
                <w:sz w:val="23"/>
                <w:szCs w:val="23"/>
              </w:rPr>
              <w:t>与评审。本项目的扣除比例为：小微企业扣除 20%。</w:t>
            </w:r>
          </w:p>
          <w:p>
            <w:pPr>
              <w:spacing w:before="2" w:line="372" w:lineRule="auto"/>
              <w:ind w:left="21" w:leftChars="0" w:right="15" w:rightChars="0" w:firstLine="10" w:firstLineChars="0"/>
              <w:rPr>
                <w:rFonts w:hint="eastAsia" w:ascii="宋体" w:hAnsi="宋体" w:eastAsia="宋体" w:cs="宋体"/>
                <w:spacing w:val="9"/>
                <w:sz w:val="23"/>
                <w:szCs w:val="23"/>
              </w:rPr>
            </w:pPr>
            <w:r>
              <w:rPr>
                <w:rFonts w:hint="eastAsia" w:ascii="宋体" w:hAnsi="宋体" w:eastAsia="宋体" w:cs="宋体"/>
                <w:position w:val="-5"/>
                <w:sz w:val="23"/>
                <w:szCs w:val="23"/>
                <w:lang w:val="en-US" w:eastAsia="zh-CN"/>
              </w:rPr>
              <w:t>②</w:t>
            </w:r>
            <w:r>
              <w:rPr>
                <w:rFonts w:hint="eastAsia" w:ascii="宋体" w:hAnsi="宋体" w:eastAsia="宋体" w:cs="宋体"/>
                <w:spacing w:val="14"/>
                <w:sz w:val="23"/>
                <w:szCs w:val="23"/>
              </w:rPr>
              <w:t>项</w:t>
            </w:r>
            <w:r>
              <w:rPr>
                <w:rFonts w:hint="eastAsia" w:ascii="宋体" w:hAnsi="宋体" w:eastAsia="宋体" w:cs="宋体"/>
                <w:spacing w:val="9"/>
                <w:sz w:val="23"/>
                <w:szCs w:val="23"/>
              </w:rPr>
              <w:t>目</w:t>
            </w:r>
            <w:r>
              <w:rPr>
                <w:rFonts w:hint="eastAsia" w:ascii="宋体" w:hAnsi="宋体" w:eastAsia="宋体" w:cs="宋体"/>
                <w:spacing w:val="7"/>
                <w:sz w:val="23"/>
                <w:szCs w:val="23"/>
              </w:rPr>
              <w:t>接收联合体投标的，若小型和微型企业的协议合同金额占到联合</w:t>
            </w:r>
            <w:r>
              <w:rPr>
                <w:rFonts w:hint="eastAsia" w:ascii="宋体" w:hAnsi="宋体" w:eastAsia="宋体" w:cs="宋体"/>
                <w:sz w:val="23"/>
                <w:szCs w:val="23"/>
              </w:rPr>
              <w:t xml:space="preserve"> </w:t>
            </w:r>
            <w:r>
              <w:rPr>
                <w:rFonts w:hint="eastAsia" w:ascii="宋体" w:hAnsi="宋体" w:eastAsia="宋体" w:cs="宋体"/>
                <w:spacing w:val="5"/>
                <w:sz w:val="23"/>
                <w:szCs w:val="23"/>
              </w:rPr>
              <w:t>体协议合同金额 30%以上的，可给予联合体 4%-6%的扣除，用扣除</w:t>
            </w:r>
            <w:r>
              <w:rPr>
                <w:rFonts w:hint="eastAsia" w:ascii="宋体" w:hAnsi="宋体" w:eastAsia="宋体" w:cs="宋体"/>
                <w:spacing w:val="3"/>
                <w:sz w:val="23"/>
                <w:szCs w:val="23"/>
              </w:rPr>
              <w:t>后</w:t>
            </w:r>
            <w:r>
              <w:rPr>
                <w:rFonts w:hint="eastAsia" w:ascii="宋体" w:hAnsi="宋体" w:eastAsia="宋体" w:cs="宋体"/>
                <w:sz w:val="23"/>
                <w:szCs w:val="23"/>
              </w:rPr>
              <w:t xml:space="preserve">的 </w:t>
            </w:r>
            <w:r>
              <w:rPr>
                <w:rFonts w:hint="eastAsia" w:ascii="宋体" w:hAnsi="宋体" w:eastAsia="宋体" w:cs="宋体"/>
                <w:spacing w:val="16"/>
                <w:sz w:val="23"/>
                <w:szCs w:val="23"/>
              </w:rPr>
              <w:t>价</w:t>
            </w:r>
            <w:r>
              <w:rPr>
                <w:rFonts w:hint="eastAsia" w:ascii="宋体" w:hAnsi="宋体" w:eastAsia="宋体" w:cs="宋体"/>
                <w:spacing w:val="8"/>
                <w:sz w:val="23"/>
                <w:szCs w:val="23"/>
              </w:rPr>
              <w:t>格参与评审。项目的扣除比例为：6%。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vAlign w:val="center"/>
          </w:tcPr>
          <w:p>
            <w:pPr>
              <w:spacing w:before="74" w:line="192" w:lineRule="auto"/>
              <w:jc w:val="center"/>
              <w:rPr>
                <w:rFonts w:hint="eastAsia" w:ascii="宋体" w:hAnsi="宋体" w:eastAsia="宋体" w:cs="宋体"/>
                <w:spacing w:val="-2"/>
                <w:sz w:val="23"/>
                <w:szCs w:val="23"/>
                <w:lang w:val="en-US" w:eastAsia="zh-CN"/>
              </w:rPr>
            </w:pPr>
            <w:r>
              <w:rPr>
                <w:rFonts w:hint="eastAsia" w:ascii="宋体" w:hAnsi="宋体" w:eastAsia="宋体" w:cs="宋体"/>
                <w:spacing w:val="-2"/>
                <w:sz w:val="23"/>
                <w:szCs w:val="23"/>
              </w:rPr>
              <w:t>1.2</w:t>
            </w:r>
            <w:r>
              <w:rPr>
                <w:rFonts w:hint="eastAsia" w:ascii="宋体" w:hAnsi="宋体" w:eastAsia="宋体" w:cs="宋体"/>
                <w:spacing w:val="-2"/>
                <w:sz w:val="23"/>
                <w:szCs w:val="23"/>
                <w:lang w:val="en-US" w:eastAsia="zh-CN"/>
              </w:rPr>
              <w:t>9</w:t>
            </w:r>
          </w:p>
        </w:tc>
        <w:tc>
          <w:tcPr>
            <w:tcW w:w="1918" w:type="dxa"/>
            <w:vAlign w:val="center"/>
          </w:tcPr>
          <w:p>
            <w:pPr>
              <w:spacing w:before="75" w:line="266" w:lineRule="auto"/>
              <w:ind w:right="117" w:rightChars="0"/>
              <w:jc w:val="center"/>
              <w:rPr>
                <w:rFonts w:hint="eastAsia" w:ascii="宋体" w:hAnsi="宋体" w:eastAsia="宋体" w:cs="宋体"/>
                <w:spacing w:val="11"/>
                <w:sz w:val="23"/>
                <w:szCs w:val="23"/>
              </w:rPr>
            </w:pPr>
            <w:r>
              <w:rPr>
                <w:rFonts w:hint="eastAsia" w:ascii="宋体" w:hAnsi="宋体" w:eastAsia="宋体" w:cs="宋体"/>
                <w:spacing w:val="9"/>
                <w:sz w:val="23"/>
                <w:szCs w:val="23"/>
              </w:rPr>
              <w:t>各</w:t>
            </w:r>
            <w:r>
              <w:rPr>
                <w:rFonts w:hint="eastAsia" w:ascii="宋体" w:hAnsi="宋体" w:eastAsia="宋体" w:cs="宋体"/>
                <w:spacing w:val="8"/>
                <w:sz w:val="23"/>
                <w:szCs w:val="23"/>
              </w:rPr>
              <w:t>行业划分标准</w:t>
            </w:r>
            <w:r>
              <w:rPr>
                <w:rFonts w:hint="eastAsia" w:ascii="宋体" w:hAnsi="宋体" w:eastAsia="宋体" w:cs="宋体"/>
                <w:sz w:val="23"/>
                <w:szCs w:val="23"/>
              </w:rPr>
              <w:t xml:space="preserve"> </w:t>
            </w:r>
            <w:r>
              <w:rPr>
                <w:rFonts w:hint="eastAsia" w:ascii="宋体" w:hAnsi="宋体" w:eastAsia="宋体" w:cs="宋体"/>
                <w:spacing w:val="5"/>
                <w:sz w:val="23"/>
                <w:szCs w:val="23"/>
              </w:rPr>
              <w:t>具体为</w:t>
            </w:r>
          </w:p>
        </w:tc>
        <w:tc>
          <w:tcPr>
            <w:tcW w:w="7345" w:type="dxa"/>
            <w:vAlign w:val="top"/>
          </w:tcPr>
          <w:p>
            <w:pPr>
              <w:spacing w:before="52" w:line="326" w:lineRule="auto"/>
              <w:ind w:left="22" w:right="15" w:firstLine="16"/>
              <w:rPr>
                <w:rFonts w:hint="eastAsia" w:ascii="宋体" w:hAnsi="宋体" w:eastAsia="宋体" w:cs="宋体"/>
                <w:sz w:val="23"/>
                <w:szCs w:val="23"/>
              </w:rPr>
            </w:pPr>
            <w:r>
              <w:rPr>
                <w:rFonts w:hint="eastAsia" w:ascii="宋体" w:hAnsi="宋体" w:eastAsia="宋体" w:cs="宋体"/>
                <w:spacing w:val="8"/>
                <w:sz w:val="23"/>
                <w:szCs w:val="23"/>
              </w:rPr>
              <w:t>1、农</w:t>
            </w:r>
            <w:r>
              <w:rPr>
                <w:rFonts w:hint="eastAsia" w:ascii="宋体" w:hAnsi="宋体" w:eastAsia="宋体" w:cs="宋体"/>
                <w:spacing w:val="7"/>
                <w:sz w:val="23"/>
                <w:szCs w:val="23"/>
              </w:rPr>
              <w:t>、</w:t>
            </w:r>
            <w:r>
              <w:rPr>
                <w:rFonts w:hint="eastAsia" w:ascii="宋体" w:hAnsi="宋体" w:eastAsia="宋体" w:cs="宋体"/>
                <w:spacing w:val="4"/>
                <w:sz w:val="23"/>
                <w:szCs w:val="23"/>
              </w:rPr>
              <w:t>林、牧、渔业。营业收入 20000 万元以下的为中小微型企业。</w:t>
            </w:r>
            <w:r>
              <w:rPr>
                <w:rFonts w:hint="eastAsia" w:ascii="宋体" w:hAnsi="宋体" w:eastAsia="宋体" w:cs="宋体"/>
                <w:sz w:val="23"/>
                <w:szCs w:val="23"/>
              </w:rPr>
              <w:t xml:space="preserve"> </w:t>
            </w:r>
            <w:r>
              <w:rPr>
                <w:rFonts w:hint="eastAsia" w:ascii="宋体" w:hAnsi="宋体" w:eastAsia="宋体" w:cs="宋体"/>
                <w:spacing w:val="8"/>
                <w:sz w:val="23"/>
                <w:szCs w:val="23"/>
              </w:rPr>
              <w:t>其中，营业收入</w:t>
            </w:r>
            <w:r>
              <w:rPr>
                <w:rFonts w:hint="eastAsia" w:ascii="宋体" w:hAnsi="宋体" w:eastAsia="宋体" w:cs="宋体"/>
                <w:spacing w:val="4"/>
                <w:sz w:val="23"/>
                <w:szCs w:val="23"/>
              </w:rPr>
              <w:t xml:space="preserve"> 500 万元及以上的为中型企业,营业收入 50 万元及以</w:t>
            </w:r>
            <w:r>
              <w:rPr>
                <w:rFonts w:hint="eastAsia" w:ascii="宋体" w:hAnsi="宋体" w:eastAsia="宋体" w:cs="宋体"/>
                <w:sz w:val="23"/>
                <w:szCs w:val="23"/>
              </w:rPr>
              <w:t xml:space="preserve"> </w:t>
            </w:r>
            <w:r>
              <w:rPr>
                <w:rFonts w:hint="eastAsia" w:ascii="宋体" w:hAnsi="宋体" w:eastAsia="宋体" w:cs="宋体"/>
                <w:spacing w:val="5"/>
                <w:sz w:val="23"/>
                <w:szCs w:val="23"/>
              </w:rPr>
              <w:t>上</w:t>
            </w:r>
            <w:r>
              <w:rPr>
                <w:rFonts w:hint="eastAsia" w:ascii="宋体" w:hAnsi="宋体" w:eastAsia="宋体" w:cs="宋体"/>
                <w:spacing w:val="4"/>
                <w:sz w:val="23"/>
                <w:szCs w:val="23"/>
              </w:rPr>
              <w:t>的为小型企业，营业收入 50 万元以下的为微型企业。</w:t>
            </w:r>
          </w:p>
          <w:p>
            <w:pPr>
              <w:spacing w:before="183" w:line="347" w:lineRule="auto"/>
              <w:ind w:left="21" w:right="13" w:firstLine="2"/>
              <w:rPr>
                <w:rFonts w:hint="eastAsia" w:ascii="宋体" w:hAnsi="宋体" w:eastAsia="宋体" w:cs="宋体"/>
                <w:sz w:val="23"/>
                <w:szCs w:val="23"/>
              </w:rPr>
            </w:pPr>
            <w:r>
              <w:rPr>
                <w:rFonts w:hint="eastAsia" w:ascii="宋体" w:hAnsi="宋体" w:eastAsia="宋体" w:cs="宋体"/>
                <w:spacing w:val="8"/>
                <w:sz w:val="23"/>
                <w:szCs w:val="23"/>
              </w:rPr>
              <w:t>2、工业。</w:t>
            </w:r>
            <w:r>
              <w:rPr>
                <w:rFonts w:hint="eastAsia" w:ascii="宋体" w:hAnsi="宋体" w:eastAsia="宋体" w:cs="宋体"/>
                <w:spacing w:val="4"/>
                <w:sz w:val="23"/>
                <w:szCs w:val="23"/>
              </w:rPr>
              <w:t>从业人员 1000 人以下或营业收入 40000 万元以下的为中小</w:t>
            </w:r>
            <w:r>
              <w:rPr>
                <w:rFonts w:hint="eastAsia" w:ascii="宋体" w:hAnsi="宋体" w:eastAsia="宋体" w:cs="宋体"/>
                <w:sz w:val="23"/>
                <w:szCs w:val="23"/>
              </w:rPr>
              <w:t xml:space="preserve"> </w:t>
            </w:r>
            <w:r>
              <w:rPr>
                <w:rFonts w:hint="eastAsia" w:ascii="宋体" w:hAnsi="宋体" w:eastAsia="宋体" w:cs="宋体"/>
                <w:spacing w:val="2"/>
                <w:sz w:val="23"/>
                <w:szCs w:val="23"/>
              </w:rPr>
              <w:t>微型企业。其中，从业人员 300 人及以上</w:t>
            </w:r>
            <w:r>
              <w:rPr>
                <w:rFonts w:hint="eastAsia" w:ascii="宋体" w:hAnsi="宋体" w:eastAsia="宋体" w:cs="宋体"/>
                <w:spacing w:val="1"/>
                <w:sz w:val="23"/>
                <w:szCs w:val="23"/>
              </w:rPr>
              <w:t>，且营业收入 2000 万元及以</w:t>
            </w:r>
            <w:r>
              <w:rPr>
                <w:rFonts w:hint="eastAsia" w:ascii="宋体" w:hAnsi="宋体" w:eastAsia="宋体" w:cs="宋体"/>
                <w:sz w:val="23"/>
                <w:szCs w:val="23"/>
              </w:rPr>
              <w:t xml:space="preserve"> </w:t>
            </w:r>
            <w:r>
              <w:rPr>
                <w:rFonts w:hint="eastAsia" w:ascii="宋体" w:hAnsi="宋体" w:eastAsia="宋体" w:cs="宋体"/>
                <w:spacing w:val="2"/>
                <w:sz w:val="23"/>
                <w:szCs w:val="23"/>
              </w:rPr>
              <w:t>上的为中型企业；从业人员 20 人及以上，且</w:t>
            </w:r>
            <w:r>
              <w:rPr>
                <w:rFonts w:hint="eastAsia" w:ascii="宋体" w:hAnsi="宋体" w:eastAsia="宋体" w:cs="宋体"/>
                <w:spacing w:val="1"/>
                <w:sz w:val="23"/>
                <w:szCs w:val="23"/>
              </w:rPr>
              <w:t>营业收入 300 万元及以上</w:t>
            </w:r>
            <w:r>
              <w:rPr>
                <w:rFonts w:hint="eastAsia" w:ascii="宋体" w:hAnsi="宋体" w:eastAsia="宋体" w:cs="宋体"/>
                <w:sz w:val="23"/>
                <w:szCs w:val="23"/>
              </w:rPr>
              <w:t xml:space="preserve"> </w:t>
            </w:r>
            <w:r>
              <w:rPr>
                <w:rFonts w:hint="eastAsia" w:ascii="宋体" w:hAnsi="宋体" w:eastAsia="宋体" w:cs="宋体"/>
                <w:spacing w:val="2"/>
                <w:sz w:val="23"/>
                <w:szCs w:val="23"/>
              </w:rPr>
              <w:t>的为小型企业；从业人员 20 人以下或营业收</w:t>
            </w:r>
            <w:r>
              <w:rPr>
                <w:rFonts w:hint="eastAsia" w:ascii="宋体" w:hAnsi="宋体" w:eastAsia="宋体" w:cs="宋体"/>
                <w:spacing w:val="1"/>
                <w:sz w:val="23"/>
                <w:szCs w:val="23"/>
              </w:rPr>
              <w:t>入 300 万元以下的为微型</w:t>
            </w:r>
            <w:r>
              <w:rPr>
                <w:rFonts w:hint="eastAsia" w:ascii="宋体" w:hAnsi="宋体" w:eastAsia="宋体" w:cs="宋体"/>
                <w:sz w:val="23"/>
                <w:szCs w:val="23"/>
              </w:rPr>
              <w:t xml:space="preserve"> </w:t>
            </w:r>
            <w:r>
              <w:rPr>
                <w:rFonts w:hint="eastAsia" w:ascii="宋体" w:hAnsi="宋体" w:eastAsia="宋体" w:cs="宋体"/>
                <w:spacing w:val="4"/>
                <w:sz w:val="23"/>
                <w:szCs w:val="23"/>
              </w:rPr>
              <w:t>企</w:t>
            </w:r>
            <w:r>
              <w:rPr>
                <w:rFonts w:hint="eastAsia" w:ascii="宋体" w:hAnsi="宋体" w:eastAsia="宋体" w:cs="宋体"/>
                <w:spacing w:val="3"/>
                <w:sz w:val="23"/>
                <w:szCs w:val="23"/>
              </w:rPr>
              <w:t>业。</w:t>
            </w:r>
          </w:p>
          <w:p>
            <w:pPr>
              <w:spacing w:before="173" w:line="345" w:lineRule="auto"/>
              <w:ind w:left="23" w:right="15" w:firstLine="2"/>
              <w:rPr>
                <w:rFonts w:hint="eastAsia" w:ascii="宋体" w:hAnsi="宋体" w:eastAsia="宋体" w:cs="宋体"/>
                <w:sz w:val="23"/>
                <w:szCs w:val="23"/>
              </w:rPr>
            </w:pPr>
            <w:r>
              <w:rPr>
                <w:rFonts w:hint="eastAsia" w:ascii="宋体" w:hAnsi="宋体" w:eastAsia="宋体" w:cs="宋体"/>
                <w:spacing w:val="8"/>
                <w:sz w:val="23"/>
                <w:szCs w:val="23"/>
              </w:rPr>
              <w:t>3、建</w:t>
            </w:r>
            <w:r>
              <w:rPr>
                <w:rFonts w:hint="eastAsia" w:ascii="宋体" w:hAnsi="宋体" w:eastAsia="宋体" w:cs="宋体"/>
                <w:spacing w:val="4"/>
                <w:sz w:val="23"/>
                <w:szCs w:val="23"/>
              </w:rPr>
              <w:t>筑业.营业收入 80000 万元以下或资产总额 80000 万元以下的为</w:t>
            </w:r>
            <w:r>
              <w:rPr>
                <w:rFonts w:hint="eastAsia" w:ascii="宋体" w:hAnsi="宋体" w:eastAsia="宋体" w:cs="宋体"/>
                <w:sz w:val="23"/>
                <w:szCs w:val="23"/>
              </w:rPr>
              <w:t xml:space="preserve"> </w:t>
            </w:r>
            <w:r>
              <w:rPr>
                <w:rFonts w:hint="eastAsia" w:ascii="宋体" w:hAnsi="宋体" w:eastAsia="宋体" w:cs="宋体"/>
                <w:spacing w:val="2"/>
                <w:sz w:val="23"/>
                <w:szCs w:val="23"/>
              </w:rPr>
              <w:t>中小微型企业.其中，营业收入 600</w:t>
            </w:r>
            <w:r>
              <w:rPr>
                <w:rFonts w:hint="eastAsia" w:ascii="宋体" w:hAnsi="宋体" w:eastAsia="宋体" w:cs="宋体"/>
                <w:spacing w:val="1"/>
                <w:sz w:val="23"/>
                <w:szCs w:val="23"/>
              </w:rPr>
              <w:t>0 万元及以上，且资产总额 5000 万</w:t>
            </w:r>
            <w:r>
              <w:rPr>
                <w:rFonts w:hint="eastAsia" w:ascii="宋体" w:hAnsi="宋体" w:eastAsia="宋体" w:cs="宋体"/>
                <w:sz w:val="23"/>
                <w:szCs w:val="23"/>
              </w:rPr>
              <w:t xml:space="preserve"> </w:t>
            </w:r>
            <w:r>
              <w:rPr>
                <w:rFonts w:hint="eastAsia" w:ascii="宋体" w:hAnsi="宋体" w:eastAsia="宋体" w:cs="宋体"/>
                <w:spacing w:val="2"/>
                <w:sz w:val="23"/>
                <w:szCs w:val="23"/>
              </w:rPr>
              <w:t>元及以上的为中型企业;营业收入 300</w:t>
            </w:r>
            <w:r>
              <w:rPr>
                <w:rFonts w:hint="eastAsia" w:ascii="宋体" w:hAnsi="宋体" w:eastAsia="宋体" w:cs="宋体"/>
                <w:spacing w:val="1"/>
                <w:sz w:val="23"/>
                <w:szCs w:val="23"/>
              </w:rPr>
              <w:t xml:space="preserve"> 万元及以上，且资产总额 300 万</w:t>
            </w:r>
            <w:r>
              <w:rPr>
                <w:rFonts w:hint="eastAsia" w:ascii="宋体" w:hAnsi="宋体" w:eastAsia="宋体" w:cs="宋体"/>
                <w:sz w:val="23"/>
                <w:szCs w:val="23"/>
              </w:rPr>
              <w:t xml:space="preserve"> </w:t>
            </w:r>
            <w:r>
              <w:rPr>
                <w:rFonts w:hint="eastAsia" w:ascii="宋体" w:hAnsi="宋体" w:eastAsia="宋体" w:cs="宋体"/>
                <w:spacing w:val="8"/>
                <w:sz w:val="23"/>
                <w:szCs w:val="23"/>
              </w:rPr>
              <w:t>元及以上的为</w:t>
            </w:r>
            <w:r>
              <w:rPr>
                <w:rFonts w:hint="eastAsia" w:ascii="宋体" w:hAnsi="宋体" w:eastAsia="宋体" w:cs="宋体"/>
                <w:spacing w:val="7"/>
                <w:sz w:val="23"/>
                <w:szCs w:val="23"/>
              </w:rPr>
              <w:t>小</w:t>
            </w:r>
            <w:r>
              <w:rPr>
                <w:rFonts w:hint="eastAsia" w:ascii="宋体" w:hAnsi="宋体" w:eastAsia="宋体" w:cs="宋体"/>
                <w:spacing w:val="4"/>
                <w:sz w:val="23"/>
                <w:szCs w:val="23"/>
              </w:rPr>
              <w:t>型企业；营业收入 300 万元以下或资产总额 300 万元</w:t>
            </w:r>
            <w:r>
              <w:rPr>
                <w:rFonts w:hint="eastAsia" w:ascii="宋体" w:hAnsi="宋体" w:eastAsia="宋体" w:cs="宋体"/>
                <w:sz w:val="23"/>
                <w:szCs w:val="23"/>
              </w:rPr>
              <w:t xml:space="preserve"> </w:t>
            </w:r>
            <w:r>
              <w:rPr>
                <w:rFonts w:hint="eastAsia" w:ascii="宋体" w:hAnsi="宋体" w:eastAsia="宋体" w:cs="宋体"/>
                <w:spacing w:val="12"/>
                <w:sz w:val="23"/>
                <w:szCs w:val="23"/>
              </w:rPr>
              <w:t>以</w:t>
            </w:r>
            <w:r>
              <w:rPr>
                <w:rFonts w:hint="eastAsia" w:ascii="宋体" w:hAnsi="宋体" w:eastAsia="宋体" w:cs="宋体"/>
                <w:spacing w:val="7"/>
                <w:sz w:val="23"/>
                <w:szCs w:val="23"/>
              </w:rPr>
              <w:t>下的为微型企业。</w:t>
            </w:r>
          </w:p>
          <w:p>
            <w:pPr>
              <w:spacing w:before="55" w:line="374" w:lineRule="auto"/>
              <w:ind w:left="27" w:firstLine="13"/>
              <w:rPr>
                <w:rFonts w:hint="eastAsia" w:ascii="宋体" w:hAnsi="宋体" w:eastAsia="宋体" w:cs="宋体"/>
                <w:sz w:val="23"/>
                <w:szCs w:val="23"/>
              </w:rPr>
            </w:pPr>
            <w:r>
              <w:rPr>
                <w:rFonts w:hint="eastAsia" w:ascii="宋体" w:hAnsi="宋体" w:eastAsia="宋体" w:cs="宋体"/>
                <w:spacing w:val="2"/>
                <w:sz w:val="23"/>
                <w:szCs w:val="23"/>
              </w:rPr>
              <w:t>4、批发业。从业人员 200 人以下或营业</w:t>
            </w:r>
            <w:r>
              <w:rPr>
                <w:rFonts w:hint="eastAsia" w:ascii="宋体" w:hAnsi="宋体" w:eastAsia="宋体" w:cs="宋体"/>
                <w:spacing w:val="1"/>
                <w:sz w:val="23"/>
                <w:szCs w:val="23"/>
              </w:rPr>
              <w:t>收入 40000 万元以下的为中小</w:t>
            </w:r>
            <w:r>
              <w:rPr>
                <w:rFonts w:hint="eastAsia" w:ascii="宋体" w:hAnsi="宋体" w:eastAsia="宋体" w:cs="宋体"/>
                <w:sz w:val="23"/>
                <w:szCs w:val="23"/>
              </w:rPr>
              <w:t xml:space="preserve"> </w:t>
            </w:r>
            <w:r>
              <w:rPr>
                <w:rFonts w:hint="eastAsia" w:ascii="宋体" w:hAnsi="宋体" w:eastAsia="宋体" w:cs="宋体"/>
                <w:spacing w:val="2"/>
                <w:sz w:val="23"/>
                <w:szCs w:val="23"/>
              </w:rPr>
              <w:t>微型企业。其中，从业人员 20 人及以上,</w:t>
            </w:r>
            <w:r>
              <w:rPr>
                <w:rFonts w:hint="eastAsia" w:ascii="宋体" w:hAnsi="宋体" w:eastAsia="宋体" w:cs="宋体"/>
                <w:spacing w:val="1"/>
                <w:sz w:val="23"/>
                <w:szCs w:val="23"/>
              </w:rPr>
              <w:t>且营业收入 5000 万元及以上</w:t>
            </w:r>
            <w:r>
              <w:rPr>
                <w:rFonts w:hint="eastAsia" w:ascii="宋体" w:hAnsi="宋体" w:eastAsia="宋体" w:cs="宋体"/>
                <w:spacing w:val="4"/>
                <w:sz w:val="23"/>
                <w:szCs w:val="23"/>
              </w:rPr>
              <w:t>的为中型企业;从</w:t>
            </w:r>
            <w:r>
              <w:rPr>
                <w:rFonts w:hint="eastAsia" w:ascii="宋体" w:hAnsi="宋体" w:eastAsia="宋体" w:cs="宋体"/>
                <w:spacing w:val="3"/>
                <w:sz w:val="23"/>
                <w:szCs w:val="23"/>
              </w:rPr>
              <w:t>业</w:t>
            </w:r>
            <w:r>
              <w:rPr>
                <w:rFonts w:hint="eastAsia" w:ascii="宋体" w:hAnsi="宋体" w:eastAsia="宋体" w:cs="宋体"/>
                <w:spacing w:val="2"/>
                <w:sz w:val="23"/>
                <w:szCs w:val="23"/>
              </w:rPr>
              <w:t>人员5 人及以上,且营业收入 1000 万元及以上的为</w:t>
            </w:r>
            <w:r>
              <w:rPr>
                <w:rFonts w:hint="eastAsia" w:ascii="宋体" w:hAnsi="宋体" w:eastAsia="宋体" w:cs="宋体"/>
                <w:sz w:val="23"/>
                <w:szCs w:val="23"/>
              </w:rPr>
              <w:t xml:space="preserve"> </w:t>
            </w:r>
            <w:r>
              <w:rPr>
                <w:rFonts w:hint="eastAsia" w:ascii="宋体" w:hAnsi="宋体" w:eastAsia="宋体" w:cs="宋体"/>
                <w:spacing w:val="2"/>
                <w:sz w:val="23"/>
                <w:szCs w:val="23"/>
              </w:rPr>
              <w:t>小型企业;从业人员5 人以下或营业收入 1000 万元以下的为微型</w:t>
            </w:r>
            <w:r>
              <w:rPr>
                <w:rFonts w:hint="eastAsia" w:ascii="宋体" w:hAnsi="宋体" w:eastAsia="宋体" w:cs="宋体"/>
                <w:spacing w:val="1"/>
                <w:sz w:val="23"/>
                <w:szCs w:val="23"/>
              </w:rPr>
              <w:t>企</w:t>
            </w:r>
            <w:r>
              <w:rPr>
                <w:rFonts w:hint="eastAsia" w:ascii="宋体" w:hAnsi="宋体" w:eastAsia="宋体" w:cs="宋体"/>
                <w:sz w:val="23"/>
                <w:szCs w:val="23"/>
              </w:rPr>
              <w:t>业。</w:t>
            </w:r>
          </w:p>
          <w:p>
            <w:pPr>
              <w:spacing w:line="348" w:lineRule="auto"/>
              <w:ind w:left="20" w:right="15" w:firstLine="5"/>
              <w:rPr>
                <w:rFonts w:hint="eastAsia" w:ascii="宋体" w:hAnsi="宋体" w:eastAsia="宋体" w:cs="宋体"/>
                <w:sz w:val="23"/>
                <w:szCs w:val="23"/>
              </w:rPr>
            </w:pPr>
            <w:r>
              <w:rPr>
                <w:rFonts w:hint="eastAsia" w:ascii="宋体" w:hAnsi="宋体" w:eastAsia="宋体" w:cs="宋体"/>
                <w:spacing w:val="2"/>
                <w:sz w:val="23"/>
                <w:szCs w:val="23"/>
              </w:rPr>
              <w:t xml:space="preserve">5、零售业。从业人员 300 </w:t>
            </w:r>
            <w:r>
              <w:rPr>
                <w:rFonts w:hint="eastAsia" w:ascii="宋体" w:hAnsi="宋体" w:eastAsia="宋体" w:cs="宋体"/>
                <w:spacing w:val="1"/>
                <w:sz w:val="23"/>
                <w:szCs w:val="23"/>
              </w:rPr>
              <w:t>人以下或营业收入 20000 万元以下的为中小</w:t>
            </w:r>
            <w:r>
              <w:rPr>
                <w:rFonts w:hint="eastAsia" w:ascii="宋体" w:hAnsi="宋体" w:eastAsia="宋体" w:cs="宋体"/>
                <w:sz w:val="23"/>
                <w:szCs w:val="23"/>
              </w:rPr>
              <w:t xml:space="preserve"> </w:t>
            </w:r>
            <w:r>
              <w:rPr>
                <w:rFonts w:hint="eastAsia" w:ascii="宋体" w:hAnsi="宋体" w:eastAsia="宋体" w:cs="宋体"/>
                <w:spacing w:val="2"/>
                <w:sz w:val="23"/>
                <w:szCs w:val="23"/>
              </w:rPr>
              <w:t>微型企业。其中，从业人员 50 人及以上，且营</w:t>
            </w:r>
            <w:r>
              <w:rPr>
                <w:rFonts w:hint="eastAsia" w:ascii="宋体" w:hAnsi="宋体" w:eastAsia="宋体" w:cs="宋体"/>
                <w:spacing w:val="1"/>
                <w:sz w:val="23"/>
                <w:szCs w:val="23"/>
              </w:rPr>
              <w:t>业收入 500 万元及以上</w:t>
            </w:r>
            <w:r>
              <w:rPr>
                <w:rFonts w:hint="eastAsia" w:ascii="宋体" w:hAnsi="宋体" w:eastAsia="宋体" w:cs="宋体"/>
                <w:sz w:val="23"/>
                <w:szCs w:val="23"/>
              </w:rPr>
              <w:t xml:space="preserve"> </w:t>
            </w:r>
            <w:r>
              <w:rPr>
                <w:rFonts w:hint="eastAsia" w:ascii="宋体" w:hAnsi="宋体" w:eastAsia="宋体" w:cs="宋体"/>
                <w:spacing w:val="2"/>
                <w:sz w:val="23"/>
                <w:szCs w:val="23"/>
              </w:rPr>
              <w:t>的为中型企业；从业人员 10 人及以上，且营业</w:t>
            </w:r>
            <w:r>
              <w:rPr>
                <w:rFonts w:hint="eastAsia" w:ascii="宋体" w:hAnsi="宋体" w:eastAsia="宋体" w:cs="宋体"/>
                <w:spacing w:val="1"/>
                <w:sz w:val="23"/>
                <w:szCs w:val="23"/>
              </w:rPr>
              <w:t>收入 100 万元及以上的</w:t>
            </w:r>
            <w:r>
              <w:rPr>
                <w:rFonts w:hint="eastAsia" w:ascii="宋体" w:hAnsi="宋体" w:eastAsia="宋体" w:cs="宋体"/>
                <w:sz w:val="23"/>
                <w:szCs w:val="23"/>
              </w:rPr>
              <w:t xml:space="preserve"> </w:t>
            </w:r>
            <w:r>
              <w:rPr>
                <w:rFonts w:hint="eastAsia" w:ascii="宋体" w:hAnsi="宋体" w:eastAsia="宋体" w:cs="宋体"/>
                <w:spacing w:val="2"/>
                <w:sz w:val="23"/>
                <w:szCs w:val="23"/>
              </w:rPr>
              <w:t xml:space="preserve">为小型企业；从业人员 10 人以下或营业收入 </w:t>
            </w:r>
            <w:r>
              <w:rPr>
                <w:rFonts w:hint="eastAsia" w:ascii="宋体" w:hAnsi="宋体" w:eastAsia="宋体" w:cs="宋体"/>
                <w:spacing w:val="1"/>
                <w:sz w:val="23"/>
                <w:szCs w:val="23"/>
              </w:rPr>
              <w:t>100 万元以下的为微型企</w:t>
            </w:r>
            <w:r>
              <w:rPr>
                <w:rFonts w:hint="eastAsia" w:ascii="宋体" w:hAnsi="宋体" w:eastAsia="宋体" w:cs="宋体"/>
                <w:sz w:val="23"/>
                <w:szCs w:val="23"/>
              </w:rPr>
              <w:t xml:space="preserve"> </w:t>
            </w:r>
            <w:r>
              <w:rPr>
                <w:rFonts w:hint="eastAsia" w:ascii="宋体" w:hAnsi="宋体" w:eastAsia="宋体" w:cs="宋体"/>
                <w:spacing w:val="1"/>
                <w:sz w:val="23"/>
                <w:szCs w:val="23"/>
              </w:rPr>
              <w:t>业</w:t>
            </w:r>
            <w:r>
              <w:rPr>
                <w:rFonts w:hint="eastAsia" w:ascii="宋体" w:hAnsi="宋体" w:eastAsia="宋体" w:cs="宋体"/>
                <w:sz w:val="23"/>
                <w:szCs w:val="23"/>
              </w:rPr>
              <w:t>。</w:t>
            </w:r>
          </w:p>
          <w:p>
            <w:pPr>
              <w:spacing w:before="168" w:line="345" w:lineRule="auto"/>
              <w:ind w:left="20" w:right="15" w:firstLine="2"/>
              <w:rPr>
                <w:rFonts w:hint="eastAsia" w:ascii="宋体" w:hAnsi="宋体" w:eastAsia="宋体" w:cs="宋体"/>
                <w:sz w:val="23"/>
                <w:szCs w:val="23"/>
              </w:rPr>
            </w:pPr>
            <w:r>
              <w:rPr>
                <w:rFonts w:hint="eastAsia" w:ascii="宋体" w:hAnsi="宋体" w:eastAsia="宋体" w:cs="宋体"/>
                <w:spacing w:val="8"/>
                <w:sz w:val="23"/>
                <w:szCs w:val="23"/>
              </w:rPr>
              <w:t>6、交通</w:t>
            </w:r>
            <w:r>
              <w:rPr>
                <w:rFonts w:hint="eastAsia" w:ascii="宋体" w:hAnsi="宋体" w:eastAsia="宋体" w:cs="宋体"/>
                <w:spacing w:val="7"/>
                <w:sz w:val="23"/>
                <w:szCs w:val="23"/>
              </w:rPr>
              <w:t>运</w:t>
            </w:r>
            <w:r>
              <w:rPr>
                <w:rFonts w:hint="eastAsia" w:ascii="宋体" w:hAnsi="宋体" w:eastAsia="宋体" w:cs="宋体"/>
                <w:spacing w:val="4"/>
                <w:sz w:val="23"/>
                <w:szCs w:val="23"/>
              </w:rPr>
              <w:t>输业。从业人员 1000 人以下或营业收入 30000 万元以下的</w:t>
            </w:r>
            <w:r>
              <w:rPr>
                <w:rFonts w:hint="eastAsia" w:ascii="宋体" w:hAnsi="宋体" w:eastAsia="宋体" w:cs="宋体"/>
                <w:sz w:val="23"/>
                <w:szCs w:val="23"/>
              </w:rPr>
              <w:t xml:space="preserve"> </w:t>
            </w:r>
            <w:r>
              <w:rPr>
                <w:rFonts w:hint="eastAsia" w:ascii="宋体" w:hAnsi="宋体" w:eastAsia="宋体" w:cs="宋体"/>
                <w:spacing w:val="8"/>
                <w:sz w:val="23"/>
                <w:szCs w:val="23"/>
              </w:rPr>
              <w:t>为中小微型企</w:t>
            </w:r>
            <w:r>
              <w:rPr>
                <w:rFonts w:hint="eastAsia" w:ascii="宋体" w:hAnsi="宋体" w:eastAsia="宋体" w:cs="宋体"/>
                <w:spacing w:val="6"/>
                <w:sz w:val="23"/>
                <w:szCs w:val="23"/>
              </w:rPr>
              <w:t>业</w:t>
            </w:r>
            <w:r>
              <w:rPr>
                <w:rFonts w:hint="eastAsia" w:ascii="宋体" w:hAnsi="宋体" w:eastAsia="宋体" w:cs="宋体"/>
                <w:spacing w:val="4"/>
                <w:sz w:val="23"/>
                <w:szCs w:val="23"/>
              </w:rPr>
              <w:t>.其中，从业人员 300 人及以上，且营业收入 3000 万</w:t>
            </w:r>
            <w:r>
              <w:rPr>
                <w:rFonts w:hint="eastAsia" w:ascii="宋体" w:hAnsi="宋体" w:eastAsia="宋体" w:cs="宋体"/>
                <w:sz w:val="23"/>
                <w:szCs w:val="23"/>
              </w:rPr>
              <w:t xml:space="preserve"> </w:t>
            </w:r>
            <w:r>
              <w:rPr>
                <w:rFonts w:hint="eastAsia" w:ascii="宋体" w:hAnsi="宋体" w:eastAsia="宋体" w:cs="宋体"/>
                <w:spacing w:val="2"/>
                <w:sz w:val="23"/>
                <w:szCs w:val="23"/>
              </w:rPr>
              <w:t>元及以上的为中型企业；从业人员 20 人及以上</w:t>
            </w:r>
            <w:r>
              <w:rPr>
                <w:rFonts w:hint="eastAsia" w:ascii="宋体" w:hAnsi="宋体" w:eastAsia="宋体" w:cs="宋体"/>
                <w:spacing w:val="1"/>
                <w:sz w:val="23"/>
                <w:szCs w:val="23"/>
              </w:rPr>
              <w:t>，且营业收入 200 万元</w:t>
            </w:r>
            <w:r>
              <w:rPr>
                <w:rFonts w:hint="eastAsia" w:ascii="宋体" w:hAnsi="宋体" w:eastAsia="宋体" w:cs="宋体"/>
                <w:sz w:val="23"/>
                <w:szCs w:val="23"/>
              </w:rPr>
              <w:t xml:space="preserve"> </w:t>
            </w:r>
            <w:r>
              <w:rPr>
                <w:rFonts w:hint="eastAsia" w:ascii="宋体" w:hAnsi="宋体" w:eastAsia="宋体" w:cs="宋体"/>
                <w:spacing w:val="2"/>
                <w:sz w:val="23"/>
                <w:szCs w:val="23"/>
              </w:rPr>
              <w:t>及以上的为小型企业；从业人员 20 人以下或营</w:t>
            </w:r>
            <w:r>
              <w:rPr>
                <w:rFonts w:hint="eastAsia" w:ascii="宋体" w:hAnsi="宋体" w:eastAsia="宋体" w:cs="宋体"/>
                <w:spacing w:val="1"/>
                <w:sz w:val="23"/>
                <w:szCs w:val="23"/>
              </w:rPr>
              <w:t>业收入 200 万元以下的</w:t>
            </w:r>
            <w:r>
              <w:rPr>
                <w:rFonts w:hint="eastAsia" w:ascii="宋体" w:hAnsi="宋体" w:eastAsia="宋体" w:cs="宋体"/>
                <w:sz w:val="23"/>
                <w:szCs w:val="23"/>
              </w:rPr>
              <w:t xml:space="preserve"> </w:t>
            </w:r>
            <w:r>
              <w:rPr>
                <w:rFonts w:hint="eastAsia" w:ascii="宋体" w:hAnsi="宋体" w:eastAsia="宋体" w:cs="宋体"/>
                <w:spacing w:val="7"/>
                <w:sz w:val="23"/>
                <w:szCs w:val="23"/>
              </w:rPr>
              <w:t>为微型企业</w:t>
            </w:r>
            <w:r>
              <w:rPr>
                <w:rFonts w:hint="eastAsia" w:ascii="宋体" w:hAnsi="宋体" w:eastAsia="宋体" w:cs="宋体"/>
                <w:spacing w:val="6"/>
                <w:sz w:val="23"/>
                <w:szCs w:val="23"/>
              </w:rPr>
              <w:t>。</w:t>
            </w:r>
          </w:p>
          <w:p>
            <w:pPr>
              <w:spacing w:before="182" w:line="348" w:lineRule="auto"/>
              <w:ind w:left="20" w:right="13" w:firstLine="6"/>
              <w:rPr>
                <w:rFonts w:hint="eastAsia" w:ascii="宋体" w:hAnsi="宋体" w:eastAsia="宋体" w:cs="宋体"/>
                <w:sz w:val="23"/>
                <w:szCs w:val="23"/>
              </w:rPr>
            </w:pPr>
            <w:r>
              <w:rPr>
                <w:rFonts w:hint="eastAsia" w:ascii="宋体" w:hAnsi="宋体" w:eastAsia="宋体" w:cs="宋体"/>
                <w:spacing w:val="2"/>
                <w:sz w:val="23"/>
                <w:szCs w:val="23"/>
              </w:rPr>
              <w:t>7、仓储业。从业人员 200</w:t>
            </w:r>
            <w:r>
              <w:rPr>
                <w:rFonts w:hint="eastAsia" w:ascii="宋体" w:hAnsi="宋体" w:eastAsia="宋体" w:cs="宋体"/>
                <w:spacing w:val="1"/>
                <w:sz w:val="23"/>
                <w:szCs w:val="23"/>
              </w:rPr>
              <w:t xml:space="preserve"> 人以下或营业收入 30000 万元以下的为中小</w:t>
            </w:r>
            <w:r>
              <w:rPr>
                <w:rFonts w:hint="eastAsia" w:ascii="宋体" w:hAnsi="宋体" w:eastAsia="宋体" w:cs="宋体"/>
                <w:sz w:val="23"/>
                <w:szCs w:val="23"/>
              </w:rPr>
              <w:t xml:space="preserve"> </w:t>
            </w:r>
            <w:r>
              <w:rPr>
                <w:rFonts w:hint="eastAsia" w:ascii="宋体" w:hAnsi="宋体" w:eastAsia="宋体" w:cs="宋体"/>
                <w:spacing w:val="2"/>
                <w:sz w:val="23"/>
                <w:szCs w:val="23"/>
              </w:rPr>
              <w:t>微型企业.其中,从业人员 100 人及以上</w:t>
            </w:r>
            <w:r>
              <w:rPr>
                <w:rFonts w:hint="eastAsia" w:ascii="宋体" w:hAnsi="宋体" w:eastAsia="宋体" w:cs="宋体"/>
                <w:spacing w:val="1"/>
                <w:sz w:val="23"/>
                <w:szCs w:val="23"/>
              </w:rPr>
              <w:t>，且营业收入 1000 万元及以上</w:t>
            </w:r>
            <w:r>
              <w:rPr>
                <w:rFonts w:hint="eastAsia" w:ascii="宋体" w:hAnsi="宋体" w:eastAsia="宋体" w:cs="宋体"/>
                <w:sz w:val="23"/>
                <w:szCs w:val="23"/>
              </w:rPr>
              <w:t xml:space="preserve"> </w:t>
            </w:r>
            <w:r>
              <w:rPr>
                <w:rFonts w:hint="eastAsia" w:ascii="宋体" w:hAnsi="宋体" w:eastAsia="宋体" w:cs="宋体"/>
                <w:spacing w:val="5"/>
                <w:sz w:val="23"/>
                <w:szCs w:val="23"/>
              </w:rPr>
              <w:t>的为中型企业；从业人员 20 人及以上,且营业收入 100 万元及以</w:t>
            </w:r>
            <w:r>
              <w:rPr>
                <w:rFonts w:hint="eastAsia" w:ascii="宋体" w:hAnsi="宋体" w:eastAsia="宋体" w:cs="宋体"/>
                <w:spacing w:val="4"/>
                <w:sz w:val="23"/>
                <w:szCs w:val="23"/>
              </w:rPr>
              <w:t>上</w:t>
            </w:r>
            <w:r>
              <w:rPr>
                <w:rFonts w:hint="eastAsia" w:ascii="宋体" w:hAnsi="宋体" w:eastAsia="宋体" w:cs="宋体"/>
                <w:sz w:val="23"/>
                <w:szCs w:val="23"/>
              </w:rPr>
              <w:t xml:space="preserve">的 </w:t>
            </w:r>
            <w:r>
              <w:rPr>
                <w:rFonts w:hint="eastAsia" w:ascii="宋体" w:hAnsi="宋体" w:eastAsia="宋体" w:cs="宋体"/>
                <w:spacing w:val="5"/>
                <w:sz w:val="23"/>
                <w:szCs w:val="23"/>
              </w:rPr>
              <w:t>为小型企业;从业人员 20 人以下或营业收入 100 万元以下的为微型</w:t>
            </w:r>
            <w:r>
              <w:rPr>
                <w:rFonts w:hint="eastAsia" w:ascii="宋体" w:hAnsi="宋体" w:eastAsia="宋体" w:cs="宋体"/>
                <w:spacing w:val="1"/>
                <w:sz w:val="23"/>
                <w:szCs w:val="23"/>
              </w:rPr>
              <w:t>企</w:t>
            </w:r>
            <w:r>
              <w:rPr>
                <w:rFonts w:hint="eastAsia" w:ascii="宋体" w:hAnsi="宋体" w:eastAsia="宋体" w:cs="宋体"/>
                <w:sz w:val="23"/>
                <w:szCs w:val="23"/>
              </w:rPr>
              <w:t xml:space="preserve"> </w:t>
            </w:r>
            <w:r>
              <w:rPr>
                <w:rFonts w:hint="eastAsia" w:ascii="宋体" w:hAnsi="宋体" w:eastAsia="宋体" w:cs="宋体"/>
                <w:spacing w:val="1"/>
                <w:sz w:val="23"/>
                <w:szCs w:val="23"/>
              </w:rPr>
              <w:t>业</w:t>
            </w:r>
            <w:r>
              <w:rPr>
                <w:rFonts w:hint="eastAsia" w:ascii="宋体" w:hAnsi="宋体" w:eastAsia="宋体" w:cs="宋体"/>
                <w:sz w:val="23"/>
                <w:szCs w:val="23"/>
              </w:rPr>
              <w:t>。</w:t>
            </w:r>
          </w:p>
          <w:p>
            <w:pPr>
              <w:spacing w:before="165" w:line="348" w:lineRule="auto"/>
              <w:ind w:left="21" w:right="15"/>
              <w:rPr>
                <w:rFonts w:hint="eastAsia" w:ascii="宋体" w:hAnsi="宋体" w:eastAsia="宋体" w:cs="宋体"/>
                <w:sz w:val="23"/>
                <w:szCs w:val="23"/>
              </w:rPr>
            </w:pPr>
            <w:r>
              <w:rPr>
                <w:rFonts w:hint="eastAsia" w:ascii="宋体" w:hAnsi="宋体" w:eastAsia="宋体" w:cs="宋体"/>
                <w:spacing w:val="2"/>
                <w:sz w:val="23"/>
                <w:szCs w:val="23"/>
              </w:rPr>
              <w:t>8、邮政业.从业人员 1000 人以</w:t>
            </w:r>
            <w:r>
              <w:rPr>
                <w:rFonts w:hint="eastAsia" w:ascii="宋体" w:hAnsi="宋体" w:eastAsia="宋体" w:cs="宋体"/>
                <w:spacing w:val="1"/>
                <w:sz w:val="23"/>
                <w:szCs w:val="23"/>
              </w:rPr>
              <w:t>下或营业收入 30000 万元以下的为中小</w:t>
            </w:r>
            <w:r>
              <w:rPr>
                <w:rFonts w:hint="eastAsia" w:ascii="宋体" w:hAnsi="宋体" w:eastAsia="宋体" w:cs="宋体"/>
                <w:sz w:val="23"/>
                <w:szCs w:val="23"/>
              </w:rPr>
              <w:t xml:space="preserve"> </w:t>
            </w:r>
            <w:r>
              <w:rPr>
                <w:rFonts w:hint="eastAsia" w:ascii="宋体" w:hAnsi="宋体" w:eastAsia="宋体" w:cs="宋体"/>
                <w:spacing w:val="2"/>
                <w:sz w:val="23"/>
                <w:szCs w:val="23"/>
              </w:rPr>
              <w:t>微型企业。其中，从业人员 300 人及以上</w:t>
            </w:r>
            <w:r>
              <w:rPr>
                <w:rFonts w:hint="eastAsia" w:ascii="宋体" w:hAnsi="宋体" w:eastAsia="宋体" w:cs="宋体"/>
                <w:spacing w:val="1"/>
                <w:sz w:val="23"/>
                <w:szCs w:val="23"/>
              </w:rPr>
              <w:t>，且营业收入 2000 万元及以</w:t>
            </w:r>
            <w:r>
              <w:rPr>
                <w:rFonts w:hint="eastAsia" w:ascii="宋体" w:hAnsi="宋体" w:eastAsia="宋体" w:cs="宋体"/>
                <w:sz w:val="23"/>
                <w:szCs w:val="23"/>
              </w:rPr>
              <w:t xml:space="preserve"> </w:t>
            </w:r>
            <w:r>
              <w:rPr>
                <w:rFonts w:hint="eastAsia" w:ascii="宋体" w:hAnsi="宋体" w:eastAsia="宋体" w:cs="宋体"/>
                <w:spacing w:val="5"/>
                <w:sz w:val="23"/>
                <w:szCs w:val="23"/>
              </w:rPr>
              <w:t>上的为中型企业；从业人员 20 人及以上,且营业收入 100 万元及</w:t>
            </w:r>
            <w:r>
              <w:rPr>
                <w:rFonts w:hint="eastAsia" w:ascii="宋体" w:hAnsi="宋体" w:eastAsia="宋体" w:cs="宋体"/>
                <w:spacing w:val="3"/>
                <w:sz w:val="23"/>
                <w:szCs w:val="23"/>
              </w:rPr>
              <w:t>以</w:t>
            </w:r>
            <w:r>
              <w:rPr>
                <w:rFonts w:hint="eastAsia" w:ascii="宋体" w:hAnsi="宋体" w:eastAsia="宋体" w:cs="宋体"/>
                <w:sz w:val="23"/>
                <w:szCs w:val="23"/>
              </w:rPr>
              <w:t xml:space="preserve">上 </w:t>
            </w:r>
            <w:r>
              <w:rPr>
                <w:rFonts w:hint="eastAsia" w:ascii="宋体" w:hAnsi="宋体" w:eastAsia="宋体" w:cs="宋体"/>
                <w:spacing w:val="2"/>
                <w:sz w:val="23"/>
                <w:szCs w:val="23"/>
              </w:rPr>
              <w:t>的为小型企业；从业人员 20 人以下或营业收</w:t>
            </w:r>
            <w:r>
              <w:rPr>
                <w:rFonts w:hint="eastAsia" w:ascii="宋体" w:hAnsi="宋体" w:eastAsia="宋体" w:cs="宋体"/>
                <w:spacing w:val="1"/>
                <w:sz w:val="23"/>
                <w:szCs w:val="23"/>
              </w:rPr>
              <w:t>入 100 万元以下的为微型</w:t>
            </w:r>
            <w:r>
              <w:rPr>
                <w:rFonts w:hint="eastAsia" w:ascii="宋体" w:hAnsi="宋体" w:eastAsia="宋体" w:cs="宋体"/>
                <w:sz w:val="23"/>
                <w:szCs w:val="23"/>
              </w:rPr>
              <w:t xml:space="preserve"> </w:t>
            </w:r>
            <w:r>
              <w:rPr>
                <w:rFonts w:hint="eastAsia" w:ascii="宋体" w:hAnsi="宋体" w:eastAsia="宋体" w:cs="宋体"/>
                <w:spacing w:val="4"/>
                <w:sz w:val="23"/>
                <w:szCs w:val="23"/>
              </w:rPr>
              <w:t>企</w:t>
            </w:r>
            <w:r>
              <w:rPr>
                <w:rFonts w:hint="eastAsia" w:ascii="宋体" w:hAnsi="宋体" w:eastAsia="宋体" w:cs="宋体"/>
                <w:spacing w:val="3"/>
                <w:sz w:val="23"/>
                <w:szCs w:val="23"/>
              </w:rPr>
              <w:t>业。</w:t>
            </w:r>
          </w:p>
          <w:p>
            <w:pPr>
              <w:spacing w:before="167" w:line="348" w:lineRule="auto"/>
              <w:ind w:left="20" w:right="15" w:firstLine="1"/>
              <w:rPr>
                <w:rFonts w:hint="eastAsia" w:ascii="宋体" w:hAnsi="宋体" w:eastAsia="宋体" w:cs="宋体"/>
                <w:sz w:val="23"/>
                <w:szCs w:val="23"/>
              </w:rPr>
            </w:pPr>
            <w:r>
              <w:rPr>
                <w:rFonts w:hint="eastAsia" w:ascii="宋体" w:hAnsi="宋体" w:eastAsia="宋体" w:cs="宋体"/>
                <w:spacing w:val="8"/>
                <w:sz w:val="23"/>
                <w:szCs w:val="23"/>
              </w:rPr>
              <w:t>9、住宿业</w:t>
            </w:r>
            <w:r>
              <w:rPr>
                <w:rFonts w:hint="eastAsia" w:ascii="宋体" w:hAnsi="宋体" w:eastAsia="宋体" w:cs="宋体"/>
                <w:spacing w:val="4"/>
                <w:sz w:val="23"/>
                <w:szCs w:val="23"/>
              </w:rPr>
              <w:t>.从业人员 300 人以下或营业收入 10000 万元以下的为中小</w:t>
            </w:r>
            <w:r>
              <w:rPr>
                <w:rFonts w:hint="eastAsia" w:ascii="宋体" w:hAnsi="宋体" w:eastAsia="宋体" w:cs="宋体"/>
                <w:sz w:val="23"/>
                <w:szCs w:val="23"/>
              </w:rPr>
              <w:t xml:space="preserve"> </w:t>
            </w:r>
            <w:r>
              <w:rPr>
                <w:rFonts w:hint="eastAsia" w:ascii="宋体" w:hAnsi="宋体" w:eastAsia="宋体" w:cs="宋体"/>
                <w:spacing w:val="2"/>
                <w:sz w:val="23"/>
                <w:szCs w:val="23"/>
              </w:rPr>
              <w:t>微型企业.其中,从业人员 100 人及以上</w:t>
            </w:r>
            <w:r>
              <w:rPr>
                <w:rFonts w:hint="eastAsia" w:ascii="宋体" w:hAnsi="宋体" w:eastAsia="宋体" w:cs="宋体"/>
                <w:spacing w:val="1"/>
                <w:sz w:val="23"/>
                <w:szCs w:val="23"/>
              </w:rPr>
              <w:t>，且营业收入 2000 万元及以上</w:t>
            </w:r>
            <w:r>
              <w:rPr>
                <w:rFonts w:hint="eastAsia" w:ascii="宋体" w:hAnsi="宋体" w:eastAsia="宋体" w:cs="宋体"/>
                <w:sz w:val="23"/>
                <w:szCs w:val="23"/>
              </w:rPr>
              <w:t xml:space="preserve"> </w:t>
            </w:r>
            <w:r>
              <w:rPr>
                <w:rFonts w:hint="eastAsia" w:ascii="宋体" w:hAnsi="宋体" w:eastAsia="宋体" w:cs="宋体"/>
                <w:spacing w:val="5"/>
                <w:sz w:val="23"/>
                <w:szCs w:val="23"/>
              </w:rPr>
              <w:t>的为中型企业；从业人员 10 人及以上,且营业收入 100 万元及以</w:t>
            </w:r>
            <w:r>
              <w:rPr>
                <w:rFonts w:hint="eastAsia" w:ascii="宋体" w:hAnsi="宋体" w:eastAsia="宋体" w:cs="宋体"/>
                <w:spacing w:val="4"/>
                <w:sz w:val="23"/>
                <w:szCs w:val="23"/>
              </w:rPr>
              <w:t>上</w:t>
            </w:r>
            <w:r>
              <w:rPr>
                <w:rFonts w:hint="eastAsia" w:ascii="宋体" w:hAnsi="宋体" w:eastAsia="宋体" w:cs="宋体"/>
                <w:sz w:val="23"/>
                <w:szCs w:val="23"/>
              </w:rPr>
              <w:t xml:space="preserve">的 </w:t>
            </w:r>
            <w:r>
              <w:rPr>
                <w:rFonts w:hint="eastAsia" w:ascii="宋体" w:hAnsi="宋体" w:eastAsia="宋体" w:cs="宋体"/>
                <w:spacing w:val="2"/>
                <w:sz w:val="23"/>
                <w:szCs w:val="23"/>
              </w:rPr>
              <w:t xml:space="preserve">为小型企业；从业人员 10 人以下或营业收入 </w:t>
            </w:r>
            <w:r>
              <w:rPr>
                <w:rFonts w:hint="eastAsia" w:ascii="宋体" w:hAnsi="宋体" w:eastAsia="宋体" w:cs="宋体"/>
                <w:spacing w:val="1"/>
                <w:sz w:val="23"/>
                <w:szCs w:val="23"/>
              </w:rPr>
              <w:t>100 万元以下的为微型企</w:t>
            </w:r>
            <w:r>
              <w:rPr>
                <w:rFonts w:hint="eastAsia" w:ascii="宋体" w:hAnsi="宋体" w:eastAsia="宋体" w:cs="宋体"/>
                <w:sz w:val="23"/>
                <w:szCs w:val="23"/>
              </w:rPr>
              <w:t xml:space="preserve"> </w:t>
            </w:r>
            <w:r>
              <w:rPr>
                <w:rFonts w:hint="eastAsia" w:ascii="宋体" w:hAnsi="宋体" w:eastAsia="宋体" w:cs="宋体"/>
                <w:spacing w:val="1"/>
                <w:sz w:val="23"/>
                <w:szCs w:val="23"/>
              </w:rPr>
              <w:t>业</w:t>
            </w:r>
            <w:r>
              <w:rPr>
                <w:rFonts w:hint="eastAsia" w:ascii="宋体" w:hAnsi="宋体" w:eastAsia="宋体" w:cs="宋体"/>
                <w:sz w:val="23"/>
                <w:szCs w:val="23"/>
              </w:rPr>
              <w:t>。</w:t>
            </w:r>
          </w:p>
          <w:p>
            <w:pPr>
              <w:spacing w:before="55" w:line="374" w:lineRule="auto"/>
              <w:ind w:left="28" w:right="15" w:hanging="5"/>
              <w:rPr>
                <w:rFonts w:hint="eastAsia" w:ascii="宋体" w:hAnsi="宋体" w:eastAsia="宋体" w:cs="宋体"/>
                <w:sz w:val="23"/>
                <w:szCs w:val="23"/>
              </w:rPr>
            </w:pPr>
            <w:r>
              <w:rPr>
                <w:rFonts w:hint="eastAsia" w:ascii="宋体" w:hAnsi="宋体" w:eastAsia="宋体" w:cs="宋体"/>
                <w:spacing w:val="7"/>
                <w:sz w:val="23"/>
                <w:szCs w:val="23"/>
              </w:rPr>
              <w:t>1</w:t>
            </w:r>
            <w:r>
              <w:rPr>
                <w:rFonts w:hint="eastAsia" w:ascii="宋体" w:hAnsi="宋体" w:eastAsia="宋体" w:cs="宋体"/>
                <w:spacing w:val="4"/>
                <w:sz w:val="23"/>
                <w:szCs w:val="23"/>
              </w:rPr>
              <w:t>0、餐饮业。从业人员 300 人以下或营业收入 10000 万元以下的为中</w:t>
            </w:r>
            <w:r>
              <w:rPr>
                <w:rFonts w:hint="eastAsia" w:ascii="宋体" w:hAnsi="宋体" w:eastAsia="宋体" w:cs="宋体"/>
                <w:sz w:val="23"/>
                <w:szCs w:val="23"/>
              </w:rPr>
              <w:t xml:space="preserve"> </w:t>
            </w:r>
            <w:r>
              <w:rPr>
                <w:rFonts w:hint="eastAsia" w:ascii="宋体" w:hAnsi="宋体" w:eastAsia="宋体" w:cs="宋体"/>
                <w:spacing w:val="2"/>
                <w:sz w:val="23"/>
                <w:szCs w:val="23"/>
              </w:rPr>
              <w:t xml:space="preserve">小微型企业。其中，从业人员 </w:t>
            </w:r>
            <w:r>
              <w:rPr>
                <w:rFonts w:hint="eastAsia" w:ascii="宋体" w:hAnsi="宋体" w:eastAsia="宋体" w:cs="宋体"/>
                <w:spacing w:val="1"/>
                <w:sz w:val="23"/>
                <w:szCs w:val="23"/>
              </w:rPr>
              <w:t>100 人及以上，且营业收入 2000 万元及</w:t>
            </w:r>
            <w:r>
              <w:rPr>
                <w:rFonts w:hint="eastAsia" w:ascii="宋体" w:hAnsi="宋体" w:eastAsia="宋体" w:cs="宋体"/>
                <w:sz w:val="23"/>
                <w:szCs w:val="23"/>
              </w:rPr>
              <w:t xml:space="preserve"> </w:t>
            </w:r>
            <w:r>
              <w:rPr>
                <w:rFonts w:hint="eastAsia" w:ascii="宋体" w:hAnsi="宋体" w:eastAsia="宋体" w:cs="宋体"/>
                <w:spacing w:val="8"/>
                <w:sz w:val="23"/>
                <w:szCs w:val="23"/>
              </w:rPr>
              <w:t>以上的为中</w:t>
            </w:r>
            <w:r>
              <w:rPr>
                <w:rFonts w:hint="eastAsia" w:ascii="宋体" w:hAnsi="宋体" w:eastAsia="宋体" w:cs="宋体"/>
                <w:spacing w:val="6"/>
                <w:sz w:val="23"/>
                <w:szCs w:val="23"/>
              </w:rPr>
              <w:t>型</w:t>
            </w:r>
            <w:r>
              <w:rPr>
                <w:rFonts w:hint="eastAsia" w:ascii="宋体" w:hAnsi="宋体" w:eastAsia="宋体" w:cs="宋体"/>
                <w:spacing w:val="4"/>
                <w:sz w:val="23"/>
                <w:szCs w:val="23"/>
              </w:rPr>
              <w:t>企业；从业人员 10 人及以上,且营业收入 100 万元及以</w:t>
            </w:r>
            <w:r>
              <w:rPr>
                <w:rFonts w:hint="eastAsia" w:ascii="宋体" w:hAnsi="宋体" w:eastAsia="宋体" w:cs="宋体"/>
                <w:spacing w:val="2"/>
                <w:sz w:val="23"/>
                <w:szCs w:val="23"/>
              </w:rPr>
              <w:t>上的为小型企业；从业人员 10 人以下或</w:t>
            </w:r>
            <w:r>
              <w:rPr>
                <w:rFonts w:hint="eastAsia" w:ascii="宋体" w:hAnsi="宋体" w:eastAsia="宋体" w:cs="宋体"/>
                <w:spacing w:val="1"/>
                <w:sz w:val="23"/>
                <w:szCs w:val="23"/>
              </w:rPr>
              <w:t>营业收入 100 万元以下的为微</w:t>
            </w:r>
            <w:r>
              <w:rPr>
                <w:rFonts w:hint="eastAsia" w:ascii="宋体" w:hAnsi="宋体" w:eastAsia="宋体" w:cs="宋体"/>
                <w:sz w:val="23"/>
                <w:szCs w:val="23"/>
              </w:rPr>
              <w:t xml:space="preserve"> </w:t>
            </w:r>
            <w:r>
              <w:rPr>
                <w:rFonts w:hint="eastAsia" w:ascii="宋体" w:hAnsi="宋体" w:eastAsia="宋体" w:cs="宋体"/>
                <w:spacing w:val="4"/>
                <w:sz w:val="23"/>
                <w:szCs w:val="23"/>
              </w:rPr>
              <w:t>型</w:t>
            </w:r>
            <w:r>
              <w:rPr>
                <w:rFonts w:hint="eastAsia" w:ascii="宋体" w:hAnsi="宋体" w:eastAsia="宋体" w:cs="宋体"/>
                <w:spacing w:val="3"/>
                <w:sz w:val="23"/>
                <w:szCs w:val="23"/>
              </w:rPr>
              <w:t>企业。</w:t>
            </w:r>
          </w:p>
          <w:p>
            <w:pPr>
              <w:spacing w:before="3" w:line="345" w:lineRule="auto"/>
              <w:ind w:left="23" w:right="13" w:firstLine="15"/>
              <w:rPr>
                <w:rFonts w:hint="eastAsia" w:ascii="宋体" w:hAnsi="宋体" w:eastAsia="宋体" w:cs="宋体"/>
                <w:sz w:val="23"/>
                <w:szCs w:val="23"/>
              </w:rPr>
            </w:pPr>
            <w:r>
              <w:rPr>
                <w:rFonts w:hint="eastAsia" w:ascii="宋体" w:hAnsi="宋体" w:eastAsia="宋体" w:cs="宋体"/>
                <w:spacing w:val="6"/>
                <w:sz w:val="23"/>
                <w:szCs w:val="23"/>
              </w:rPr>
              <w:t>1</w:t>
            </w:r>
            <w:r>
              <w:rPr>
                <w:rFonts w:hint="eastAsia" w:ascii="宋体" w:hAnsi="宋体" w:eastAsia="宋体" w:cs="宋体"/>
                <w:spacing w:val="4"/>
                <w:sz w:val="23"/>
                <w:szCs w:val="23"/>
              </w:rPr>
              <w:t>1、信息传输业。从业人员 2000 人以下或营业收入 100000 万元以下</w:t>
            </w:r>
            <w:r>
              <w:rPr>
                <w:rFonts w:hint="eastAsia" w:ascii="宋体" w:hAnsi="宋体" w:eastAsia="宋体" w:cs="宋体"/>
                <w:sz w:val="23"/>
                <w:szCs w:val="23"/>
              </w:rPr>
              <w:t xml:space="preserve"> </w:t>
            </w:r>
            <w:r>
              <w:rPr>
                <w:rFonts w:hint="eastAsia" w:ascii="宋体" w:hAnsi="宋体" w:eastAsia="宋体" w:cs="宋体"/>
                <w:spacing w:val="8"/>
                <w:sz w:val="23"/>
                <w:szCs w:val="23"/>
              </w:rPr>
              <w:t>的为中小微型企业。其中,从业人员 100 人及以上，且营业收入 100</w:t>
            </w:r>
            <w:r>
              <w:rPr>
                <w:rFonts w:hint="eastAsia" w:ascii="宋体" w:hAnsi="宋体" w:eastAsia="宋体" w:cs="宋体"/>
                <w:spacing w:val="6"/>
                <w:sz w:val="23"/>
                <w:szCs w:val="23"/>
              </w:rPr>
              <w:t>0</w:t>
            </w:r>
            <w:r>
              <w:rPr>
                <w:rFonts w:hint="eastAsia" w:ascii="宋体" w:hAnsi="宋体" w:eastAsia="宋体" w:cs="宋体"/>
                <w:sz w:val="23"/>
                <w:szCs w:val="23"/>
              </w:rPr>
              <w:t xml:space="preserve"> </w:t>
            </w:r>
            <w:r>
              <w:rPr>
                <w:rFonts w:hint="eastAsia" w:ascii="宋体" w:hAnsi="宋体" w:eastAsia="宋体" w:cs="宋体"/>
                <w:spacing w:val="8"/>
                <w:sz w:val="23"/>
                <w:szCs w:val="23"/>
              </w:rPr>
              <w:t>万元及以上的</w:t>
            </w:r>
            <w:r>
              <w:rPr>
                <w:rFonts w:hint="eastAsia" w:ascii="宋体" w:hAnsi="宋体" w:eastAsia="宋体" w:cs="宋体"/>
                <w:spacing w:val="7"/>
                <w:sz w:val="23"/>
                <w:szCs w:val="23"/>
              </w:rPr>
              <w:t>为</w:t>
            </w:r>
            <w:r>
              <w:rPr>
                <w:rFonts w:hint="eastAsia" w:ascii="宋体" w:hAnsi="宋体" w:eastAsia="宋体" w:cs="宋体"/>
                <w:spacing w:val="4"/>
                <w:sz w:val="23"/>
                <w:szCs w:val="23"/>
              </w:rPr>
              <w:t>中型企业;从业人员 10 人及以上，且营业收入 100 万</w:t>
            </w:r>
            <w:r>
              <w:rPr>
                <w:rFonts w:hint="eastAsia" w:ascii="宋体" w:hAnsi="宋体" w:eastAsia="宋体" w:cs="宋体"/>
                <w:sz w:val="23"/>
                <w:szCs w:val="23"/>
              </w:rPr>
              <w:t xml:space="preserve"> </w:t>
            </w:r>
            <w:r>
              <w:rPr>
                <w:rFonts w:hint="eastAsia" w:ascii="宋体" w:hAnsi="宋体" w:eastAsia="宋体" w:cs="宋体"/>
                <w:spacing w:val="2"/>
                <w:sz w:val="23"/>
                <w:szCs w:val="23"/>
              </w:rPr>
              <w:t>元及以上的为小型企业；从业人员 10 人</w:t>
            </w:r>
            <w:r>
              <w:rPr>
                <w:rFonts w:hint="eastAsia" w:ascii="宋体" w:hAnsi="宋体" w:eastAsia="宋体" w:cs="宋体"/>
                <w:spacing w:val="1"/>
                <w:sz w:val="23"/>
                <w:szCs w:val="23"/>
              </w:rPr>
              <w:t>以下或营业收入 100 万元以下</w:t>
            </w:r>
            <w:r>
              <w:rPr>
                <w:rFonts w:hint="eastAsia" w:ascii="宋体" w:hAnsi="宋体" w:eastAsia="宋体" w:cs="宋体"/>
                <w:sz w:val="23"/>
                <w:szCs w:val="23"/>
              </w:rPr>
              <w:t xml:space="preserve"> </w:t>
            </w:r>
            <w:r>
              <w:rPr>
                <w:rFonts w:hint="eastAsia" w:ascii="宋体" w:hAnsi="宋体" w:eastAsia="宋体" w:cs="宋体"/>
                <w:spacing w:val="7"/>
                <w:sz w:val="23"/>
                <w:szCs w:val="23"/>
              </w:rPr>
              <w:t>的为微型企业</w:t>
            </w:r>
            <w:r>
              <w:rPr>
                <w:rFonts w:hint="eastAsia" w:ascii="宋体" w:hAnsi="宋体" w:eastAsia="宋体" w:cs="宋体"/>
                <w:spacing w:val="6"/>
                <w:sz w:val="23"/>
                <w:szCs w:val="23"/>
              </w:rPr>
              <w:t>。</w:t>
            </w:r>
          </w:p>
          <w:p>
            <w:pPr>
              <w:spacing w:before="183" w:line="345" w:lineRule="auto"/>
              <w:ind w:left="20" w:right="15" w:firstLine="18"/>
              <w:rPr>
                <w:rFonts w:hint="eastAsia" w:ascii="宋体" w:hAnsi="宋体" w:eastAsia="宋体" w:cs="宋体"/>
                <w:sz w:val="23"/>
                <w:szCs w:val="23"/>
              </w:rPr>
            </w:pPr>
            <w:r>
              <w:rPr>
                <w:rFonts w:hint="eastAsia" w:ascii="宋体" w:hAnsi="宋体" w:eastAsia="宋体" w:cs="宋体"/>
                <w:spacing w:val="14"/>
                <w:sz w:val="23"/>
                <w:szCs w:val="23"/>
              </w:rPr>
              <w:t>1</w:t>
            </w:r>
            <w:r>
              <w:rPr>
                <w:rFonts w:hint="eastAsia" w:ascii="宋体" w:hAnsi="宋体" w:eastAsia="宋体" w:cs="宋体"/>
                <w:spacing w:val="11"/>
                <w:sz w:val="23"/>
                <w:szCs w:val="23"/>
              </w:rPr>
              <w:t>2</w:t>
            </w:r>
            <w:r>
              <w:rPr>
                <w:rFonts w:hint="eastAsia" w:ascii="宋体" w:hAnsi="宋体" w:eastAsia="宋体" w:cs="宋体"/>
                <w:spacing w:val="7"/>
                <w:sz w:val="23"/>
                <w:szCs w:val="23"/>
              </w:rPr>
              <w:t>、软件和信息技术服务业。从业人员 300 人以下或营业收入 10000</w:t>
            </w:r>
            <w:r>
              <w:rPr>
                <w:rFonts w:hint="eastAsia" w:ascii="宋体" w:hAnsi="宋体" w:eastAsia="宋体" w:cs="宋体"/>
                <w:sz w:val="23"/>
                <w:szCs w:val="23"/>
              </w:rPr>
              <w:t xml:space="preserve"> </w:t>
            </w:r>
            <w:r>
              <w:rPr>
                <w:rFonts w:hint="eastAsia" w:ascii="宋体" w:hAnsi="宋体" w:eastAsia="宋体" w:cs="宋体"/>
                <w:spacing w:val="16"/>
                <w:sz w:val="23"/>
                <w:szCs w:val="23"/>
              </w:rPr>
              <w:t>万元以</w:t>
            </w:r>
            <w:r>
              <w:rPr>
                <w:rFonts w:hint="eastAsia" w:ascii="宋体" w:hAnsi="宋体" w:eastAsia="宋体" w:cs="宋体"/>
                <w:spacing w:val="9"/>
                <w:sz w:val="23"/>
                <w:szCs w:val="23"/>
              </w:rPr>
              <w:t>下</w:t>
            </w:r>
            <w:r>
              <w:rPr>
                <w:rFonts w:hint="eastAsia" w:ascii="宋体" w:hAnsi="宋体" w:eastAsia="宋体" w:cs="宋体"/>
                <w:spacing w:val="8"/>
                <w:sz w:val="23"/>
                <w:szCs w:val="23"/>
              </w:rPr>
              <w:t>的为中小微型企业。其中，从业人员 100 人及以上，且营业</w:t>
            </w:r>
            <w:r>
              <w:rPr>
                <w:rFonts w:hint="eastAsia" w:ascii="宋体" w:hAnsi="宋体" w:eastAsia="宋体" w:cs="宋体"/>
                <w:sz w:val="23"/>
                <w:szCs w:val="23"/>
              </w:rPr>
              <w:t xml:space="preserve"> </w:t>
            </w:r>
            <w:r>
              <w:rPr>
                <w:rFonts w:hint="eastAsia" w:ascii="宋体" w:hAnsi="宋体" w:eastAsia="宋体" w:cs="宋体"/>
                <w:spacing w:val="2"/>
                <w:sz w:val="23"/>
                <w:szCs w:val="23"/>
              </w:rPr>
              <w:t>收入 1000 万元及以上的为中型企业；从业</w:t>
            </w:r>
            <w:r>
              <w:rPr>
                <w:rFonts w:hint="eastAsia" w:ascii="宋体" w:hAnsi="宋体" w:eastAsia="宋体" w:cs="宋体"/>
                <w:spacing w:val="1"/>
                <w:sz w:val="23"/>
                <w:szCs w:val="23"/>
              </w:rPr>
              <w:t>人员 10 人及以上,且营业收</w:t>
            </w:r>
            <w:r>
              <w:rPr>
                <w:rFonts w:hint="eastAsia" w:ascii="宋体" w:hAnsi="宋体" w:eastAsia="宋体" w:cs="宋体"/>
                <w:sz w:val="23"/>
                <w:szCs w:val="23"/>
              </w:rPr>
              <w:t xml:space="preserve"> </w:t>
            </w:r>
            <w:r>
              <w:rPr>
                <w:rFonts w:hint="eastAsia" w:ascii="宋体" w:hAnsi="宋体" w:eastAsia="宋体" w:cs="宋体"/>
                <w:spacing w:val="-2"/>
                <w:sz w:val="23"/>
                <w:szCs w:val="23"/>
              </w:rPr>
              <w:t>入 50 万元及以上的为小型企业；从</w:t>
            </w:r>
            <w:r>
              <w:rPr>
                <w:rFonts w:hint="eastAsia" w:ascii="宋体" w:hAnsi="宋体" w:eastAsia="宋体" w:cs="宋体"/>
                <w:spacing w:val="-1"/>
                <w:sz w:val="23"/>
                <w:szCs w:val="23"/>
              </w:rPr>
              <w:t>业人员 10 人以下或营业收入 50 万</w:t>
            </w:r>
            <w:r>
              <w:rPr>
                <w:rFonts w:hint="eastAsia" w:ascii="宋体" w:hAnsi="宋体" w:eastAsia="宋体" w:cs="宋体"/>
                <w:sz w:val="23"/>
                <w:szCs w:val="23"/>
              </w:rPr>
              <w:t xml:space="preserve"> </w:t>
            </w:r>
            <w:r>
              <w:rPr>
                <w:rFonts w:hint="eastAsia" w:ascii="宋体" w:hAnsi="宋体" w:eastAsia="宋体" w:cs="宋体"/>
                <w:spacing w:val="9"/>
                <w:sz w:val="23"/>
                <w:szCs w:val="23"/>
              </w:rPr>
              <w:t>元</w:t>
            </w:r>
            <w:r>
              <w:rPr>
                <w:rFonts w:hint="eastAsia" w:ascii="宋体" w:hAnsi="宋体" w:eastAsia="宋体" w:cs="宋体"/>
                <w:spacing w:val="8"/>
                <w:sz w:val="23"/>
                <w:szCs w:val="23"/>
              </w:rPr>
              <w:t>以下的为微型企业。</w:t>
            </w:r>
          </w:p>
          <w:p>
            <w:pPr>
              <w:spacing w:before="186" w:line="345" w:lineRule="auto"/>
              <w:ind w:left="21" w:right="13" w:firstLine="17"/>
              <w:rPr>
                <w:rFonts w:hint="eastAsia" w:ascii="宋体" w:hAnsi="宋体" w:eastAsia="宋体" w:cs="宋体"/>
                <w:sz w:val="23"/>
                <w:szCs w:val="23"/>
              </w:rPr>
            </w:pPr>
            <w:r>
              <w:rPr>
                <w:rFonts w:hint="eastAsia" w:ascii="宋体" w:hAnsi="宋体" w:eastAsia="宋体" w:cs="宋体"/>
                <w:spacing w:val="1"/>
                <w:sz w:val="23"/>
                <w:szCs w:val="23"/>
              </w:rPr>
              <w:t>13、房地产开发经营。营业收入 200000 万元以下或资产总额 10000 万</w:t>
            </w:r>
            <w:r>
              <w:rPr>
                <w:rFonts w:hint="eastAsia" w:ascii="宋体" w:hAnsi="宋体" w:eastAsia="宋体" w:cs="宋体"/>
                <w:sz w:val="23"/>
                <w:szCs w:val="23"/>
              </w:rPr>
              <w:t xml:space="preserve"> </w:t>
            </w:r>
            <w:r>
              <w:rPr>
                <w:rFonts w:hint="eastAsia" w:ascii="宋体" w:hAnsi="宋体" w:eastAsia="宋体" w:cs="宋体"/>
                <w:spacing w:val="16"/>
                <w:sz w:val="23"/>
                <w:szCs w:val="23"/>
              </w:rPr>
              <w:t>元以</w:t>
            </w:r>
            <w:r>
              <w:rPr>
                <w:rFonts w:hint="eastAsia" w:ascii="宋体" w:hAnsi="宋体" w:eastAsia="宋体" w:cs="宋体"/>
                <w:spacing w:val="10"/>
                <w:sz w:val="23"/>
                <w:szCs w:val="23"/>
              </w:rPr>
              <w:t>下</w:t>
            </w:r>
            <w:r>
              <w:rPr>
                <w:rFonts w:hint="eastAsia" w:ascii="宋体" w:hAnsi="宋体" w:eastAsia="宋体" w:cs="宋体"/>
                <w:spacing w:val="8"/>
                <w:sz w:val="23"/>
                <w:szCs w:val="23"/>
              </w:rPr>
              <w:t>的为中小微型企业.其中，营业收入 1000 万元及以上，且资产</w:t>
            </w:r>
            <w:r>
              <w:rPr>
                <w:rFonts w:hint="eastAsia" w:ascii="宋体" w:hAnsi="宋体" w:eastAsia="宋体" w:cs="宋体"/>
                <w:sz w:val="23"/>
                <w:szCs w:val="23"/>
              </w:rPr>
              <w:t xml:space="preserve"> </w:t>
            </w:r>
            <w:r>
              <w:rPr>
                <w:rFonts w:hint="eastAsia" w:ascii="宋体" w:hAnsi="宋体" w:eastAsia="宋体" w:cs="宋体"/>
                <w:spacing w:val="8"/>
                <w:sz w:val="23"/>
                <w:szCs w:val="23"/>
              </w:rPr>
              <w:t>总额 500</w:t>
            </w:r>
            <w:r>
              <w:rPr>
                <w:rFonts w:hint="eastAsia" w:ascii="宋体" w:hAnsi="宋体" w:eastAsia="宋体" w:cs="宋体"/>
                <w:spacing w:val="5"/>
                <w:sz w:val="23"/>
                <w:szCs w:val="23"/>
              </w:rPr>
              <w:t>0</w:t>
            </w:r>
            <w:r>
              <w:rPr>
                <w:rFonts w:hint="eastAsia" w:ascii="宋体" w:hAnsi="宋体" w:eastAsia="宋体" w:cs="宋体"/>
                <w:spacing w:val="4"/>
                <w:sz w:val="23"/>
                <w:szCs w:val="23"/>
              </w:rPr>
              <w:t xml:space="preserve"> 万元及以上的为中型企业;营业收入 100 万元及以上，且资</w:t>
            </w:r>
            <w:r>
              <w:rPr>
                <w:rFonts w:hint="eastAsia" w:ascii="宋体" w:hAnsi="宋体" w:eastAsia="宋体" w:cs="宋体"/>
                <w:sz w:val="23"/>
                <w:szCs w:val="23"/>
              </w:rPr>
              <w:t xml:space="preserve"> </w:t>
            </w:r>
            <w:r>
              <w:rPr>
                <w:rFonts w:hint="eastAsia" w:ascii="宋体" w:hAnsi="宋体" w:eastAsia="宋体" w:cs="宋体"/>
                <w:spacing w:val="2"/>
                <w:sz w:val="23"/>
                <w:szCs w:val="23"/>
              </w:rPr>
              <w:t>产总额 2000 万元及以上的为小型企业；</w:t>
            </w:r>
            <w:r>
              <w:rPr>
                <w:rFonts w:hint="eastAsia" w:ascii="宋体" w:hAnsi="宋体" w:eastAsia="宋体" w:cs="宋体"/>
                <w:spacing w:val="1"/>
                <w:sz w:val="23"/>
                <w:szCs w:val="23"/>
              </w:rPr>
              <w:t>营业收入 100 万元以下或资产</w:t>
            </w:r>
            <w:r>
              <w:rPr>
                <w:rFonts w:hint="eastAsia" w:ascii="宋体" w:hAnsi="宋体" w:eastAsia="宋体" w:cs="宋体"/>
                <w:sz w:val="23"/>
                <w:szCs w:val="23"/>
              </w:rPr>
              <w:t xml:space="preserve"> </w:t>
            </w:r>
            <w:r>
              <w:rPr>
                <w:rFonts w:hint="eastAsia" w:ascii="宋体" w:hAnsi="宋体" w:eastAsia="宋体" w:cs="宋体"/>
                <w:spacing w:val="2"/>
                <w:sz w:val="23"/>
                <w:szCs w:val="23"/>
              </w:rPr>
              <w:t>总</w:t>
            </w:r>
            <w:r>
              <w:rPr>
                <w:rFonts w:hint="eastAsia" w:ascii="宋体" w:hAnsi="宋体" w:eastAsia="宋体" w:cs="宋体"/>
                <w:spacing w:val="1"/>
                <w:sz w:val="23"/>
                <w:szCs w:val="23"/>
              </w:rPr>
              <w:t>额 2000 万元以下的为微型企业。</w:t>
            </w:r>
          </w:p>
          <w:p>
            <w:pPr>
              <w:spacing w:before="180" w:line="346" w:lineRule="auto"/>
              <w:ind w:left="21" w:right="13" w:firstLine="17"/>
              <w:rPr>
                <w:rFonts w:hint="eastAsia" w:ascii="宋体" w:hAnsi="宋体" w:eastAsia="宋体" w:cs="宋体"/>
                <w:sz w:val="23"/>
                <w:szCs w:val="23"/>
              </w:rPr>
            </w:pPr>
            <w:r>
              <w:rPr>
                <w:rFonts w:hint="eastAsia" w:ascii="宋体" w:hAnsi="宋体" w:eastAsia="宋体" w:cs="宋体"/>
                <w:spacing w:val="2"/>
                <w:sz w:val="23"/>
                <w:szCs w:val="23"/>
              </w:rPr>
              <w:t>1</w:t>
            </w:r>
            <w:r>
              <w:rPr>
                <w:rFonts w:hint="eastAsia" w:ascii="宋体" w:hAnsi="宋体" w:eastAsia="宋体" w:cs="宋体"/>
                <w:spacing w:val="1"/>
                <w:sz w:val="23"/>
                <w:szCs w:val="23"/>
              </w:rPr>
              <w:t>4、物业管理.从业人员 1000 人以下或营业收入 5000 万元以下的为中</w:t>
            </w:r>
            <w:r>
              <w:rPr>
                <w:rFonts w:hint="eastAsia" w:ascii="宋体" w:hAnsi="宋体" w:eastAsia="宋体" w:cs="宋体"/>
                <w:sz w:val="23"/>
                <w:szCs w:val="23"/>
              </w:rPr>
              <w:t xml:space="preserve"> </w:t>
            </w:r>
            <w:r>
              <w:rPr>
                <w:rFonts w:hint="eastAsia" w:ascii="宋体" w:hAnsi="宋体" w:eastAsia="宋体" w:cs="宋体"/>
                <w:spacing w:val="8"/>
                <w:sz w:val="23"/>
                <w:szCs w:val="23"/>
              </w:rPr>
              <w:t>小微型企业。</w:t>
            </w:r>
            <w:r>
              <w:rPr>
                <w:rFonts w:hint="eastAsia" w:ascii="宋体" w:hAnsi="宋体" w:eastAsia="宋体" w:cs="宋体"/>
                <w:spacing w:val="7"/>
                <w:sz w:val="23"/>
                <w:szCs w:val="23"/>
              </w:rPr>
              <w:t>其</w:t>
            </w:r>
            <w:r>
              <w:rPr>
                <w:rFonts w:hint="eastAsia" w:ascii="宋体" w:hAnsi="宋体" w:eastAsia="宋体" w:cs="宋体"/>
                <w:spacing w:val="4"/>
                <w:sz w:val="23"/>
                <w:szCs w:val="23"/>
              </w:rPr>
              <w:t>中，从业人员 300 人及以上,且营业收入 1000 万元及</w:t>
            </w:r>
            <w:r>
              <w:rPr>
                <w:rFonts w:hint="eastAsia" w:ascii="宋体" w:hAnsi="宋体" w:eastAsia="宋体" w:cs="宋体"/>
                <w:sz w:val="23"/>
                <w:szCs w:val="23"/>
              </w:rPr>
              <w:t xml:space="preserve"> </w:t>
            </w:r>
            <w:r>
              <w:rPr>
                <w:rFonts w:hint="eastAsia" w:ascii="宋体" w:hAnsi="宋体" w:eastAsia="宋体" w:cs="宋体"/>
                <w:spacing w:val="2"/>
                <w:sz w:val="23"/>
                <w:szCs w:val="23"/>
              </w:rPr>
              <w:t>以上的为中型企业；从业人员 100 人及以</w:t>
            </w:r>
            <w:r>
              <w:rPr>
                <w:rFonts w:hint="eastAsia" w:ascii="宋体" w:hAnsi="宋体" w:eastAsia="宋体" w:cs="宋体"/>
                <w:spacing w:val="1"/>
                <w:sz w:val="23"/>
                <w:szCs w:val="23"/>
              </w:rPr>
              <w:t>上,且营业收入 500 万元及以</w:t>
            </w:r>
            <w:r>
              <w:rPr>
                <w:rFonts w:hint="eastAsia" w:ascii="宋体" w:hAnsi="宋体" w:eastAsia="宋体" w:cs="宋体"/>
                <w:sz w:val="23"/>
                <w:szCs w:val="23"/>
              </w:rPr>
              <w:t xml:space="preserve"> </w:t>
            </w:r>
            <w:r>
              <w:rPr>
                <w:rFonts w:hint="eastAsia" w:ascii="宋体" w:hAnsi="宋体" w:eastAsia="宋体" w:cs="宋体"/>
                <w:spacing w:val="5"/>
                <w:sz w:val="23"/>
                <w:szCs w:val="23"/>
              </w:rPr>
              <w:t>上的为小型企业；从业人员 100 人以下或营业收入 500 万元以下</w:t>
            </w:r>
            <w:r>
              <w:rPr>
                <w:rFonts w:hint="eastAsia" w:ascii="宋体" w:hAnsi="宋体" w:eastAsia="宋体" w:cs="宋体"/>
                <w:spacing w:val="3"/>
                <w:sz w:val="23"/>
                <w:szCs w:val="23"/>
              </w:rPr>
              <w:t>的</w:t>
            </w:r>
            <w:r>
              <w:rPr>
                <w:rFonts w:hint="eastAsia" w:ascii="宋体" w:hAnsi="宋体" w:eastAsia="宋体" w:cs="宋体"/>
                <w:sz w:val="23"/>
                <w:szCs w:val="23"/>
              </w:rPr>
              <w:t xml:space="preserve">为 </w:t>
            </w:r>
            <w:r>
              <w:rPr>
                <w:rFonts w:hint="eastAsia" w:ascii="宋体" w:hAnsi="宋体" w:eastAsia="宋体" w:cs="宋体"/>
                <w:spacing w:val="6"/>
                <w:sz w:val="23"/>
                <w:szCs w:val="23"/>
              </w:rPr>
              <w:t>微型企业。</w:t>
            </w:r>
          </w:p>
          <w:p>
            <w:pPr>
              <w:spacing w:before="184" w:line="338" w:lineRule="auto"/>
              <w:ind w:left="23" w:right="15" w:firstLine="15"/>
              <w:rPr>
                <w:rFonts w:hint="eastAsia" w:ascii="宋体" w:hAnsi="宋体" w:eastAsia="宋体" w:cs="宋体"/>
                <w:sz w:val="23"/>
                <w:szCs w:val="23"/>
              </w:rPr>
            </w:pPr>
            <w:r>
              <w:rPr>
                <w:rFonts w:hint="eastAsia" w:ascii="宋体" w:hAnsi="宋体" w:eastAsia="宋体" w:cs="宋体"/>
                <w:spacing w:val="2"/>
                <w:sz w:val="23"/>
                <w:szCs w:val="23"/>
              </w:rPr>
              <w:t>1</w:t>
            </w:r>
            <w:r>
              <w:rPr>
                <w:rFonts w:hint="eastAsia" w:ascii="宋体" w:hAnsi="宋体" w:eastAsia="宋体" w:cs="宋体"/>
                <w:spacing w:val="1"/>
                <w:sz w:val="23"/>
                <w:szCs w:val="23"/>
              </w:rPr>
              <w:t>5、租赁和商务服务业。从业人员 300 人以下或资产总额 120000 万元</w:t>
            </w:r>
            <w:r>
              <w:rPr>
                <w:rFonts w:hint="eastAsia" w:ascii="宋体" w:hAnsi="宋体" w:eastAsia="宋体" w:cs="宋体"/>
                <w:sz w:val="23"/>
                <w:szCs w:val="23"/>
              </w:rPr>
              <w:t xml:space="preserve"> </w:t>
            </w:r>
            <w:r>
              <w:rPr>
                <w:rFonts w:hint="eastAsia" w:ascii="宋体" w:hAnsi="宋体" w:eastAsia="宋体" w:cs="宋体"/>
                <w:spacing w:val="-2"/>
                <w:sz w:val="23"/>
                <w:szCs w:val="23"/>
              </w:rPr>
              <w:t xml:space="preserve">以下的为中小微型企业.其中，从业人员100 </w:t>
            </w:r>
            <w:r>
              <w:rPr>
                <w:rFonts w:hint="eastAsia" w:ascii="宋体" w:hAnsi="宋体" w:eastAsia="宋体" w:cs="宋体"/>
                <w:spacing w:val="-1"/>
                <w:sz w:val="23"/>
                <w:szCs w:val="23"/>
              </w:rPr>
              <w:t>人及以上，且资产总额 8000</w:t>
            </w:r>
            <w:r>
              <w:rPr>
                <w:rFonts w:hint="eastAsia" w:ascii="宋体" w:hAnsi="宋体" w:eastAsia="宋体" w:cs="宋体"/>
                <w:sz w:val="23"/>
                <w:szCs w:val="23"/>
              </w:rPr>
              <w:t xml:space="preserve"> </w:t>
            </w:r>
            <w:r>
              <w:rPr>
                <w:rFonts w:hint="eastAsia" w:ascii="宋体" w:hAnsi="宋体" w:eastAsia="宋体" w:cs="宋体"/>
                <w:spacing w:val="2"/>
                <w:sz w:val="23"/>
                <w:szCs w:val="23"/>
              </w:rPr>
              <w:t xml:space="preserve">万元及以上的为中型企业；从业人员 10 </w:t>
            </w:r>
            <w:r>
              <w:rPr>
                <w:rFonts w:hint="eastAsia" w:ascii="宋体" w:hAnsi="宋体" w:eastAsia="宋体" w:cs="宋体"/>
                <w:spacing w:val="1"/>
                <w:sz w:val="23"/>
                <w:szCs w:val="23"/>
              </w:rPr>
              <w:t>人及以上，且资产总额 100 万</w:t>
            </w:r>
            <w:r>
              <w:rPr>
                <w:rFonts w:hint="eastAsia" w:ascii="宋体" w:hAnsi="宋体" w:eastAsia="宋体" w:cs="宋体"/>
                <w:sz w:val="23"/>
                <w:szCs w:val="23"/>
              </w:rPr>
              <w:t xml:space="preserve"> </w:t>
            </w:r>
            <w:r>
              <w:rPr>
                <w:rFonts w:hint="eastAsia" w:ascii="宋体" w:hAnsi="宋体" w:eastAsia="宋体" w:cs="宋体"/>
                <w:spacing w:val="8"/>
                <w:sz w:val="23"/>
                <w:szCs w:val="23"/>
              </w:rPr>
              <w:t>元及以上的为小型企业。</w:t>
            </w:r>
          </w:p>
          <w:p>
            <w:pPr>
              <w:spacing w:before="179" w:line="326" w:lineRule="auto"/>
              <w:ind w:left="24" w:right="15" w:firstLine="14"/>
              <w:rPr>
                <w:rFonts w:hint="eastAsia" w:ascii="宋体" w:hAnsi="宋体" w:eastAsia="宋体" w:cs="宋体"/>
                <w:sz w:val="23"/>
                <w:szCs w:val="23"/>
              </w:rPr>
            </w:pPr>
            <w:r>
              <w:rPr>
                <w:rFonts w:hint="eastAsia" w:ascii="宋体" w:hAnsi="宋体" w:eastAsia="宋体" w:cs="宋体"/>
                <w:spacing w:val="8"/>
                <w:sz w:val="23"/>
                <w:szCs w:val="23"/>
              </w:rPr>
              <w:t>16、</w:t>
            </w:r>
            <w:r>
              <w:rPr>
                <w:rFonts w:hint="eastAsia" w:ascii="宋体" w:hAnsi="宋体" w:eastAsia="宋体" w:cs="宋体"/>
                <w:spacing w:val="7"/>
                <w:sz w:val="23"/>
                <w:szCs w:val="23"/>
              </w:rPr>
              <w:t>其</w:t>
            </w:r>
            <w:r>
              <w:rPr>
                <w:rFonts w:hint="eastAsia" w:ascii="宋体" w:hAnsi="宋体" w:eastAsia="宋体" w:cs="宋体"/>
                <w:spacing w:val="4"/>
                <w:sz w:val="23"/>
                <w:szCs w:val="23"/>
              </w:rPr>
              <w:t>他未列明行业.从业人员 300 人以下的为中小微型企业。其中，</w:t>
            </w:r>
            <w:r>
              <w:rPr>
                <w:rFonts w:hint="eastAsia" w:ascii="宋体" w:hAnsi="宋体" w:eastAsia="宋体" w:cs="宋体"/>
                <w:sz w:val="23"/>
                <w:szCs w:val="23"/>
              </w:rPr>
              <w:t xml:space="preserve"> </w:t>
            </w:r>
            <w:r>
              <w:rPr>
                <w:rFonts w:hint="eastAsia" w:ascii="宋体" w:hAnsi="宋体" w:eastAsia="宋体" w:cs="宋体"/>
                <w:spacing w:val="8"/>
                <w:sz w:val="23"/>
                <w:szCs w:val="23"/>
              </w:rPr>
              <w:t>从业人员 1</w:t>
            </w:r>
            <w:r>
              <w:rPr>
                <w:rFonts w:hint="eastAsia" w:ascii="宋体" w:hAnsi="宋体" w:eastAsia="宋体" w:cs="宋体"/>
                <w:spacing w:val="6"/>
                <w:sz w:val="23"/>
                <w:szCs w:val="23"/>
              </w:rPr>
              <w:t>0</w:t>
            </w:r>
            <w:r>
              <w:rPr>
                <w:rFonts w:hint="eastAsia" w:ascii="宋体" w:hAnsi="宋体" w:eastAsia="宋体" w:cs="宋体"/>
                <w:spacing w:val="4"/>
                <w:sz w:val="23"/>
                <w:szCs w:val="23"/>
              </w:rPr>
              <w:t>0 人及以上的为中型企业;从业人员 10 人及以上的为小型</w:t>
            </w:r>
            <w:r>
              <w:rPr>
                <w:rFonts w:hint="eastAsia" w:ascii="宋体" w:hAnsi="宋体" w:eastAsia="宋体" w:cs="宋体"/>
                <w:sz w:val="23"/>
                <w:szCs w:val="23"/>
              </w:rPr>
              <w:t xml:space="preserve"> </w:t>
            </w:r>
            <w:r>
              <w:rPr>
                <w:rFonts w:hint="eastAsia" w:ascii="宋体" w:hAnsi="宋体" w:eastAsia="宋体" w:cs="宋体"/>
                <w:spacing w:val="4"/>
                <w:sz w:val="23"/>
                <w:szCs w:val="23"/>
              </w:rPr>
              <w:t>企业</w:t>
            </w:r>
            <w:r>
              <w:rPr>
                <w:rFonts w:hint="eastAsia" w:ascii="宋体" w:hAnsi="宋体" w:eastAsia="宋体" w:cs="宋体"/>
                <w:spacing w:val="3"/>
                <w:sz w:val="23"/>
                <w:szCs w:val="23"/>
              </w:rPr>
              <w:t>；</w:t>
            </w:r>
            <w:r>
              <w:rPr>
                <w:rFonts w:hint="eastAsia" w:ascii="宋体" w:hAnsi="宋体" w:eastAsia="宋体" w:cs="宋体"/>
                <w:spacing w:val="2"/>
                <w:sz w:val="23"/>
                <w:szCs w:val="23"/>
              </w:rPr>
              <w:t>从业人员 10 人以下的为微型企业。</w:t>
            </w:r>
          </w:p>
          <w:p>
            <w:pPr>
              <w:spacing w:before="185" w:line="299" w:lineRule="auto"/>
              <w:ind w:left="20" w:leftChars="0" w:right="15" w:rightChars="0"/>
              <w:rPr>
                <w:rFonts w:hint="eastAsia" w:ascii="宋体" w:hAnsi="宋体" w:eastAsia="宋体" w:cs="宋体"/>
                <w:position w:val="-5"/>
                <w:sz w:val="23"/>
                <w:szCs w:val="23"/>
              </w:rPr>
            </w:pPr>
            <w:r>
              <w:rPr>
                <w:rFonts w:hint="eastAsia" w:ascii="宋体" w:hAnsi="宋体" w:eastAsia="宋体" w:cs="宋体"/>
                <w:color w:val="auto"/>
                <w:spacing w:val="11"/>
                <w:sz w:val="23"/>
                <w:szCs w:val="23"/>
                <w:shd w:val="clear"/>
                <w14:textOutline w14:w="4358" w14:cap="sq" w14:cmpd="sng">
                  <w14:solidFill>
                    <w14:srgbClr w14:val="000000"/>
                  </w14:solidFill>
                  <w14:prstDash w14:val="solid"/>
                  <w14:bevel/>
                </w14:textOutline>
              </w:rPr>
              <w:t>本</w:t>
            </w:r>
            <w:r>
              <w:rPr>
                <w:rFonts w:hint="eastAsia" w:ascii="宋体" w:hAnsi="宋体" w:eastAsia="宋体" w:cs="宋体"/>
                <w:color w:val="auto"/>
                <w:spacing w:val="10"/>
                <w:sz w:val="23"/>
                <w:szCs w:val="23"/>
                <w:shd w:val="clear"/>
                <w14:textOutline w14:w="4358" w14:cap="sq" w14:cmpd="sng">
                  <w14:solidFill>
                    <w14:srgbClr w14:val="000000"/>
                  </w14:solidFill>
                  <w14:prstDash w14:val="solid"/>
                  <w14:bevel/>
                </w14:textOutline>
              </w:rPr>
              <w:t>项目属于：其他未列明行业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vAlign w:val="center"/>
          </w:tcPr>
          <w:p>
            <w:pPr>
              <w:spacing w:before="74" w:line="192" w:lineRule="auto"/>
              <w:jc w:val="center"/>
              <w:rPr>
                <w:rFonts w:hint="eastAsia" w:ascii="宋体" w:hAnsi="宋体" w:eastAsia="宋体" w:cs="宋体"/>
                <w:spacing w:val="-2"/>
                <w:sz w:val="23"/>
                <w:szCs w:val="23"/>
                <w:lang w:val="en-US" w:eastAsia="zh-CN"/>
              </w:rPr>
            </w:pPr>
            <w:r>
              <w:rPr>
                <w:rFonts w:hint="eastAsia" w:ascii="宋体" w:hAnsi="宋体" w:eastAsia="宋体" w:cs="宋体"/>
                <w:spacing w:val="-2"/>
                <w:sz w:val="23"/>
                <w:szCs w:val="23"/>
              </w:rPr>
              <w:t>1.</w:t>
            </w:r>
            <w:r>
              <w:rPr>
                <w:rFonts w:hint="eastAsia" w:ascii="宋体" w:hAnsi="宋体" w:eastAsia="宋体" w:cs="宋体"/>
                <w:spacing w:val="-2"/>
                <w:sz w:val="23"/>
                <w:szCs w:val="23"/>
                <w:lang w:val="en-US" w:eastAsia="zh-CN"/>
              </w:rPr>
              <w:t>30</w:t>
            </w:r>
          </w:p>
        </w:tc>
        <w:tc>
          <w:tcPr>
            <w:tcW w:w="1918" w:type="dxa"/>
            <w:vAlign w:val="center"/>
          </w:tcPr>
          <w:p>
            <w:pPr>
              <w:spacing w:before="74" w:line="264" w:lineRule="auto"/>
              <w:ind w:right="117" w:rightChars="0"/>
              <w:jc w:val="center"/>
              <w:rPr>
                <w:rFonts w:hint="eastAsia" w:ascii="宋体" w:hAnsi="宋体" w:eastAsia="宋体" w:cs="宋体"/>
                <w:spacing w:val="9"/>
                <w:sz w:val="23"/>
                <w:szCs w:val="23"/>
              </w:rPr>
            </w:pPr>
            <w:r>
              <w:rPr>
                <w:rFonts w:hint="eastAsia" w:ascii="宋体" w:hAnsi="宋体" w:eastAsia="宋体" w:cs="宋体"/>
                <w:spacing w:val="11"/>
                <w:sz w:val="23"/>
                <w:szCs w:val="23"/>
              </w:rPr>
              <w:t>支</w:t>
            </w:r>
            <w:r>
              <w:rPr>
                <w:rFonts w:hint="eastAsia" w:ascii="宋体" w:hAnsi="宋体" w:eastAsia="宋体" w:cs="宋体"/>
                <w:spacing w:val="8"/>
                <w:sz w:val="23"/>
                <w:szCs w:val="23"/>
              </w:rPr>
              <w:t>持监狱企业发</w:t>
            </w:r>
            <w:r>
              <w:rPr>
                <w:rFonts w:hint="eastAsia" w:ascii="宋体" w:hAnsi="宋体" w:eastAsia="宋体" w:cs="宋体"/>
                <w:sz w:val="23"/>
                <w:szCs w:val="23"/>
              </w:rPr>
              <w:t>展</w:t>
            </w:r>
          </w:p>
        </w:tc>
        <w:tc>
          <w:tcPr>
            <w:tcW w:w="7345" w:type="dxa"/>
            <w:vAlign w:val="top"/>
          </w:tcPr>
          <w:p>
            <w:pPr>
              <w:spacing w:before="53" w:line="229" w:lineRule="auto"/>
              <w:ind w:left="45"/>
              <w:rPr>
                <w:rFonts w:hint="eastAsia" w:ascii="宋体" w:hAnsi="宋体" w:eastAsia="宋体" w:cs="宋体"/>
                <w:sz w:val="23"/>
                <w:szCs w:val="23"/>
              </w:rPr>
            </w:pPr>
            <w:r>
              <w:rPr>
                <w:rFonts w:hint="eastAsia" w:ascii="宋体" w:hAnsi="宋体" w:eastAsia="宋体" w:cs="宋体"/>
                <w:spacing w:val="12"/>
                <w:sz w:val="23"/>
                <w:szCs w:val="23"/>
              </w:rPr>
              <w:t>□</w:t>
            </w:r>
            <w:r>
              <w:rPr>
                <w:rFonts w:hint="eastAsia" w:ascii="宋体" w:hAnsi="宋体" w:eastAsia="宋体" w:cs="宋体"/>
                <w:spacing w:val="22"/>
                <w:sz w:val="23"/>
                <w:szCs w:val="23"/>
              </w:rPr>
              <w:t>专门面向中小企业采购项目</w:t>
            </w:r>
          </w:p>
          <w:p>
            <w:pPr>
              <w:spacing w:before="181" w:line="371" w:lineRule="auto"/>
              <w:ind w:left="22" w:leftChars="0" w:firstLine="23" w:firstLineChars="0"/>
              <w:rPr>
                <w:rFonts w:hint="eastAsia" w:ascii="宋体" w:hAnsi="宋体" w:eastAsia="宋体" w:cs="宋体"/>
                <w:spacing w:val="22"/>
                <w:sz w:val="23"/>
                <w:szCs w:val="23"/>
              </w:rPr>
            </w:pPr>
            <w:r>
              <w:rPr>
                <w:rFonts w:hint="eastAsia" w:ascii="宋体" w:hAnsi="宋体" w:eastAsia="宋体" w:cs="宋体"/>
                <w:spacing w:val="22"/>
                <w:sz w:val="23"/>
                <w:szCs w:val="23"/>
              </w:rPr>
              <w:sym w:font="Wingdings" w:char="00FE"/>
            </w:r>
            <w:r>
              <w:rPr>
                <w:rFonts w:hint="eastAsia" w:ascii="宋体" w:hAnsi="宋体" w:eastAsia="宋体" w:cs="宋体"/>
                <w:spacing w:val="22"/>
                <w:sz w:val="23"/>
                <w:szCs w:val="23"/>
              </w:rPr>
              <w:t>非专门面向中小企业采购项目 (价格扣除) ：</w:t>
            </w:r>
          </w:p>
          <w:p>
            <w:pPr>
              <w:spacing w:before="181" w:line="371" w:lineRule="auto"/>
              <w:ind w:left="22" w:leftChars="0" w:firstLine="23" w:firstLineChars="0"/>
              <w:rPr>
                <w:rFonts w:hint="eastAsia" w:ascii="宋体" w:hAnsi="宋体" w:eastAsia="宋体" w:cs="宋体"/>
                <w:spacing w:val="11"/>
                <w:sz w:val="23"/>
                <w:szCs w:val="23"/>
                <w:shd w:val="clear" w:fill="FFFF00"/>
                <w14:textOutline w14:w="4358" w14:cap="sq" w14:cmpd="sng">
                  <w14:solidFill>
                    <w14:srgbClr w14:val="000000"/>
                  </w14:solidFill>
                  <w14:prstDash w14:val="solid"/>
                  <w14:bevel/>
                </w14:textOutline>
              </w:rPr>
            </w:pPr>
            <w:r>
              <w:rPr>
                <w:rFonts w:hint="eastAsia" w:ascii="宋体" w:hAnsi="宋体" w:eastAsia="宋体" w:cs="宋体"/>
                <w:spacing w:val="22"/>
                <w:sz w:val="23"/>
                <w:szCs w:val="23"/>
              </w:rPr>
              <w:t>监狱企业价格评审时 给予 10%~20%的扣除，用扣除后的价格参与评审。本项目的扣除比例为： 扣除 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shd w:val="clear" w:color="auto" w:fill="auto"/>
            <w:vAlign w:val="center"/>
          </w:tcPr>
          <w:p>
            <w:pPr>
              <w:spacing w:before="74" w:line="192" w:lineRule="auto"/>
              <w:jc w:val="center"/>
              <w:rPr>
                <w:rFonts w:hint="default" w:ascii="宋体" w:hAnsi="宋体" w:eastAsia="宋体" w:cs="宋体"/>
                <w:spacing w:val="-2"/>
                <w:sz w:val="23"/>
                <w:szCs w:val="23"/>
                <w:lang w:val="en-US" w:eastAsia="zh-CN"/>
              </w:rPr>
            </w:pPr>
            <w:r>
              <w:rPr>
                <w:rFonts w:hint="eastAsia" w:ascii="宋体" w:hAnsi="宋体" w:eastAsia="宋体" w:cs="宋体"/>
                <w:spacing w:val="-2"/>
                <w:sz w:val="23"/>
                <w:szCs w:val="23"/>
                <w:lang w:val="en-US" w:eastAsia="zh-CN"/>
              </w:rPr>
              <w:t>1.31</w:t>
            </w:r>
          </w:p>
        </w:tc>
        <w:tc>
          <w:tcPr>
            <w:tcW w:w="1918" w:type="dxa"/>
            <w:shd w:val="clear" w:color="auto" w:fill="auto"/>
            <w:vAlign w:val="center"/>
          </w:tcPr>
          <w:p>
            <w:pPr>
              <w:spacing w:before="74" w:line="264" w:lineRule="auto"/>
              <w:ind w:right="117" w:rightChars="0"/>
              <w:jc w:val="center"/>
              <w:rPr>
                <w:rFonts w:hint="eastAsia" w:ascii="宋体" w:hAnsi="宋体" w:eastAsia="宋体" w:cs="宋体"/>
                <w:spacing w:val="11"/>
                <w:sz w:val="23"/>
                <w:szCs w:val="23"/>
              </w:rPr>
            </w:pPr>
            <w:r>
              <w:rPr>
                <w:rFonts w:hint="eastAsia" w:ascii="宋体" w:hAnsi="宋体" w:eastAsia="宋体" w:cs="宋体"/>
                <w:spacing w:val="11"/>
                <w:sz w:val="23"/>
                <w:szCs w:val="23"/>
              </w:rPr>
              <w:t>支</w:t>
            </w:r>
            <w:r>
              <w:rPr>
                <w:rFonts w:hint="eastAsia" w:ascii="宋体" w:hAnsi="宋体" w:eastAsia="宋体" w:cs="宋体"/>
                <w:spacing w:val="8"/>
                <w:sz w:val="23"/>
                <w:szCs w:val="23"/>
              </w:rPr>
              <w:t>持</w:t>
            </w:r>
            <w:r>
              <w:rPr>
                <w:rFonts w:hint="eastAsia" w:ascii="宋体" w:hAnsi="宋体" w:eastAsia="宋体" w:cs="宋体"/>
                <w:spacing w:val="8"/>
                <w:sz w:val="23"/>
                <w:szCs w:val="23"/>
                <w:lang w:val="en-US" w:eastAsia="zh-CN"/>
              </w:rPr>
              <w:t>残疾人福利性</w:t>
            </w:r>
            <w:r>
              <w:rPr>
                <w:rFonts w:hint="eastAsia" w:ascii="宋体" w:hAnsi="宋体" w:eastAsia="宋体" w:cs="宋体"/>
                <w:spacing w:val="8"/>
                <w:sz w:val="23"/>
                <w:szCs w:val="23"/>
              </w:rPr>
              <w:t>企业发</w:t>
            </w:r>
            <w:r>
              <w:rPr>
                <w:rFonts w:hint="eastAsia" w:ascii="宋体" w:hAnsi="宋体" w:eastAsia="宋体" w:cs="宋体"/>
                <w:sz w:val="23"/>
                <w:szCs w:val="23"/>
              </w:rPr>
              <w:t>展</w:t>
            </w:r>
          </w:p>
        </w:tc>
        <w:tc>
          <w:tcPr>
            <w:tcW w:w="7345" w:type="dxa"/>
            <w:shd w:val="clear" w:color="auto" w:fill="auto"/>
            <w:vAlign w:val="top"/>
          </w:tcPr>
          <w:p>
            <w:pPr>
              <w:spacing w:before="53" w:line="229" w:lineRule="auto"/>
              <w:ind w:left="45"/>
              <w:rPr>
                <w:rFonts w:hint="eastAsia" w:ascii="宋体" w:hAnsi="宋体" w:eastAsia="宋体" w:cs="宋体"/>
                <w:sz w:val="23"/>
                <w:szCs w:val="23"/>
              </w:rPr>
            </w:pPr>
            <w:r>
              <w:rPr>
                <w:rFonts w:hint="eastAsia" w:ascii="宋体" w:hAnsi="宋体" w:eastAsia="宋体" w:cs="宋体"/>
                <w:spacing w:val="12"/>
                <w:sz w:val="23"/>
                <w:szCs w:val="23"/>
              </w:rPr>
              <w:t>□</w:t>
            </w:r>
            <w:r>
              <w:rPr>
                <w:rFonts w:hint="eastAsia" w:ascii="宋体" w:hAnsi="宋体" w:eastAsia="宋体" w:cs="宋体"/>
                <w:spacing w:val="22"/>
                <w:sz w:val="23"/>
                <w:szCs w:val="23"/>
              </w:rPr>
              <w:t>专门面向中小企业采购项目</w:t>
            </w:r>
          </w:p>
          <w:p>
            <w:pPr>
              <w:spacing w:before="181" w:line="371" w:lineRule="auto"/>
              <w:ind w:left="22" w:leftChars="0" w:firstLine="23" w:firstLineChars="0"/>
              <w:rPr>
                <w:rFonts w:hint="eastAsia" w:ascii="宋体" w:hAnsi="宋体" w:eastAsia="宋体" w:cs="宋体"/>
                <w:spacing w:val="22"/>
                <w:sz w:val="23"/>
                <w:szCs w:val="23"/>
              </w:rPr>
            </w:pPr>
            <w:r>
              <w:rPr>
                <w:rFonts w:hint="eastAsia" w:ascii="宋体" w:hAnsi="宋体" w:eastAsia="宋体" w:cs="宋体"/>
                <w:spacing w:val="22"/>
                <w:sz w:val="23"/>
                <w:szCs w:val="23"/>
              </w:rPr>
              <w:sym w:font="Wingdings" w:char="00FE"/>
            </w:r>
            <w:r>
              <w:rPr>
                <w:rFonts w:hint="eastAsia" w:ascii="宋体" w:hAnsi="宋体" w:eastAsia="宋体" w:cs="宋体"/>
                <w:spacing w:val="22"/>
                <w:sz w:val="23"/>
                <w:szCs w:val="23"/>
              </w:rPr>
              <w:t>非专门面向中小企业采购项目 (价格扣除) ：</w:t>
            </w:r>
          </w:p>
          <w:p>
            <w:pPr>
              <w:spacing w:before="181" w:line="371" w:lineRule="auto"/>
              <w:ind w:left="22" w:leftChars="0" w:firstLine="23" w:firstLineChars="0"/>
              <w:rPr>
                <w:rFonts w:hint="eastAsia" w:ascii="宋体" w:hAnsi="宋体" w:eastAsia="宋体" w:cs="宋体"/>
                <w:spacing w:val="22"/>
                <w:sz w:val="23"/>
                <w:szCs w:val="23"/>
              </w:rPr>
            </w:pPr>
            <w:r>
              <w:rPr>
                <w:rFonts w:hint="eastAsia" w:ascii="宋体" w:hAnsi="宋体" w:eastAsia="宋体" w:cs="宋体"/>
                <w:spacing w:val="22"/>
                <w:sz w:val="23"/>
                <w:szCs w:val="23"/>
              </w:rPr>
              <w:t>残疾人福利性单位价格评审时 给予 10%~20%的扣除，用扣除后的价格参与评审。本项目的扣除比例为： 扣除 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vAlign w:val="center"/>
          </w:tcPr>
          <w:p>
            <w:pPr>
              <w:spacing w:before="75" w:line="192" w:lineRule="auto"/>
              <w:jc w:val="center"/>
              <w:rPr>
                <w:rFonts w:hint="default" w:ascii="宋体" w:hAnsi="宋体" w:eastAsia="宋体" w:cs="宋体"/>
                <w:spacing w:val="-2"/>
                <w:sz w:val="23"/>
                <w:szCs w:val="23"/>
                <w:lang w:val="en-US" w:eastAsia="zh-CN"/>
              </w:rPr>
            </w:pPr>
            <w:r>
              <w:rPr>
                <w:rFonts w:hint="eastAsia" w:ascii="宋体" w:hAnsi="宋体" w:eastAsia="宋体" w:cs="宋体"/>
                <w:spacing w:val="-2"/>
                <w:sz w:val="23"/>
                <w:szCs w:val="23"/>
              </w:rPr>
              <w:t>1.</w:t>
            </w:r>
            <w:r>
              <w:rPr>
                <w:rFonts w:hint="eastAsia" w:ascii="宋体" w:hAnsi="宋体" w:eastAsia="宋体" w:cs="宋体"/>
                <w:spacing w:val="-2"/>
                <w:sz w:val="23"/>
                <w:szCs w:val="23"/>
                <w:lang w:val="en-US" w:eastAsia="zh-CN"/>
              </w:rPr>
              <w:t>32</w:t>
            </w:r>
          </w:p>
        </w:tc>
        <w:tc>
          <w:tcPr>
            <w:tcW w:w="1918" w:type="dxa"/>
            <w:vAlign w:val="center"/>
          </w:tcPr>
          <w:p>
            <w:pPr>
              <w:spacing w:before="75" w:line="227" w:lineRule="auto"/>
              <w:jc w:val="center"/>
              <w:rPr>
                <w:rFonts w:hint="eastAsia" w:ascii="宋体" w:hAnsi="宋体" w:eastAsia="宋体" w:cs="宋体"/>
                <w:spacing w:val="9"/>
                <w:sz w:val="23"/>
                <w:szCs w:val="23"/>
              </w:rPr>
            </w:pPr>
            <w:r>
              <w:rPr>
                <w:rFonts w:hint="eastAsia" w:ascii="宋体" w:hAnsi="宋体" w:eastAsia="宋体" w:cs="宋体"/>
                <w:spacing w:val="7"/>
                <w:sz w:val="23"/>
                <w:szCs w:val="23"/>
              </w:rPr>
              <w:t>现场勘探</w:t>
            </w:r>
          </w:p>
        </w:tc>
        <w:tc>
          <w:tcPr>
            <w:tcW w:w="7345" w:type="dxa"/>
            <w:vAlign w:val="top"/>
          </w:tcPr>
          <w:p>
            <w:pPr>
              <w:spacing w:before="128" w:line="376" w:lineRule="auto"/>
              <w:ind w:left="49" w:hanging="27"/>
              <w:rPr>
                <w:rFonts w:hint="eastAsia" w:ascii="宋体" w:hAnsi="宋体" w:eastAsia="宋体" w:cs="宋体"/>
                <w:sz w:val="23"/>
                <w:szCs w:val="23"/>
              </w:rPr>
            </w:pPr>
            <w:r>
              <w:rPr>
                <w:rFonts w:hint="eastAsia" w:ascii="宋体" w:hAnsi="宋体" w:eastAsia="宋体" w:cs="宋体"/>
                <w:spacing w:val="7"/>
                <w:sz w:val="23"/>
                <w:szCs w:val="23"/>
              </w:rPr>
              <w:t>本</w:t>
            </w:r>
            <w:r>
              <w:rPr>
                <w:rFonts w:hint="eastAsia" w:ascii="宋体" w:hAnsi="宋体" w:eastAsia="宋体" w:cs="宋体"/>
                <w:spacing w:val="6"/>
                <w:sz w:val="23"/>
                <w:szCs w:val="23"/>
              </w:rPr>
              <w:t>项目采购人及采购代理机构不集中组织踏勘现场；需要现场踏勘的，</w:t>
            </w:r>
            <w:r>
              <w:rPr>
                <w:rFonts w:hint="eastAsia" w:ascii="宋体" w:hAnsi="宋体" w:eastAsia="宋体" w:cs="宋体"/>
                <w:sz w:val="23"/>
                <w:szCs w:val="23"/>
              </w:rPr>
              <w:t xml:space="preserve"> </w:t>
            </w:r>
            <w:r>
              <w:rPr>
                <w:rFonts w:hint="eastAsia" w:ascii="宋体" w:hAnsi="宋体" w:eastAsia="宋体" w:cs="宋体"/>
                <w:spacing w:val="20"/>
                <w:sz w:val="23"/>
                <w:szCs w:val="23"/>
              </w:rPr>
              <w:t>由</w:t>
            </w:r>
            <w:r>
              <w:rPr>
                <w:rFonts w:hint="eastAsia" w:ascii="宋体" w:hAnsi="宋体" w:eastAsia="宋体" w:cs="宋体"/>
                <w:spacing w:val="17"/>
                <w:sz w:val="23"/>
                <w:szCs w:val="23"/>
              </w:rPr>
              <w:t>投</w:t>
            </w:r>
            <w:r>
              <w:rPr>
                <w:rFonts w:hint="eastAsia" w:ascii="宋体" w:hAnsi="宋体" w:eastAsia="宋体" w:cs="宋体"/>
                <w:spacing w:val="10"/>
                <w:sz w:val="23"/>
                <w:szCs w:val="23"/>
              </w:rPr>
              <w:t>标人自行踏勘，安全责任由投标人自负，费用自理。如需踏勘，</w:t>
            </w:r>
          </w:p>
          <w:p>
            <w:pPr>
              <w:spacing w:before="1" w:line="225" w:lineRule="auto"/>
              <w:ind w:left="19" w:leftChars="0"/>
              <w:rPr>
                <w:rFonts w:hint="eastAsia" w:ascii="宋体" w:hAnsi="宋体" w:eastAsia="宋体" w:cs="宋体"/>
                <w:spacing w:val="11"/>
                <w:sz w:val="23"/>
                <w:szCs w:val="23"/>
                <w:shd w:val="clear" w:fill="FFFF00"/>
                <w14:textOutline w14:w="4358" w14:cap="sq" w14:cmpd="sng">
                  <w14:solidFill>
                    <w14:srgbClr w14:val="000000"/>
                  </w14:solidFill>
                  <w14:prstDash w14:val="solid"/>
                  <w14:bevel/>
                </w14:textOutline>
              </w:rPr>
            </w:pPr>
            <w:r>
              <w:rPr>
                <w:rFonts w:hint="eastAsia" w:ascii="宋体" w:hAnsi="宋体" w:eastAsia="宋体" w:cs="宋体"/>
                <w:spacing w:val="14"/>
                <w:sz w:val="23"/>
                <w:szCs w:val="23"/>
              </w:rPr>
              <w:t>请</w:t>
            </w:r>
            <w:r>
              <w:rPr>
                <w:rFonts w:hint="eastAsia" w:ascii="宋体" w:hAnsi="宋体" w:eastAsia="宋体" w:cs="宋体"/>
                <w:spacing w:val="11"/>
                <w:sz w:val="23"/>
                <w:szCs w:val="23"/>
              </w:rPr>
              <w:t>按</w:t>
            </w:r>
            <w:r>
              <w:rPr>
                <w:rFonts w:hint="eastAsia" w:ascii="宋体" w:hAnsi="宋体" w:eastAsia="宋体" w:cs="宋体"/>
                <w:spacing w:val="7"/>
                <w:sz w:val="23"/>
                <w:szCs w:val="23"/>
              </w:rPr>
              <w:t>招标公告中的联系方式联系采购人。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vAlign w:val="center"/>
          </w:tcPr>
          <w:p>
            <w:pPr>
              <w:spacing w:before="75" w:line="192" w:lineRule="auto"/>
              <w:jc w:val="center"/>
              <w:rPr>
                <w:rFonts w:hint="default" w:ascii="宋体" w:hAnsi="宋体" w:eastAsia="宋体" w:cs="宋体"/>
                <w:spacing w:val="-2"/>
                <w:sz w:val="23"/>
                <w:szCs w:val="23"/>
                <w:lang w:val="en-US" w:eastAsia="zh-CN"/>
              </w:rPr>
            </w:pPr>
            <w:r>
              <w:rPr>
                <w:rFonts w:hint="eastAsia" w:ascii="宋体" w:hAnsi="宋体" w:eastAsia="宋体" w:cs="宋体"/>
                <w:spacing w:val="-2"/>
                <w:sz w:val="23"/>
                <w:szCs w:val="23"/>
              </w:rPr>
              <w:t>1.</w:t>
            </w:r>
            <w:r>
              <w:rPr>
                <w:rFonts w:hint="eastAsia" w:ascii="宋体" w:hAnsi="宋体" w:eastAsia="宋体" w:cs="宋体"/>
                <w:spacing w:val="-2"/>
                <w:sz w:val="23"/>
                <w:szCs w:val="23"/>
                <w:lang w:val="en-US" w:eastAsia="zh-CN"/>
              </w:rPr>
              <w:t>33</w:t>
            </w:r>
          </w:p>
        </w:tc>
        <w:tc>
          <w:tcPr>
            <w:tcW w:w="1918" w:type="dxa"/>
            <w:vAlign w:val="center"/>
          </w:tcPr>
          <w:p>
            <w:pPr>
              <w:spacing w:before="129" w:line="265" w:lineRule="auto"/>
              <w:ind w:left="363" w:leftChars="0" w:right="117" w:rightChars="0" w:hanging="235" w:firstLineChars="0"/>
              <w:jc w:val="center"/>
              <w:rPr>
                <w:rFonts w:hint="eastAsia" w:ascii="宋体" w:hAnsi="宋体" w:eastAsia="宋体" w:cs="宋体"/>
                <w:spacing w:val="9"/>
                <w:sz w:val="23"/>
                <w:szCs w:val="23"/>
              </w:rPr>
            </w:pPr>
            <w:r>
              <w:rPr>
                <w:rFonts w:hint="eastAsia" w:ascii="宋体" w:hAnsi="宋体" w:eastAsia="宋体" w:cs="宋体"/>
                <w:spacing w:val="8"/>
                <w:sz w:val="23"/>
                <w:szCs w:val="23"/>
              </w:rPr>
              <w:t>是否允许递交备</w:t>
            </w:r>
            <w:r>
              <w:rPr>
                <w:rFonts w:hint="eastAsia" w:ascii="宋体" w:hAnsi="宋体" w:eastAsia="宋体" w:cs="宋体"/>
                <w:sz w:val="23"/>
                <w:szCs w:val="23"/>
              </w:rPr>
              <w:t xml:space="preserve"> </w:t>
            </w:r>
            <w:r>
              <w:rPr>
                <w:rFonts w:hint="eastAsia" w:ascii="宋体" w:hAnsi="宋体" w:eastAsia="宋体" w:cs="宋体"/>
                <w:spacing w:val="9"/>
                <w:sz w:val="23"/>
                <w:szCs w:val="23"/>
              </w:rPr>
              <w:t>选</w:t>
            </w:r>
            <w:r>
              <w:rPr>
                <w:rFonts w:hint="eastAsia" w:ascii="宋体" w:hAnsi="宋体" w:eastAsia="宋体" w:cs="宋体"/>
                <w:spacing w:val="8"/>
                <w:sz w:val="23"/>
                <w:szCs w:val="23"/>
              </w:rPr>
              <w:t>投标方案</w:t>
            </w:r>
          </w:p>
        </w:tc>
        <w:tc>
          <w:tcPr>
            <w:tcW w:w="7345" w:type="dxa"/>
            <w:vAlign w:val="top"/>
          </w:tcPr>
          <w:p>
            <w:pPr>
              <w:spacing w:before="285" w:line="227" w:lineRule="auto"/>
              <w:ind w:left="25" w:leftChars="0"/>
              <w:rPr>
                <w:rFonts w:hint="eastAsia" w:ascii="宋体" w:hAnsi="宋体" w:eastAsia="宋体" w:cs="宋体"/>
                <w:spacing w:val="11"/>
                <w:sz w:val="23"/>
                <w:szCs w:val="23"/>
                <w:shd w:val="clear" w:fill="FFFF00"/>
                <w14:textOutline w14:w="4358" w14:cap="sq" w14:cmpd="sng">
                  <w14:solidFill>
                    <w14:srgbClr w14:val="000000"/>
                  </w14:solidFill>
                  <w14:prstDash w14:val="solid"/>
                  <w14:bevel/>
                </w14:textOutline>
              </w:rPr>
            </w:pPr>
            <w:r>
              <w:rPr>
                <w:rFonts w:hint="eastAsia" w:ascii="宋体" w:hAnsi="宋体" w:eastAsia="宋体" w:cs="宋体"/>
                <w:spacing w:val="4"/>
                <w:sz w:val="23"/>
                <w:szCs w:val="23"/>
              </w:rPr>
              <w:t>不允许。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vAlign w:val="center"/>
          </w:tcPr>
          <w:p>
            <w:pPr>
              <w:spacing w:before="75" w:line="192" w:lineRule="auto"/>
              <w:jc w:val="center"/>
              <w:rPr>
                <w:rFonts w:hint="default" w:ascii="宋体" w:hAnsi="宋体" w:eastAsia="宋体" w:cs="宋体"/>
                <w:spacing w:val="-2"/>
                <w:sz w:val="23"/>
                <w:szCs w:val="23"/>
                <w:lang w:val="en-US" w:eastAsia="zh-CN"/>
              </w:rPr>
            </w:pPr>
            <w:r>
              <w:rPr>
                <w:rFonts w:hint="eastAsia" w:ascii="宋体" w:hAnsi="宋体" w:eastAsia="宋体" w:cs="宋体"/>
                <w:spacing w:val="-2"/>
                <w:sz w:val="23"/>
                <w:szCs w:val="23"/>
                <w:lang w:val="en-US" w:eastAsia="zh-CN"/>
              </w:rPr>
              <w:t>1.34</w:t>
            </w:r>
          </w:p>
        </w:tc>
        <w:tc>
          <w:tcPr>
            <w:tcW w:w="1918" w:type="dxa"/>
            <w:vAlign w:val="center"/>
          </w:tcPr>
          <w:p>
            <w:pPr>
              <w:spacing w:before="129" w:line="265" w:lineRule="auto"/>
              <w:ind w:left="363" w:leftChars="0" w:right="117" w:rightChars="0" w:hanging="235" w:firstLineChars="0"/>
              <w:jc w:val="center"/>
              <w:rPr>
                <w:rFonts w:hint="eastAsia" w:ascii="宋体" w:hAnsi="宋体" w:eastAsia="宋体" w:cs="宋体"/>
                <w:spacing w:val="8"/>
                <w:sz w:val="23"/>
                <w:szCs w:val="23"/>
              </w:rPr>
            </w:pPr>
            <w:r>
              <w:rPr>
                <w:rFonts w:hint="eastAsia" w:ascii="宋体" w:hAnsi="宋体" w:eastAsia="宋体" w:cs="宋体"/>
                <w:spacing w:val="8"/>
                <w:sz w:val="23"/>
                <w:szCs w:val="23"/>
              </w:rPr>
              <w:t>公共资源信用承诺</w:t>
            </w:r>
          </w:p>
        </w:tc>
        <w:tc>
          <w:tcPr>
            <w:tcW w:w="7345" w:type="dxa"/>
            <w:vAlign w:val="top"/>
          </w:tcPr>
          <w:p>
            <w:pPr>
              <w:spacing w:before="285" w:line="360" w:lineRule="auto"/>
              <w:ind w:left="25" w:leftChars="0"/>
              <w:rPr>
                <w:rFonts w:hint="eastAsia" w:ascii="宋体" w:hAnsi="宋体" w:eastAsia="宋体" w:cs="宋体"/>
                <w:spacing w:val="4"/>
                <w:sz w:val="23"/>
                <w:szCs w:val="23"/>
              </w:rPr>
            </w:pPr>
            <w:r>
              <w:rPr>
                <w:rFonts w:hint="eastAsia" w:ascii="宋体" w:hAnsi="宋体" w:eastAsia="宋体" w:cs="宋体"/>
                <w:spacing w:val="8"/>
                <w:sz w:val="23"/>
                <w:szCs w:val="23"/>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vAlign w:val="top"/>
          </w:tcPr>
          <w:p>
            <w:pPr>
              <w:spacing w:before="97" w:line="192" w:lineRule="auto"/>
              <w:ind w:left="165" w:leftChars="0"/>
              <w:rPr>
                <w:rFonts w:hint="default" w:ascii="宋体" w:hAnsi="宋体" w:eastAsia="宋体" w:cs="宋体"/>
                <w:spacing w:val="-2"/>
                <w:sz w:val="23"/>
                <w:szCs w:val="23"/>
                <w:lang w:val="en-US" w:eastAsia="zh-CN"/>
              </w:rPr>
            </w:pPr>
            <w:r>
              <w:rPr>
                <w:rFonts w:hint="eastAsia" w:ascii="宋体" w:hAnsi="宋体" w:eastAsia="宋体" w:cs="宋体"/>
                <w:spacing w:val="-2"/>
                <w:sz w:val="23"/>
                <w:szCs w:val="23"/>
              </w:rPr>
              <w:t>1.</w:t>
            </w:r>
            <w:r>
              <w:rPr>
                <w:rFonts w:hint="eastAsia" w:ascii="宋体" w:hAnsi="宋体" w:eastAsia="宋体" w:cs="宋体"/>
                <w:spacing w:val="-2"/>
                <w:sz w:val="23"/>
                <w:szCs w:val="23"/>
                <w:lang w:val="en-US" w:eastAsia="zh-CN"/>
              </w:rPr>
              <w:t>35</w:t>
            </w:r>
          </w:p>
        </w:tc>
        <w:tc>
          <w:tcPr>
            <w:tcW w:w="1918" w:type="dxa"/>
            <w:vAlign w:val="top"/>
          </w:tcPr>
          <w:p>
            <w:pPr>
              <w:spacing w:before="137" w:line="227" w:lineRule="auto"/>
              <w:ind w:left="483" w:leftChars="0"/>
              <w:rPr>
                <w:rFonts w:hint="eastAsia" w:ascii="宋体" w:hAnsi="宋体" w:eastAsia="宋体" w:cs="宋体"/>
                <w:spacing w:val="11"/>
                <w:sz w:val="23"/>
                <w:szCs w:val="23"/>
              </w:rPr>
            </w:pPr>
            <w:r>
              <w:rPr>
                <w:rFonts w:hint="eastAsia" w:ascii="宋体" w:hAnsi="宋体" w:eastAsia="宋体" w:cs="宋体"/>
                <w:spacing w:val="8"/>
                <w:sz w:val="23"/>
                <w:szCs w:val="23"/>
              </w:rPr>
              <w:t>评标办</w:t>
            </w:r>
            <w:r>
              <w:rPr>
                <w:rFonts w:hint="eastAsia" w:ascii="宋体" w:hAnsi="宋体" w:eastAsia="宋体" w:cs="宋体"/>
                <w:spacing w:val="7"/>
                <w:sz w:val="23"/>
                <w:szCs w:val="23"/>
              </w:rPr>
              <w:t>法</w:t>
            </w:r>
          </w:p>
        </w:tc>
        <w:tc>
          <w:tcPr>
            <w:tcW w:w="7345" w:type="dxa"/>
            <w:vAlign w:val="top"/>
          </w:tcPr>
          <w:p>
            <w:pPr>
              <w:spacing w:before="59" w:line="228" w:lineRule="auto"/>
              <w:ind w:left="24" w:leftChars="0"/>
              <w:rPr>
                <w:rFonts w:hint="eastAsia" w:ascii="宋体" w:hAnsi="宋体" w:eastAsia="宋体" w:cs="宋体"/>
                <w:position w:val="-5"/>
                <w:sz w:val="23"/>
                <w:szCs w:val="23"/>
              </w:rPr>
            </w:pPr>
            <w:r>
              <w:rPr>
                <w:rFonts w:hint="eastAsia" w:ascii="宋体" w:hAnsi="宋体" w:eastAsia="宋体" w:cs="宋体"/>
                <w:spacing w:val="7"/>
                <w:sz w:val="23"/>
                <w:szCs w:val="23"/>
              </w:rPr>
              <w:t>综</w:t>
            </w:r>
            <w:r>
              <w:rPr>
                <w:rFonts w:hint="eastAsia" w:ascii="宋体" w:hAnsi="宋体" w:eastAsia="宋体" w:cs="宋体"/>
                <w:spacing w:val="6"/>
                <w:sz w:val="23"/>
                <w:szCs w:val="23"/>
              </w:rPr>
              <w:t>合评分法。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vAlign w:val="center"/>
          </w:tcPr>
          <w:p>
            <w:pPr>
              <w:spacing w:before="128" w:line="376" w:lineRule="auto"/>
              <w:ind w:left="49" w:hanging="27"/>
              <w:jc w:val="center"/>
              <w:rPr>
                <w:rFonts w:hint="eastAsia" w:ascii="宋体" w:hAnsi="宋体" w:eastAsia="宋体" w:cs="宋体"/>
                <w:spacing w:val="10"/>
                <w:sz w:val="23"/>
                <w:szCs w:val="23"/>
                <w:lang w:val="en-US" w:eastAsia="zh-CN"/>
              </w:rPr>
            </w:pPr>
            <w:r>
              <w:rPr>
                <w:rFonts w:hint="eastAsia" w:ascii="宋体" w:hAnsi="宋体" w:eastAsia="宋体" w:cs="宋体"/>
                <w:spacing w:val="10"/>
                <w:sz w:val="23"/>
                <w:szCs w:val="23"/>
              </w:rPr>
              <w:t>1.3</w:t>
            </w:r>
            <w:r>
              <w:rPr>
                <w:rFonts w:hint="eastAsia" w:ascii="宋体" w:hAnsi="宋体" w:eastAsia="宋体" w:cs="宋体"/>
                <w:spacing w:val="10"/>
                <w:sz w:val="23"/>
                <w:szCs w:val="23"/>
                <w:lang w:val="en-US" w:eastAsia="zh-CN"/>
              </w:rPr>
              <w:t>6</w:t>
            </w:r>
          </w:p>
        </w:tc>
        <w:tc>
          <w:tcPr>
            <w:tcW w:w="1918"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招标代理服务费</w:t>
            </w:r>
          </w:p>
        </w:tc>
        <w:tc>
          <w:tcPr>
            <w:tcW w:w="7345" w:type="dxa"/>
            <w:vAlign w:val="top"/>
          </w:tcPr>
          <w:p>
            <w:pPr>
              <w:numPr>
                <w:ilvl w:val="0"/>
                <w:numId w:val="0"/>
              </w:numPr>
              <w:spacing w:before="128" w:line="376" w:lineRule="auto"/>
              <w:ind w:left="22" w:leftChars="0"/>
              <w:rPr>
                <w:rFonts w:hint="eastAsia" w:ascii="宋体" w:hAnsi="宋体" w:eastAsia="宋体" w:cs="宋体"/>
                <w:spacing w:val="10"/>
                <w:sz w:val="23"/>
                <w:szCs w:val="23"/>
              </w:rPr>
            </w:pPr>
            <w:r>
              <w:rPr>
                <w:rFonts w:hint="eastAsia" w:ascii="宋体" w:hAnsi="宋体" w:eastAsia="宋体" w:cs="宋体"/>
                <w:spacing w:val="10"/>
                <w:sz w:val="23"/>
                <w:szCs w:val="23"/>
                <w:lang w:eastAsia="zh-CN"/>
              </w:rPr>
              <w:t>（</w:t>
            </w:r>
            <w:r>
              <w:rPr>
                <w:rFonts w:hint="eastAsia" w:ascii="宋体" w:hAnsi="宋体" w:eastAsia="宋体" w:cs="宋体"/>
                <w:spacing w:val="10"/>
                <w:sz w:val="23"/>
                <w:szCs w:val="23"/>
                <w:lang w:val="en-US" w:eastAsia="zh-CN"/>
              </w:rPr>
              <w:t>1</w:t>
            </w:r>
            <w:r>
              <w:rPr>
                <w:rFonts w:hint="eastAsia" w:ascii="宋体" w:hAnsi="宋体" w:eastAsia="宋体" w:cs="宋体"/>
                <w:spacing w:val="10"/>
                <w:sz w:val="23"/>
                <w:szCs w:val="23"/>
                <w:lang w:eastAsia="zh-CN"/>
              </w:rPr>
              <w:t>）</w:t>
            </w:r>
            <w:r>
              <w:rPr>
                <w:rFonts w:hint="eastAsia" w:ascii="宋体" w:hAnsi="宋体" w:eastAsia="宋体" w:cs="宋体"/>
                <w:spacing w:val="10"/>
                <w:sz w:val="23"/>
                <w:szCs w:val="23"/>
              </w:rPr>
              <w:t xml:space="preserve">采购代理机构参照国家计委关于印发《招标代理服务收费管理暂行办法》的通知(计价格〔2002〕1980号)、《国家发展和改革委员会 办公厅关于招标代理服务收费有关问题的通知》(发改办价格〔2003〕857号) 规定向中标 (成交) </w:t>
            </w:r>
            <w:r>
              <w:rPr>
                <w:rFonts w:hint="eastAsia" w:ascii="宋体" w:hAnsi="宋体" w:eastAsia="宋体" w:cs="宋体"/>
                <w:spacing w:val="10"/>
                <w:sz w:val="23"/>
                <w:szCs w:val="23"/>
                <w:lang w:eastAsia="zh-CN"/>
              </w:rPr>
              <w:t>投标人</w:t>
            </w:r>
            <w:r>
              <w:rPr>
                <w:rFonts w:hint="eastAsia" w:ascii="宋体" w:hAnsi="宋体" w:eastAsia="宋体" w:cs="宋体"/>
                <w:spacing w:val="10"/>
                <w:sz w:val="23"/>
                <w:szCs w:val="23"/>
              </w:rPr>
              <w:t>收取代理服务费。</w:t>
            </w:r>
          </w:p>
          <w:p>
            <w:pPr>
              <w:numPr>
                <w:ilvl w:val="0"/>
                <w:numId w:val="0"/>
              </w:numPr>
              <w:spacing w:before="128" w:line="376" w:lineRule="auto"/>
              <w:ind w:left="22" w:leftChars="0"/>
              <w:rPr>
                <w:rFonts w:hint="eastAsia" w:ascii="宋体" w:hAnsi="宋体" w:eastAsia="宋体" w:cs="宋体"/>
                <w:spacing w:val="10"/>
                <w:sz w:val="23"/>
                <w:szCs w:val="23"/>
              </w:rPr>
            </w:pPr>
            <w:r>
              <w:rPr>
                <w:rFonts w:hint="eastAsia" w:ascii="宋体" w:hAnsi="宋体" w:eastAsia="宋体" w:cs="宋体"/>
                <w:spacing w:val="10"/>
                <w:sz w:val="23"/>
                <w:szCs w:val="23"/>
              </w:rPr>
              <w:t>(2)中标单位在领取中标通知书前，须向采购代理机构一次性支付本项 目招标代理服务费。</w:t>
            </w:r>
          </w:p>
          <w:p>
            <w:pPr>
              <w:spacing w:before="128" w:line="376" w:lineRule="auto"/>
              <w:ind w:left="49" w:hanging="27"/>
              <w:rPr>
                <w:rFonts w:hint="eastAsia" w:ascii="宋体" w:hAnsi="宋体" w:eastAsia="宋体" w:cs="宋体"/>
                <w:spacing w:val="10"/>
                <w:sz w:val="23"/>
                <w:szCs w:val="23"/>
              </w:rPr>
            </w:pPr>
            <w:r>
              <w:rPr>
                <w:rFonts w:hint="eastAsia" w:ascii="宋体" w:hAnsi="宋体" w:eastAsia="宋体" w:cs="宋体"/>
                <w:spacing w:val="10"/>
                <w:sz w:val="23"/>
                <w:szCs w:val="23"/>
              </w:rPr>
              <w:t>(3)采购代理服务费按差额定率累进法计算：</w:t>
            </w:r>
          </w:p>
          <w:tbl>
            <w:tblPr>
              <w:tblStyle w:val="36"/>
              <w:tblW w:w="6156" w:type="dxa"/>
              <w:tblInd w:w="5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2"/>
              <w:gridCol w:w="1213"/>
              <w:gridCol w:w="1443"/>
              <w:gridCol w:w="14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2052"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服务类型/费率/</w:t>
                  </w:r>
                </w:p>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中标金额 (万元)</w:t>
                  </w:r>
                </w:p>
              </w:tc>
              <w:tc>
                <w:tcPr>
                  <w:tcW w:w="1213" w:type="dxa"/>
                  <w:vAlign w:val="center"/>
                </w:tcPr>
                <w:p>
                  <w:pPr>
                    <w:spacing w:before="128" w:line="376" w:lineRule="auto"/>
                    <w:jc w:val="center"/>
                    <w:rPr>
                      <w:rFonts w:hint="eastAsia" w:ascii="宋体" w:hAnsi="宋体" w:eastAsia="宋体" w:cs="宋体"/>
                      <w:spacing w:val="10"/>
                      <w:sz w:val="23"/>
                      <w:szCs w:val="23"/>
                    </w:rPr>
                  </w:pPr>
                  <w:r>
                    <w:rPr>
                      <w:rFonts w:hint="eastAsia" w:ascii="宋体" w:hAnsi="宋体" w:eastAsia="宋体" w:cs="宋体"/>
                      <w:spacing w:val="10"/>
                      <w:sz w:val="23"/>
                      <w:szCs w:val="23"/>
                    </w:rPr>
                    <w:t>货物招标</w:t>
                  </w:r>
                </w:p>
              </w:tc>
              <w:tc>
                <w:tcPr>
                  <w:tcW w:w="1443" w:type="dxa"/>
                  <w:vAlign w:val="center"/>
                </w:tcPr>
                <w:p>
                  <w:pPr>
                    <w:spacing w:before="128" w:line="376" w:lineRule="auto"/>
                    <w:jc w:val="center"/>
                    <w:rPr>
                      <w:rFonts w:hint="eastAsia" w:ascii="宋体" w:hAnsi="宋体" w:eastAsia="宋体" w:cs="宋体"/>
                      <w:spacing w:val="10"/>
                      <w:sz w:val="23"/>
                      <w:szCs w:val="23"/>
                    </w:rPr>
                  </w:pPr>
                  <w:r>
                    <w:rPr>
                      <w:rFonts w:hint="eastAsia" w:ascii="宋体" w:hAnsi="宋体" w:eastAsia="宋体" w:cs="宋体"/>
                      <w:spacing w:val="10"/>
                      <w:sz w:val="23"/>
                      <w:szCs w:val="23"/>
                    </w:rPr>
                    <w:t>服务招标</w:t>
                  </w:r>
                </w:p>
              </w:tc>
              <w:tc>
                <w:tcPr>
                  <w:tcW w:w="1448" w:type="dxa"/>
                  <w:vAlign w:val="center"/>
                </w:tcPr>
                <w:p>
                  <w:pPr>
                    <w:spacing w:before="128" w:line="376" w:lineRule="auto"/>
                    <w:jc w:val="center"/>
                    <w:rPr>
                      <w:rFonts w:hint="eastAsia" w:ascii="宋体" w:hAnsi="宋体" w:eastAsia="宋体" w:cs="宋体"/>
                      <w:spacing w:val="10"/>
                      <w:sz w:val="23"/>
                      <w:szCs w:val="23"/>
                    </w:rPr>
                  </w:pPr>
                  <w:r>
                    <w:rPr>
                      <w:rFonts w:hint="eastAsia" w:ascii="宋体" w:hAnsi="宋体" w:eastAsia="宋体" w:cs="宋体"/>
                      <w:spacing w:val="10"/>
                      <w:sz w:val="23"/>
                      <w:szCs w:val="23"/>
                    </w:rPr>
                    <w:t>工程招标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52"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100 以下</w:t>
                  </w:r>
                </w:p>
              </w:tc>
              <w:tc>
                <w:tcPr>
                  <w:tcW w:w="1213"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1.5%</w:t>
                  </w:r>
                </w:p>
              </w:tc>
              <w:tc>
                <w:tcPr>
                  <w:tcW w:w="1443"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1.5%</w:t>
                  </w:r>
                </w:p>
              </w:tc>
              <w:tc>
                <w:tcPr>
                  <w:tcW w:w="1448"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52"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100-500</w:t>
                  </w:r>
                </w:p>
              </w:tc>
              <w:tc>
                <w:tcPr>
                  <w:tcW w:w="1213"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1.1%</w:t>
                  </w:r>
                </w:p>
              </w:tc>
              <w:tc>
                <w:tcPr>
                  <w:tcW w:w="1443"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0.8%</w:t>
                  </w:r>
                </w:p>
              </w:tc>
              <w:tc>
                <w:tcPr>
                  <w:tcW w:w="1448"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52"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500-1000</w:t>
                  </w:r>
                </w:p>
              </w:tc>
              <w:tc>
                <w:tcPr>
                  <w:tcW w:w="1213"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0.8%</w:t>
                  </w:r>
                </w:p>
              </w:tc>
              <w:tc>
                <w:tcPr>
                  <w:tcW w:w="1443"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0.45%</w:t>
                  </w:r>
                </w:p>
              </w:tc>
              <w:tc>
                <w:tcPr>
                  <w:tcW w:w="1448"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0.55%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052"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1000-5000</w:t>
                  </w:r>
                </w:p>
              </w:tc>
              <w:tc>
                <w:tcPr>
                  <w:tcW w:w="1213"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0.5%</w:t>
                  </w:r>
                </w:p>
              </w:tc>
              <w:tc>
                <w:tcPr>
                  <w:tcW w:w="1443"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0.25%</w:t>
                  </w:r>
                </w:p>
              </w:tc>
              <w:tc>
                <w:tcPr>
                  <w:tcW w:w="1448"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0.35%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052"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5000-10000</w:t>
                  </w:r>
                </w:p>
              </w:tc>
              <w:tc>
                <w:tcPr>
                  <w:tcW w:w="1213"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0.25%</w:t>
                  </w:r>
                </w:p>
              </w:tc>
              <w:tc>
                <w:tcPr>
                  <w:tcW w:w="1443"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0.1%</w:t>
                  </w:r>
                </w:p>
              </w:tc>
              <w:tc>
                <w:tcPr>
                  <w:tcW w:w="1448"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52"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10000-100000</w:t>
                  </w:r>
                </w:p>
              </w:tc>
              <w:tc>
                <w:tcPr>
                  <w:tcW w:w="1213"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0.05%</w:t>
                  </w:r>
                </w:p>
              </w:tc>
              <w:tc>
                <w:tcPr>
                  <w:tcW w:w="1443"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0.05%</w:t>
                  </w:r>
                </w:p>
              </w:tc>
              <w:tc>
                <w:tcPr>
                  <w:tcW w:w="1448"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052"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1000000 以上</w:t>
                  </w:r>
                </w:p>
              </w:tc>
              <w:tc>
                <w:tcPr>
                  <w:tcW w:w="1213"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0.01%</w:t>
                  </w:r>
                </w:p>
              </w:tc>
              <w:tc>
                <w:tcPr>
                  <w:tcW w:w="1443"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0.01%</w:t>
                  </w:r>
                </w:p>
              </w:tc>
              <w:tc>
                <w:tcPr>
                  <w:tcW w:w="1448"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10"/>
                      <w:sz w:val="23"/>
                      <w:szCs w:val="23"/>
                    </w:rPr>
                    <w:t>0.01%</w:t>
                  </w:r>
                </w:p>
              </w:tc>
            </w:tr>
          </w:tbl>
          <w:p>
            <w:pPr>
              <w:spacing w:before="128" w:line="376" w:lineRule="auto"/>
              <w:ind w:left="49" w:hanging="27"/>
              <w:rPr>
                <w:rFonts w:hint="eastAsia" w:ascii="宋体" w:hAnsi="宋体" w:eastAsia="宋体" w:cs="宋体"/>
                <w:spacing w:val="10"/>
                <w:sz w:val="23"/>
                <w:szCs w:val="23"/>
              </w:rPr>
            </w:pPr>
            <w:r>
              <w:rPr>
                <w:rFonts w:hint="eastAsia" w:ascii="宋体" w:hAnsi="宋体" w:eastAsia="宋体" w:cs="宋体"/>
                <w:spacing w:val="10"/>
                <w:sz w:val="23"/>
                <w:szCs w:val="23"/>
              </w:rPr>
              <w:t>例如：某服务招标成交金额为 678.2 万元，采购代理服务费计算如下： 100 万元*1.5%=1.50 万元</w:t>
            </w:r>
          </w:p>
          <w:p>
            <w:pPr>
              <w:spacing w:before="128" w:line="376" w:lineRule="auto"/>
              <w:ind w:left="49" w:hanging="27"/>
              <w:rPr>
                <w:rFonts w:hint="eastAsia" w:ascii="宋体" w:hAnsi="宋体" w:eastAsia="宋体" w:cs="宋体"/>
                <w:spacing w:val="10"/>
                <w:sz w:val="23"/>
                <w:szCs w:val="23"/>
              </w:rPr>
            </w:pPr>
            <w:r>
              <w:rPr>
                <w:rFonts w:hint="eastAsia" w:ascii="宋体" w:hAnsi="宋体" w:eastAsia="宋体" w:cs="宋体"/>
                <w:spacing w:val="10"/>
                <w:sz w:val="23"/>
                <w:szCs w:val="23"/>
              </w:rPr>
              <w:t>(500-100)*0.8%=3.20 万元</w:t>
            </w:r>
          </w:p>
          <w:p>
            <w:pPr>
              <w:spacing w:before="128" w:line="376" w:lineRule="auto"/>
              <w:ind w:left="49" w:hanging="27"/>
              <w:rPr>
                <w:rFonts w:hint="eastAsia" w:ascii="宋体" w:hAnsi="宋体" w:eastAsia="宋体" w:cs="宋体"/>
                <w:spacing w:val="10"/>
                <w:sz w:val="23"/>
                <w:szCs w:val="23"/>
              </w:rPr>
            </w:pPr>
            <w:r>
              <w:rPr>
                <w:rFonts w:hint="eastAsia" w:ascii="宋体" w:hAnsi="宋体" w:eastAsia="宋体" w:cs="宋体"/>
                <w:spacing w:val="10"/>
                <w:sz w:val="23"/>
                <w:szCs w:val="23"/>
              </w:rPr>
              <w:t>(678.2-500)*0.45%=0.8019 万元</w:t>
            </w:r>
          </w:p>
          <w:p>
            <w:pPr>
              <w:spacing w:before="128" w:line="376" w:lineRule="auto"/>
              <w:ind w:left="49" w:hanging="27"/>
              <w:rPr>
                <w:rFonts w:hint="eastAsia" w:ascii="宋体" w:hAnsi="宋体" w:eastAsia="宋体" w:cs="宋体"/>
                <w:spacing w:val="10"/>
                <w:sz w:val="23"/>
                <w:szCs w:val="23"/>
              </w:rPr>
            </w:pPr>
            <w:r>
              <w:rPr>
                <w:rFonts w:hint="eastAsia" w:ascii="宋体" w:hAnsi="宋体" w:eastAsia="宋体" w:cs="宋体"/>
                <w:spacing w:val="10"/>
                <w:sz w:val="23"/>
                <w:szCs w:val="23"/>
              </w:rPr>
              <w:t>服务费=1.50+3.20+0.8019=5.5019 万元。</w:t>
            </w:r>
          </w:p>
          <w:p>
            <w:pPr>
              <w:spacing w:before="128" w:line="376" w:lineRule="auto"/>
              <w:ind w:left="49" w:hanging="27"/>
              <w:rPr>
                <w:rFonts w:hint="eastAsia" w:ascii="宋体" w:hAnsi="宋体" w:eastAsia="宋体" w:cs="宋体"/>
                <w:spacing w:val="10"/>
                <w:sz w:val="23"/>
                <w:szCs w:val="23"/>
              </w:rPr>
            </w:pPr>
            <w:r>
              <w:rPr>
                <w:rFonts w:hint="eastAsia" w:ascii="宋体" w:hAnsi="宋体" w:eastAsia="宋体" w:cs="宋体"/>
                <w:spacing w:val="10"/>
                <w:sz w:val="23"/>
                <w:szCs w:val="23"/>
                <w:shd w:val="clear"/>
              </w:rPr>
              <w:t>(4) 本项目项目属性：服务招标。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vAlign w:val="center"/>
          </w:tcPr>
          <w:p>
            <w:pPr>
              <w:spacing w:before="75" w:line="192" w:lineRule="auto"/>
              <w:jc w:val="center"/>
              <w:rPr>
                <w:rFonts w:hint="eastAsia" w:ascii="宋体" w:hAnsi="宋体" w:eastAsia="宋体" w:cs="宋体"/>
                <w:spacing w:val="10"/>
                <w:sz w:val="23"/>
                <w:szCs w:val="23"/>
                <w:lang w:val="en-US" w:eastAsia="zh-CN"/>
              </w:rPr>
            </w:pPr>
            <w:r>
              <w:rPr>
                <w:rFonts w:hint="eastAsia" w:ascii="宋体" w:hAnsi="宋体" w:eastAsia="宋体" w:cs="宋体"/>
                <w:spacing w:val="-2"/>
                <w:sz w:val="23"/>
                <w:szCs w:val="23"/>
              </w:rPr>
              <w:t>1.3</w:t>
            </w:r>
            <w:r>
              <w:rPr>
                <w:rFonts w:hint="eastAsia" w:ascii="宋体" w:hAnsi="宋体" w:eastAsia="宋体" w:cs="宋体"/>
                <w:spacing w:val="-2"/>
                <w:sz w:val="23"/>
                <w:szCs w:val="23"/>
                <w:lang w:val="en-US" w:eastAsia="zh-CN"/>
              </w:rPr>
              <w:t>7</w:t>
            </w:r>
          </w:p>
        </w:tc>
        <w:tc>
          <w:tcPr>
            <w:tcW w:w="1918" w:type="dxa"/>
            <w:vAlign w:val="center"/>
          </w:tcPr>
          <w:p>
            <w:pPr>
              <w:spacing w:before="128" w:line="376" w:lineRule="auto"/>
              <w:ind w:left="49" w:hanging="27"/>
              <w:jc w:val="center"/>
              <w:rPr>
                <w:rFonts w:hint="eastAsia" w:ascii="宋体" w:hAnsi="宋体" w:eastAsia="宋体" w:cs="宋体"/>
                <w:spacing w:val="10"/>
                <w:sz w:val="23"/>
                <w:szCs w:val="23"/>
              </w:rPr>
            </w:pPr>
            <w:r>
              <w:rPr>
                <w:rFonts w:hint="eastAsia" w:ascii="宋体" w:hAnsi="宋体" w:eastAsia="宋体" w:cs="宋体"/>
                <w:spacing w:val="6"/>
                <w:position w:val="17"/>
                <w:sz w:val="23"/>
                <w:szCs w:val="23"/>
              </w:rPr>
              <w:t>复印件或扫描件</w:t>
            </w:r>
          </w:p>
        </w:tc>
        <w:tc>
          <w:tcPr>
            <w:tcW w:w="7345" w:type="dxa"/>
            <w:vAlign w:val="top"/>
          </w:tcPr>
          <w:p>
            <w:pPr>
              <w:spacing w:before="52" w:line="370" w:lineRule="auto"/>
              <w:ind w:left="23" w:leftChars="0" w:right="15" w:rightChars="0"/>
              <w:rPr>
                <w:rFonts w:hint="eastAsia" w:ascii="宋体" w:hAnsi="宋体" w:eastAsia="宋体" w:cs="宋体"/>
                <w:spacing w:val="10"/>
                <w:sz w:val="23"/>
                <w:szCs w:val="23"/>
                <w:shd w:val="clear" w:fill="FFFF00"/>
              </w:rPr>
            </w:pPr>
            <w:r>
              <w:rPr>
                <w:rFonts w:hint="eastAsia" w:ascii="宋体" w:hAnsi="宋体" w:eastAsia="宋体" w:cs="宋体"/>
                <w:spacing w:val="24"/>
                <w:sz w:val="23"/>
                <w:szCs w:val="23"/>
              </w:rPr>
              <w:t>投</w:t>
            </w:r>
            <w:r>
              <w:rPr>
                <w:rFonts w:hint="eastAsia" w:ascii="宋体" w:hAnsi="宋体" w:eastAsia="宋体" w:cs="宋体"/>
                <w:spacing w:val="16"/>
                <w:sz w:val="23"/>
                <w:szCs w:val="23"/>
              </w:rPr>
              <w:t>标</w:t>
            </w:r>
            <w:r>
              <w:rPr>
                <w:rFonts w:hint="eastAsia" w:ascii="宋体" w:hAnsi="宋体" w:eastAsia="宋体" w:cs="宋体"/>
                <w:spacing w:val="12"/>
                <w:sz w:val="23"/>
                <w:szCs w:val="23"/>
              </w:rPr>
              <w:t>文件中的复印件 (含扫描件) 必须加盖</w:t>
            </w:r>
            <w:r>
              <w:rPr>
                <w:rFonts w:hint="eastAsia" w:ascii="宋体" w:hAnsi="宋体" w:eastAsia="宋体" w:cs="宋体"/>
                <w:spacing w:val="12"/>
                <w:sz w:val="23"/>
                <w:szCs w:val="23"/>
                <w:lang w:eastAsia="zh-CN"/>
              </w:rPr>
              <w:t>投标人</w:t>
            </w:r>
            <w:r>
              <w:rPr>
                <w:rFonts w:hint="eastAsia" w:ascii="宋体" w:hAnsi="宋体" w:eastAsia="宋体" w:cs="宋体"/>
                <w:spacing w:val="12"/>
                <w:sz w:val="23"/>
                <w:szCs w:val="23"/>
              </w:rPr>
              <w:t>公章，否则按无效</w:t>
            </w:r>
            <w:r>
              <w:rPr>
                <w:rFonts w:hint="eastAsia" w:ascii="宋体" w:hAnsi="宋体" w:eastAsia="宋体" w:cs="宋体"/>
                <w:sz w:val="23"/>
                <w:szCs w:val="23"/>
              </w:rPr>
              <w:t xml:space="preserve"> </w:t>
            </w:r>
            <w:r>
              <w:rPr>
                <w:rFonts w:hint="eastAsia" w:ascii="宋体" w:hAnsi="宋体" w:eastAsia="宋体" w:cs="宋体"/>
                <w:spacing w:val="24"/>
                <w:sz w:val="23"/>
                <w:szCs w:val="23"/>
              </w:rPr>
              <w:t>文</w:t>
            </w:r>
            <w:r>
              <w:rPr>
                <w:rFonts w:hint="eastAsia" w:ascii="宋体" w:hAnsi="宋体" w:eastAsia="宋体" w:cs="宋体"/>
                <w:spacing w:val="13"/>
                <w:sz w:val="23"/>
                <w:szCs w:val="23"/>
              </w:rPr>
              <w:t>件处理。所有复印件应是最新、有效、清晰的。因复印件不清晰而</w:t>
            </w:r>
            <w:r>
              <w:rPr>
                <w:rFonts w:hint="eastAsia" w:ascii="宋体" w:hAnsi="宋体" w:eastAsia="宋体" w:cs="宋体"/>
                <w:sz w:val="23"/>
                <w:szCs w:val="23"/>
              </w:rPr>
              <w:t xml:space="preserve"> </w:t>
            </w:r>
            <w:r>
              <w:rPr>
                <w:rFonts w:hint="eastAsia" w:ascii="宋体" w:hAnsi="宋体" w:eastAsia="宋体" w:cs="宋体"/>
                <w:spacing w:val="9"/>
                <w:sz w:val="23"/>
                <w:szCs w:val="23"/>
              </w:rPr>
              <w:t>可能导致资料无效，由投标</w:t>
            </w:r>
            <w:r>
              <w:rPr>
                <w:rFonts w:hint="eastAsia" w:ascii="宋体" w:hAnsi="宋体" w:eastAsia="宋体" w:cs="宋体"/>
                <w:spacing w:val="9"/>
                <w:sz w:val="23"/>
                <w:szCs w:val="23"/>
                <w:lang w:eastAsia="zh-CN"/>
              </w:rPr>
              <w:t>投标人</w:t>
            </w:r>
            <w:r>
              <w:rPr>
                <w:rFonts w:hint="eastAsia" w:ascii="宋体" w:hAnsi="宋体" w:eastAsia="宋体" w:cs="宋体"/>
                <w:spacing w:val="9"/>
                <w:sz w:val="23"/>
                <w:szCs w:val="23"/>
              </w:rPr>
              <w:t>自行负责</w:t>
            </w:r>
            <w:r>
              <w:rPr>
                <w:rFonts w:hint="eastAsia" w:ascii="宋体" w:hAnsi="宋体" w:eastAsia="宋体" w:cs="宋体"/>
                <w:spacing w:val="7"/>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vAlign w:val="top"/>
          </w:tcPr>
          <w:p>
            <w:pPr>
              <w:spacing w:before="88" w:line="192" w:lineRule="auto"/>
              <w:ind w:left="165" w:leftChars="0"/>
              <w:jc w:val="center"/>
              <w:rPr>
                <w:rFonts w:hint="eastAsia" w:ascii="宋体" w:hAnsi="宋体" w:eastAsia="宋体" w:cs="宋体"/>
                <w:snapToGrid w:val="0"/>
                <w:color w:val="000000"/>
                <w:kern w:val="0"/>
                <w:sz w:val="23"/>
                <w:szCs w:val="23"/>
                <w:lang w:val="en-US" w:eastAsia="zh-CN"/>
              </w:rPr>
            </w:pPr>
            <w:r>
              <w:rPr>
                <w:rFonts w:hint="eastAsia" w:ascii="宋体" w:hAnsi="宋体" w:eastAsia="宋体" w:cs="宋体"/>
                <w:spacing w:val="-2"/>
                <w:sz w:val="23"/>
                <w:szCs w:val="23"/>
              </w:rPr>
              <w:t>1.3</w:t>
            </w:r>
            <w:r>
              <w:rPr>
                <w:rFonts w:hint="eastAsia" w:ascii="宋体" w:hAnsi="宋体" w:eastAsia="宋体" w:cs="宋体"/>
                <w:spacing w:val="-2"/>
                <w:sz w:val="23"/>
                <w:szCs w:val="23"/>
                <w:lang w:val="en-US" w:eastAsia="zh-CN"/>
              </w:rPr>
              <w:t>8</w:t>
            </w:r>
          </w:p>
        </w:tc>
        <w:tc>
          <w:tcPr>
            <w:tcW w:w="1918" w:type="dxa"/>
            <w:vAlign w:val="top"/>
          </w:tcPr>
          <w:p>
            <w:pPr>
              <w:spacing w:before="129" w:line="230" w:lineRule="auto"/>
              <w:ind w:left="210" w:leftChars="100" w:right="210" w:rightChars="100" w:firstLine="0" w:firstLineChars="0"/>
              <w:jc w:val="center"/>
              <w:rPr>
                <w:rFonts w:hint="eastAsia" w:ascii="宋体" w:hAnsi="宋体" w:eastAsia="宋体" w:cs="宋体"/>
                <w:snapToGrid w:val="0"/>
                <w:color w:val="000000"/>
                <w:kern w:val="0"/>
                <w:sz w:val="23"/>
                <w:szCs w:val="23"/>
              </w:rPr>
            </w:pPr>
            <w:r>
              <w:rPr>
                <w:rFonts w:hint="eastAsia" w:ascii="宋体" w:hAnsi="宋体" w:eastAsia="宋体" w:cs="宋体"/>
                <w:spacing w:val="8"/>
                <w:sz w:val="23"/>
                <w:szCs w:val="23"/>
              </w:rPr>
              <w:t>合</w:t>
            </w:r>
            <w:r>
              <w:rPr>
                <w:rFonts w:hint="eastAsia" w:ascii="宋体" w:hAnsi="宋体" w:eastAsia="宋体" w:cs="宋体"/>
                <w:spacing w:val="7"/>
                <w:sz w:val="23"/>
                <w:szCs w:val="23"/>
              </w:rPr>
              <w:t>同签订</w:t>
            </w:r>
          </w:p>
        </w:tc>
        <w:tc>
          <w:tcPr>
            <w:tcW w:w="7345" w:type="dxa"/>
            <w:vAlign w:val="top"/>
          </w:tcPr>
          <w:p>
            <w:pPr>
              <w:spacing w:before="129" w:line="227" w:lineRule="auto"/>
              <w:ind w:left="43" w:leftChars="0"/>
              <w:rPr>
                <w:rFonts w:hint="eastAsia" w:ascii="宋体" w:hAnsi="宋体" w:eastAsia="宋体" w:cs="宋体"/>
                <w:snapToGrid w:val="0"/>
                <w:color w:val="000000"/>
                <w:kern w:val="0"/>
                <w:sz w:val="23"/>
                <w:szCs w:val="23"/>
              </w:rPr>
            </w:pPr>
            <w:r>
              <w:rPr>
                <w:rFonts w:hint="eastAsia" w:ascii="宋体" w:hAnsi="宋体" w:eastAsia="宋体" w:cs="宋体"/>
                <w:spacing w:val="7"/>
                <w:sz w:val="23"/>
                <w:szCs w:val="23"/>
              </w:rPr>
              <w:t>中标</w:t>
            </w:r>
            <w:r>
              <w:rPr>
                <w:rFonts w:hint="eastAsia" w:ascii="宋体" w:hAnsi="宋体" w:eastAsia="宋体" w:cs="宋体"/>
                <w:spacing w:val="7"/>
                <w:sz w:val="23"/>
                <w:szCs w:val="23"/>
                <w:lang w:eastAsia="zh-CN"/>
              </w:rPr>
              <w:t>投标人</w:t>
            </w:r>
            <w:r>
              <w:rPr>
                <w:rFonts w:hint="eastAsia" w:ascii="宋体" w:hAnsi="宋体" w:eastAsia="宋体" w:cs="宋体"/>
                <w:spacing w:val="7"/>
                <w:sz w:val="23"/>
                <w:szCs w:val="23"/>
              </w:rPr>
              <w:t>和采购人签订合同。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vAlign w:val="center"/>
          </w:tcPr>
          <w:p>
            <w:pPr>
              <w:spacing w:before="88" w:line="192" w:lineRule="auto"/>
              <w:ind w:left="165" w:leftChars="0"/>
              <w:jc w:val="center"/>
              <w:rPr>
                <w:rFonts w:hint="default" w:ascii="宋体" w:hAnsi="宋体" w:eastAsia="宋体" w:cs="宋体"/>
                <w:spacing w:val="-2"/>
                <w:sz w:val="23"/>
                <w:szCs w:val="23"/>
                <w:lang w:val="en-US" w:eastAsia="zh-CN"/>
              </w:rPr>
            </w:pPr>
            <w:r>
              <w:rPr>
                <w:rFonts w:hint="eastAsia" w:ascii="宋体" w:hAnsi="宋体" w:eastAsia="宋体" w:cs="宋体"/>
                <w:spacing w:val="-2"/>
                <w:sz w:val="23"/>
                <w:szCs w:val="23"/>
                <w:lang w:val="en-US" w:eastAsia="zh-CN"/>
              </w:rPr>
              <w:t>1.39</w:t>
            </w:r>
          </w:p>
        </w:tc>
        <w:tc>
          <w:tcPr>
            <w:tcW w:w="1918" w:type="dxa"/>
            <w:vAlign w:val="center"/>
          </w:tcPr>
          <w:p>
            <w:pPr>
              <w:spacing w:before="129" w:line="360" w:lineRule="auto"/>
              <w:ind w:left="210" w:leftChars="100" w:right="210" w:rightChars="100" w:firstLine="0" w:firstLineChars="0"/>
              <w:jc w:val="center"/>
              <w:rPr>
                <w:rFonts w:hint="eastAsia" w:ascii="宋体" w:hAnsi="宋体" w:eastAsia="宋体" w:cs="宋体"/>
                <w:spacing w:val="8"/>
                <w:sz w:val="24"/>
                <w:szCs w:val="24"/>
              </w:rPr>
            </w:pPr>
            <w:r>
              <w:rPr>
                <w:rFonts w:hint="eastAsia" w:ascii="宋体" w:hAnsi="宋体" w:eastAsia="宋体" w:cs="宋体"/>
                <w:spacing w:val="13"/>
                <w:sz w:val="23"/>
                <w:szCs w:val="23"/>
              </w:rPr>
              <w:t>投标文件递交方式</w:t>
            </w:r>
          </w:p>
        </w:tc>
        <w:tc>
          <w:tcPr>
            <w:tcW w:w="7345" w:type="dxa"/>
            <w:vAlign w:val="top"/>
          </w:tcPr>
          <w:p>
            <w:pPr>
              <w:spacing w:before="52" w:line="370" w:lineRule="auto"/>
              <w:ind w:left="23" w:leftChars="0" w:right="15" w:rightChars="0"/>
              <w:rPr>
                <w:rFonts w:hint="eastAsia" w:ascii="宋体" w:hAnsi="宋体" w:eastAsia="宋体" w:cs="宋体"/>
                <w:spacing w:val="13"/>
                <w:sz w:val="23"/>
                <w:szCs w:val="23"/>
              </w:rPr>
            </w:pPr>
            <w:r>
              <w:rPr>
                <w:rFonts w:hint="eastAsia" w:ascii="宋体" w:hAnsi="宋体" w:eastAsia="宋体" w:cs="宋体"/>
                <w:spacing w:val="13"/>
                <w:sz w:val="23"/>
                <w:szCs w:val="23"/>
              </w:rPr>
              <w:t>1、投标人应于提交投标文件截止时间前任意时段登录交易平台〖首页〉电 子交易平台〉企业端〗在线提交电子投标文件，逾期提交系统间拒绝接收。2、本项目采用“不见面”开标形式，投标人可登录榆林交易平台〖首页〉 不见面开标〗在线参与开评标过程，详见招标文件以及交易平台〖首页〉 服务指南〉下载专区〗中的《榆林市不见面开标大厅操作手册（投标人）》。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vAlign w:val="center"/>
          </w:tcPr>
          <w:p>
            <w:pPr>
              <w:spacing w:before="88" w:line="192" w:lineRule="auto"/>
              <w:ind w:left="165" w:leftChars="0"/>
              <w:jc w:val="center"/>
              <w:rPr>
                <w:rFonts w:hint="default" w:ascii="宋体" w:hAnsi="宋体" w:eastAsia="宋体" w:cs="宋体"/>
                <w:spacing w:val="-2"/>
                <w:sz w:val="23"/>
                <w:szCs w:val="23"/>
                <w:lang w:val="en-US" w:eastAsia="zh-CN"/>
              </w:rPr>
            </w:pPr>
            <w:r>
              <w:rPr>
                <w:rFonts w:hint="eastAsia" w:ascii="宋体" w:hAnsi="宋体" w:eastAsia="宋体" w:cs="宋体"/>
                <w:spacing w:val="-2"/>
                <w:sz w:val="23"/>
                <w:szCs w:val="23"/>
                <w:lang w:val="en-US" w:eastAsia="zh-CN"/>
              </w:rPr>
              <w:t>1.40</w:t>
            </w:r>
          </w:p>
        </w:tc>
        <w:tc>
          <w:tcPr>
            <w:tcW w:w="1918" w:type="dxa"/>
            <w:vAlign w:val="center"/>
          </w:tcPr>
          <w:p>
            <w:pPr>
              <w:spacing w:before="129" w:line="360" w:lineRule="auto"/>
              <w:ind w:left="210" w:leftChars="100" w:right="210" w:rightChars="100" w:firstLine="0" w:firstLineChars="0"/>
              <w:jc w:val="center"/>
              <w:rPr>
                <w:rFonts w:hint="eastAsia" w:ascii="宋体" w:hAnsi="宋体" w:eastAsia="宋体" w:cs="宋体"/>
                <w:spacing w:val="8"/>
                <w:sz w:val="24"/>
                <w:szCs w:val="24"/>
              </w:rPr>
            </w:pPr>
            <w:r>
              <w:rPr>
                <w:rFonts w:hint="eastAsia" w:ascii="宋体" w:hAnsi="宋体" w:eastAsia="宋体" w:cs="宋体"/>
                <w:spacing w:val="13"/>
                <w:sz w:val="23"/>
                <w:szCs w:val="23"/>
              </w:rPr>
              <w:t>递交投标文件</w:t>
            </w:r>
          </w:p>
        </w:tc>
        <w:tc>
          <w:tcPr>
            <w:tcW w:w="7345" w:type="dxa"/>
            <w:vAlign w:val="top"/>
          </w:tcPr>
          <w:p>
            <w:pPr>
              <w:spacing w:before="52" w:line="370" w:lineRule="auto"/>
              <w:ind w:left="23" w:leftChars="0" w:right="15" w:rightChars="0"/>
              <w:rPr>
                <w:rFonts w:hint="eastAsia" w:ascii="宋体" w:hAnsi="宋体" w:eastAsia="宋体" w:cs="宋体"/>
                <w:spacing w:val="13"/>
                <w:sz w:val="23"/>
                <w:szCs w:val="23"/>
              </w:rPr>
            </w:pPr>
            <w:r>
              <w:rPr>
                <w:rFonts w:hint="eastAsia" w:ascii="宋体" w:hAnsi="宋体" w:eastAsia="宋体" w:cs="宋体"/>
                <w:spacing w:val="13"/>
                <w:sz w:val="23"/>
                <w:szCs w:val="23"/>
              </w:rPr>
              <w:t>本项目采用电子化投标文件与纸质投标文件并行的方式。投标人须使用 数字认证证书对电子化投标响应文件进行签章、加密、递交及开标时解密 等相关招投标事宜。</w:t>
            </w:r>
          </w:p>
          <w:p>
            <w:pPr>
              <w:spacing w:before="52" w:line="370" w:lineRule="auto"/>
              <w:ind w:left="23" w:leftChars="0" w:right="15" w:rightChars="0"/>
              <w:rPr>
                <w:rFonts w:hint="eastAsia" w:ascii="宋体" w:hAnsi="宋体" w:eastAsia="宋体" w:cs="宋体"/>
                <w:spacing w:val="13"/>
                <w:sz w:val="23"/>
                <w:szCs w:val="23"/>
              </w:rPr>
            </w:pPr>
            <w:r>
              <w:rPr>
                <w:rFonts w:hint="eastAsia" w:ascii="宋体" w:hAnsi="宋体" w:eastAsia="宋体" w:cs="宋体"/>
                <w:spacing w:val="13"/>
                <w:sz w:val="23"/>
                <w:szCs w:val="23"/>
              </w:rPr>
              <w:t>纸质投标响应文件：正本壹份、副本</w:t>
            </w:r>
            <w:r>
              <w:rPr>
                <w:rFonts w:hint="eastAsia" w:ascii="宋体" w:hAnsi="宋体" w:eastAsia="宋体" w:cs="宋体"/>
                <w:spacing w:val="13"/>
                <w:sz w:val="23"/>
                <w:szCs w:val="23"/>
                <w:lang w:val="en-US" w:eastAsia="zh-CN"/>
              </w:rPr>
              <w:t>肆</w:t>
            </w:r>
            <w:r>
              <w:rPr>
                <w:rFonts w:hint="eastAsia" w:ascii="宋体" w:hAnsi="宋体" w:eastAsia="宋体" w:cs="宋体"/>
                <w:spacing w:val="13"/>
                <w:sz w:val="23"/>
                <w:szCs w:val="23"/>
              </w:rPr>
              <w:t>份、电子版 U 盘一份（Word 版响 应文件）。投标响应文件正、副本须各自装订成册，统一编码（要求胶装、不得出现活页）。投标人在开标时无需提交纸质投标文件，待开标结束后，</w:t>
            </w:r>
            <w:r>
              <w:rPr>
                <w:rFonts w:hint="eastAsia" w:ascii="宋体" w:hAnsi="宋体" w:eastAsia="宋体" w:cs="宋体"/>
                <w:spacing w:val="13"/>
                <w:sz w:val="23"/>
                <w:szCs w:val="23"/>
                <w:lang w:val="en-US" w:eastAsia="zh-CN"/>
              </w:rPr>
              <w:t>中标单位</w:t>
            </w:r>
            <w:r>
              <w:rPr>
                <w:rFonts w:hint="eastAsia" w:ascii="宋体" w:hAnsi="宋体" w:eastAsia="宋体" w:cs="宋体"/>
                <w:spacing w:val="13"/>
                <w:sz w:val="23"/>
                <w:szCs w:val="23"/>
              </w:rPr>
              <w:t>需邮寄补交一正</w:t>
            </w:r>
            <w:r>
              <w:rPr>
                <w:rFonts w:hint="eastAsia" w:ascii="宋体" w:hAnsi="宋体" w:eastAsia="宋体" w:cs="宋体"/>
                <w:spacing w:val="13"/>
                <w:sz w:val="23"/>
                <w:szCs w:val="23"/>
                <w:lang w:val="en-US" w:eastAsia="zh-CN"/>
              </w:rPr>
              <w:t>四副</w:t>
            </w:r>
            <w:r>
              <w:rPr>
                <w:rFonts w:hint="eastAsia" w:ascii="宋体" w:hAnsi="宋体" w:eastAsia="宋体" w:cs="宋体"/>
                <w:spacing w:val="13"/>
                <w:sz w:val="23"/>
                <w:szCs w:val="23"/>
              </w:rPr>
              <w:t>纸质投标文件、电子版 U 盘一份（Word版响应文件）及招标文件要求需要单独邮寄的资料（公示结果公告及备案用）特 别提醒：纸质投标文件及招标文件要求需要单独邮寄的资料收到的时间直 接影响结果公告时间）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vAlign w:val="center"/>
          </w:tcPr>
          <w:p>
            <w:pPr>
              <w:spacing w:before="75" w:line="192" w:lineRule="auto"/>
              <w:jc w:val="center"/>
              <w:rPr>
                <w:rFonts w:hint="default" w:ascii="宋体" w:hAnsi="宋体" w:eastAsia="宋体" w:cs="宋体"/>
                <w:spacing w:val="8"/>
                <w:sz w:val="23"/>
                <w:szCs w:val="23"/>
                <w:lang w:val="en-US" w:eastAsia="zh-CN"/>
              </w:rPr>
            </w:pPr>
            <w:r>
              <w:rPr>
                <w:rFonts w:hint="eastAsia" w:ascii="宋体" w:hAnsi="宋体" w:eastAsia="宋体" w:cs="宋体"/>
                <w:spacing w:val="-2"/>
                <w:sz w:val="23"/>
                <w:szCs w:val="23"/>
              </w:rPr>
              <w:t>1.</w:t>
            </w:r>
            <w:r>
              <w:rPr>
                <w:rFonts w:hint="eastAsia" w:ascii="宋体" w:hAnsi="宋体" w:eastAsia="宋体" w:cs="宋体"/>
                <w:spacing w:val="-2"/>
                <w:sz w:val="23"/>
                <w:szCs w:val="23"/>
                <w:lang w:val="en-US" w:eastAsia="zh-CN"/>
              </w:rPr>
              <w:t>41</w:t>
            </w:r>
          </w:p>
        </w:tc>
        <w:tc>
          <w:tcPr>
            <w:tcW w:w="1918" w:type="dxa"/>
            <w:vAlign w:val="center"/>
          </w:tcPr>
          <w:p>
            <w:pPr>
              <w:spacing w:before="75" w:line="227" w:lineRule="auto"/>
              <w:jc w:val="center"/>
              <w:rPr>
                <w:rFonts w:hint="eastAsia" w:ascii="宋体" w:hAnsi="宋体" w:eastAsia="宋体" w:cs="宋体"/>
                <w:spacing w:val="8"/>
                <w:sz w:val="23"/>
                <w:szCs w:val="23"/>
              </w:rPr>
            </w:pPr>
            <w:r>
              <w:rPr>
                <w:rFonts w:hint="eastAsia" w:ascii="宋体" w:hAnsi="宋体" w:eastAsia="宋体" w:cs="宋体"/>
                <w:spacing w:val="8"/>
                <w:sz w:val="23"/>
                <w:szCs w:val="23"/>
              </w:rPr>
              <w:t>不</w:t>
            </w:r>
            <w:r>
              <w:rPr>
                <w:rFonts w:hint="eastAsia" w:ascii="宋体" w:hAnsi="宋体" w:eastAsia="宋体" w:cs="宋体"/>
                <w:spacing w:val="7"/>
                <w:sz w:val="23"/>
                <w:szCs w:val="23"/>
              </w:rPr>
              <w:t>见面开标</w:t>
            </w:r>
          </w:p>
        </w:tc>
        <w:tc>
          <w:tcPr>
            <w:tcW w:w="7345" w:type="dxa"/>
            <w:vAlign w:val="center"/>
          </w:tcPr>
          <w:p>
            <w:pPr>
              <w:spacing w:before="132" w:line="227" w:lineRule="auto"/>
              <w:ind w:left="25"/>
              <w:rPr>
                <w:rFonts w:hint="eastAsia" w:ascii="宋体" w:hAnsi="宋体" w:eastAsia="宋体" w:cs="宋体"/>
                <w:sz w:val="23"/>
                <w:szCs w:val="23"/>
              </w:rPr>
            </w:pPr>
            <w:r>
              <w:rPr>
                <w:rFonts w:hint="eastAsia" w:ascii="宋体" w:hAnsi="宋体" w:eastAsia="宋体" w:cs="宋体"/>
                <w:spacing w:val="9"/>
                <w:sz w:val="23"/>
                <w:szCs w:val="23"/>
                <w14:textOutline w14:w="4358" w14:cap="sq" w14:cmpd="sng">
                  <w14:solidFill>
                    <w14:srgbClr w14:val="000000"/>
                  </w14:solidFill>
                  <w14:prstDash w14:val="solid"/>
                  <w14:bevel/>
                </w14:textOutline>
              </w:rPr>
              <w:t>不</w:t>
            </w:r>
            <w:r>
              <w:rPr>
                <w:rFonts w:hint="eastAsia" w:ascii="宋体" w:hAnsi="宋体" w:eastAsia="宋体" w:cs="宋体"/>
                <w:spacing w:val="8"/>
                <w:sz w:val="23"/>
                <w:szCs w:val="23"/>
                <w14:textOutline w14:w="4358" w14:cap="sq" w14:cmpd="sng">
                  <w14:solidFill>
                    <w14:srgbClr w14:val="000000"/>
                  </w14:solidFill>
                  <w14:prstDash w14:val="solid"/>
                  <w14:bevel/>
                </w14:textOutline>
              </w:rPr>
              <w:t>见面开标</w:t>
            </w:r>
          </w:p>
          <w:p>
            <w:pPr>
              <w:spacing w:before="183" w:line="376" w:lineRule="auto"/>
              <w:ind w:left="22" w:right="13"/>
              <w:rPr>
                <w:rFonts w:hint="eastAsia" w:ascii="宋体" w:hAnsi="宋体" w:eastAsia="宋体" w:cs="宋体"/>
                <w:sz w:val="23"/>
                <w:szCs w:val="23"/>
              </w:rPr>
            </w:pPr>
            <w:r>
              <w:rPr>
                <w:rFonts w:hint="eastAsia" w:ascii="宋体" w:hAnsi="宋体" w:eastAsia="宋体" w:cs="宋体"/>
                <w:spacing w:val="25"/>
                <w:sz w:val="23"/>
                <w:szCs w:val="23"/>
              </w:rPr>
              <w:t>疫</w:t>
            </w:r>
            <w:r>
              <w:rPr>
                <w:rFonts w:hint="eastAsia" w:ascii="宋体" w:hAnsi="宋体" w:eastAsia="宋体" w:cs="宋体"/>
                <w:spacing w:val="13"/>
                <w:sz w:val="23"/>
                <w:szCs w:val="23"/>
              </w:rPr>
              <w:t>情防控期间，为减少人员流动、避免交叉感染，该项目将采取“不</w:t>
            </w:r>
            <w:r>
              <w:rPr>
                <w:rFonts w:hint="eastAsia" w:ascii="宋体" w:hAnsi="宋体" w:eastAsia="宋体" w:cs="宋体"/>
                <w:sz w:val="23"/>
                <w:szCs w:val="23"/>
              </w:rPr>
              <w:t xml:space="preserve"> </w:t>
            </w:r>
            <w:r>
              <w:rPr>
                <w:rFonts w:hint="eastAsia" w:ascii="宋体" w:hAnsi="宋体" w:eastAsia="宋体" w:cs="宋体"/>
                <w:spacing w:val="26"/>
                <w:sz w:val="23"/>
                <w:szCs w:val="23"/>
              </w:rPr>
              <w:t>见</w:t>
            </w:r>
            <w:r>
              <w:rPr>
                <w:rFonts w:hint="eastAsia" w:ascii="宋体" w:hAnsi="宋体" w:eastAsia="宋体" w:cs="宋体"/>
                <w:spacing w:val="14"/>
                <w:sz w:val="23"/>
                <w:szCs w:val="23"/>
              </w:rPr>
              <w:t>面</w:t>
            </w:r>
            <w:r>
              <w:rPr>
                <w:rFonts w:hint="eastAsia" w:ascii="宋体" w:hAnsi="宋体" w:eastAsia="宋体" w:cs="宋体"/>
                <w:spacing w:val="13"/>
                <w:sz w:val="23"/>
                <w:szCs w:val="23"/>
              </w:rPr>
              <w:t>”开标的形式，投标人无须到达开标现场，即可在网上直接参与</w:t>
            </w:r>
            <w:r>
              <w:rPr>
                <w:rFonts w:hint="eastAsia" w:ascii="宋体" w:hAnsi="宋体" w:eastAsia="宋体" w:cs="宋体"/>
                <w:sz w:val="23"/>
                <w:szCs w:val="23"/>
              </w:rPr>
              <w:t xml:space="preserve"> </w:t>
            </w:r>
            <w:r>
              <w:rPr>
                <w:rFonts w:hint="eastAsia" w:ascii="宋体" w:hAnsi="宋体" w:eastAsia="宋体" w:cs="宋体"/>
                <w:spacing w:val="15"/>
                <w:sz w:val="23"/>
                <w:szCs w:val="23"/>
              </w:rPr>
              <w:t>开</w:t>
            </w:r>
            <w:r>
              <w:rPr>
                <w:rFonts w:hint="eastAsia" w:ascii="宋体" w:hAnsi="宋体" w:eastAsia="宋体" w:cs="宋体"/>
                <w:spacing w:val="8"/>
                <w:sz w:val="23"/>
                <w:szCs w:val="23"/>
              </w:rPr>
              <w:t>标活动。相关注意事项如下：</w:t>
            </w:r>
          </w:p>
          <w:p>
            <w:pPr>
              <w:spacing w:line="301" w:lineRule="auto"/>
              <w:ind w:left="25" w:right="15" w:firstLine="13"/>
              <w:rPr>
                <w:rFonts w:hint="eastAsia" w:ascii="宋体" w:hAnsi="宋体" w:eastAsia="宋体" w:cs="宋体"/>
                <w:sz w:val="23"/>
                <w:szCs w:val="23"/>
              </w:rPr>
            </w:pPr>
            <w:r>
              <w:rPr>
                <w:rFonts w:hint="eastAsia" w:ascii="宋体" w:hAnsi="宋体" w:eastAsia="宋体" w:cs="宋体"/>
                <w:spacing w:val="16"/>
                <w:sz w:val="23"/>
                <w:szCs w:val="23"/>
              </w:rPr>
              <w:t>1、</w:t>
            </w:r>
            <w:r>
              <w:rPr>
                <w:rFonts w:hint="eastAsia" w:ascii="宋体" w:hAnsi="宋体" w:eastAsia="宋体" w:cs="宋体"/>
                <w:spacing w:val="14"/>
                <w:sz w:val="23"/>
                <w:szCs w:val="23"/>
              </w:rPr>
              <w:t>开</w:t>
            </w:r>
            <w:r>
              <w:rPr>
                <w:rFonts w:hint="eastAsia" w:ascii="宋体" w:hAnsi="宋体" w:eastAsia="宋体" w:cs="宋体"/>
                <w:spacing w:val="8"/>
                <w:sz w:val="23"/>
                <w:szCs w:val="23"/>
              </w:rPr>
              <w:t>标当日，请各</w:t>
            </w:r>
            <w:r>
              <w:rPr>
                <w:rFonts w:hint="eastAsia" w:ascii="宋体" w:hAnsi="宋体" w:eastAsia="宋体" w:cs="宋体"/>
                <w:spacing w:val="8"/>
                <w:sz w:val="23"/>
                <w:szCs w:val="23"/>
                <w:lang w:eastAsia="zh-CN"/>
              </w:rPr>
              <w:t>投标人</w:t>
            </w:r>
            <w:r>
              <w:rPr>
                <w:rFonts w:hint="eastAsia" w:ascii="宋体" w:hAnsi="宋体" w:eastAsia="宋体" w:cs="宋体"/>
                <w:spacing w:val="8"/>
                <w:sz w:val="23"/>
                <w:szCs w:val="23"/>
              </w:rPr>
              <w:t>在开标截止时间前至少提前半小时登录“不</w:t>
            </w:r>
            <w:r>
              <w:rPr>
                <w:rFonts w:hint="eastAsia" w:ascii="宋体" w:hAnsi="宋体" w:eastAsia="宋体" w:cs="宋体"/>
                <w:sz w:val="23"/>
                <w:szCs w:val="23"/>
              </w:rPr>
              <w:t xml:space="preserve"> </w:t>
            </w:r>
            <w:r>
              <w:rPr>
                <w:rFonts w:hint="eastAsia" w:ascii="宋体" w:hAnsi="宋体" w:eastAsia="宋体" w:cs="宋体"/>
                <w:spacing w:val="16"/>
                <w:sz w:val="23"/>
                <w:szCs w:val="23"/>
              </w:rPr>
              <w:t>见</w:t>
            </w:r>
            <w:r>
              <w:rPr>
                <w:rFonts w:hint="eastAsia" w:ascii="宋体" w:hAnsi="宋体" w:eastAsia="宋体" w:cs="宋体"/>
                <w:spacing w:val="10"/>
                <w:sz w:val="23"/>
                <w:szCs w:val="23"/>
              </w:rPr>
              <w:t>面</w:t>
            </w:r>
            <w:r>
              <w:rPr>
                <w:rFonts w:hint="eastAsia" w:ascii="宋体" w:hAnsi="宋体" w:eastAsia="宋体" w:cs="宋体"/>
                <w:spacing w:val="8"/>
                <w:sz w:val="23"/>
                <w:szCs w:val="23"/>
              </w:rPr>
              <w:t>”开标系统登录方式有以下几种：</w:t>
            </w:r>
          </w:p>
          <w:p>
            <w:pPr>
              <w:spacing w:before="186" w:line="324" w:lineRule="auto"/>
              <w:ind w:left="18" w:right="128" w:firstLine="20"/>
              <w:rPr>
                <w:rFonts w:hint="eastAsia" w:ascii="宋体" w:hAnsi="宋体" w:eastAsia="宋体" w:cs="宋体"/>
                <w:sz w:val="23"/>
                <w:szCs w:val="23"/>
                <w:lang w:eastAsia="zh-CN"/>
              </w:rPr>
            </w:pPr>
            <w:r>
              <w:rPr>
                <w:rFonts w:hint="eastAsia" w:ascii="宋体" w:hAnsi="宋体" w:eastAsia="宋体" w:cs="宋体"/>
                <w:spacing w:val="1"/>
                <w:sz w:val="23"/>
                <w:szCs w:val="23"/>
              </w:rPr>
              <w:t>1)</w:t>
            </w:r>
            <w:r>
              <w:rPr>
                <w:rFonts w:hint="eastAsia" w:ascii="宋体" w:hAnsi="宋体" w:eastAsia="宋体" w:cs="宋体"/>
                <w:sz w:val="23"/>
                <w:szCs w:val="23"/>
              </w:rPr>
              <w:t>IE</w:t>
            </w:r>
            <w:r>
              <w:rPr>
                <w:rFonts w:hint="eastAsia" w:ascii="宋体" w:hAnsi="宋体" w:eastAsia="宋体" w:cs="宋体"/>
                <w:spacing w:val="1"/>
                <w:sz w:val="23"/>
                <w:szCs w:val="23"/>
              </w:rPr>
              <w:t>浏览器输入网址：http://111.20.184.126:8084/BidOpeningHall/bidhall/dqxianyang/login</w:t>
            </w:r>
            <w:r>
              <w:rPr>
                <w:rFonts w:hint="eastAsia" w:ascii="宋体" w:hAnsi="宋体" w:eastAsia="宋体" w:cs="宋体"/>
                <w:spacing w:val="1"/>
                <w:sz w:val="23"/>
                <w:szCs w:val="23"/>
                <w:lang w:eastAsia="zh-CN"/>
              </w:rPr>
              <w:t>；</w:t>
            </w:r>
          </w:p>
          <w:p>
            <w:pPr>
              <w:spacing w:before="191" w:line="302" w:lineRule="auto"/>
              <w:ind w:left="24" w:right="15"/>
              <w:rPr>
                <w:rFonts w:hint="eastAsia" w:ascii="宋体" w:hAnsi="宋体" w:eastAsia="宋体" w:cs="宋体"/>
                <w:sz w:val="23"/>
                <w:szCs w:val="23"/>
              </w:rPr>
            </w:pPr>
            <w:r>
              <w:rPr>
                <w:rFonts w:hint="eastAsia" w:ascii="宋体" w:hAnsi="宋体" w:eastAsia="宋体" w:cs="宋体"/>
                <w:spacing w:val="5"/>
                <w:sz w:val="23"/>
                <w:szCs w:val="23"/>
              </w:rPr>
              <w:t>2)在【全国公共资源交易平台 (陕西省 ·榆林市) 】网站首页点击</w:t>
            </w:r>
            <w:r>
              <w:rPr>
                <w:rFonts w:hint="eastAsia" w:ascii="宋体" w:hAnsi="宋体" w:eastAsia="宋体" w:cs="宋体"/>
                <w:sz w:val="23"/>
                <w:szCs w:val="23"/>
              </w:rPr>
              <w:t>不</w:t>
            </w:r>
            <w:r>
              <w:rPr>
                <w:rFonts w:hint="eastAsia" w:ascii="宋体" w:hAnsi="宋体" w:eastAsia="宋体" w:cs="宋体"/>
                <w:spacing w:val="10"/>
                <w:sz w:val="23"/>
                <w:szCs w:val="23"/>
              </w:rPr>
              <w:t>见</w:t>
            </w:r>
            <w:r>
              <w:rPr>
                <w:rFonts w:hint="eastAsia" w:ascii="宋体" w:hAnsi="宋体" w:eastAsia="宋体" w:cs="宋体"/>
                <w:spacing w:val="7"/>
                <w:sz w:val="23"/>
                <w:szCs w:val="23"/>
              </w:rPr>
              <w:t>面开标模块进入；</w:t>
            </w:r>
          </w:p>
          <w:p>
            <w:pPr>
              <w:spacing w:before="183" w:line="302" w:lineRule="auto"/>
              <w:ind w:left="20" w:right="15" w:firstLine="5"/>
              <w:rPr>
                <w:rFonts w:hint="eastAsia" w:ascii="宋体" w:hAnsi="宋体" w:eastAsia="宋体" w:cs="宋体"/>
                <w:sz w:val="23"/>
                <w:szCs w:val="23"/>
              </w:rPr>
            </w:pPr>
            <w:r>
              <w:rPr>
                <w:rFonts w:hint="eastAsia" w:ascii="宋体" w:hAnsi="宋体" w:eastAsia="宋体" w:cs="宋体"/>
                <w:spacing w:val="16"/>
                <w:sz w:val="23"/>
                <w:szCs w:val="23"/>
              </w:rPr>
              <w:t>3</w:t>
            </w:r>
            <w:r>
              <w:rPr>
                <w:rFonts w:hint="eastAsia" w:ascii="宋体" w:hAnsi="宋体" w:eastAsia="宋体" w:cs="宋体"/>
                <w:spacing w:val="11"/>
                <w:sz w:val="23"/>
                <w:szCs w:val="23"/>
              </w:rPr>
              <w:t>)</w:t>
            </w:r>
            <w:r>
              <w:rPr>
                <w:rFonts w:hint="eastAsia" w:ascii="宋体" w:hAnsi="宋体" w:eastAsia="宋体" w:cs="宋体"/>
                <w:spacing w:val="8"/>
                <w:sz w:val="23"/>
                <w:szCs w:val="23"/>
              </w:rPr>
              <w:t>在【全国公共资源交易平台 (陕西省) 】网站首页点击不见面开标</w:t>
            </w:r>
            <w:r>
              <w:rPr>
                <w:rFonts w:hint="eastAsia" w:ascii="宋体" w:hAnsi="宋体" w:eastAsia="宋体" w:cs="宋体"/>
                <w:spacing w:val="9"/>
                <w:sz w:val="23"/>
                <w:szCs w:val="23"/>
              </w:rPr>
              <w:t>模</w:t>
            </w:r>
            <w:r>
              <w:rPr>
                <w:rFonts w:hint="eastAsia" w:ascii="宋体" w:hAnsi="宋体" w:eastAsia="宋体" w:cs="宋体"/>
                <w:spacing w:val="8"/>
                <w:sz w:val="23"/>
                <w:szCs w:val="23"/>
              </w:rPr>
              <w:t>块选择榆林市进入。</w:t>
            </w:r>
          </w:p>
          <w:p>
            <w:pPr>
              <w:spacing w:before="184" w:line="376" w:lineRule="auto"/>
              <w:ind w:left="23" w:right="15" w:hanging="2"/>
              <w:rPr>
                <w:rFonts w:hint="eastAsia" w:ascii="宋体" w:hAnsi="宋体" w:eastAsia="宋体" w:cs="宋体"/>
                <w:b/>
                <w:bCs/>
                <w:spacing w:val="13"/>
                <w:sz w:val="23"/>
                <w:szCs w:val="23"/>
              </w:rPr>
            </w:pPr>
            <w:r>
              <w:rPr>
                <w:rFonts w:hint="eastAsia" w:ascii="宋体" w:hAnsi="宋体" w:eastAsia="宋体" w:cs="宋体"/>
                <w:b/>
                <w:bCs/>
                <w:spacing w:val="13"/>
                <w:sz w:val="23"/>
                <w:szCs w:val="23"/>
              </w:rPr>
              <w:t>注：登录不见面开标系统请选择 IE11 浏览器</w:t>
            </w:r>
          </w:p>
          <w:p>
            <w:pPr>
              <w:spacing w:before="184" w:line="376" w:lineRule="auto"/>
              <w:ind w:left="23" w:right="15" w:hanging="2"/>
              <w:rPr>
                <w:rFonts w:hint="eastAsia" w:ascii="宋体" w:hAnsi="宋体" w:eastAsia="宋体" w:cs="宋体"/>
                <w:sz w:val="23"/>
                <w:szCs w:val="23"/>
              </w:rPr>
            </w:pPr>
            <w:r>
              <w:rPr>
                <w:rFonts w:hint="eastAsia" w:ascii="宋体" w:hAnsi="宋体" w:eastAsia="宋体" w:cs="宋体"/>
                <w:spacing w:val="5"/>
                <w:sz w:val="23"/>
                <w:szCs w:val="23"/>
              </w:rPr>
              <w:t>2、</w:t>
            </w:r>
            <w:r>
              <w:rPr>
                <w:rFonts w:hint="eastAsia" w:ascii="宋体" w:hAnsi="宋体" w:eastAsia="宋体" w:cs="宋体"/>
                <w:spacing w:val="5"/>
                <w:sz w:val="23"/>
                <w:szCs w:val="23"/>
                <w:lang w:eastAsia="zh-CN"/>
              </w:rPr>
              <w:t>投标人</w:t>
            </w:r>
            <w:r>
              <w:rPr>
                <w:rFonts w:hint="eastAsia" w:ascii="宋体" w:hAnsi="宋体" w:eastAsia="宋体" w:cs="宋体"/>
                <w:spacing w:val="5"/>
                <w:sz w:val="23"/>
                <w:szCs w:val="23"/>
              </w:rPr>
              <w:t xml:space="preserve">应按要求及时签到 </w:t>
            </w:r>
            <w:r>
              <w:rPr>
                <w:rFonts w:hint="eastAsia" w:ascii="宋体" w:hAnsi="宋体" w:eastAsia="宋体" w:cs="宋体"/>
                <w:b/>
                <w:bCs/>
                <w:spacing w:val="13"/>
                <w:sz w:val="23"/>
                <w:szCs w:val="23"/>
              </w:rPr>
              <w:t>(签到时间为投标截止时间前 1 小时内， 如果未签到将视为放弃投标资格) ，</w:t>
            </w:r>
            <w:r>
              <w:rPr>
                <w:rFonts w:hint="eastAsia" w:ascii="宋体" w:hAnsi="宋体" w:eastAsia="宋体" w:cs="宋体"/>
                <w:spacing w:val="13"/>
                <w:sz w:val="23"/>
                <w:szCs w:val="23"/>
              </w:rPr>
              <w:t>评审过程中，评标委员会可能</w:t>
            </w:r>
            <w:r>
              <w:rPr>
                <w:rFonts w:hint="eastAsia" w:ascii="宋体" w:hAnsi="宋体" w:eastAsia="宋体" w:cs="宋体"/>
                <w:spacing w:val="10"/>
                <w:sz w:val="23"/>
                <w:szCs w:val="23"/>
              </w:rPr>
              <w:t>会</w:t>
            </w:r>
          </w:p>
          <w:p>
            <w:pPr>
              <w:spacing w:before="136" w:line="227" w:lineRule="auto"/>
              <w:ind w:left="22"/>
              <w:rPr>
                <w:rFonts w:hint="eastAsia" w:ascii="宋体" w:hAnsi="宋体" w:eastAsia="宋体" w:cs="宋体"/>
                <w:sz w:val="23"/>
                <w:szCs w:val="23"/>
              </w:rPr>
            </w:pPr>
            <w:r>
              <w:rPr>
                <w:rFonts w:hint="eastAsia" w:ascii="宋体" w:hAnsi="宋体" w:eastAsia="宋体" w:cs="宋体"/>
                <w:spacing w:val="24"/>
                <w:sz w:val="23"/>
                <w:szCs w:val="23"/>
              </w:rPr>
              <w:t>就</w:t>
            </w:r>
            <w:r>
              <w:rPr>
                <w:rFonts w:hint="eastAsia" w:ascii="宋体" w:hAnsi="宋体" w:eastAsia="宋体" w:cs="宋体"/>
                <w:spacing w:val="13"/>
                <w:sz w:val="23"/>
                <w:szCs w:val="23"/>
              </w:rPr>
              <w:t>某些问题要求</w:t>
            </w:r>
            <w:r>
              <w:rPr>
                <w:rFonts w:hint="eastAsia" w:ascii="宋体" w:hAnsi="宋体" w:eastAsia="宋体" w:cs="宋体"/>
                <w:spacing w:val="13"/>
                <w:sz w:val="23"/>
                <w:szCs w:val="23"/>
                <w:lang w:eastAsia="zh-CN"/>
              </w:rPr>
              <w:t>投标人</w:t>
            </w:r>
            <w:r>
              <w:rPr>
                <w:rFonts w:hint="eastAsia" w:ascii="宋体" w:hAnsi="宋体" w:eastAsia="宋体" w:cs="宋体"/>
                <w:spacing w:val="13"/>
                <w:sz w:val="23"/>
                <w:szCs w:val="23"/>
              </w:rPr>
              <w:t>进行在线澄清，请</w:t>
            </w:r>
            <w:r>
              <w:rPr>
                <w:rFonts w:hint="eastAsia" w:ascii="宋体" w:hAnsi="宋体" w:eastAsia="宋体" w:cs="宋体"/>
                <w:spacing w:val="13"/>
                <w:sz w:val="23"/>
                <w:szCs w:val="23"/>
                <w:lang w:eastAsia="zh-CN"/>
              </w:rPr>
              <w:t>投标人</w:t>
            </w:r>
            <w:r>
              <w:rPr>
                <w:rFonts w:hint="eastAsia" w:ascii="宋体" w:hAnsi="宋体" w:eastAsia="宋体" w:cs="宋体"/>
                <w:spacing w:val="13"/>
                <w:sz w:val="23"/>
                <w:szCs w:val="23"/>
              </w:rPr>
              <w:t>保持在线直到评审结</w:t>
            </w:r>
            <w:r>
              <w:rPr>
                <w:rFonts w:hint="eastAsia" w:ascii="宋体" w:hAnsi="宋体" w:eastAsia="宋体" w:cs="宋体"/>
                <w:spacing w:val="-1"/>
                <w:sz w:val="23"/>
                <w:szCs w:val="23"/>
              </w:rPr>
              <w:t>束</w:t>
            </w:r>
            <w:r>
              <w:rPr>
                <w:rFonts w:hint="eastAsia" w:ascii="宋体" w:hAnsi="宋体" w:eastAsia="宋体" w:cs="宋体"/>
                <w:sz w:val="23"/>
                <w:szCs w:val="23"/>
              </w:rPr>
              <w:t>；</w:t>
            </w:r>
          </w:p>
          <w:p>
            <w:pPr>
              <w:spacing w:before="185" w:line="338" w:lineRule="auto"/>
              <w:ind w:left="22" w:firstLine="3"/>
              <w:rPr>
                <w:rFonts w:hint="eastAsia" w:ascii="宋体" w:hAnsi="宋体" w:eastAsia="宋体" w:cs="宋体"/>
                <w:sz w:val="23"/>
                <w:szCs w:val="23"/>
              </w:rPr>
            </w:pPr>
            <w:r>
              <w:rPr>
                <w:rFonts w:hint="eastAsia" w:ascii="宋体" w:hAnsi="宋体" w:eastAsia="宋体" w:cs="宋体"/>
                <w:spacing w:val="9"/>
                <w:sz w:val="23"/>
                <w:szCs w:val="23"/>
              </w:rPr>
              <w:t>3</w:t>
            </w:r>
            <w:r>
              <w:rPr>
                <w:rFonts w:hint="eastAsia" w:ascii="宋体" w:hAnsi="宋体" w:eastAsia="宋体" w:cs="宋体"/>
                <w:spacing w:val="7"/>
                <w:sz w:val="23"/>
                <w:szCs w:val="23"/>
              </w:rPr>
              <w:t>、投标</w:t>
            </w:r>
            <w:r>
              <w:rPr>
                <w:rFonts w:hint="eastAsia" w:ascii="宋体" w:hAnsi="宋体" w:eastAsia="宋体" w:cs="宋体"/>
                <w:spacing w:val="7"/>
                <w:sz w:val="23"/>
                <w:szCs w:val="23"/>
                <w:lang w:eastAsia="zh-CN"/>
              </w:rPr>
              <w:t>投标人</w:t>
            </w:r>
            <w:r>
              <w:rPr>
                <w:rFonts w:hint="eastAsia" w:ascii="宋体" w:hAnsi="宋体" w:eastAsia="宋体" w:cs="宋体"/>
                <w:spacing w:val="7"/>
                <w:sz w:val="23"/>
                <w:szCs w:val="23"/>
              </w:rPr>
              <w:t>在开标时无需提交纸质投标文件，待开标结束后，需邮</w:t>
            </w:r>
            <w:r>
              <w:rPr>
                <w:rFonts w:hint="eastAsia" w:ascii="宋体" w:hAnsi="宋体" w:eastAsia="宋体" w:cs="宋体"/>
                <w:sz w:val="23"/>
                <w:szCs w:val="23"/>
              </w:rPr>
              <w:t xml:space="preserve"> </w:t>
            </w:r>
            <w:r>
              <w:rPr>
                <w:rFonts w:hint="eastAsia" w:ascii="宋体" w:hAnsi="宋体" w:eastAsia="宋体" w:cs="宋体"/>
                <w:spacing w:val="19"/>
                <w:sz w:val="23"/>
                <w:szCs w:val="23"/>
              </w:rPr>
              <w:t>寄</w:t>
            </w:r>
            <w:r>
              <w:rPr>
                <w:rFonts w:hint="eastAsia" w:ascii="宋体" w:hAnsi="宋体" w:eastAsia="宋体" w:cs="宋体"/>
                <w:spacing w:val="11"/>
                <w:sz w:val="23"/>
                <w:szCs w:val="23"/>
              </w:rPr>
              <w:t>补交一正两幅纸质投标文件、开标一览表及招标文件要求需要单独</w:t>
            </w:r>
            <w:r>
              <w:rPr>
                <w:rFonts w:hint="eastAsia" w:ascii="宋体" w:hAnsi="宋体" w:eastAsia="宋体" w:cs="宋体"/>
                <w:sz w:val="23"/>
                <w:szCs w:val="23"/>
              </w:rPr>
              <w:t xml:space="preserve"> </w:t>
            </w:r>
            <w:r>
              <w:rPr>
                <w:rFonts w:hint="eastAsia" w:ascii="宋体" w:hAnsi="宋体" w:eastAsia="宋体" w:cs="宋体"/>
                <w:spacing w:val="20"/>
                <w:sz w:val="23"/>
                <w:szCs w:val="23"/>
              </w:rPr>
              <w:t>邮</w:t>
            </w:r>
            <w:r>
              <w:rPr>
                <w:rFonts w:hint="eastAsia" w:ascii="宋体" w:hAnsi="宋体" w:eastAsia="宋体" w:cs="宋体"/>
                <w:spacing w:val="18"/>
                <w:sz w:val="23"/>
                <w:szCs w:val="23"/>
              </w:rPr>
              <w:t>寄</w:t>
            </w:r>
            <w:r>
              <w:rPr>
                <w:rFonts w:hint="eastAsia" w:ascii="宋体" w:hAnsi="宋体" w:eastAsia="宋体" w:cs="宋体"/>
                <w:spacing w:val="10"/>
                <w:sz w:val="23"/>
                <w:szCs w:val="23"/>
              </w:rPr>
              <w:t>的资料</w:t>
            </w:r>
            <w:r>
              <w:rPr>
                <w:rFonts w:hint="eastAsia" w:ascii="宋体" w:hAnsi="宋体" w:eastAsia="宋体" w:cs="宋体"/>
                <w:b/>
                <w:bCs/>
                <w:spacing w:val="13"/>
                <w:sz w:val="23"/>
                <w:szCs w:val="23"/>
              </w:rPr>
              <w:t xml:space="preserve"> (公示结果公告及备案用)特别提醒：纸质投标文件及招 标文件要求需要单独邮寄的资料收到的时间直接影响结果公告时间) 。</w:t>
            </w:r>
          </w:p>
          <w:p>
            <w:pPr>
              <w:spacing w:before="188" w:line="326" w:lineRule="auto"/>
              <w:ind w:left="21" w:right="15" w:hanging="1"/>
              <w:rPr>
                <w:rFonts w:hint="eastAsia" w:ascii="宋体" w:hAnsi="宋体" w:eastAsia="宋体" w:cs="宋体"/>
                <w:sz w:val="23"/>
                <w:szCs w:val="23"/>
              </w:rPr>
            </w:pPr>
            <w:r>
              <w:rPr>
                <w:rFonts w:hint="eastAsia" w:ascii="宋体" w:hAnsi="宋体" w:eastAsia="宋体" w:cs="宋体"/>
                <w:spacing w:val="18"/>
                <w:sz w:val="23"/>
                <w:szCs w:val="23"/>
              </w:rPr>
              <w:t>4</w:t>
            </w:r>
            <w:r>
              <w:rPr>
                <w:rFonts w:hint="eastAsia" w:ascii="宋体" w:hAnsi="宋体" w:eastAsia="宋体" w:cs="宋体"/>
                <w:spacing w:val="10"/>
                <w:sz w:val="23"/>
                <w:szCs w:val="23"/>
              </w:rPr>
              <w:t>、</w:t>
            </w:r>
            <w:r>
              <w:rPr>
                <w:rFonts w:hint="eastAsia" w:ascii="宋体" w:hAnsi="宋体" w:eastAsia="宋体" w:cs="宋体"/>
                <w:spacing w:val="9"/>
                <w:sz w:val="23"/>
                <w:szCs w:val="23"/>
              </w:rPr>
              <w:t>开标过程中，</w:t>
            </w:r>
            <w:r>
              <w:rPr>
                <w:rFonts w:hint="eastAsia" w:ascii="宋体" w:hAnsi="宋体" w:eastAsia="宋体" w:cs="宋体"/>
                <w:spacing w:val="9"/>
                <w:sz w:val="23"/>
                <w:szCs w:val="23"/>
                <w:lang w:eastAsia="zh-CN"/>
              </w:rPr>
              <w:t>投标人</w:t>
            </w:r>
            <w:r>
              <w:rPr>
                <w:rFonts w:hint="eastAsia" w:ascii="宋体" w:hAnsi="宋体" w:eastAsia="宋体" w:cs="宋体"/>
                <w:spacing w:val="9"/>
                <w:sz w:val="23"/>
                <w:szCs w:val="23"/>
              </w:rPr>
              <w:t>在收到工作人员“开始解密”指令后，请及时</w:t>
            </w:r>
            <w:r>
              <w:rPr>
                <w:rFonts w:hint="eastAsia" w:ascii="宋体" w:hAnsi="宋体" w:eastAsia="宋体" w:cs="宋体"/>
                <w:sz w:val="23"/>
                <w:szCs w:val="23"/>
              </w:rPr>
              <w:t xml:space="preserve"> </w:t>
            </w:r>
            <w:r>
              <w:rPr>
                <w:rFonts w:hint="eastAsia" w:ascii="宋体" w:hAnsi="宋体" w:eastAsia="宋体" w:cs="宋体"/>
                <w:spacing w:val="18"/>
                <w:sz w:val="23"/>
                <w:szCs w:val="23"/>
              </w:rPr>
              <w:t>使</w:t>
            </w:r>
            <w:r>
              <w:rPr>
                <w:rFonts w:hint="eastAsia" w:ascii="宋体" w:hAnsi="宋体" w:eastAsia="宋体" w:cs="宋体"/>
                <w:spacing w:val="17"/>
                <w:sz w:val="23"/>
                <w:szCs w:val="23"/>
              </w:rPr>
              <w:t>用</w:t>
            </w:r>
            <w:r>
              <w:rPr>
                <w:rFonts w:hint="eastAsia" w:ascii="宋体" w:hAnsi="宋体" w:eastAsia="宋体" w:cs="宋体"/>
                <w:sz w:val="23"/>
                <w:szCs w:val="23"/>
              </w:rPr>
              <w:t>CA</w:t>
            </w:r>
            <w:r>
              <w:rPr>
                <w:rFonts w:hint="eastAsia" w:ascii="宋体" w:hAnsi="宋体" w:eastAsia="宋体" w:cs="宋体"/>
                <w:spacing w:val="9"/>
                <w:sz w:val="23"/>
                <w:szCs w:val="23"/>
              </w:rPr>
              <w:t xml:space="preserve"> 对电子投标文件进行解密。解密时所用 </w:t>
            </w:r>
            <w:r>
              <w:rPr>
                <w:rFonts w:hint="eastAsia" w:ascii="宋体" w:hAnsi="宋体" w:eastAsia="宋体" w:cs="宋体"/>
                <w:sz w:val="23"/>
                <w:szCs w:val="23"/>
              </w:rPr>
              <w:t>CA</w:t>
            </w:r>
            <w:r>
              <w:rPr>
                <w:rFonts w:hint="eastAsia" w:ascii="宋体" w:hAnsi="宋体" w:eastAsia="宋体" w:cs="宋体"/>
                <w:spacing w:val="9"/>
                <w:sz w:val="23"/>
                <w:szCs w:val="23"/>
              </w:rPr>
              <w:t xml:space="preserve"> 应与加密投标文件</w:t>
            </w:r>
            <w:r>
              <w:rPr>
                <w:rFonts w:hint="eastAsia" w:ascii="宋体" w:hAnsi="宋体" w:eastAsia="宋体" w:cs="宋体"/>
                <w:sz w:val="23"/>
                <w:szCs w:val="23"/>
              </w:rPr>
              <w:t xml:space="preserve"> </w:t>
            </w:r>
            <w:r>
              <w:rPr>
                <w:rFonts w:hint="eastAsia" w:ascii="宋体" w:hAnsi="宋体" w:eastAsia="宋体" w:cs="宋体"/>
                <w:spacing w:val="8"/>
                <w:sz w:val="23"/>
                <w:szCs w:val="23"/>
              </w:rPr>
              <w:t>时所用</w:t>
            </w:r>
            <w:r>
              <w:rPr>
                <w:rFonts w:hint="eastAsia" w:ascii="宋体" w:hAnsi="宋体" w:eastAsia="宋体" w:cs="宋体"/>
                <w:sz w:val="23"/>
                <w:szCs w:val="23"/>
              </w:rPr>
              <w:t>CA</w:t>
            </w:r>
            <w:r>
              <w:rPr>
                <w:rFonts w:hint="eastAsia" w:ascii="宋体" w:hAnsi="宋体" w:eastAsia="宋体" w:cs="宋体"/>
                <w:spacing w:val="8"/>
                <w:sz w:val="23"/>
                <w:szCs w:val="23"/>
              </w:rPr>
              <w:t xml:space="preserve"> 相同</w:t>
            </w:r>
            <w:r>
              <w:rPr>
                <w:rFonts w:hint="eastAsia" w:ascii="宋体" w:hAnsi="宋体" w:eastAsia="宋体" w:cs="宋体"/>
                <w:spacing w:val="6"/>
                <w:sz w:val="23"/>
                <w:szCs w:val="23"/>
              </w:rPr>
              <w:t>；</w:t>
            </w:r>
          </w:p>
          <w:p>
            <w:pPr>
              <w:spacing w:before="52" w:line="370" w:lineRule="auto"/>
              <w:ind w:left="23" w:leftChars="0" w:right="15" w:rightChars="0"/>
              <w:rPr>
                <w:rFonts w:hint="eastAsia" w:ascii="宋体" w:hAnsi="宋体" w:eastAsia="宋体" w:cs="宋体"/>
                <w:b/>
                <w:bCs/>
                <w:spacing w:val="13"/>
                <w:sz w:val="23"/>
                <w:szCs w:val="23"/>
              </w:rPr>
            </w:pPr>
            <w:r>
              <w:rPr>
                <w:rFonts w:hint="eastAsia" w:ascii="宋体" w:hAnsi="宋体" w:eastAsia="宋体" w:cs="宋体"/>
                <w:b/>
                <w:bCs/>
                <w:spacing w:val="13"/>
                <w:sz w:val="23"/>
                <w:szCs w:val="23"/>
              </w:rPr>
              <w:t>注：解密时间为 30 分钟，在解密时间内</w:t>
            </w:r>
            <w:r>
              <w:rPr>
                <w:rFonts w:hint="eastAsia" w:ascii="宋体" w:hAnsi="宋体" w:eastAsia="宋体" w:cs="宋体"/>
                <w:b/>
                <w:bCs/>
                <w:spacing w:val="13"/>
                <w:sz w:val="23"/>
                <w:szCs w:val="23"/>
                <w:lang w:eastAsia="zh-CN"/>
              </w:rPr>
              <w:t>投标人</w:t>
            </w:r>
            <w:r>
              <w:rPr>
                <w:rFonts w:hint="eastAsia" w:ascii="宋体" w:hAnsi="宋体" w:eastAsia="宋体" w:cs="宋体"/>
                <w:b/>
                <w:bCs/>
                <w:spacing w:val="13"/>
                <w:sz w:val="23"/>
                <w:szCs w:val="23"/>
              </w:rPr>
              <w:t>全部解密完成后，可提 前进入开标下一阶段。</w:t>
            </w:r>
          </w:p>
          <w:p>
            <w:pPr>
              <w:spacing w:line="308" w:lineRule="exact"/>
              <w:ind w:left="25"/>
              <w:rPr>
                <w:rFonts w:hint="eastAsia" w:ascii="宋体" w:hAnsi="宋体" w:eastAsia="宋体" w:cs="宋体"/>
                <w:sz w:val="23"/>
                <w:szCs w:val="23"/>
              </w:rPr>
            </w:pPr>
            <w:r>
              <w:rPr>
                <w:rFonts w:hint="eastAsia" w:ascii="宋体" w:hAnsi="宋体" w:eastAsia="宋体" w:cs="宋体"/>
                <w:spacing w:val="14"/>
                <w:position w:val="1"/>
                <w:sz w:val="23"/>
                <w:szCs w:val="23"/>
              </w:rPr>
              <w:t>5</w:t>
            </w:r>
            <w:r>
              <w:rPr>
                <w:rFonts w:hint="eastAsia" w:ascii="宋体" w:hAnsi="宋体" w:eastAsia="宋体" w:cs="宋体"/>
                <w:spacing w:val="8"/>
                <w:position w:val="1"/>
                <w:sz w:val="23"/>
                <w:szCs w:val="23"/>
              </w:rPr>
              <w:t>、相关技术问题，请咨询软件开发商：</w:t>
            </w:r>
          </w:p>
          <w:p>
            <w:pPr>
              <w:spacing w:before="160" w:line="227" w:lineRule="auto"/>
              <w:ind w:left="32"/>
              <w:rPr>
                <w:rFonts w:hint="eastAsia" w:ascii="宋体" w:hAnsi="宋体" w:eastAsia="宋体" w:cs="宋体"/>
                <w:sz w:val="23"/>
                <w:szCs w:val="23"/>
              </w:rPr>
            </w:pPr>
            <w:r>
              <w:rPr>
                <w:rFonts w:hint="eastAsia" w:ascii="宋体" w:hAnsi="宋体" w:eastAsia="宋体" w:cs="宋体"/>
                <w:spacing w:val="16"/>
                <w:sz w:val="23"/>
                <w:szCs w:val="23"/>
              </w:rPr>
              <w:t>(1)</w:t>
            </w:r>
            <w:r>
              <w:rPr>
                <w:rFonts w:hint="eastAsia" w:ascii="宋体" w:hAnsi="宋体" w:eastAsia="宋体" w:cs="宋体"/>
                <w:spacing w:val="10"/>
                <w:sz w:val="23"/>
                <w:szCs w:val="23"/>
              </w:rPr>
              <w:t xml:space="preserve"> </w:t>
            </w:r>
            <w:r>
              <w:rPr>
                <w:rFonts w:hint="eastAsia" w:ascii="宋体" w:hAnsi="宋体" w:eastAsia="宋体" w:cs="宋体"/>
                <w:spacing w:val="8"/>
                <w:sz w:val="23"/>
                <w:szCs w:val="23"/>
              </w:rPr>
              <w:t>技术支持热线：400-998-0000/400-928-0095</w:t>
            </w:r>
          </w:p>
          <w:p>
            <w:pPr>
              <w:spacing w:before="105" w:line="301" w:lineRule="auto"/>
              <w:ind w:left="20" w:right="15" w:firstLine="2"/>
              <w:rPr>
                <w:rFonts w:hint="eastAsia" w:ascii="宋体" w:hAnsi="宋体" w:eastAsia="宋体" w:cs="宋体"/>
                <w:sz w:val="23"/>
                <w:szCs w:val="23"/>
              </w:rPr>
            </w:pPr>
            <w:r>
              <w:rPr>
                <w:rFonts w:hint="eastAsia" w:ascii="宋体" w:hAnsi="宋体" w:eastAsia="宋体" w:cs="宋体"/>
                <w:spacing w:val="16"/>
                <w:sz w:val="23"/>
                <w:szCs w:val="23"/>
              </w:rPr>
              <w:t>6</w:t>
            </w:r>
            <w:r>
              <w:rPr>
                <w:rFonts w:hint="eastAsia" w:ascii="宋体" w:hAnsi="宋体" w:eastAsia="宋体" w:cs="宋体"/>
                <w:spacing w:val="9"/>
                <w:sz w:val="23"/>
                <w:szCs w:val="23"/>
              </w:rPr>
              <w:t>、榆林不见面开标系统操作手册下载方式：登录【全国公共资源交易</w:t>
            </w:r>
            <w:r>
              <w:rPr>
                <w:rFonts w:hint="eastAsia" w:ascii="宋体" w:hAnsi="宋体" w:eastAsia="宋体" w:cs="宋体"/>
                <w:sz w:val="23"/>
                <w:szCs w:val="23"/>
              </w:rPr>
              <w:t xml:space="preserve"> </w:t>
            </w:r>
            <w:r>
              <w:rPr>
                <w:rFonts w:hint="eastAsia" w:ascii="宋体" w:hAnsi="宋体" w:eastAsia="宋体" w:cs="宋体"/>
                <w:spacing w:val="9"/>
                <w:sz w:val="23"/>
                <w:szCs w:val="23"/>
              </w:rPr>
              <w:t>平</w:t>
            </w:r>
            <w:r>
              <w:rPr>
                <w:rFonts w:hint="eastAsia" w:ascii="宋体" w:hAnsi="宋体" w:eastAsia="宋体" w:cs="宋体"/>
                <w:spacing w:val="5"/>
                <w:sz w:val="23"/>
                <w:szCs w:val="23"/>
              </w:rPr>
              <w:t>台 (陕西省 ·榆林市) 】网站首页选择【服务指南】-【下载专区】</w:t>
            </w:r>
          </w:p>
          <w:p>
            <w:pPr>
              <w:spacing w:beforeAutospacing="0" w:line="227" w:lineRule="auto"/>
              <w:ind w:left="24" w:leftChars="0"/>
              <w:jc w:val="both"/>
              <w:rPr>
                <w:rFonts w:hint="eastAsia" w:ascii="宋体" w:hAnsi="宋体" w:eastAsia="宋体" w:cs="宋体"/>
                <w:spacing w:val="14"/>
                <w:sz w:val="23"/>
                <w:szCs w:val="23"/>
              </w:rPr>
            </w:pPr>
            <w:r>
              <w:rPr>
                <w:rFonts w:hint="eastAsia" w:ascii="宋体" w:hAnsi="宋体" w:eastAsia="宋体" w:cs="宋体"/>
                <w:spacing w:val="13"/>
                <w:position w:val="6"/>
                <w:sz w:val="23"/>
                <w:szCs w:val="23"/>
              </w:rPr>
              <w:t>-点击【</w:t>
            </w:r>
            <w:r>
              <w:rPr>
                <w:rFonts w:hint="eastAsia" w:ascii="宋体" w:hAnsi="宋体" w:eastAsia="宋体" w:cs="宋体"/>
              </w:rPr>
              <w:fldChar w:fldCharType="begin"/>
            </w:r>
            <w:r>
              <w:rPr>
                <w:rFonts w:hint="eastAsia" w:ascii="宋体" w:hAnsi="宋体" w:eastAsia="宋体" w:cs="宋体"/>
              </w:rPr>
              <w:instrText xml:space="preserve"> HYPERLINK "http://yl.sxggzyjy.cn/BigFileUpLoadStorage/temp/2021-12-10/2583610f-1c5d-49b2-a314-0c1c4faeec6a/%E6%A6%86%E6%9E%97%E4%B8%8D%E8%A7%81%E9%9D%A2%E5%BC%80%E6%A0%87%E5%A4%A7%E5%8E%85%E6%93%8D%E4%BD%9C%E6%89%8B%E5%86%8C%EF%BC%88%E6%8A%95%E6%A0%87%E4%BA%BA%EF%BC%89.docx" </w:instrText>
            </w:r>
            <w:r>
              <w:rPr>
                <w:rFonts w:hint="eastAsia" w:ascii="宋体" w:hAnsi="宋体" w:eastAsia="宋体" w:cs="宋体"/>
              </w:rPr>
              <w:fldChar w:fldCharType="separate"/>
            </w:r>
            <w:r>
              <w:rPr>
                <w:rFonts w:hint="eastAsia" w:ascii="宋体" w:hAnsi="宋体" w:eastAsia="宋体" w:cs="宋体"/>
                <w:spacing w:val="13"/>
                <w:position w:val="6"/>
                <w:sz w:val="23"/>
                <w:szCs w:val="23"/>
              </w:rPr>
              <w:t>榆林不见面开标系统操作手册(投标人)</w:t>
            </w:r>
            <w:r>
              <w:rPr>
                <w:rFonts w:hint="eastAsia" w:ascii="宋体" w:hAnsi="宋体" w:eastAsia="宋体" w:cs="宋体"/>
                <w:spacing w:val="13"/>
                <w:position w:val="6"/>
                <w:sz w:val="23"/>
                <w:szCs w:val="23"/>
              </w:rPr>
              <w:fldChar w:fldCharType="end"/>
            </w:r>
            <w:r>
              <w:rPr>
                <w:rFonts w:hint="eastAsia" w:ascii="宋体" w:hAnsi="宋体" w:eastAsia="宋体" w:cs="宋体"/>
                <w:spacing w:val="13"/>
                <w:position w:val="6"/>
                <w:sz w:val="23"/>
                <w:szCs w:val="23"/>
              </w:rPr>
              <w:t>】 进行下载</w:t>
            </w:r>
            <w:r>
              <w:rPr>
                <w:rFonts w:hint="eastAsia" w:ascii="宋体" w:hAnsi="宋体" w:eastAsia="宋体" w:cs="宋体"/>
                <w:spacing w:val="8"/>
                <w:position w:val="6"/>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vAlign w:val="center"/>
          </w:tcPr>
          <w:p>
            <w:pPr>
              <w:spacing w:before="75" w:line="192" w:lineRule="auto"/>
              <w:jc w:val="center"/>
              <w:rPr>
                <w:rFonts w:hint="default" w:ascii="宋体" w:hAnsi="宋体" w:eastAsia="宋体" w:cs="宋体"/>
                <w:spacing w:val="-2"/>
                <w:sz w:val="23"/>
                <w:szCs w:val="23"/>
                <w:lang w:val="en-US" w:eastAsia="zh-CN"/>
              </w:rPr>
            </w:pPr>
            <w:r>
              <w:rPr>
                <w:rFonts w:hint="eastAsia" w:ascii="宋体" w:hAnsi="宋体" w:eastAsia="宋体" w:cs="宋体"/>
                <w:spacing w:val="-2"/>
                <w:sz w:val="23"/>
                <w:szCs w:val="23"/>
                <w:lang w:val="en-US" w:eastAsia="zh-CN"/>
              </w:rPr>
              <w:t>1.42</w:t>
            </w:r>
          </w:p>
        </w:tc>
        <w:tc>
          <w:tcPr>
            <w:tcW w:w="1918" w:type="dxa"/>
            <w:vAlign w:val="center"/>
          </w:tcPr>
          <w:p>
            <w:pPr>
              <w:spacing w:before="75" w:line="227" w:lineRule="auto"/>
              <w:jc w:val="center"/>
              <w:rPr>
                <w:rFonts w:hint="eastAsia" w:ascii="宋体" w:hAnsi="宋体" w:eastAsia="宋体" w:cs="宋体"/>
                <w:spacing w:val="8"/>
                <w:sz w:val="23"/>
                <w:szCs w:val="23"/>
                <w:lang w:val="en-US" w:eastAsia="zh-CN"/>
              </w:rPr>
            </w:pPr>
            <w:r>
              <w:rPr>
                <w:rFonts w:hint="eastAsia" w:ascii="宋体" w:hAnsi="宋体" w:eastAsia="宋体" w:cs="宋体"/>
                <w:spacing w:val="8"/>
                <w:sz w:val="23"/>
                <w:szCs w:val="23"/>
                <w:lang w:val="en-US" w:eastAsia="zh-CN"/>
              </w:rPr>
              <w:t>电子投标文件的制作与签名</w:t>
            </w:r>
          </w:p>
        </w:tc>
        <w:tc>
          <w:tcPr>
            <w:tcW w:w="7345" w:type="dxa"/>
            <w:vAlign w:val="center"/>
          </w:tcPr>
          <w:p>
            <w:pPr>
              <w:spacing w:beforeAutospacing="0" w:line="360" w:lineRule="auto"/>
              <w:ind w:left="24" w:leftChars="0"/>
              <w:jc w:val="both"/>
              <w:rPr>
                <w:rFonts w:hint="eastAsia" w:ascii="宋体" w:hAnsi="宋体" w:eastAsia="宋体" w:cs="宋体"/>
                <w:spacing w:val="13"/>
                <w:position w:val="6"/>
                <w:sz w:val="24"/>
                <w:szCs w:val="24"/>
              </w:rPr>
            </w:pPr>
            <w:r>
              <w:rPr>
                <w:rFonts w:hint="eastAsia" w:ascii="宋体" w:hAnsi="宋体" w:eastAsia="宋体" w:cs="宋体"/>
                <w:b/>
                <w:bCs/>
                <w:spacing w:val="13"/>
                <w:position w:val="6"/>
                <w:sz w:val="24"/>
                <w:szCs w:val="24"/>
              </w:rPr>
              <w:t>特别提醒：本项目采用电子化投标文件与纸质投标文件并行的方式。</w:t>
            </w:r>
            <w:r>
              <w:rPr>
                <w:rFonts w:hint="eastAsia" w:ascii="宋体" w:hAnsi="宋体" w:eastAsia="宋体" w:cs="宋体"/>
                <w:spacing w:val="13"/>
                <w:position w:val="6"/>
                <w:sz w:val="24"/>
                <w:szCs w:val="24"/>
              </w:rPr>
              <w:t xml:space="preserve"> </w:t>
            </w:r>
          </w:p>
          <w:p>
            <w:pPr>
              <w:numPr>
                <w:ilvl w:val="0"/>
                <w:numId w:val="2"/>
              </w:numPr>
              <w:spacing w:beforeAutospacing="0" w:line="360" w:lineRule="auto"/>
              <w:ind w:left="24" w:leftChars="0"/>
              <w:jc w:val="both"/>
              <w:rPr>
                <w:rFonts w:hint="eastAsia" w:ascii="宋体" w:hAnsi="宋体" w:eastAsia="宋体" w:cs="宋体"/>
                <w:spacing w:val="13"/>
                <w:position w:val="6"/>
                <w:sz w:val="24"/>
                <w:szCs w:val="24"/>
              </w:rPr>
            </w:pPr>
            <w:r>
              <w:rPr>
                <w:rFonts w:hint="eastAsia" w:ascii="宋体" w:hAnsi="宋体" w:eastAsia="宋体" w:cs="宋体"/>
                <w:spacing w:val="13"/>
                <w:position w:val="6"/>
                <w:sz w:val="24"/>
                <w:szCs w:val="24"/>
              </w:rPr>
              <w:t>投标人须使用数字认证证书对电子投标响应文件进行签章、加密、递交及开标时解密等相关招投标事宜。如投标人数字认证证书无法解密投标响应文件，按无效投标对待。</w:t>
            </w:r>
          </w:p>
          <w:p>
            <w:pPr>
              <w:numPr>
                <w:ilvl w:val="0"/>
                <w:numId w:val="2"/>
              </w:numPr>
              <w:spacing w:beforeAutospacing="0" w:line="360" w:lineRule="auto"/>
              <w:ind w:left="24" w:leftChars="0"/>
              <w:jc w:val="both"/>
              <w:rPr>
                <w:rFonts w:hint="eastAsia" w:ascii="宋体" w:hAnsi="宋体" w:eastAsia="宋体" w:cs="宋体"/>
                <w:spacing w:val="13"/>
                <w:position w:val="6"/>
                <w:sz w:val="23"/>
                <w:szCs w:val="23"/>
              </w:rPr>
            </w:pPr>
            <w:r>
              <w:rPr>
                <w:rFonts w:hint="eastAsia" w:ascii="宋体" w:hAnsi="宋体" w:eastAsia="宋体" w:cs="宋体"/>
                <w:spacing w:val="13"/>
                <w:position w:val="6"/>
                <w:sz w:val="24"/>
                <w:szCs w:val="24"/>
              </w:rPr>
              <w:t>制作电子投标响应文件。投标人须在“全国公共资源交易中心平台（陕西省）（http://www.sxggzyjy.cn/）”的“服务指南”栏目“下载专 区”中，免费下载“陕西省公共资源交易平台政府采购电子标书制作工具” 及“政府采购投标单位操作手册”，并使用该客户端制作电子投标响应文 件，制作扩展名为“.SXSTF”的电子投标响应文件。</w:t>
            </w:r>
          </w:p>
          <w:p>
            <w:pPr>
              <w:numPr>
                <w:ilvl w:val="0"/>
                <w:numId w:val="2"/>
              </w:numPr>
              <w:spacing w:beforeAutospacing="0" w:line="360" w:lineRule="auto"/>
              <w:ind w:left="24" w:leftChars="0" w:firstLine="0" w:firstLineChars="0"/>
              <w:jc w:val="both"/>
              <w:rPr>
                <w:rFonts w:hint="eastAsia" w:ascii="宋体" w:hAnsi="宋体" w:eastAsia="宋体" w:cs="宋体"/>
                <w:spacing w:val="13"/>
                <w:position w:val="6"/>
                <w:sz w:val="24"/>
                <w:szCs w:val="24"/>
              </w:rPr>
            </w:pPr>
            <w:r>
              <w:rPr>
                <w:rFonts w:hint="eastAsia" w:ascii="宋体" w:hAnsi="宋体" w:eastAsia="宋体" w:cs="宋体"/>
                <w:spacing w:val="13"/>
                <w:position w:val="6"/>
                <w:sz w:val="24"/>
                <w:szCs w:val="24"/>
              </w:rPr>
              <w:t>递交电子投标响应文件。登录陕西省公共资源交易中心平台 （http://xxxq.sxggzyjy.cn/），选择“电子交易平台-陕西政府采购交易 系统-陕西省公共资源交易平台-投标人”进行登录，登录后选择“交易乙 方”身份进入，选择“上传投标响应文件”菜单页面，上传加密的电子投 标响应文件。上传成功后，电子化平台将予以记录。</w:t>
            </w:r>
          </w:p>
          <w:p>
            <w:pPr>
              <w:numPr>
                <w:ilvl w:val="0"/>
                <w:numId w:val="0"/>
              </w:numPr>
              <w:spacing w:beforeAutospacing="0" w:line="360" w:lineRule="auto"/>
              <w:ind w:left="24" w:leftChars="0"/>
              <w:jc w:val="both"/>
              <w:rPr>
                <w:rFonts w:hint="eastAsia" w:ascii="宋体" w:hAnsi="宋体" w:eastAsia="宋体" w:cs="宋体"/>
                <w:spacing w:val="13"/>
                <w:position w:val="6"/>
                <w:sz w:val="23"/>
                <w:szCs w:val="23"/>
              </w:rPr>
            </w:pPr>
            <w:r>
              <w:rPr>
                <w:rFonts w:hint="eastAsia" w:ascii="宋体" w:hAnsi="宋体" w:eastAsia="宋体" w:cs="宋体"/>
                <w:spacing w:val="13"/>
                <w:position w:val="6"/>
                <w:sz w:val="24"/>
                <w:szCs w:val="24"/>
              </w:rPr>
              <w:t>4、投标响应文件中所有涉及签字、盖章的，各投标单位须将所有签字盖章 完成后上传。完成后上传。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5" w:type="dxa"/>
            <w:vAlign w:val="center"/>
          </w:tcPr>
          <w:p>
            <w:pPr>
              <w:spacing w:before="75" w:line="192" w:lineRule="auto"/>
              <w:jc w:val="center"/>
              <w:rPr>
                <w:rFonts w:hint="default" w:ascii="宋体" w:hAnsi="宋体" w:eastAsia="宋体" w:cs="宋体"/>
                <w:spacing w:val="-2"/>
                <w:sz w:val="23"/>
                <w:szCs w:val="23"/>
                <w:lang w:val="en-US" w:eastAsia="zh-CN"/>
              </w:rPr>
            </w:pPr>
            <w:r>
              <w:rPr>
                <w:rFonts w:hint="eastAsia" w:ascii="宋体" w:hAnsi="宋体" w:eastAsia="宋体" w:cs="宋体"/>
                <w:spacing w:val="-2"/>
                <w:sz w:val="23"/>
                <w:szCs w:val="23"/>
                <w:lang w:val="en-US" w:eastAsia="zh-CN"/>
              </w:rPr>
              <w:t>1.43</w:t>
            </w:r>
          </w:p>
        </w:tc>
        <w:tc>
          <w:tcPr>
            <w:tcW w:w="1918" w:type="dxa"/>
            <w:vAlign w:val="center"/>
          </w:tcPr>
          <w:p>
            <w:pPr>
              <w:spacing w:before="75" w:line="227" w:lineRule="auto"/>
              <w:jc w:val="center"/>
              <w:rPr>
                <w:rFonts w:hint="eastAsia" w:ascii="宋体" w:hAnsi="宋体" w:eastAsia="宋体" w:cs="宋体"/>
                <w:spacing w:val="8"/>
                <w:sz w:val="23"/>
                <w:szCs w:val="23"/>
                <w:lang w:val="en-US" w:eastAsia="zh-CN"/>
              </w:rPr>
            </w:pPr>
            <w:r>
              <w:rPr>
                <w:rFonts w:hint="eastAsia" w:ascii="宋体" w:hAnsi="宋体" w:eastAsia="宋体" w:cs="宋体"/>
                <w:spacing w:val="8"/>
                <w:sz w:val="23"/>
                <w:szCs w:val="23"/>
                <w:lang w:val="en-US" w:eastAsia="zh-CN"/>
              </w:rPr>
              <w:t>政采贷业务</w:t>
            </w:r>
          </w:p>
        </w:tc>
        <w:tc>
          <w:tcPr>
            <w:tcW w:w="7345" w:type="dxa"/>
            <w:vAlign w:val="center"/>
          </w:tcPr>
          <w:p>
            <w:pPr>
              <w:numPr>
                <w:ilvl w:val="0"/>
                <w:numId w:val="0"/>
              </w:numPr>
              <w:spacing w:beforeAutospacing="0" w:line="360" w:lineRule="auto"/>
              <w:ind w:firstLine="532" w:firstLineChars="200"/>
              <w:jc w:val="both"/>
              <w:rPr>
                <w:rFonts w:hint="eastAsia" w:ascii="宋体" w:hAnsi="宋体" w:eastAsia="宋体" w:cs="宋体"/>
                <w:b w:val="0"/>
                <w:bCs w:val="0"/>
                <w:spacing w:val="13"/>
                <w:position w:val="6"/>
                <w:sz w:val="24"/>
                <w:szCs w:val="24"/>
              </w:rPr>
            </w:pPr>
            <w:r>
              <w:rPr>
                <w:rFonts w:hint="eastAsia" w:ascii="宋体" w:hAnsi="宋体" w:eastAsia="宋体" w:cs="宋体"/>
                <w:b w:val="0"/>
                <w:bCs w:val="0"/>
                <w:spacing w:val="13"/>
                <w:position w:val="6"/>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w:t>
            </w:r>
            <w:r>
              <w:rPr>
                <w:rFonts w:hint="eastAsia" w:ascii="宋体" w:hAnsi="宋体" w:eastAsia="宋体" w:cs="宋体"/>
                <w:b w:val="0"/>
                <w:bCs w:val="0"/>
                <w:spacing w:val="13"/>
                <w:position w:val="6"/>
                <w:sz w:val="24"/>
                <w:szCs w:val="24"/>
                <w:lang w:val="en-US" w:eastAsia="zh-CN"/>
              </w:rPr>
              <w:t>管理</w:t>
            </w:r>
            <w:r>
              <w:rPr>
                <w:rFonts w:hint="eastAsia" w:ascii="宋体" w:hAnsi="宋体" w:eastAsia="宋体" w:cs="宋体"/>
                <w:b w:val="0"/>
                <w:bCs w:val="0"/>
                <w:spacing w:val="13"/>
                <w:position w:val="6"/>
                <w:sz w:val="24"/>
                <w:szCs w:val="24"/>
              </w:rPr>
              <w:t>办法》（财库〔20</w:t>
            </w:r>
            <w:r>
              <w:rPr>
                <w:rFonts w:hint="eastAsia" w:ascii="宋体" w:hAnsi="宋体" w:eastAsia="宋体" w:cs="宋体"/>
                <w:b w:val="0"/>
                <w:bCs w:val="0"/>
                <w:spacing w:val="13"/>
                <w:position w:val="6"/>
                <w:sz w:val="24"/>
                <w:szCs w:val="24"/>
                <w:lang w:val="en-US" w:eastAsia="zh-CN"/>
              </w:rPr>
              <w:t>20</w:t>
            </w:r>
            <w:r>
              <w:rPr>
                <w:rFonts w:hint="eastAsia" w:ascii="宋体" w:hAnsi="宋体" w:eastAsia="宋体" w:cs="宋体"/>
                <w:b w:val="0"/>
                <w:bCs w:val="0"/>
                <w:spacing w:val="13"/>
                <w:position w:val="6"/>
                <w:sz w:val="24"/>
                <w:szCs w:val="24"/>
              </w:rPr>
              <w:t>〕</w:t>
            </w:r>
            <w:r>
              <w:rPr>
                <w:rFonts w:hint="eastAsia" w:ascii="宋体" w:hAnsi="宋体" w:eastAsia="宋体" w:cs="宋体"/>
                <w:b w:val="0"/>
                <w:bCs w:val="0"/>
                <w:spacing w:val="13"/>
                <w:position w:val="6"/>
                <w:sz w:val="24"/>
                <w:szCs w:val="24"/>
                <w:lang w:val="en-US" w:eastAsia="zh-CN"/>
              </w:rPr>
              <w:t>46</w:t>
            </w:r>
            <w:r>
              <w:rPr>
                <w:rFonts w:hint="eastAsia" w:ascii="宋体" w:hAnsi="宋体" w:eastAsia="宋体" w:cs="宋体"/>
                <w:b w:val="0"/>
                <w:bCs w:val="0"/>
                <w:spacing w:val="13"/>
                <w:position w:val="6"/>
                <w:sz w:val="24"/>
                <w:szCs w:val="24"/>
              </w:rPr>
              <w:t>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r>
              <w:rPr>
                <w:rFonts w:hint="eastAsia" w:ascii="宋体" w:hAnsi="宋体" w:eastAsia="宋体" w:cs="宋体"/>
                <w:b w:val="0"/>
                <w:bCs w:val="0"/>
                <w:spacing w:val="13"/>
                <w:position w:val="6"/>
                <w:sz w:val="24"/>
                <w:szCs w:val="24"/>
              </w:rPr>
              <w:drawing>
                <wp:inline distT="0" distB="0" distL="114300" distR="114300">
                  <wp:extent cx="190500" cy="142875"/>
                  <wp:effectExtent l="0" t="0" r="0" b="952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1"/>
                          <a:stretch>
                            <a:fillRect/>
                          </a:stretch>
                        </pic:blipFill>
                        <pic:spPr>
                          <a:xfrm>
                            <a:off x="0" y="0"/>
                            <a:ext cx="190500" cy="142875"/>
                          </a:xfrm>
                          <a:prstGeom prst="rect">
                            <a:avLst/>
                          </a:prstGeom>
                          <a:noFill/>
                          <a:ln>
                            <a:noFill/>
                          </a:ln>
                        </pic:spPr>
                      </pic:pic>
                    </a:graphicData>
                  </a:graphic>
                </wp:inline>
              </w:drawing>
            </w:r>
            <w:r>
              <w:rPr>
                <w:rFonts w:hint="eastAsia" w:ascii="宋体" w:hAnsi="宋体" w:eastAsia="宋体" w:cs="宋体"/>
                <w:b w:val="0"/>
                <w:bCs w:val="0"/>
                <w:spacing w:val="13"/>
                <w:position w:val="6"/>
                <w:sz w:val="24"/>
                <w:szCs w:val="24"/>
              </w:rPr>
              <w:t>http://www.ccgp-shaanxi.gov.cn/zcdservice/zcd/shanxi/）在线申请，依法参加政府采购信用融资活动。</w:t>
            </w:r>
          </w:p>
          <w:p>
            <w:pPr>
              <w:numPr>
                <w:ilvl w:val="0"/>
                <w:numId w:val="0"/>
              </w:numPr>
              <w:spacing w:beforeAutospacing="0" w:line="360" w:lineRule="auto"/>
              <w:ind w:left="24" w:leftChars="0" w:firstLine="532" w:firstLineChars="200"/>
              <w:jc w:val="both"/>
              <w:rPr>
                <w:rFonts w:hint="eastAsia" w:ascii="宋体" w:hAnsi="宋体" w:eastAsia="宋体" w:cs="宋体"/>
                <w:spacing w:val="13"/>
                <w:position w:val="6"/>
                <w:sz w:val="24"/>
                <w:szCs w:val="24"/>
              </w:rPr>
            </w:pPr>
            <w:r>
              <w:rPr>
                <w:rFonts w:hint="eastAsia" w:ascii="宋体" w:hAnsi="宋体" w:eastAsia="宋体" w:cs="宋体"/>
                <w:b w:val="0"/>
                <w:bCs w:val="0"/>
                <w:spacing w:val="13"/>
                <w:position w:val="6"/>
                <w:sz w:val="24"/>
                <w:szCs w:val="24"/>
                <w:lang w:val="en-US" w:eastAsia="zh-CN"/>
              </w:rPr>
              <w:t>目前的合作银行有：北京银行、中国建设银行、中信银行、中国平安银行、中国光大银行、浦发银行、兴业银行、中国工商银行、秦农银行、浙商银行、中国银行、西安银行、中国农业银行、中国邮政储蓄银行（排名不分先后）。</w:t>
            </w:r>
          </w:p>
        </w:tc>
      </w:tr>
    </w:tbl>
    <w:p>
      <w:pPr>
        <w:spacing w:line="14" w:lineRule="auto"/>
        <w:rPr>
          <w:rFonts w:ascii="Arial"/>
          <w:sz w:val="2"/>
        </w:rPr>
      </w:pPr>
    </w:p>
    <w:p>
      <w:pPr>
        <w:sectPr>
          <w:footerReference r:id="rId6" w:type="default"/>
          <w:pgSz w:w="11905" w:h="16838"/>
          <w:pgMar w:top="1440" w:right="1080" w:bottom="1440" w:left="1080" w:header="0" w:footer="1188" w:gutter="0"/>
          <w:pgNumType w:fmt="decimal" w:start="1"/>
          <w:cols w:equalWidth="0" w:num="1">
            <w:col w:w="10034"/>
          </w:cols>
          <w:rtlGutter w:val="0"/>
          <w:docGrid w:linePitch="0" w:charSpace="0"/>
        </w:sectPr>
      </w:pPr>
    </w:p>
    <w:p>
      <w:pPr>
        <w:spacing w:line="14" w:lineRule="auto"/>
        <w:rPr>
          <w:rFonts w:ascii="Arial"/>
          <w:sz w:val="2"/>
        </w:rPr>
      </w:pPr>
    </w:p>
    <w:p>
      <w:pPr>
        <w:sectPr>
          <w:footerReference r:id="rId7" w:type="default"/>
          <w:type w:val="continuous"/>
          <w:pgSz w:w="11905" w:h="16838"/>
          <w:pgMar w:top="1440" w:right="1080" w:bottom="1440" w:left="1080" w:header="0" w:footer="1188" w:gutter="0"/>
          <w:pgNumType w:fmt="decimal"/>
          <w:cols w:equalWidth="0" w:num="1">
            <w:col w:w="10034"/>
          </w:cols>
          <w:rtlGutter w:val="0"/>
          <w:docGrid w:linePitch="0" w:charSpace="0"/>
        </w:sectPr>
      </w:pPr>
    </w:p>
    <w:p>
      <w:pPr>
        <w:pStyle w:val="4"/>
        <w:bidi w:val="0"/>
        <w:rPr>
          <w:rFonts w:hint="eastAsia"/>
        </w:rPr>
      </w:pPr>
      <w:bookmarkStart w:id="11" w:name="_bookmark4"/>
      <w:bookmarkEnd w:id="11"/>
      <w:bookmarkStart w:id="12" w:name="_Toc30559"/>
      <w:r>
        <w:rPr>
          <w:rFonts w:hint="eastAsia"/>
        </w:rPr>
        <w:t>A 总则</w:t>
      </w:r>
      <w:bookmarkEnd w:id="12"/>
    </w:p>
    <w:p>
      <w:pPr>
        <w:pStyle w:val="5"/>
        <w:bidi w:val="0"/>
        <w:spacing w:before="0" w:beforeLines="100" w:beforeAutospacing="0"/>
        <w:rPr>
          <w:rFonts w:hint="eastAsia"/>
        </w:rPr>
      </w:pPr>
      <w:bookmarkStart w:id="13" w:name="_Toc9631"/>
      <w:r>
        <w:rPr>
          <w:rFonts w:hint="eastAsia"/>
        </w:rPr>
        <w:t>1.适用范围</w:t>
      </w:r>
      <w:bookmarkEnd w:id="13"/>
    </w:p>
    <w:p>
      <w:pPr>
        <w:spacing w:before="294" w:afterAutospacing="0" w:line="226" w:lineRule="auto"/>
        <w:ind w:left="506"/>
        <w:rPr>
          <w:rFonts w:ascii="宋体" w:hAnsi="宋体" w:eastAsia="宋体" w:cs="宋体"/>
          <w:sz w:val="23"/>
          <w:szCs w:val="23"/>
        </w:rPr>
      </w:pPr>
      <w:r>
        <w:rPr>
          <w:rFonts w:ascii="宋体" w:hAnsi="宋体" w:eastAsia="宋体" w:cs="宋体"/>
          <w:spacing w:val="17"/>
          <w:sz w:val="24"/>
          <w:szCs w:val="24"/>
        </w:rPr>
        <w:t>本</w:t>
      </w:r>
      <w:r>
        <w:rPr>
          <w:rFonts w:ascii="宋体" w:hAnsi="宋体" w:eastAsia="宋体" w:cs="宋体"/>
          <w:spacing w:val="9"/>
          <w:sz w:val="24"/>
          <w:szCs w:val="24"/>
        </w:rPr>
        <w:t>招标文件仅适用于本招标公告中所叙述项目的货物及服务采购。</w:t>
      </w:r>
    </w:p>
    <w:p>
      <w:pPr>
        <w:pStyle w:val="5"/>
        <w:bidi w:val="0"/>
        <w:spacing w:before="0" w:beforeLines="100" w:beforeAutospacing="0"/>
        <w:rPr>
          <w:rFonts w:hint="eastAsia" w:ascii="宋体" w:hAnsi="宋体" w:eastAsia="宋体" w:cs="宋体"/>
        </w:rPr>
      </w:pPr>
      <w:bookmarkStart w:id="14" w:name="_Toc18007"/>
      <w:r>
        <w:rPr>
          <w:rFonts w:hint="eastAsia" w:ascii="宋体" w:hAnsi="宋体" w:eastAsia="宋体" w:cs="宋体"/>
        </w:rPr>
        <w:t>2.定义</w:t>
      </w:r>
      <w:bookmarkEnd w:id="14"/>
    </w:p>
    <w:p>
      <w:pPr>
        <w:spacing w:before="229" w:line="360" w:lineRule="auto"/>
        <w:ind w:left="26" w:right="21" w:firstLine="481"/>
        <w:rPr>
          <w:rFonts w:ascii="宋体" w:hAnsi="宋体" w:eastAsia="宋体" w:cs="宋体"/>
          <w:sz w:val="24"/>
          <w:szCs w:val="24"/>
        </w:rPr>
      </w:pPr>
      <w:r>
        <w:rPr>
          <w:rFonts w:ascii="宋体" w:hAnsi="宋体" w:eastAsia="宋体" w:cs="宋体"/>
          <w:spacing w:val="8"/>
          <w:sz w:val="24"/>
          <w:szCs w:val="24"/>
        </w:rPr>
        <w:t>2.1</w:t>
      </w:r>
      <w:r>
        <w:rPr>
          <w:rFonts w:ascii="宋体" w:hAnsi="宋体" w:eastAsia="宋体" w:cs="宋体"/>
          <w:spacing w:val="4"/>
          <w:sz w:val="24"/>
          <w:szCs w:val="24"/>
        </w:rPr>
        <w:t>“采购人”系指依法进行政府采购的国家机关、事业单位、团体组织。</w:t>
      </w:r>
      <w:r>
        <w:rPr>
          <w:rFonts w:ascii="宋体" w:hAnsi="宋体" w:eastAsia="宋体" w:cs="宋体"/>
          <w:spacing w:val="18"/>
          <w:sz w:val="24"/>
          <w:szCs w:val="24"/>
        </w:rPr>
        <w:t>本</w:t>
      </w:r>
      <w:r>
        <w:rPr>
          <w:rFonts w:ascii="宋体" w:hAnsi="宋体" w:eastAsia="宋体" w:cs="宋体"/>
          <w:spacing w:val="10"/>
          <w:sz w:val="24"/>
          <w:szCs w:val="24"/>
        </w:rPr>
        <w:t>采</w:t>
      </w:r>
      <w:r>
        <w:rPr>
          <w:rFonts w:ascii="宋体" w:hAnsi="宋体" w:eastAsia="宋体" w:cs="宋体"/>
          <w:spacing w:val="9"/>
          <w:sz w:val="24"/>
          <w:szCs w:val="24"/>
        </w:rPr>
        <w:t>购项目的采购人名称、地址、电话、联系人见投标人须知前附表。</w:t>
      </w:r>
    </w:p>
    <w:p>
      <w:pPr>
        <w:spacing w:line="360" w:lineRule="auto"/>
        <w:ind w:left="25" w:right="21" w:firstLine="482"/>
        <w:rPr>
          <w:rFonts w:ascii="宋体" w:hAnsi="宋体" w:eastAsia="宋体" w:cs="宋体"/>
          <w:sz w:val="24"/>
          <w:szCs w:val="24"/>
        </w:rPr>
      </w:pPr>
      <w:r>
        <w:rPr>
          <w:rFonts w:ascii="宋体" w:hAnsi="宋体" w:eastAsia="宋体" w:cs="宋体"/>
          <w:spacing w:val="12"/>
          <w:sz w:val="24"/>
          <w:szCs w:val="24"/>
        </w:rPr>
        <w:t>2</w:t>
      </w:r>
      <w:r>
        <w:rPr>
          <w:rFonts w:ascii="宋体" w:hAnsi="宋体" w:eastAsia="宋体" w:cs="宋体"/>
          <w:spacing w:val="9"/>
          <w:sz w:val="24"/>
          <w:szCs w:val="24"/>
        </w:rPr>
        <w:t>.</w:t>
      </w:r>
      <w:r>
        <w:rPr>
          <w:rFonts w:ascii="宋体" w:hAnsi="宋体" w:eastAsia="宋体" w:cs="宋体"/>
          <w:spacing w:val="6"/>
          <w:sz w:val="24"/>
          <w:szCs w:val="24"/>
        </w:rPr>
        <w:t>2“采购代理机构”系指接受采购人委托，代理采购项目的集中采购机构</w:t>
      </w:r>
      <w:r>
        <w:rPr>
          <w:rFonts w:ascii="宋体" w:hAnsi="宋体" w:eastAsia="宋体" w:cs="宋体"/>
          <w:spacing w:val="16"/>
          <w:sz w:val="24"/>
          <w:szCs w:val="24"/>
        </w:rPr>
        <w:t>和经</w:t>
      </w:r>
      <w:r>
        <w:rPr>
          <w:rFonts w:ascii="宋体" w:hAnsi="宋体" w:eastAsia="宋体" w:cs="宋体"/>
          <w:spacing w:val="12"/>
          <w:sz w:val="24"/>
          <w:szCs w:val="24"/>
        </w:rPr>
        <w:t>财</w:t>
      </w:r>
      <w:r>
        <w:rPr>
          <w:rFonts w:ascii="宋体" w:hAnsi="宋体" w:eastAsia="宋体" w:cs="宋体"/>
          <w:spacing w:val="8"/>
          <w:sz w:val="24"/>
          <w:szCs w:val="24"/>
        </w:rPr>
        <w:t>政部门认定资格的其他采购代理机构。本采购项目的采购代理机构名称、</w:t>
      </w:r>
      <w:r>
        <w:rPr>
          <w:rFonts w:ascii="宋体" w:hAnsi="宋体" w:eastAsia="宋体" w:cs="宋体"/>
          <w:spacing w:val="9"/>
          <w:sz w:val="24"/>
          <w:szCs w:val="24"/>
        </w:rPr>
        <w:t>地址、电话、联系人见投标人须知前附表</w:t>
      </w:r>
      <w:r>
        <w:rPr>
          <w:rFonts w:ascii="宋体" w:hAnsi="宋体" w:eastAsia="宋体" w:cs="宋体"/>
          <w:spacing w:val="8"/>
          <w:sz w:val="24"/>
          <w:szCs w:val="24"/>
        </w:rPr>
        <w:t>。</w:t>
      </w:r>
    </w:p>
    <w:p>
      <w:pPr>
        <w:spacing w:line="360" w:lineRule="auto"/>
        <w:ind w:left="508"/>
        <w:rPr>
          <w:rFonts w:ascii="宋体" w:hAnsi="宋体" w:eastAsia="宋体" w:cs="宋体"/>
          <w:sz w:val="24"/>
          <w:szCs w:val="24"/>
        </w:rPr>
      </w:pPr>
      <w:r>
        <w:rPr>
          <w:rFonts w:ascii="宋体" w:hAnsi="宋体" w:eastAsia="宋体" w:cs="宋体"/>
          <w:spacing w:val="8"/>
          <w:sz w:val="24"/>
          <w:szCs w:val="24"/>
        </w:rPr>
        <w:t>2.3</w:t>
      </w:r>
      <w:r>
        <w:rPr>
          <w:rFonts w:ascii="宋体" w:hAnsi="宋体" w:eastAsia="宋体" w:cs="宋体"/>
          <w:spacing w:val="4"/>
          <w:sz w:val="24"/>
          <w:szCs w:val="24"/>
        </w:rPr>
        <w:t>“投标人”系指响应招标、参加投标竞争的法人、其他组织或自然人。</w:t>
      </w:r>
    </w:p>
    <w:p>
      <w:pPr>
        <w:spacing w:before="185" w:line="360" w:lineRule="auto"/>
        <w:ind w:left="24" w:right="80" w:firstLine="483"/>
        <w:rPr>
          <w:rFonts w:ascii="宋体" w:hAnsi="宋体" w:eastAsia="宋体" w:cs="宋体"/>
          <w:sz w:val="24"/>
          <w:szCs w:val="24"/>
        </w:rPr>
      </w:pPr>
      <w:r>
        <w:rPr>
          <w:rFonts w:ascii="宋体" w:hAnsi="宋体" w:eastAsia="宋体" w:cs="宋体"/>
          <w:spacing w:val="12"/>
          <w:sz w:val="24"/>
          <w:szCs w:val="24"/>
        </w:rPr>
        <w:t>2</w:t>
      </w:r>
      <w:r>
        <w:rPr>
          <w:rFonts w:ascii="宋体" w:hAnsi="宋体" w:eastAsia="宋体" w:cs="宋体"/>
          <w:spacing w:val="9"/>
          <w:sz w:val="24"/>
          <w:szCs w:val="24"/>
        </w:rPr>
        <w:t>.</w:t>
      </w:r>
      <w:r>
        <w:rPr>
          <w:rFonts w:ascii="宋体" w:hAnsi="宋体" w:eastAsia="宋体" w:cs="宋体"/>
          <w:spacing w:val="6"/>
          <w:sz w:val="24"/>
          <w:szCs w:val="24"/>
        </w:rPr>
        <w:t>4“评标委员会”是指依据《中华人民共和国政府采购法》和财政部《</w:t>
      </w:r>
      <w:r>
        <w:rPr>
          <w:rFonts w:ascii="宋体" w:hAnsi="宋体" w:eastAsia="宋体" w:cs="宋体"/>
          <w:spacing w:val="7"/>
          <w:sz w:val="24"/>
          <w:szCs w:val="24"/>
        </w:rPr>
        <w:t>府采购货物和服务招标投标管理办法》有关规定组建，依法依规履行其职责和</w:t>
      </w:r>
      <w:r>
        <w:rPr>
          <w:rFonts w:ascii="宋体" w:hAnsi="宋体" w:eastAsia="宋体" w:cs="宋体"/>
          <w:spacing w:val="5"/>
          <w:sz w:val="24"/>
          <w:szCs w:val="24"/>
        </w:rPr>
        <w:t>义</w:t>
      </w:r>
      <w:r>
        <w:rPr>
          <w:rFonts w:ascii="宋体" w:hAnsi="宋体" w:eastAsia="宋体" w:cs="宋体"/>
          <w:spacing w:val="7"/>
          <w:sz w:val="24"/>
          <w:szCs w:val="24"/>
        </w:rPr>
        <w:t>务</w:t>
      </w:r>
      <w:r>
        <w:rPr>
          <w:rFonts w:ascii="宋体" w:hAnsi="宋体" w:eastAsia="宋体" w:cs="宋体"/>
          <w:spacing w:val="6"/>
          <w:sz w:val="24"/>
          <w:szCs w:val="24"/>
        </w:rPr>
        <w:t>的机构。</w:t>
      </w:r>
    </w:p>
    <w:p>
      <w:pPr>
        <w:spacing w:line="360" w:lineRule="auto"/>
        <w:ind w:left="24" w:right="80" w:firstLine="483"/>
        <w:rPr>
          <w:rFonts w:ascii="宋体" w:hAnsi="宋体" w:eastAsia="宋体" w:cs="宋体"/>
          <w:sz w:val="24"/>
          <w:szCs w:val="24"/>
        </w:rPr>
      </w:pPr>
      <w:r>
        <w:rPr>
          <w:rFonts w:ascii="宋体" w:hAnsi="宋体" w:eastAsia="宋体" w:cs="宋体"/>
          <w:spacing w:val="6"/>
          <w:sz w:val="24"/>
          <w:szCs w:val="24"/>
        </w:rPr>
        <w:t>2.5“货物”系指投标人按招标文件要求,向采购人提供的各种形态和种类</w:t>
      </w:r>
      <w:r>
        <w:rPr>
          <w:rFonts w:ascii="宋体" w:hAnsi="宋体" w:eastAsia="宋体" w:cs="宋体"/>
          <w:sz w:val="24"/>
          <w:szCs w:val="24"/>
        </w:rPr>
        <w:t xml:space="preserve"> </w:t>
      </w:r>
      <w:r>
        <w:rPr>
          <w:rFonts w:ascii="宋体" w:hAnsi="宋体" w:eastAsia="宋体" w:cs="宋体"/>
          <w:spacing w:val="12"/>
          <w:sz w:val="24"/>
          <w:szCs w:val="24"/>
        </w:rPr>
        <w:t>的物品，</w:t>
      </w:r>
      <w:r>
        <w:rPr>
          <w:rFonts w:ascii="宋体" w:hAnsi="宋体" w:eastAsia="宋体" w:cs="宋体"/>
          <w:spacing w:val="9"/>
          <w:sz w:val="24"/>
          <w:szCs w:val="24"/>
        </w:rPr>
        <w:t>包</w:t>
      </w:r>
      <w:r>
        <w:rPr>
          <w:rFonts w:ascii="宋体" w:hAnsi="宋体" w:eastAsia="宋体" w:cs="宋体"/>
          <w:spacing w:val="6"/>
          <w:sz w:val="24"/>
          <w:szCs w:val="24"/>
        </w:rPr>
        <w:t>括原材料、设备、产品(包括软件)及相关的其备品备件、工具、手册</w:t>
      </w:r>
      <w:r>
        <w:rPr>
          <w:rFonts w:ascii="宋体" w:hAnsi="宋体" w:eastAsia="宋体" w:cs="宋体"/>
          <w:sz w:val="24"/>
          <w:szCs w:val="24"/>
        </w:rPr>
        <w:t xml:space="preserve"> </w:t>
      </w:r>
      <w:r>
        <w:rPr>
          <w:rFonts w:ascii="宋体" w:hAnsi="宋体" w:eastAsia="宋体" w:cs="宋体"/>
          <w:spacing w:val="11"/>
          <w:sz w:val="24"/>
          <w:szCs w:val="24"/>
        </w:rPr>
        <w:t>及</w:t>
      </w:r>
      <w:r>
        <w:rPr>
          <w:rFonts w:ascii="宋体" w:hAnsi="宋体" w:eastAsia="宋体" w:cs="宋体"/>
          <w:spacing w:val="8"/>
          <w:sz w:val="24"/>
          <w:szCs w:val="24"/>
        </w:rPr>
        <w:t>其它技术资料和材料。</w:t>
      </w:r>
    </w:p>
    <w:p>
      <w:pPr>
        <w:spacing w:before="2" w:line="360" w:lineRule="auto"/>
        <w:ind w:left="25" w:right="82" w:firstLine="482"/>
        <w:rPr>
          <w:rFonts w:ascii="宋体" w:hAnsi="宋体" w:eastAsia="宋体" w:cs="宋体"/>
          <w:sz w:val="24"/>
          <w:szCs w:val="24"/>
        </w:rPr>
      </w:pPr>
      <w:r>
        <w:rPr>
          <w:rFonts w:ascii="宋体" w:hAnsi="宋体" w:eastAsia="宋体" w:cs="宋体"/>
          <w:spacing w:val="12"/>
          <w:sz w:val="24"/>
          <w:szCs w:val="24"/>
        </w:rPr>
        <w:t>2</w:t>
      </w:r>
      <w:r>
        <w:rPr>
          <w:rFonts w:ascii="宋体" w:hAnsi="宋体" w:eastAsia="宋体" w:cs="宋体"/>
          <w:spacing w:val="6"/>
          <w:sz w:val="24"/>
          <w:szCs w:val="24"/>
        </w:rPr>
        <w:t>.6“工程”是指建设工程，包括建筑物和构筑物的新建、改建、扩建、装</w:t>
      </w:r>
      <w:r>
        <w:rPr>
          <w:rFonts w:ascii="宋体" w:hAnsi="宋体" w:eastAsia="宋体" w:cs="宋体"/>
          <w:sz w:val="24"/>
          <w:szCs w:val="24"/>
        </w:rPr>
        <w:t xml:space="preserve"> </w:t>
      </w:r>
      <w:r>
        <w:rPr>
          <w:rFonts w:ascii="宋体" w:hAnsi="宋体" w:eastAsia="宋体" w:cs="宋体"/>
          <w:spacing w:val="16"/>
          <w:sz w:val="24"/>
          <w:szCs w:val="24"/>
        </w:rPr>
        <w:t>修、</w:t>
      </w:r>
      <w:r>
        <w:rPr>
          <w:rFonts w:ascii="宋体" w:hAnsi="宋体" w:eastAsia="宋体" w:cs="宋体"/>
          <w:spacing w:val="10"/>
          <w:sz w:val="24"/>
          <w:szCs w:val="24"/>
        </w:rPr>
        <w:t>拆</w:t>
      </w:r>
      <w:r>
        <w:rPr>
          <w:rFonts w:ascii="宋体" w:hAnsi="宋体" w:eastAsia="宋体" w:cs="宋体"/>
          <w:spacing w:val="8"/>
          <w:sz w:val="24"/>
          <w:szCs w:val="24"/>
        </w:rPr>
        <w:t>除、修缮等，详见《政府采购品目分类目录》。</w:t>
      </w:r>
    </w:p>
    <w:p>
      <w:pPr>
        <w:spacing w:before="1" w:line="360" w:lineRule="auto"/>
        <w:ind w:left="24" w:right="80" w:firstLine="483"/>
        <w:rPr>
          <w:rFonts w:ascii="宋体" w:hAnsi="宋体" w:eastAsia="宋体" w:cs="宋体"/>
          <w:sz w:val="24"/>
          <w:szCs w:val="24"/>
        </w:rPr>
      </w:pPr>
      <w:r>
        <w:rPr>
          <w:rFonts w:ascii="宋体" w:hAnsi="宋体" w:eastAsia="宋体" w:cs="宋体"/>
          <w:spacing w:val="-1"/>
          <w:sz w:val="24"/>
          <w:szCs w:val="24"/>
        </w:rPr>
        <w:t>2.7“服务”是政府</w:t>
      </w:r>
      <w:r>
        <w:rPr>
          <w:rFonts w:ascii="宋体" w:hAnsi="宋体" w:eastAsia="宋体" w:cs="宋体"/>
          <w:sz w:val="24"/>
          <w:szCs w:val="24"/>
        </w:rPr>
        <w:t>自身需要的服务和政府向社会公众提供的服务，详见《政</w:t>
      </w:r>
      <w:r>
        <w:rPr>
          <w:rFonts w:ascii="宋体" w:hAnsi="宋体" w:eastAsia="宋体" w:cs="宋体"/>
          <w:spacing w:val="11"/>
          <w:sz w:val="24"/>
          <w:szCs w:val="24"/>
        </w:rPr>
        <w:t>府</w:t>
      </w:r>
      <w:r>
        <w:rPr>
          <w:rFonts w:ascii="宋体" w:hAnsi="宋体" w:eastAsia="宋体" w:cs="宋体"/>
          <w:spacing w:val="7"/>
          <w:sz w:val="24"/>
          <w:szCs w:val="24"/>
        </w:rPr>
        <w:t>采购品目分类目录》。</w:t>
      </w:r>
    </w:p>
    <w:p>
      <w:pPr>
        <w:spacing w:before="2" w:line="360" w:lineRule="auto"/>
        <w:ind w:left="25" w:right="80" w:firstLine="482"/>
        <w:rPr>
          <w:rFonts w:ascii="宋体" w:hAnsi="宋体" w:eastAsia="宋体" w:cs="宋体"/>
          <w:sz w:val="24"/>
          <w:szCs w:val="24"/>
        </w:rPr>
      </w:pPr>
      <w:r>
        <w:rPr>
          <w:rFonts w:ascii="宋体" w:hAnsi="宋体" w:eastAsia="宋体" w:cs="宋体"/>
          <w:spacing w:val="12"/>
          <w:sz w:val="24"/>
          <w:szCs w:val="24"/>
        </w:rPr>
        <w:t>2</w:t>
      </w:r>
      <w:r>
        <w:rPr>
          <w:rFonts w:ascii="宋体" w:hAnsi="宋体" w:eastAsia="宋体" w:cs="宋体"/>
          <w:spacing w:val="9"/>
          <w:sz w:val="24"/>
          <w:szCs w:val="24"/>
        </w:rPr>
        <w:t>.</w:t>
      </w:r>
      <w:r>
        <w:rPr>
          <w:rFonts w:ascii="宋体" w:hAnsi="宋体" w:eastAsia="宋体" w:cs="宋体"/>
          <w:spacing w:val="6"/>
          <w:sz w:val="24"/>
          <w:szCs w:val="24"/>
        </w:rPr>
        <w:t>8“节能产品”或者“环保产品”是指财政部发布的《节能产品政府采购</w:t>
      </w:r>
      <w:r>
        <w:rPr>
          <w:rFonts w:ascii="宋体" w:hAnsi="宋体" w:eastAsia="宋体" w:cs="宋体"/>
          <w:spacing w:val="12"/>
          <w:sz w:val="24"/>
          <w:szCs w:val="24"/>
        </w:rPr>
        <w:t>清</w:t>
      </w:r>
      <w:r>
        <w:rPr>
          <w:rFonts w:ascii="宋体" w:hAnsi="宋体" w:eastAsia="宋体" w:cs="宋体"/>
          <w:spacing w:val="9"/>
          <w:sz w:val="24"/>
          <w:szCs w:val="24"/>
        </w:rPr>
        <w:t>单》或者《环境标志产品政府采购清单》的产品。</w:t>
      </w:r>
    </w:p>
    <w:p>
      <w:pPr>
        <w:spacing w:before="2" w:line="360" w:lineRule="auto"/>
        <w:ind w:left="25" w:right="80" w:firstLine="482"/>
        <w:rPr>
          <w:rFonts w:ascii="宋体" w:hAnsi="宋体" w:eastAsia="宋体" w:cs="宋体"/>
          <w:sz w:val="24"/>
          <w:szCs w:val="24"/>
        </w:rPr>
      </w:pPr>
      <w:r>
        <w:rPr>
          <w:rFonts w:ascii="宋体" w:hAnsi="宋体" w:eastAsia="宋体" w:cs="宋体"/>
          <w:spacing w:val="12"/>
          <w:sz w:val="24"/>
          <w:szCs w:val="24"/>
        </w:rPr>
        <w:t>2</w:t>
      </w:r>
      <w:r>
        <w:rPr>
          <w:rFonts w:ascii="宋体" w:hAnsi="宋体" w:eastAsia="宋体" w:cs="宋体"/>
          <w:spacing w:val="9"/>
          <w:sz w:val="24"/>
          <w:szCs w:val="24"/>
        </w:rPr>
        <w:t>.</w:t>
      </w:r>
      <w:r>
        <w:rPr>
          <w:rFonts w:ascii="宋体" w:hAnsi="宋体" w:eastAsia="宋体" w:cs="宋体"/>
          <w:spacing w:val="6"/>
          <w:sz w:val="24"/>
          <w:szCs w:val="24"/>
        </w:rPr>
        <w:t>9“进口产品”是指通过中国海关报关验放进入中国境内且产自关境外的</w:t>
      </w:r>
      <w:r>
        <w:rPr>
          <w:rFonts w:ascii="宋体" w:hAnsi="宋体" w:eastAsia="宋体" w:cs="宋体"/>
          <w:sz w:val="24"/>
          <w:szCs w:val="24"/>
        </w:rPr>
        <w:t xml:space="preserve"> </w:t>
      </w:r>
      <w:r>
        <w:rPr>
          <w:rFonts w:ascii="宋体" w:hAnsi="宋体" w:eastAsia="宋体" w:cs="宋体"/>
          <w:spacing w:val="9"/>
          <w:sz w:val="24"/>
          <w:szCs w:val="24"/>
        </w:rPr>
        <w:t>产品，详见《关于政府采购进口产品管理有关问题的通知》</w:t>
      </w:r>
      <w:r>
        <w:rPr>
          <w:rFonts w:ascii="宋体" w:hAnsi="宋体" w:eastAsia="宋体" w:cs="宋体"/>
          <w:spacing w:val="6"/>
          <w:sz w:val="24"/>
          <w:szCs w:val="24"/>
        </w:rPr>
        <w:t>。</w:t>
      </w:r>
    </w:p>
    <w:p>
      <w:pPr>
        <w:spacing w:before="102" w:line="360" w:lineRule="auto"/>
        <w:ind w:left="45" w:right="101" w:firstLine="463"/>
        <w:rPr>
          <w:rFonts w:ascii="宋体" w:hAnsi="宋体" w:eastAsia="宋体" w:cs="宋体"/>
          <w:spacing w:val="2"/>
          <w:sz w:val="24"/>
          <w:szCs w:val="24"/>
        </w:rPr>
      </w:pPr>
      <w:r>
        <w:rPr>
          <w:rFonts w:ascii="宋体" w:hAnsi="宋体" w:eastAsia="宋体" w:cs="宋体"/>
          <w:spacing w:val="6"/>
          <w:sz w:val="24"/>
          <w:szCs w:val="24"/>
        </w:rPr>
        <w:t>2.10“监狱企业”是指由司法部认定的为罪犯、戒毒人员提供生产项目和</w:t>
      </w:r>
      <w:r>
        <w:rPr>
          <w:rFonts w:ascii="宋体" w:hAnsi="宋体" w:eastAsia="宋体" w:cs="宋体"/>
          <w:spacing w:val="13"/>
          <w:sz w:val="24"/>
          <w:szCs w:val="24"/>
        </w:rPr>
        <w:t>劳</w:t>
      </w:r>
      <w:r>
        <w:rPr>
          <w:rFonts w:ascii="宋体" w:hAnsi="宋体" w:eastAsia="宋体" w:cs="宋体"/>
          <w:spacing w:val="9"/>
          <w:sz w:val="24"/>
          <w:szCs w:val="24"/>
        </w:rPr>
        <w:t>动对象，且全部产权属于司法部监狱管理局、戒毒管理局、直属煤矿管理局，</w:t>
      </w:r>
      <w:r>
        <w:rPr>
          <w:rFonts w:ascii="宋体" w:hAnsi="宋体" w:eastAsia="宋体" w:cs="宋体"/>
          <w:spacing w:val="12"/>
          <w:sz w:val="24"/>
          <w:szCs w:val="24"/>
        </w:rPr>
        <w:t>各省、</w:t>
      </w:r>
      <w:r>
        <w:rPr>
          <w:rFonts w:ascii="宋体" w:hAnsi="宋体" w:eastAsia="宋体" w:cs="宋体"/>
          <w:spacing w:val="11"/>
          <w:sz w:val="24"/>
          <w:szCs w:val="24"/>
        </w:rPr>
        <w:t>自</w:t>
      </w:r>
      <w:r>
        <w:rPr>
          <w:rFonts w:ascii="宋体" w:hAnsi="宋体" w:eastAsia="宋体" w:cs="宋体"/>
          <w:spacing w:val="6"/>
          <w:sz w:val="24"/>
          <w:szCs w:val="24"/>
        </w:rPr>
        <w:t>治区、直辖市监狱管理局、戒毒管理局，各地(设区的市)监狱、强制隔</w:t>
      </w:r>
      <w:r>
        <w:rPr>
          <w:rFonts w:ascii="宋体" w:hAnsi="宋体" w:eastAsia="宋体" w:cs="宋体"/>
          <w:sz w:val="24"/>
          <w:szCs w:val="24"/>
        </w:rPr>
        <w:t xml:space="preserve"> </w:t>
      </w:r>
      <w:r>
        <w:rPr>
          <w:rFonts w:ascii="宋体" w:hAnsi="宋体" w:eastAsia="宋体" w:cs="宋体"/>
          <w:spacing w:val="4"/>
          <w:sz w:val="24"/>
          <w:szCs w:val="24"/>
        </w:rPr>
        <w:t>离戒毒所、戒毒康</w:t>
      </w:r>
      <w:r>
        <w:rPr>
          <w:rFonts w:ascii="宋体" w:hAnsi="宋体" w:eastAsia="宋体" w:cs="宋体"/>
          <w:spacing w:val="3"/>
          <w:sz w:val="24"/>
          <w:szCs w:val="24"/>
        </w:rPr>
        <w:t>复</w:t>
      </w:r>
      <w:r>
        <w:rPr>
          <w:rFonts w:ascii="宋体" w:hAnsi="宋体" w:eastAsia="宋体" w:cs="宋体"/>
          <w:spacing w:val="2"/>
          <w:sz w:val="24"/>
          <w:szCs w:val="24"/>
        </w:rPr>
        <w:t>所，以及新疆生产建设兵团监狱管理局、戒毒管理局的企业。</w:t>
      </w:r>
    </w:p>
    <w:p>
      <w:pPr>
        <w:spacing w:before="102" w:line="360" w:lineRule="auto"/>
        <w:ind w:left="45" w:right="101" w:firstLine="463"/>
        <w:rPr>
          <w:rFonts w:ascii="宋体" w:hAnsi="宋体" w:eastAsia="宋体" w:cs="宋体"/>
          <w:sz w:val="24"/>
          <w:szCs w:val="24"/>
        </w:rPr>
      </w:pPr>
      <w:r>
        <w:rPr>
          <w:rFonts w:ascii="宋体" w:hAnsi="宋体" w:eastAsia="宋体" w:cs="宋体"/>
          <w:spacing w:val="6"/>
          <w:sz w:val="24"/>
          <w:szCs w:val="24"/>
        </w:rPr>
        <w:t>2.11“福利性企业”是为集中安置具有一定劳动能力的残疾人就业而兴办</w:t>
      </w:r>
      <w:r>
        <w:rPr>
          <w:rFonts w:ascii="宋体" w:hAnsi="宋体" w:eastAsia="宋体" w:cs="宋体"/>
          <w:spacing w:val="12"/>
          <w:sz w:val="24"/>
          <w:szCs w:val="24"/>
        </w:rPr>
        <w:t>的</w:t>
      </w:r>
      <w:r>
        <w:rPr>
          <w:rFonts w:ascii="宋体" w:hAnsi="宋体" w:eastAsia="宋体" w:cs="宋体"/>
          <w:spacing w:val="7"/>
          <w:sz w:val="24"/>
          <w:szCs w:val="24"/>
        </w:rPr>
        <w:t>具有社会福利性质的特殊企业。</w:t>
      </w:r>
    </w:p>
    <w:p>
      <w:pPr>
        <w:pStyle w:val="5"/>
        <w:bidi w:val="0"/>
        <w:spacing w:before="0" w:beforeLines="100" w:beforeAutospacing="0"/>
        <w:rPr>
          <w:rFonts w:hint="eastAsia" w:ascii="宋体" w:hAnsi="宋体" w:eastAsia="宋体" w:cs="宋体"/>
        </w:rPr>
      </w:pPr>
      <w:bookmarkStart w:id="15" w:name="_Toc24184"/>
      <w:r>
        <w:rPr>
          <w:rFonts w:hint="eastAsia" w:ascii="宋体" w:hAnsi="宋体" w:eastAsia="宋体" w:cs="宋体"/>
        </w:rPr>
        <w:t>3. 合格的投标人</w:t>
      </w:r>
      <w:bookmarkEnd w:id="15"/>
    </w:p>
    <w:p>
      <w:pPr>
        <w:spacing w:before="232" w:line="360" w:lineRule="auto"/>
        <w:ind w:left="45" w:right="99" w:firstLine="465"/>
        <w:rPr>
          <w:rFonts w:ascii="宋体" w:hAnsi="宋体" w:eastAsia="宋体" w:cs="宋体"/>
          <w:sz w:val="24"/>
          <w:szCs w:val="24"/>
        </w:rPr>
      </w:pPr>
      <w:r>
        <w:rPr>
          <w:rFonts w:ascii="宋体" w:hAnsi="宋体" w:eastAsia="宋体" w:cs="宋体"/>
          <w:spacing w:val="12"/>
          <w:sz w:val="24"/>
          <w:szCs w:val="24"/>
        </w:rPr>
        <w:t>3</w:t>
      </w:r>
      <w:r>
        <w:rPr>
          <w:rFonts w:ascii="宋体" w:hAnsi="宋体" w:eastAsia="宋体" w:cs="宋体"/>
          <w:spacing w:val="7"/>
          <w:sz w:val="24"/>
          <w:szCs w:val="24"/>
        </w:rPr>
        <w:t>.</w:t>
      </w:r>
      <w:r>
        <w:rPr>
          <w:rFonts w:ascii="宋体" w:hAnsi="宋体" w:eastAsia="宋体" w:cs="宋体"/>
          <w:spacing w:val="6"/>
          <w:sz w:val="24"/>
          <w:szCs w:val="24"/>
        </w:rPr>
        <w:t>1 投标人应当符合《中华人民共和国政府采购法》第二十二条第一款规定</w:t>
      </w:r>
      <w:r>
        <w:rPr>
          <w:rFonts w:ascii="宋体" w:hAnsi="宋体" w:eastAsia="宋体" w:cs="宋体"/>
          <w:sz w:val="24"/>
          <w:szCs w:val="24"/>
        </w:rPr>
        <w:t xml:space="preserve"> </w:t>
      </w:r>
      <w:r>
        <w:rPr>
          <w:rFonts w:ascii="宋体" w:hAnsi="宋体" w:eastAsia="宋体" w:cs="宋体"/>
          <w:spacing w:val="8"/>
          <w:sz w:val="24"/>
          <w:szCs w:val="24"/>
        </w:rPr>
        <w:t>的投标人基</w:t>
      </w:r>
      <w:r>
        <w:rPr>
          <w:rFonts w:ascii="宋体" w:hAnsi="宋体" w:eastAsia="宋体" w:cs="宋体"/>
          <w:spacing w:val="5"/>
          <w:sz w:val="24"/>
          <w:szCs w:val="24"/>
        </w:rPr>
        <w:t>本</w:t>
      </w:r>
      <w:r>
        <w:rPr>
          <w:rFonts w:ascii="宋体" w:hAnsi="宋体" w:eastAsia="宋体" w:cs="宋体"/>
          <w:spacing w:val="4"/>
          <w:sz w:val="24"/>
          <w:szCs w:val="24"/>
        </w:rPr>
        <w:t>资格条件； 以及招标文件规定的投标人特定资格条件。</w:t>
      </w:r>
    </w:p>
    <w:p>
      <w:pPr>
        <w:spacing w:before="1" w:line="360" w:lineRule="auto"/>
        <w:ind w:left="48" w:right="99" w:firstLine="462"/>
        <w:rPr>
          <w:rFonts w:ascii="宋体" w:hAnsi="宋体" w:eastAsia="宋体" w:cs="宋体"/>
          <w:sz w:val="24"/>
          <w:szCs w:val="24"/>
        </w:rPr>
      </w:pPr>
      <w:r>
        <w:rPr>
          <w:rFonts w:ascii="宋体" w:hAnsi="宋体" w:eastAsia="宋体" w:cs="宋体"/>
          <w:spacing w:val="12"/>
          <w:sz w:val="24"/>
          <w:szCs w:val="24"/>
        </w:rPr>
        <w:t>3</w:t>
      </w:r>
      <w:r>
        <w:rPr>
          <w:rFonts w:ascii="宋体" w:hAnsi="宋体" w:eastAsia="宋体" w:cs="宋体"/>
          <w:spacing w:val="7"/>
          <w:sz w:val="24"/>
          <w:szCs w:val="24"/>
        </w:rPr>
        <w:t>.</w:t>
      </w:r>
      <w:r>
        <w:rPr>
          <w:rFonts w:ascii="宋体" w:hAnsi="宋体" w:eastAsia="宋体" w:cs="宋体"/>
          <w:spacing w:val="6"/>
          <w:sz w:val="24"/>
          <w:szCs w:val="24"/>
        </w:rPr>
        <w:t>2 投标人必须从陕西省公共资源交易平台获取招标文件，未按招标公告载</w:t>
      </w:r>
      <w:r>
        <w:rPr>
          <w:rFonts w:ascii="宋体" w:hAnsi="宋体" w:eastAsia="宋体" w:cs="宋体"/>
          <w:spacing w:val="16"/>
          <w:sz w:val="24"/>
          <w:szCs w:val="24"/>
        </w:rPr>
        <w:t>明</w:t>
      </w:r>
      <w:r>
        <w:rPr>
          <w:rFonts w:ascii="宋体" w:hAnsi="宋体" w:eastAsia="宋体" w:cs="宋体"/>
          <w:spacing w:val="12"/>
          <w:sz w:val="24"/>
          <w:szCs w:val="24"/>
        </w:rPr>
        <w:t>的</w:t>
      </w:r>
      <w:r>
        <w:rPr>
          <w:rFonts w:ascii="宋体" w:hAnsi="宋体" w:eastAsia="宋体" w:cs="宋体"/>
          <w:spacing w:val="8"/>
          <w:sz w:val="24"/>
          <w:szCs w:val="24"/>
        </w:rPr>
        <w:t>方式获取招标文件的潜在投标人均无资格参加本次投标。</w:t>
      </w:r>
    </w:p>
    <w:p>
      <w:pPr>
        <w:spacing w:before="1" w:line="360" w:lineRule="auto"/>
        <w:ind w:left="26" w:right="99" w:firstLine="483"/>
        <w:rPr>
          <w:rFonts w:ascii="宋体" w:hAnsi="宋体" w:eastAsia="宋体" w:cs="宋体"/>
          <w:sz w:val="24"/>
          <w:szCs w:val="24"/>
        </w:rPr>
      </w:pPr>
      <w:r>
        <w:rPr>
          <w:rFonts w:ascii="宋体" w:hAnsi="宋体" w:eastAsia="宋体" w:cs="宋体"/>
          <w:spacing w:val="12"/>
          <w:sz w:val="24"/>
          <w:szCs w:val="24"/>
        </w:rPr>
        <w:t>3</w:t>
      </w:r>
      <w:r>
        <w:rPr>
          <w:rFonts w:ascii="宋体" w:hAnsi="宋体" w:eastAsia="宋体" w:cs="宋体"/>
          <w:spacing w:val="7"/>
          <w:sz w:val="24"/>
          <w:szCs w:val="24"/>
        </w:rPr>
        <w:t>.</w:t>
      </w:r>
      <w:r>
        <w:rPr>
          <w:rFonts w:ascii="宋体" w:hAnsi="宋体" w:eastAsia="宋体" w:cs="宋体"/>
          <w:spacing w:val="6"/>
          <w:sz w:val="24"/>
          <w:szCs w:val="24"/>
        </w:rPr>
        <w:t>3 法定代表人或者负责人为同一人或者存在控股、管理关系的两个以上投</w:t>
      </w:r>
      <w:r>
        <w:rPr>
          <w:rFonts w:ascii="宋体" w:hAnsi="宋体" w:eastAsia="宋体" w:cs="宋体"/>
          <w:sz w:val="24"/>
          <w:szCs w:val="24"/>
        </w:rPr>
        <w:t xml:space="preserve"> </w:t>
      </w:r>
      <w:r>
        <w:rPr>
          <w:rFonts w:ascii="宋体" w:hAnsi="宋体" w:eastAsia="宋体" w:cs="宋体"/>
          <w:spacing w:val="9"/>
          <w:sz w:val="24"/>
          <w:szCs w:val="24"/>
        </w:rPr>
        <w:t>标人，不得参加同一政府采购项目投标</w:t>
      </w:r>
      <w:r>
        <w:rPr>
          <w:rFonts w:ascii="宋体" w:hAnsi="宋体" w:eastAsia="宋体" w:cs="宋体"/>
          <w:spacing w:val="6"/>
          <w:sz w:val="24"/>
          <w:szCs w:val="24"/>
        </w:rPr>
        <w:t>。</w:t>
      </w:r>
    </w:p>
    <w:p>
      <w:pPr>
        <w:spacing w:line="360" w:lineRule="auto"/>
        <w:ind w:left="510"/>
        <w:rPr>
          <w:rFonts w:ascii="宋体" w:hAnsi="宋体" w:eastAsia="宋体" w:cs="宋体"/>
          <w:sz w:val="24"/>
          <w:szCs w:val="24"/>
        </w:rPr>
      </w:pPr>
      <w:r>
        <w:rPr>
          <w:rFonts w:ascii="宋体" w:hAnsi="宋体" w:eastAsia="宋体" w:cs="宋体"/>
          <w:spacing w:val="11"/>
          <w:sz w:val="24"/>
          <w:szCs w:val="24"/>
        </w:rPr>
        <w:t>3</w:t>
      </w:r>
      <w:r>
        <w:rPr>
          <w:rFonts w:ascii="宋体" w:hAnsi="宋体" w:eastAsia="宋体" w:cs="宋体"/>
          <w:spacing w:val="8"/>
          <w:sz w:val="24"/>
          <w:szCs w:val="24"/>
        </w:rPr>
        <w:t>.4 是否接受联合体投标：见投标人须知前附表。</w:t>
      </w:r>
    </w:p>
    <w:p>
      <w:pPr>
        <w:pStyle w:val="5"/>
        <w:bidi w:val="0"/>
        <w:spacing w:before="0" w:beforeLines="100" w:beforeAutospacing="0"/>
        <w:rPr>
          <w:rFonts w:hint="eastAsia" w:ascii="宋体" w:hAnsi="宋体" w:eastAsia="宋体" w:cs="宋体"/>
        </w:rPr>
      </w:pPr>
      <w:bookmarkStart w:id="16" w:name="_Toc28967"/>
      <w:r>
        <w:rPr>
          <w:rFonts w:hint="eastAsia" w:ascii="宋体" w:hAnsi="宋体" w:eastAsia="宋体" w:cs="宋体"/>
        </w:rPr>
        <w:t>4. 费用</w:t>
      </w:r>
      <w:bookmarkEnd w:id="16"/>
    </w:p>
    <w:p>
      <w:pPr>
        <w:spacing w:before="314" w:afterAutospacing="0" w:line="228" w:lineRule="auto"/>
        <w:ind w:left="507"/>
        <w:rPr>
          <w:rFonts w:ascii="Arial"/>
          <w:sz w:val="21"/>
        </w:rPr>
      </w:pPr>
      <w:r>
        <w:rPr>
          <w:rFonts w:ascii="宋体" w:hAnsi="宋体" w:eastAsia="宋体" w:cs="宋体"/>
          <w:spacing w:val="16"/>
          <w:sz w:val="23"/>
          <w:szCs w:val="23"/>
        </w:rPr>
        <w:t>无</w:t>
      </w:r>
      <w:r>
        <w:rPr>
          <w:rFonts w:ascii="宋体" w:hAnsi="宋体" w:eastAsia="宋体" w:cs="宋体"/>
          <w:spacing w:val="9"/>
          <w:sz w:val="23"/>
          <w:szCs w:val="23"/>
        </w:rPr>
        <w:t>论投标的结果如何，投标人自行承担参加投标相关的全部费用。</w:t>
      </w:r>
    </w:p>
    <w:p>
      <w:pPr>
        <w:pStyle w:val="4"/>
        <w:bidi w:val="0"/>
        <w:spacing w:before="0" w:beforeLines="125" w:beforeAutospacing="0"/>
        <w:rPr>
          <w:rFonts w:hint="eastAsia" w:eastAsia="宋体"/>
        </w:rPr>
      </w:pPr>
      <w:bookmarkStart w:id="17" w:name="_Toc2577"/>
      <w:r>
        <w:rPr>
          <w:rFonts w:hint="eastAsia" w:eastAsia="宋体"/>
        </w:rPr>
        <w:t>B 招标文件说明</w:t>
      </w:r>
      <w:bookmarkEnd w:id="17"/>
    </w:p>
    <w:p>
      <w:pPr>
        <w:pStyle w:val="5"/>
        <w:bidi w:val="0"/>
        <w:spacing w:before="0" w:beforeLines="100" w:beforeAutospacing="0"/>
        <w:rPr>
          <w:rFonts w:hint="eastAsia" w:ascii="宋体" w:hAnsi="宋体" w:eastAsia="宋体" w:cs="宋体"/>
        </w:rPr>
      </w:pPr>
      <w:bookmarkStart w:id="18" w:name="_Toc26077"/>
      <w:r>
        <w:rPr>
          <w:rFonts w:hint="eastAsia" w:ascii="宋体" w:hAnsi="宋体" w:eastAsia="宋体" w:cs="宋体"/>
        </w:rPr>
        <w:t>5. 招标文件的构成</w:t>
      </w:r>
      <w:bookmarkEnd w:id="18"/>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第一章　采购公告</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第二章　投标人须知</w:t>
      </w:r>
    </w:p>
    <w:p>
      <w:pPr>
        <w:spacing w:line="360" w:lineRule="auto"/>
        <w:ind w:firstLine="480" w:firstLineChars="200"/>
        <w:rPr>
          <w:rFonts w:hint="eastAsia" w:ascii="宋体" w:hAnsi="宋体" w:eastAsia="宋体" w:cs="宋体"/>
          <w:sz w:val="24"/>
        </w:rPr>
      </w:pPr>
      <w:bookmarkStart w:id="19" w:name="_Toc32645"/>
      <w:bookmarkStart w:id="20" w:name="_Toc18777"/>
      <w:bookmarkStart w:id="21" w:name="_Toc4199"/>
      <w:bookmarkStart w:id="22" w:name="_Toc7448"/>
      <w:r>
        <w:rPr>
          <w:rFonts w:hint="eastAsia" w:ascii="宋体" w:hAnsi="宋体" w:eastAsia="宋体" w:cs="宋体"/>
          <w:sz w:val="24"/>
        </w:rPr>
        <w:t>第三章　评审办法及标准</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第四章  采购内容及采购要求</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第五章  商务及合同主要条款</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第六章  投标文件构成及格式</w:t>
      </w:r>
    </w:p>
    <w:bookmarkEnd w:id="19"/>
    <w:bookmarkEnd w:id="20"/>
    <w:bookmarkEnd w:id="21"/>
    <w:bookmarkEnd w:id="22"/>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投标人下载招标文件后应仔细阅读检查招标文件中的所有内容，按照招标文件中所列事项、条款、规范要求及格式，在投标文件中对招标文件做出全面的响应，并按招标文件的要求提交全部资料。</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如本项目废标后需重新组织招标，采购代理机构将重新编制、发布新版招标文件，投标人应按新版招标文件重新编制投标文件。原招标文件及投标文件失效。</w:t>
      </w:r>
    </w:p>
    <w:p>
      <w:pPr>
        <w:pStyle w:val="5"/>
        <w:bidi w:val="0"/>
        <w:spacing w:before="0" w:beforeLines="100" w:beforeAutospacing="0"/>
        <w:rPr>
          <w:rFonts w:hint="eastAsia" w:ascii="宋体" w:hAnsi="宋体" w:eastAsia="宋体" w:cs="宋体"/>
        </w:rPr>
      </w:pPr>
      <w:bookmarkStart w:id="23" w:name="_Toc21134"/>
      <w:bookmarkStart w:id="24" w:name="_Toc27301"/>
      <w:bookmarkStart w:id="25" w:name="_Toc25748"/>
      <w:bookmarkStart w:id="26" w:name="_Toc4281"/>
      <w:bookmarkStart w:id="27" w:name="_Toc20335"/>
      <w:bookmarkStart w:id="28" w:name="_Toc26002"/>
      <w:bookmarkStart w:id="29" w:name="_Toc21665"/>
      <w:bookmarkStart w:id="30" w:name="_Toc6302"/>
      <w:bookmarkStart w:id="31" w:name="_Toc3807"/>
      <w:r>
        <w:rPr>
          <w:rFonts w:hint="eastAsia" w:ascii="宋体" w:hAnsi="宋体" w:eastAsia="宋体" w:cs="宋体"/>
          <w:lang w:val="en-US" w:eastAsia="zh-CN"/>
        </w:rPr>
        <w:t>6.</w:t>
      </w:r>
      <w:r>
        <w:rPr>
          <w:rFonts w:hint="eastAsia" w:ascii="宋体" w:hAnsi="宋体" w:eastAsia="宋体" w:cs="宋体"/>
        </w:rPr>
        <w:t>招标文件的修改、澄清</w:t>
      </w:r>
      <w:bookmarkEnd w:id="23"/>
      <w:bookmarkEnd w:id="24"/>
      <w:bookmarkEnd w:id="25"/>
      <w:bookmarkEnd w:id="26"/>
      <w:bookmarkEnd w:id="27"/>
      <w:bookmarkEnd w:id="28"/>
      <w:bookmarkEnd w:id="29"/>
      <w:bookmarkEnd w:id="30"/>
      <w:bookmarkEnd w:id="31"/>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1、采购代理机构可以对已发出的招标文件进行必要的澄清或者修改，但不得改变采购标的和资格条件。澄清或者修改应将在原公告发布媒体上发布澄清公告，其内容为招标文件的组成部分。</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2、澄清或者修改的内容可能影响投标文件编制的，采购代理机构将在投标截止时间至少15个工作日前，在</w:t>
      </w:r>
      <w:r>
        <w:rPr>
          <w:rFonts w:hint="eastAsia" w:ascii="宋体" w:hAnsi="宋体" w:eastAsia="宋体" w:cs="宋体"/>
          <w:spacing w:val="0"/>
          <w:sz w:val="24"/>
        </w:rPr>
        <w:t>原公告</w:t>
      </w:r>
      <w:r>
        <w:rPr>
          <w:rFonts w:hint="eastAsia" w:ascii="宋体" w:hAnsi="宋体" w:eastAsia="宋体" w:cs="宋体"/>
          <w:sz w:val="24"/>
        </w:rPr>
        <w:t>发布媒体上</w:t>
      </w:r>
      <w:r>
        <w:rPr>
          <w:rFonts w:hint="eastAsia" w:ascii="宋体" w:hAnsi="宋体" w:eastAsia="宋体" w:cs="宋体"/>
          <w:b/>
          <w:sz w:val="24"/>
        </w:rPr>
        <w:t>发布更正公告</w:t>
      </w:r>
      <w:r>
        <w:rPr>
          <w:rFonts w:hint="eastAsia" w:ascii="宋体" w:hAnsi="宋体" w:eastAsia="宋体" w:cs="宋体"/>
          <w:sz w:val="24"/>
        </w:rPr>
        <w:t>；不足15个工作日，采购代理机构将顺延提交投标文件的截止时间。</w:t>
      </w:r>
    </w:p>
    <w:p>
      <w:pPr>
        <w:spacing w:line="360" w:lineRule="auto"/>
        <w:ind w:firstLine="480" w:firstLineChars="200"/>
        <w:rPr>
          <w:rFonts w:hint="eastAsia" w:ascii="宋体" w:hAnsi="宋体" w:eastAsia="宋体" w:cs="宋体"/>
          <w:color w:val="FF0000"/>
          <w:sz w:val="24"/>
        </w:rPr>
      </w:pPr>
      <w:r>
        <w:rPr>
          <w:rFonts w:hint="eastAsia" w:ascii="宋体" w:hAnsi="宋体" w:eastAsia="宋体" w:cs="宋体"/>
          <w:sz w:val="24"/>
          <w:lang w:val="en-US" w:eastAsia="zh-CN"/>
        </w:rPr>
        <w:t>3、</w:t>
      </w:r>
      <w:r>
        <w:rPr>
          <w:rFonts w:hint="eastAsia" w:ascii="宋体" w:hAnsi="宋体" w:eastAsia="宋体" w:cs="宋体"/>
          <w:sz w:val="24"/>
        </w:rPr>
        <w:t>投标人要求澄清招标文件提出问题的截止时间为投标截止时间10日前；投标人在收到招标文件后，对招标文件有异议的，应当在投标截止时间10日前在“陕西省公共资源交易平台”系统提出，并电话告知招标代理机构，未在规定期限内提出异议的，将视同认可本招标文件所含全部内容，将不再接受对招标文件的质疑；相关澄清、修改、答疑等信息均在“陕西省公共资源交易平台”完成。不接受其他方式。各投标人在提交投标文件截止时间之前，应随时关注下列地址发布的变更公告，也可登录全国公共资源交易平台（陕西省）政府采购交易系统查看左上角的信息提醒，采购代理机构</w:t>
      </w:r>
      <w:r>
        <w:rPr>
          <w:rFonts w:hint="eastAsia" w:ascii="宋体" w:hAnsi="宋体" w:eastAsia="宋体" w:cs="宋体"/>
          <w:b/>
          <w:sz w:val="24"/>
        </w:rPr>
        <w:t>不再单独通知，因投标人未及时关注所造成的一切后果由投标人自行承担：</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rPr>
        <w:fldChar w:fldCharType="begin"/>
      </w:r>
      <w:r>
        <w:rPr>
          <w:rFonts w:hint="eastAsia" w:ascii="宋体" w:hAnsi="宋体" w:eastAsia="宋体" w:cs="宋体"/>
          <w:sz w:val="24"/>
        </w:rPr>
        <w:instrText xml:space="preserve"> HYPERLINK "http://www.ccgp-shaanxi.gov.cn" </w:instrText>
      </w:r>
      <w:r>
        <w:rPr>
          <w:rFonts w:hint="eastAsia" w:ascii="宋体" w:hAnsi="宋体" w:eastAsia="宋体" w:cs="宋体"/>
          <w:sz w:val="24"/>
        </w:rPr>
        <w:fldChar w:fldCharType="separate"/>
      </w:r>
      <w:r>
        <w:rPr>
          <w:rStyle w:val="29"/>
          <w:rFonts w:hint="eastAsia" w:ascii="宋体" w:hAnsi="宋体" w:eastAsia="宋体" w:cs="宋体"/>
          <w:color w:val="auto"/>
          <w:sz w:val="24"/>
          <w:szCs w:val="24"/>
        </w:rPr>
        <w:t>陕西省政府采购网</w:t>
      </w:r>
      <w:r>
        <w:rPr>
          <w:rFonts w:hint="eastAsia" w:ascii="宋体" w:hAnsi="宋体" w:eastAsia="宋体" w:cs="宋体"/>
          <w:sz w:val="24"/>
        </w:rPr>
        <w:fldChar w:fldCharType="end"/>
      </w:r>
      <w:r>
        <w:rPr>
          <w:rFonts w:hint="eastAsia" w:ascii="宋体" w:hAnsi="宋体" w:eastAsia="宋体" w:cs="宋体"/>
          <w:sz w:val="24"/>
        </w:rPr>
        <w:t>（www.ccgp-shaanxi.gov.cn）】中的〖首页·〉</w:t>
      </w:r>
      <w:r>
        <w:rPr>
          <w:rFonts w:hint="eastAsia" w:ascii="宋体" w:hAnsi="宋体" w:eastAsia="宋体" w:cs="宋体"/>
          <w:sz w:val="24"/>
          <w:lang w:val="en-US" w:eastAsia="zh-CN"/>
        </w:rPr>
        <w:t>市</w:t>
      </w:r>
      <w:r>
        <w:rPr>
          <w:rFonts w:hint="eastAsia" w:ascii="宋体" w:hAnsi="宋体" w:eastAsia="宋体" w:cs="宋体"/>
          <w:sz w:val="24"/>
        </w:rPr>
        <w:t>级公告·〉更正公告〗；</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（2）【全国公共资源交易平台（陕西省）（http://www.sxggzyjy.cn/）】中的〖首页·〉交易大厅·〉政府采购〗。</w:t>
      </w:r>
    </w:p>
    <w:p>
      <w:pPr>
        <w:pStyle w:val="5"/>
        <w:bidi w:val="0"/>
        <w:spacing w:before="0" w:beforeLines="100" w:beforeAutospacing="0"/>
        <w:rPr>
          <w:rFonts w:hint="eastAsia" w:ascii="宋体" w:hAnsi="宋体" w:eastAsia="宋体" w:cs="宋体"/>
        </w:rPr>
      </w:pPr>
      <w:bookmarkStart w:id="32" w:name="_Toc28972"/>
      <w:r>
        <w:rPr>
          <w:rFonts w:hint="eastAsia" w:ascii="宋体" w:hAnsi="宋体" w:eastAsia="宋体" w:cs="宋体"/>
          <w:lang w:val="en-US" w:eastAsia="zh-CN"/>
        </w:rPr>
        <w:t>7.</w:t>
      </w:r>
      <w:r>
        <w:rPr>
          <w:rFonts w:hint="eastAsia" w:ascii="宋体" w:hAnsi="宋体" w:eastAsia="宋体" w:cs="宋体"/>
        </w:rPr>
        <w:t>招标文件的获取</w:t>
      </w:r>
      <w:bookmarkEnd w:id="32"/>
    </w:p>
    <w:p>
      <w:pPr>
        <w:spacing w:before="75" w:line="360" w:lineRule="auto"/>
        <w:ind w:left="26" w:right="58" w:firstLine="480"/>
        <w:rPr>
          <w:rFonts w:ascii="宋体" w:hAnsi="宋体" w:eastAsia="宋体" w:cs="宋体"/>
          <w:sz w:val="24"/>
          <w:szCs w:val="24"/>
        </w:rPr>
      </w:pPr>
      <w:r>
        <w:rPr>
          <w:rFonts w:ascii="宋体" w:hAnsi="宋体" w:eastAsia="宋体" w:cs="宋体"/>
          <w:spacing w:val="12"/>
          <w:sz w:val="24"/>
          <w:szCs w:val="24"/>
        </w:rPr>
        <w:t>招标采</w:t>
      </w:r>
      <w:r>
        <w:rPr>
          <w:rFonts w:ascii="宋体" w:hAnsi="宋体" w:eastAsia="宋体" w:cs="宋体"/>
          <w:spacing w:val="11"/>
          <w:sz w:val="24"/>
          <w:szCs w:val="24"/>
        </w:rPr>
        <w:t>购</w:t>
      </w:r>
      <w:r>
        <w:rPr>
          <w:rFonts w:ascii="宋体" w:hAnsi="宋体" w:eastAsia="宋体" w:cs="宋体"/>
          <w:spacing w:val="6"/>
          <w:sz w:val="24"/>
          <w:szCs w:val="24"/>
        </w:rPr>
        <w:t>公告发布后，有意向的投标人应从从陕西省公共资源交易平台获取</w:t>
      </w:r>
      <w:r>
        <w:rPr>
          <w:rFonts w:ascii="宋体" w:hAnsi="宋体" w:eastAsia="宋体" w:cs="宋体"/>
          <w:spacing w:val="7"/>
          <w:sz w:val="24"/>
          <w:szCs w:val="24"/>
        </w:rPr>
        <w:t>招标文件并下载招标文件，仅作为本次招标使用。投标单位自行转让或复制的</w:t>
      </w:r>
      <w:r>
        <w:rPr>
          <w:rFonts w:ascii="宋体" w:hAnsi="宋体" w:eastAsia="宋体" w:cs="宋体"/>
          <w:spacing w:val="3"/>
          <w:sz w:val="24"/>
          <w:szCs w:val="24"/>
        </w:rPr>
        <w:t>投</w:t>
      </w:r>
    </w:p>
    <w:p>
      <w:pPr>
        <w:spacing w:line="360" w:lineRule="auto"/>
        <w:ind w:left="26"/>
        <w:rPr>
          <w:rFonts w:ascii="宋体" w:hAnsi="宋体" w:eastAsia="宋体" w:cs="宋体"/>
          <w:sz w:val="24"/>
          <w:szCs w:val="24"/>
        </w:rPr>
      </w:pPr>
      <w:r>
        <w:rPr>
          <w:rFonts w:ascii="宋体" w:hAnsi="宋体" w:eastAsia="宋体" w:cs="宋体"/>
          <w:spacing w:val="8"/>
          <w:sz w:val="24"/>
          <w:szCs w:val="24"/>
        </w:rPr>
        <w:t>标文件视为无效文件</w:t>
      </w:r>
      <w:r>
        <w:rPr>
          <w:rFonts w:ascii="宋体" w:hAnsi="宋体" w:eastAsia="宋体" w:cs="宋体"/>
          <w:spacing w:val="7"/>
          <w:sz w:val="24"/>
          <w:szCs w:val="24"/>
        </w:rPr>
        <w:t>。</w:t>
      </w:r>
    </w:p>
    <w:p>
      <w:pPr>
        <w:pStyle w:val="5"/>
        <w:bidi w:val="0"/>
        <w:spacing w:before="0" w:beforeLines="100" w:beforeAutospacing="0"/>
        <w:rPr>
          <w:rFonts w:hint="eastAsia" w:ascii="宋体" w:hAnsi="宋体" w:eastAsia="宋体" w:cs="宋体"/>
          <w:lang w:val="en-US" w:eastAsia="zh-CN"/>
        </w:rPr>
      </w:pPr>
      <w:bookmarkStart w:id="33" w:name="_Toc30827"/>
      <w:r>
        <w:rPr>
          <w:rFonts w:hint="eastAsia" w:ascii="宋体" w:hAnsi="宋体" w:eastAsia="宋体" w:cs="宋体"/>
          <w:lang w:val="en-US" w:eastAsia="zh-CN"/>
        </w:rPr>
        <w:t>8.现场勘踏</w:t>
      </w:r>
      <w:bookmarkEnd w:id="33"/>
    </w:p>
    <w:p>
      <w:pPr>
        <w:spacing w:before="235" w:line="360" w:lineRule="auto"/>
        <w:ind w:left="27" w:firstLine="480"/>
        <w:rPr>
          <w:rFonts w:ascii="宋体" w:hAnsi="宋体" w:eastAsia="宋体" w:cs="宋体"/>
          <w:sz w:val="24"/>
          <w:szCs w:val="24"/>
        </w:rPr>
      </w:pPr>
      <w:r>
        <w:rPr>
          <w:rFonts w:ascii="宋体" w:hAnsi="宋体" w:eastAsia="宋体" w:cs="宋体"/>
          <w:spacing w:val="12"/>
          <w:sz w:val="24"/>
          <w:szCs w:val="24"/>
        </w:rPr>
        <w:t>各投标</w:t>
      </w:r>
      <w:r>
        <w:rPr>
          <w:rFonts w:ascii="宋体" w:hAnsi="宋体" w:eastAsia="宋体" w:cs="宋体"/>
          <w:spacing w:val="6"/>
          <w:sz w:val="24"/>
          <w:szCs w:val="24"/>
        </w:rPr>
        <w:t>人在获取招标文件后，自行勘查现场。采购人、采购代理机构不组织</w:t>
      </w:r>
      <w:r>
        <w:rPr>
          <w:rFonts w:ascii="宋体" w:hAnsi="宋体" w:eastAsia="宋体" w:cs="宋体"/>
          <w:sz w:val="24"/>
          <w:szCs w:val="24"/>
        </w:rPr>
        <w:t xml:space="preserve"> </w:t>
      </w:r>
      <w:r>
        <w:rPr>
          <w:rFonts w:ascii="宋体" w:hAnsi="宋体" w:eastAsia="宋体" w:cs="宋体"/>
          <w:spacing w:val="7"/>
          <w:sz w:val="24"/>
          <w:szCs w:val="24"/>
        </w:rPr>
        <w:t>各投标人进行现场勘查。若对招标文件提出的疑问，尽快与采购人、采购代理</w:t>
      </w:r>
      <w:r>
        <w:rPr>
          <w:rFonts w:ascii="宋体" w:hAnsi="宋体" w:eastAsia="宋体" w:cs="宋体"/>
          <w:spacing w:val="2"/>
          <w:sz w:val="24"/>
          <w:szCs w:val="24"/>
        </w:rPr>
        <w:t>机</w:t>
      </w:r>
      <w:r>
        <w:rPr>
          <w:rFonts w:ascii="宋体" w:hAnsi="宋体" w:eastAsia="宋体" w:cs="宋体"/>
          <w:spacing w:val="16"/>
          <w:sz w:val="24"/>
          <w:szCs w:val="24"/>
        </w:rPr>
        <w:t>构负</w:t>
      </w:r>
      <w:r>
        <w:rPr>
          <w:rFonts w:ascii="宋体" w:hAnsi="宋体" w:eastAsia="宋体" w:cs="宋体"/>
          <w:spacing w:val="10"/>
          <w:sz w:val="24"/>
          <w:szCs w:val="24"/>
        </w:rPr>
        <w:t>责</w:t>
      </w:r>
      <w:r>
        <w:rPr>
          <w:rFonts w:ascii="宋体" w:hAnsi="宋体" w:eastAsia="宋体" w:cs="宋体"/>
          <w:spacing w:val="8"/>
          <w:sz w:val="24"/>
          <w:szCs w:val="24"/>
        </w:rPr>
        <w:t>人进行联系。凡因投标人对招标文件阅读不深、理解不透、误解、疏漏、</w:t>
      </w:r>
      <w:r>
        <w:rPr>
          <w:rFonts w:ascii="宋体" w:hAnsi="宋体" w:eastAsia="宋体" w:cs="宋体"/>
          <w:spacing w:val="18"/>
          <w:sz w:val="24"/>
          <w:szCs w:val="24"/>
        </w:rPr>
        <w:t>现</w:t>
      </w:r>
      <w:r>
        <w:rPr>
          <w:rFonts w:ascii="宋体" w:hAnsi="宋体" w:eastAsia="宋体" w:cs="宋体"/>
          <w:spacing w:val="11"/>
          <w:sz w:val="24"/>
          <w:szCs w:val="24"/>
        </w:rPr>
        <w:t>场</w:t>
      </w:r>
      <w:r>
        <w:rPr>
          <w:rFonts w:ascii="宋体" w:hAnsi="宋体" w:eastAsia="宋体" w:cs="宋体"/>
          <w:spacing w:val="9"/>
          <w:sz w:val="24"/>
          <w:szCs w:val="24"/>
        </w:rPr>
        <w:t>勘查不到位或因市场行情了解不清造成的后果和风险均由投标人自负。</w:t>
      </w:r>
    </w:p>
    <w:p>
      <w:pPr>
        <w:pStyle w:val="5"/>
        <w:bidi w:val="0"/>
        <w:spacing w:before="0" w:beforeLines="100" w:beforeAutospacing="0"/>
        <w:rPr>
          <w:rFonts w:hint="eastAsia" w:ascii="宋体" w:hAnsi="宋体" w:eastAsia="宋体" w:cs="宋体"/>
          <w:lang w:val="en-US" w:eastAsia="zh-CN"/>
        </w:rPr>
      </w:pPr>
      <w:bookmarkStart w:id="34" w:name="_Toc17877"/>
      <w:r>
        <w:rPr>
          <w:rFonts w:hint="eastAsia" w:ascii="宋体" w:hAnsi="宋体" w:eastAsia="宋体" w:cs="宋体"/>
          <w:lang w:val="en-US" w:eastAsia="zh-CN"/>
        </w:rPr>
        <w:t>9.解释权归属</w:t>
      </w:r>
      <w:bookmarkEnd w:id="34"/>
    </w:p>
    <w:p>
      <w:pPr>
        <w:spacing w:before="233" w:line="227" w:lineRule="auto"/>
        <w:ind w:left="593"/>
        <w:rPr>
          <w:rFonts w:ascii="宋体" w:hAnsi="宋体" w:eastAsia="宋体" w:cs="宋体"/>
          <w:sz w:val="23"/>
          <w:szCs w:val="23"/>
        </w:rPr>
      </w:pPr>
      <w:r>
        <w:rPr>
          <w:rFonts w:ascii="宋体" w:hAnsi="宋体" w:eastAsia="宋体" w:cs="宋体"/>
          <w:spacing w:val="9"/>
          <w:sz w:val="23"/>
          <w:szCs w:val="23"/>
        </w:rPr>
        <w:t>本次招标文件的解释权归采购代理机构</w:t>
      </w:r>
      <w:r>
        <w:rPr>
          <w:rFonts w:ascii="宋体" w:hAnsi="宋体" w:eastAsia="宋体" w:cs="宋体"/>
          <w:spacing w:val="6"/>
          <w:sz w:val="23"/>
          <w:szCs w:val="23"/>
        </w:rPr>
        <w:t>。</w:t>
      </w:r>
    </w:p>
    <w:p>
      <w:pPr>
        <w:pStyle w:val="4"/>
        <w:bidi w:val="0"/>
        <w:spacing w:before="0" w:beforeLines="125" w:beforeAutospacing="0"/>
        <w:rPr>
          <w:rFonts w:hint="eastAsia" w:eastAsia="宋体"/>
        </w:rPr>
      </w:pPr>
      <w:bookmarkStart w:id="35" w:name="_Toc20178"/>
      <w:r>
        <w:rPr>
          <w:rFonts w:hint="eastAsia" w:eastAsia="宋体"/>
        </w:rPr>
        <w:t>C 投标文件的编写</w:t>
      </w:r>
      <w:bookmarkEnd w:id="35"/>
    </w:p>
    <w:p>
      <w:pPr>
        <w:pStyle w:val="5"/>
        <w:bidi w:val="0"/>
        <w:spacing w:before="0" w:beforeLines="100" w:beforeAutospacing="0"/>
        <w:rPr>
          <w:rFonts w:hint="eastAsia" w:ascii="宋体" w:hAnsi="宋体" w:eastAsia="宋体" w:cs="宋体"/>
          <w:lang w:val="en-US" w:eastAsia="zh-CN"/>
        </w:rPr>
      </w:pPr>
      <w:bookmarkStart w:id="36" w:name="_Toc20507"/>
      <w:r>
        <w:rPr>
          <w:rFonts w:hint="eastAsia" w:ascii="宋体" w:hAnsi="宋体" w:eastAsia="宋体" w:cs="宋体"/>
          <w:lang w:val="en-US" w:eastAsia="zh-CN"/>
        </w:rPr>
        <w:t>10. 投标语言</w:t>
      </w:r>
      <w:bookmarkEnd w:id="36"/>
    </w:p>
    <w:p>
      <w:pPr>
        <w:spacing w:before="231" w:line="227" w:lineRule="auto"/>
        <w:ind w:left="508"/>
        <w:rPr>
          <w:rFonts w:ascii="宋体" w:hAnsi="宋体" w:eastAsia="宋体" w:cs="宋体"/>
          <w:sz w:val="23"/>
          <w:szCs w:val="23"/>
        </w:rPr>
      </w:pPr>
      <w:r>
        <w:rPr>
          <w:rFonts w:ascii="宋体" w:hAnsi="宋体" w:eastAsia="宋体" w:cs="宋体"/>
          <w:spacing w:val="9"/>
          <w:sz w:val="23"/>
          <w:szCs w:val="23"/>
        </w:rPr>
        <w:t>投标人编写的投标文件和往来信件应以中文书写</w:t>
      </w:r>
      <w:r>
        <w:rPr>
          <w:rFonts w:ascii="宋体" w:hAnsi="宋体" w:eastAsia="宋体" w:cs="宋体"/>
          <w:spacing w:val="8"/>
          <w:sz w:val="23"/>
          <w:szCs w:val="23"/>
        </w:rPr>
        <w:t>。</w:t>
      </w:r>
    </w:p>
    <w:p>
      <w:pPr>
        <w:pStyle w:val="5"/>
        <w:bidi w:val="0"/>
        <w:spacing w:before="0" w:beforeLines="100" w:beforeAutospacing="0"/>
        <w:rPr>
          <w:rFonts w:hint="eastAsia" w:ascii="宋体" w:hAnsi="宋体" w:eastAsia="宋体" w:cs="宋体"/>
          <w:lang w:val="en-US" w:eastAsia="zh-CN"/>
        </w:rPr>
      </w:pPr>
      <w:bookmarkStart w:id="37" w:name="_Toc26550"/>
      <w:r>
        <w:rPr>
          <w:rFonts w:hint="eastAsia" w:ascii="宋体" w:hAnsi="宋体" w:eastAsia="宋体" w:cs="宋体"/>
          <w:lang w:val="en-US" w:eastAsia="zh-CN"/>
        </w:rPr>
        <w:t>11. 计量单位</w:t>
      </w:r>
      <w:bookmarkEnd w:id="37"/>
    </w:p>
    <w:p>
      <w:pPr>
        <w:spacing w:before="230" w:line="380" w:lineRule="auto"/>
        <w:ind w:right="58" w:firstLine="508" w:firstLineChars="200"/>
        <w:rPr>
          <w:rFonts w:ascii="宋体" w:hAnsi="宋体" w:eastAsia="宋体" w:cs="宋体"/>
          <w:sz w:val="23"/>
          <w:szCs w:val="23"/>
        </w:rPr>
      </w:pPr>
      <w:r>
        <w:rPr>
          <w:rFonts w:ascii="宋体" w:hAnsi="宋体" w:eastAsia="宋体" w:cs="宋体"/>
          <w:spacing w:val="12"/>
          <w:sz w:val="23"/>
          <w:szCs w:val="23"/>
        </w:rPr>
        <w:t>除</w:t>
      </w:r>
      <w:r>
        <w:rPr>
          <w:rFonts w:ascii="宋体" w:hAnsi="宋体" w:eastAsia="宋体" w:cs="宋体"/>
          <w:spacing w:val="10"/>
          <w:sz w:val="23"/>
          <w:szCs w:val="23"/>
        </w:rPr>
        <w:t>在</w:t>
      </w:r>
      <w:r>
        <w:rPr>
          <w:rFonts w:ascii="宋体" w:hAnsi="宋体" w:eastAsia="宋体" w:cs="宋体"/>
          <w:spacing w:val="6"/>
          <w:sz w:val="23"/>
          <w:szCs w:val="23"/>
        </w:rPr>
        <w:t>招标文件的技术规格中另有规定外，计量单位应使用中华人民共和国法定计量单位</w:t>
      </w:r>
      <w:r>
        <w:rPr>
          <w:rFonts w:ascii="宋体" w:hAnsi="宋体" w:eastAsia="宋体" w:cs="宋体"/>
          <w:spacing w:val="4"/>
          <w:sz w:val="23"/>
          <w:szCs w:val="23"/>
        </w:rPr>
        <w:t>。</w:t>
      </w:r>
    </w:p>
    <w:p>
      <w:pPr>
        <w:pStyle w:val="5"/>
        <w:bidi w:val="0"/>
        <w:spacing w:before="0" w:beforeLines="100" w:beforeAutospacing="0"/>
        <w:rPr>
          <w:rFonts w:hint="eastAsia" w:ascii="宋体" w:hAnsi="宋体" w:eastAsia="宋体" w:cs="宋体"/>
          <w:lang w:val="en-US" w:eastAsia="zh-CN"/>
        </w:rPr>
      </w:pPr>
      <w:bookmarkStart w:id="38" w:name="_Toc15862"/>
      <w:r>
        <w:rPr>
          <w:rFonts w:hint="eastAsia" w:ascii="宋体" w:hAnsi="宋体" w:eastAsia="宋体" w:cs="宋体"/>
          <w:lang w:val="en-US" w:eastAsia="zh-CN"/>
        </w:rPr>
        <w:t>12. 投标文件的组成</w:t>
      </w:r>
      <w:bookmarkEnd w:id="38"/>
    </w:p>
    <w:p>
      <w:pPr>
        <w:spacing w:before="233" w:line="375" w:lineRule="auto"/>
        <w:ind w:left="25" w:right="58" w:firstLine="482"/>
        <w:rPr>
          <w:rFonts w:ascii="宋体" w:hAnsi="宋体" w:eastAsia="宋体" w:cs="宋体"/>
          <w:sz w:val="23"/>
          <w:szCs w:val="23"/>
        </w:rPr>
      </w:pPr>
      <w:r>
        <w:rPr>
          <w:rFonts w:ascii="宋体" w:hAnsi="宋体" w:eastAsia="宋体" w:cs="宋体"/>
          <w:spacing w:val="11"/>
          <w:sz w:val="23"/>
          <w:szCs w:val="23"/>
        </w:rPr>
        <w:t>投</w:t>
      </w:r>
      <w:r>
        <w:rPr>
          <w:rFonts w:ascii="宋体" w:hAnsi="宋体" w:eastAsia="宋体" w:cs="宋体"/>
          <w:spacing w:val="10"/>
          <w:sz w:val="23"/>
          <w:szCs w:val="23"/>
        </w:rPr>
        <w:t>标单位应详细阅读招标文件中所有的事项、格式、条款和规范要求,在投</w:t>
      </w:r>
      <w:r>
        <w:rPr>
          <w:rFonts w:ascii="宋体" w:hAnsi="宋体" w:eastAsia="宋体" w:cs="宋体"/>
          <w:spacing w:val="7"/>
          <w:sz w:val="23"/>
          <w:szCs w:val="23"/>
        </w:rPr>
        <w:t>标文件中对招标文件的各方面都应做出实质性的响应，按照招标文件的要求提</w:t>
      </w:r>
      <w:r>
        <w:rPr>
          <w:rFonts w:ascii="宋体" w:hAnsi="宋体" w:eastAsia="宋体" w:cs="宋体"/>
          <w:spacing w:val="4"/>
          <w:sz w:val="23"/>
          <w:szCs w:val="23"/>
        </w:rPr>
        <w:t>交</w:t>
      </w:r>
      <w:r>
        <w:rPr>
          <w:rFonts w:ascii="宋体" w:hAnsi="宋体" w:eastAsia="宋体" w:cs="宋体"/>
          <w:sz w:val="23"/>
          <w:szCs w:val="23"/>
        </w:rPr>
        <w:t xml:space="preserve"> </w:t>
      </w:r>
      <w:r>
        <w:rPr>
          <w:rFonts w:ascii="宋体" w:hAnsi="宋体" w:eastAsia="宋体" w:cs="宋体"/>
          <w:spacing w:val="6"/>
          <w:sz w:val="23"/>
          <w:szCs w:val="23"/>
        </w:rPr>
        <w:t>全部资料。</w:t>
      </w:r>
    </w:p>
    <w:p>
      <w:pPr>
        <w:spacing w:line="465" w:lineRule="exact"/>
        <w:ind w:left="523"/>
        <w:rPr>
          <w:rFonts w:ascii="宋体" w:hAnsi="宋体" w:eastAsia="宋体" w:cs="宋体"/>
          <w:spacing w:val="9"/>
          <w:position w:val="17"/>
          <w:sz w:val="23"/>
          <w:szCs w:val="23"/>
        </w:rPr>
      </w:pPr>
      <w:r>
        <w:rPr>
          <w:rFonts w:ascii="宋体" w:hAnsi="宋体" w:eastAsia="宋体" w:cs="宋体"/>
          <w:spacing w:val="9"/>
          <w:position w:val="17"/>
          <w:sz w:val="23"/>
          <w:szCs w:val="23"/>
        </w:rPr>
        <w:t>12.1 投标人应按照招标文件要求的格式编写投标文件，投标文件应包括下列部分：</w:t>
      </w:r>
    </w:p>
    <w:p>
      <w:pPr>
        <w:spacing w:before="102" w:line="228" w:lineRule="auto"/>
        <w:ind w:left="523"/>
        <w:rPr>
          <w:rFonts w:ascii="宋体" w:hAnsi="宋体" w:eastAsia="宋体" w:cs="宋体"/>
          <w:sz w:val="23"/>
          <w:szCs w:val="23"/>
        </w:rPr>
      </w:pPr>
      <w:r>
        <w:rPr>
          <w:rFonts w:ascii="宋体" w:hAnsi="宋体" w:eastAsia="宋体" w:cs="宋体"/>
          <w:spacing w:val="9"/>
          <w:sz w:val="23"/>
          <w:szCs w:val="23"/>
        </w:rPr>
        <w:t>1</w:t>
      </w:r>
      <w:r>
        <w:rPr>
          <w:rFonts w:ascii="宋体" w:hAnsi="宋体" w:eastAsia="宋体" w:cs="宋体"/>
          <w:spacing w:val="7"/>
          <w:sz w:val="23"/>
          <w:szCs w:val="23"/>
        </w:rPr>
        <w:t>2.1.1 投标函、开标一览表、资质证明文件等。</w:t>
      </w:r>
    </w:p>
    <w:p>
      <w:pPr>
        <w:spacing w:before="181" w:line="227" w:lineRule="auto"/>
        <w:ind w:left="523"/>
        <w:rPr>
          <w:rFonts w:ascii="宋体" w:hAnsi="宋体" w:eastAsia="宋体" w:cs="宋体"/>
          <w:sz w:val="23"/>
          <w:szCs w:val="23"/>
        </w:rPr>
      </w:pPr>
      <w:r>
        <w:rPr>
          <w:rFonts w:ascii="宋体" w:hAnsi="宋体" w:eastAsia="宋体" w:cs="宋体"/>
          <w:spacing w:val="14"/>
          <w:sz w:val="23"/>
          <w:szCs w:val="23"/>
        </w:rPr>
        <w:t>12</w:t>
      </w:r>
      <w:r>
        <w:rPr>
          <w:rFonts w:ascii="宋体" w:hAnsi="宋体" w:eastAsia="宋体" w:cs="宋体"/>
          <w:spacing w:val="7"/>
          <w:sz w:val="23"/>
          <w:szCs w:val="23"/>
        </w:rPr>
        <w:t>.1.2 按照投标人须知要求出具的投标人资格证明文件。</w:t>
      </w:r>
    </w:p>
    <w:p>
      <w:pPr>
        <w:spacing w:before="183" w:line="375" w:lineRule="auto"/>
        <w:ind w:left="24" w:right="82" w:firstLine="498"/>
        <w:rPr>
          <w:rFonts w:ascii="宋体" w:hAnsi="宋体" w:eastAsia="宋体" w:cs="宋体"/>
          <w:sz w:val="23"/>
          <w:szCs w:val="23"/>
        </w:rPr>
      </w:pPr>
      <w:r>
        <w:rPr>
          <w:rFonts w:ascii="宋体" w:hAnsi="宋体" w:eastAsia="宋体" w:cs="宋体"/>
          <w:spacing w:val="9"/>
          <w:sz w:val="23"/>
          <w:szCs w:val="23"/>
        </w:rPr>
        <w:t>12.1.3 按照投标人须知要求出具的投标货物符合招标文件规定的证明文</w:t>
      </w:r>
      <w:r>
        <w:rPr>
          <w:rFonts w:ascii="宋体" w:hAnsi="宋体" w:eastAsia="宋体" w:cs="宋体"/>
          <w:spacing w:val="2"/>
          <w:sz w:val="23"/>
          <w:szCs w:val="23"/>
        </w:rPr>
        <w:t>件</w:t>
      </w:r>
      <w:r>
        <w:rPr>
          <w:rFonts w:ascii="宋体" w:hAnsi="宋体" w:eastAsia="宋体" w:cs="宋体"/>
          <w:spacing w:val="9"/>
          <w:sz w:val="23"/>
          <w:szCs w:val="23"/>
        </w:rPr>
        <w:t>及投标人认为需加以说明的其他内容</w:t>
      </w:r>
      <w:r>
        <w:rPr>
          <w:rFonts w:ascii="宋体" w:hAnsi="宋体" w:eastAsia="宋体" w:cs="宋体"/>
          <w:spacing w:val="7"/>
          <w:sz w:val="23"/>
          <w:szCs w:val="23"/>
        </w:rPr>
        <w:t>。</w:t>
      </w:r>
    </w:p>
    <w:p>
      <w:pPr>
        <w:spacing w:before="1" w:line="226" w:lineRule="auto"/>
        <w:ind w:left="523"/>
        <w:rPr>
          <w:rFonts w:ascii="宋体" w:hAnsi="宋体" w:eastAsia="宋体" w:cs="宋体"/>
          <w:sz w:val="23"/>
          <w:szCs w:val="23"/>
        </w:rPr>
      </w:pPr>
      <w:r>
        <w:rPr>
          <w:rFonts w:ascii="宋体" w:hAnsi="宋体" w:eastAsia="宋体" w:cs="宋体"/>
          <w:spacing w:val="14"/>
          <w:sz w:val="23"/>
          <w:szCs w:val="23"/>
        </w:rPr>
        <w:t>12</w:t>
      </w:r>
      <w:r>
        <w:rPr>
          <w:rFonts w:ascii="宋体" w:hAnsi="宋体" w:eastAsia="宋体" w:cs="宋体"/>
          <w:spacing w:val="7"/>
          <w:sz w:val="23"/>
          <w:szCs w:val="23"/>
        </w:rPr>
        <w:t>.1.4 投标人法定代表人证明书以及法定代表人授权书。</w:t>
      </w:r>
    </w:p>
    <w:p>
      <w:pPr>
        <w:spacing w:before="185" w:line="227" w:lineRule="auto"/>
        <w:ind w:left="523"/>
        <w:rPr>
          <w:rFonts w:ascii="宋体" w:hAnsi="宋体" w:eastAsia="宋体" w:cs="宋体"/>
          <w:sz w:val="23"/>
          <w:szCs w:val="23"/>
        </w:rPr>
      </w:pPr>
      <w:r>
        <w:rPr>
          <w:rFonts w:ascii="宋体" w:hAnsi="宋体" w:eastAsia="宋体" w:cs="宋体"/>
          <w:spacing w:val="7"/>
          <w:sz w:val="23"/>
          <w:szCs w:val="23"/>
        </w:rPr>
        <w:t>12.1.5 招标文件要求投标人提供的其他内容</w:t>
      </w:r>
      <w:r>
        <w:rPr>
          <w:rFonts w:ascii="宋体" w:hAnsi="宋体" w:eastAsia="宋体" w:cs="宋体"/>
          <w:spacing w:val="6"/>
          <w:sz w:val="23"/>
          <w:szCs w:val="23"/>
        </w:rPr>
        <w:t>。</w:t>
      </w:r>
    </w:p>
    <w:p>
      <w:pPr>
        <w:pStyle w:val="5"/>
        <w:bidi w:val="0"/>
        <w:spacing w:before="0" w:beforeLines="100" w:beforeAutospacing="0"/>
        <w:rPr>
          <w:rFonts w:hint="eastAsia" w:ascii="宋体" w:hAnsi="宋体" w:eastAsia="宋体" w:cs="宋体"/>
          <w:lang w:val="en-US" w:eastAsia="zh-CN"/>
        </w:rPr>
      </w:pPr>
      <w:bookmarkStart w:id="39" w:name="_Toc21939"/>
      <w:r>
        <w:rPr>
          <w:rFonts w:hint="eastAsia" w:ascii="宋体" w:hAnsi="宋体" w:eastAsia="宋体" w:cs="宋体"/>
          <w:lang w:val="en-US" w:eastAsia="zh-CN"/>
        </w:rPr>
        <w:t>13. 投标文件格式</w:t>
      </w:r>
      <w:bookmarkEnd w:id="39"/>
    </w:p>
    <w:p>
      <w:pPr>
        <w:spacing w:before="234" w:line="379" w:lineRule="auto"/>
        <w:ind w:left="14" w:firstLine="494"/>
        <w:rPr>
          <w:rFonts w:ascii="宋体" w:hAnsi="宋体" w:eastAsia="宋体" w:cs="宋体"/>
          <w:sz w:val="23"/>
          <w:szCs w:val="23"/>
        </w:rPr>
      </w:pPr>
      <w:r>
        <w:rPr>
          <w:rFonts w:ascii="宋体" w:hAnsi="宋体" w:eastAsia="宋体" w:cs="宋体"/>
          <w:spacing w:val="-8"/>
          <w:sz w:val="23"/>
          <w:szCs w:val="23"/>
        </w:rPr>
        <w:t>投标人应按</w:t>
      </w:r>
      <w:r>
        <w:rPr>
          <w:rFonts w:ascii="宋体" w:hAnsi="宋体" w:eastAsia="宋体" w:cs="宋体"/>
          <w:spacing w:val="-5"/>
          <w:sz w:val="23"/>
          <w:szCs w:val="23"/>
        </w:rPr>
        <w:t>招</w:t>
      </w:r>
      <w:r>
        <w:rPr>
          <w:rFonts w:ascii="宋体" w:hAnsi="宋体" w:eastAsia="宋体" w:cs="宋体"/>
          <w:spacing w:val="-4"/>
          <w:sz w:val="23"/>
          <w:szCs w:val="23"/>
        </w:rPr>
        <w:t>标文件中提供的投标文件格式填写“投标函”、“开标一览表”、</w:t>
      </w:r>
      <w:r>
        <w:rPr>
          <w:rFonts w:ascii="宋体" w:hAnsi="宋体" w:eastAsia="宋体" w:cs="宋体"/>
          <w:spacing w:val="4"/>
          <w:sz w:val="23"/>
          <w:szCs w:val="23"/>
        </w:rPr>
        <w:t>“分项报价</w:t>
      </w:r>
      <w:r>
        <w:rPr>
          <w:rFonts w:ascii="宋体" w:hAnsi="宋体" w:eastAsia="宋体" w:cs="宋体"/>
          <w:spacing w:val="3"/>
          <w:sz w:val="23"/>
          <w:szCs w:val="23"/>
        </w:rPr>
        <w:t>表</w:t>
      </w:r>
      <w:r>
        <w:rPr>
          <w:rFonts w:ascii="宋体" w:hAnsi="宋体" w:eastAsia="宋体" w:cs="宋体"/>
          <w:spacing w:val="2"/>
          <w:sz w:val="23"/>
          <w:szCs w:val="23"/>
        </w:rPr>
        <w:t>”以及其他相关文件。</w:t>
      </w:r>
    </w:p>
    <w:p>
      <w:pPr>
        <w:pStyle w:val="5"/>
        <w:bidi w:val="0"/>
        <w:spacing w:before="0" w:beforeLines="100" w:beforeAutospacing="0"/>
        <w:rPr>
          <w:rFonts w:hint="eastAsia" w:ascii="宋体" w:hAnsi="宋体" w:eastAsia="宋体" w:cs="宋体"/>
          <w:lang w:val="en-US" w:eastAsia="zh-CN"/>
        </w:rPr>
      </w:pPr>
      <w:bookmarkStart w:id="40" w:name="_Toc10737"/>
      <w:r>
        <w:rPr>
          <w:rFonts w:hint="eastAsia" w:ascii="宋体" w:hAnsi="宋体" w:eastAsia="宋体" w:cs="宋体"/>
          <w:lang w:val="en-US" w:eastAsia="zh-CN"/>
        </w:rPr>
        <w:t>14. 报价</w:t>
      </w:r>
      <w:bookmarkEnd w:id="40"/>
    </w:p>
    <w:p>
      <w:pPr>
        <w:spacing w:before="235" w:line="375" w:lineRule="auto"/>
        <w:ind w:left="45" w:right="80" w:firstLine="478"/>
        <w:rPr>
          <w:rFonts w:ascii="宋体" w:hAnsi="宋体" w:eastAsia="宋体" w:cs="宋体"/>
          <w:sz w:val="23"/>
          <w:szCs w:val="23"/>
        </w:rPr>
      </w:pPr>
      <w:r>
        <w:rPr>
          <w:rFonts w:ascii="宋体" w:hAnsi="宋体" w:eastAsia="宋体" w:cs="宋体"/>
          <w:spacing w:val="10"/>
          <w:sz w:val="23"/>
          <w:szCs w:val="23"/>
        </w:rPr>
        <w:t>14.1</w:t>
      </w:r>
      <w:r>
        <w:rPr>
          <w:rFonts w:ascii="宋体" w:hAnsi="宋体" w:eastAsia="宋体" w:cs="宋体"/>
          <w:spacing w:val="5"/>
          <w:sz w:val="23"/>
          <w:szCs w:val="23"/>
        </w:rPr>
        <w:t>投标人应对此项目所列的所有货物、服务进行报价，不得将其中所列</w:t>
      </w:r>
      <w:r>
        <w:rPr>
          <w:rFonts w:ascii="宋体" w:hAnsi="宋体" w:eastAsia="宋体" w:cs="宋体"/>
          <w:spacing w:val="14"/>
          <w:sz w:val="23"/>
          <w:szCs w:val="23"/>
        </w:rPr>
        <w:t>的</w:t>
      </w:r>
      <w:r>
        <w:rPr>
          <w:rFonts w:ascii="宋体" w:hAnsi="宋体" w:eastAsia="宋体" w:cs="宋体"/>
          <w:spacing w:val="8"/>
          <w:sz w:val="23"/>
          <w:szCs w:val="23"/>
        </w:rPr>
        <w:t>货</w:t>
      </w:r>
      <w:r>
        <w:rPr>
          <w:rFonts w:ascii="宋体" w:hAnsi="宋体" w:eastAsia="宋体" w:cs="宋体"/>
          <w:spacing w:val="7"/>
          <w:sz w:val="23"/>
          <w:szCs w:val="23"/>
        </w:rPr>
        <w:t>物、服务内容合并或拆开报价。</w:t>
      </w:r>
    </w:p>
    <w:p>
      <w:pPr>
        <w:spacing w:before="1" w:line="225" w:lineRule="auto"/>
        <w:ind w:left="523"/>
        <w:rPr>
          <w:rFonts w:ascii="宋体" w:hAnsi="宋体" w:eastAsia="宋体" w:cs="宋体"/>
          <w:sz w:val="23"/>
          <w:szCs w:val="23"/>
        </w:rPr>
      </w:pPr>
      <w:r>
        <w:rPr>
          <w:rFonts w:ascii="宋体" w:hAnsi="宋体" w:eastAsia="宋体" w:cs="宋体"/>
          <w:spacing w:val="4"/>
          <w:sz w:val="23"/>
          <w:szCs w:val="23"/>
        </w:rPr>
        <w:t>14</w:t>
      </w:r>
      <w:r>
        <w:rPr>
          <w:rFonts w:ascii="宋体" w:hAnsi="宋体" w:eastAsia="宋体" w:cs="宋体"/>
          <w:spacing w:val="2"/>
          <w:sz w:val="23"/>
          <w:szCs w:val="23"/>
        </w:rPr>
        <w:t>.2“分项报价表”填写时应注意下列要求：</w:t>
      </w:r>
    </w:p>
    <w:p>
      <w:pPr>
        <w:spacing w:before="189" w:line="310" w:lineRule="exact"/>
        <w:ind w:firstLine="508" w:firstLineChars="200"/>
        <w:rPr>
          <w:rFonts w:ascii="宋体" w:hAnsi="宋体" w:eastAsia="宋体" w:cs="宋体"/>
          <w:sz w:val="23"/>
          <w:szCs w:val="23"/>
        </w:rPr>
      </w:pPr>
      <w:r>
        <w:rPr>
          <w:rFonts w:ascii="宋体" w:hAnsi="宋体" w:eastAsia="宋体" w:cs="宋体"/>
          <w:spacing w:val="12"/>
          <w:position w:val="1"/>
          <w:sz w:val="23"/>
          <w:szCs w:val="23"/>
        </w:rPr>
        <w:t>14.</w:t>
      </w:r>
      <w:r>
        <w:rPr>
          <w:rFonts w:ascii="宋体" w:hAnsi="宋体" w:eastAsia="宋体" w:cs="宋体"/>
          <w:spacing w:val="9"/>
          <w:position w:val="1"/>
          <w:sz w:val="23"/>
          <w:szCs w:val="23"/>
        </w:rPr>
        <w:t>2</w:t>
      </w:r>
      <w:r>
        <w:rPr>
          <w:rFonts w:ascii="宋体" w:hAnsi="宋体" w:eastAsia="宋体" w:cs="宋体"/>
          <w:spacing w:val="6"/>
          <w:position w:val="1"/>
          <w:sz w:val="23"/>
          <w:szCs w:val="23"/>
        </w:rPr>
        <w:t>.1“投标报价”为投标总价。投标报价包括完成本项目的所有费用；</w:t>
      </w:r>
    </w:p>
    <w:p>
      <w:pPr>
        <w:spacing w:before="189" w:line="360" w:lineRule="auto"/>
        <w:ind w:firstLine="484" w:firstLineChars="200"/>
        <w:rPr>
          <w:rFonts w:hint="eastAsia" w:ascii="宋体" w:hAnsi="宋体" w:eastAsia="宋体" w:cs="宋体"/>
          <w:spacing w:val="6"/>
          <w:position w:val="1"/>
          <w:sz w:val="23"/>
          <w:szCs w:val="23"/>
        </w:rPr>
      </w:pPr>
      <w:r>
        <w:rPr>
          <w:rFonts w:hint="eastAsia" w:ascii="宋体" w:hAnsi="宋体" w:eastAsia="宋体" w:cs="宋体"/>
          <w:spacing w:val="6"/>
          <w:position w:val="1"/>
          <w:sz w:val="23"/>
          <w:szCs w:val="23"/>
        </w:rPr>
        <w:t>14.2.2</w:t>
      </w:r>
      <w:r>
        <w:rPr>
          <w:rFonts w:hint="eastAsia" w:ascii="宋体" w:hAnsi="宋体" w:eastAsia="宋体" w:cs="宋体"/>
          <w:spacing w:val="6"/>
          <w:position w:val="1"/>
          <w:sz w:val="23"/>
          <w:szCs w:val="23"/>
          <w:lang w:val="en-US" w:eastAsia="zh-CN"/>
        </w:rPr>
        <w:t xml:space="preserve"> </w:t>
      </w:r>
      <w:r>
        <w:rPr>
          <w:rFonts w:hint="eastAsia" w:ascii="宋体" w:hAnsi="宋体" w:eastAsia="宋体" w:cs="宋体"/>
          <w:spacing w:val="6"/>
          <w:position w:val="1"/>
          <w:sz w:val="23"/>
          <w:szCs w:val="23"/>
        </w:rPr>
        <w:t>凡本招标文件要求(或允许)及投标人认为需要进行报价的各项费用项目(不论是否要求进入报价)，若投标时未报或未在投标书中予以说明，采购人将认为这些费用投标人已记取，并包含在总报价中(投标人一旦中标，采购人将不再对此部分进行调整，项目内容、项目量调整除外)投标人填写“分项报价表”只是为了方便采购人对投标文件进行比较，并不限制采购人以其它方 式签订合同的权力。</w:t>
      </w:r>
    </w:p>
    <w:p>
      <w:pPr>
        <w:spacing w:before="189" w:line="360" w:lineRule="auto"/>
        <w:ind w:firstLine="484" w:firstLineChars="200"/>
        <w:rPr>
          <w:rFonts w:hint="eastAsia" w:ascii="宋体" w:hAnsi="宋体" w:eastAsia="宋体" w:cs="宋体"/>
          <w:spacing w:val="6"/>
          <w:position w:val="1"/>
          <w:sz w:val="23"/>
          <w:szCs w:val="23"/>
        </w:rPr>
      </w:pPr>
      <w:r>
        <w:rPr>
          <w:rFonts w:hint="eastAsia" w:ascii="宋体" w:hAnsi="宋体" w:eastAsia="宋体" w:cs="宋体"/>
          <w:spacing w:val="6"/>
          <w:position w:val="1"/>
          <w:sz w:val="23"/>
          <w:szCs w:val="23"/>
        </w:rPr>
        <w:t>14.2.3</w:t>
      </w:r>
      <w:r>
        <w:rPr>
          <w:rFonts w:hint="eastAsia" w:ascii="宋体" w:hAnsi="宋体" w:eastAsia="宋体" w:cs="宋体"/>
          <w:spacing w:val="6"/>
          <w:position w:val="1"/>
          <w:sz w:val="23"/>
          <w:szCs w:val="23"/>
          <w:lang w:val="en-US" w:eastAsia="zh-CN"/>
        </w:rPr>
        <w:t xml:space="preserve"> </w:t>
      </w:r>
      <w:r>
        <w:rPr>
          <w:rFonts w:hint="eastAsia" w:ascii="宋体" w:hAnsi="宋体" w:eastAsia="宋体" w:cs="宋体"/>
          <w:spacing w:val="6"/>
          <w:position w:val="1"/>
          <w:sz w:val="23"/>
          <w:szCs w:val="23"/>
        </w:rPr>
        <w:t>开标一览表(报价表)应有法定代表人或被授权人的签字或盖章。</w:t>
      </w:r>
    </w:p>
    <w:p>
      <w:pPr>
        <w:spacing w:before="189" w:line="360" w:lineRule="auto"/>
        <w:ind w:firstLine="484" w:firstLineChars="200"/>
        <w:rPr>
          <w:rFonts w:hint="eastAsia" w:ascii="宋体" w:hAnsi="宋体" w:eastAsia="宋体" w:cs="宋体"/>
          <w:spacing w:val="6"/>
          <w:position w:val="1"/>
          <w:sz w:val="23"/>
          <w:szCs w:val="23"/>
        </w:rPr>
      </w:pPr>
      <w:r>
        <w:rPr>
          <w:rFonts w:hint="eastAsia" w:ascii="宋体" w:hAnsi="宋体" w:eastAsia="宋体" w:cs="宋体"/>
          <w:spacing w:val="6"/>
          <w:position w:val="1"/>
          <w:sz w:val="23"/>
          <w:szCs w:val="23"/>
        </w:rPr>
        <w:t>14.2.4 最低报价不是成交的唯一依据。</w:t>
      </w:r>
    </w:p>
    <w:p>
      <w:pPr>
        <w:spacing w:before="189" w:line="360" w:lineRule="auto"/>
        <w:ind w:firstLine="484" w:firstLineChars="200"/>
        <w:rPr>
          <w:rFonts w:hint="eastAsia" w:ascii="宋体" w:hAnsi="宋体" w:eastAsia="宋体" w:cs="宋体"/>
          <w:spacing w:val="6"/>
          <w:position w:val="1"/>
          <w:sz w:val="23"/>
          <w:szCs w:val="23"/>
        </w:rPr>
      </w:pPr>
      <w:r>
        <w:rPr>
          <w:rFonts w:hint="eastAsia" w:ascii="宋体" w:hAnsi="宋体" w:eastAsia="宋体" w:cs="宋体"/>
          <w:spacing w:val="6"/>
          <w:position w:val="1"/>
          <w:sz w:val="23"/>
          <w:szCs w:val="23"/>
        </w:rPr>
        <w:t>14.2.5</w:t>
      </w:r>
      <w:r>
        <w:rPr>
          <w:rFonts w:hint="eastAsia" w:ascii="宋体" w:hAnsi="宋体" w:eastAsia="宋体" w:cs="宋体"/>
          <w:spacing w:val="6"/>
          <w:position w:val="1"/>
          <w:sz w:val="23"/>
          <w:szCs w:val="23"/>
          <w:lang w:val="en-US" w:eastAsia="zh-CN"/>
        </w:rPr>
        <w:t xml:space="preserve"> </w:t>
      </w:r>
      <w:r>
        <w:rPr>
          <w:rFonts w:hint="eastAsia" w:ascii="宋体" w:hAnsi="宋体" w:eastAsia="宋体" w:cs="宋体"/>
          <w:spacing w:val="6"/>
          <w:position w:val="1"/>
          <w:sz w:val="23"/>
          <w:szCs w:val="23"/>
        </w:rPr>
        <w:t>投标人不得以低于成本的报价参加投标。评标委员会认为投标人的报价明显低于其他通过符合性审查投标人的报价，有可能影响项目质量或者不能 诚信履约的，应当要求其在评标现场合理的时间内提供书面说明，必要时提交相关证明材料；投标人不能证明其报价合理性的，评标委员会应当将其作为无效投标处理。</w:t>
      </w:r>
    </w:p>
    <w:p>
      <w:pPr>
        <w:spacing w:before="189" w:line="360" w:lineRule="auto"/>
        <w:ind w:firstLine="484" w:firstLineChars="200"/>
        <w:rPr>
          <w:rFonts w:hint="eastAsia" w:ascii="宋体" w:hAnsi="宋体" w:eastAsia="宋体" w:cs="宋体"/>
          <w:spacing w:val="6"/>
          <w:position w:val="1"/>
          <w:sz w:val="23"/>
          <w:szCs w:val="23"/>
        </w:rPr>
      </w:pPr>
      <w:r>
        <w:rPr>
          <w:rFonts w:hint="eastAsia" w:ascii="宋体" w:hAnsi="宋体" w:eastAsia="宋体" w:cs="宋体"/>
          <w:spacing w:val="6"/>
          <w:position w:val="1"/>
          <w:sz w:val="23"/>
          <w:szCs w:val="23"/>
        </w:rPr>
        <w:t>14.3 采购人只接受投标人提供的唯一响应方案，不接受备选方案。</w:t>
      </w:r>
    </w:p>
    <w:p>
      <w:pPr>
        <w:spacing w:before="189" w:line="360" w:lineRule="auto"/>
        <w:ind w:firstLine="484" w:firstLineChars="200"/>
        <w:rPr>
          <w:rFonts w:hint="eastAsia" w:ascii="宋体" w:hAnsi="宋体" w:eastAsia="宋体" w:cs="宋体"/>
          <w:spacing w:val="6"/>
          <w:position w:val="1"/>
          <w:sz w:val="23"/>
          <w:szCs w:val="23"/>
        </w:rPr>
      </w:pPr>
      <w:r>
        <w:rPr>
          <w:rFonts w:hint="eastAsia" w:ascii="宋体" w:hAnsi="宋体" w:eastAsia="宋体" w:cs="宋体"/>
          <w:spacing w:val="6"/>
          <w:position w:val="1"/>
          <w:sz w:val="23"/>
          <w:szCs w:val="23"/>
        </w:rPr>
        <w:t>14.4  报价超过招标文件中规定的预算金额或者最高限价的为无效投标。</w:t>
      </w:r>
    </w:p>
    <w:p>
      <w:pPr>
        <w:pStyle w:val="5"/>
        <w:bidi w:val="0"/>
        <w:spacing w:before="0" w:beforeLines="100" w:beforeAutospacing="0"/>
        <w:rPr>
          <w:rFonts w:hint="eastAsia" w:ascii="宋体" w:hAnsi="宋体" w:eastAsia="宋体" w:cs="宋体"/>
          <w:lang w:val="en-US" w:eastAsia="zh-CN"/>
        </w:rPr>
      </w:pPr>
      <w:bookmarkStart w:id="41" w:name="_Toc23045"/>
      <w:r>
        <w:rPr>
          <w:rFonts w:hint="eastAsia" w:ascii="宋体" w:hAnsi="宋体" w:eastAsia="宋体" w:cs="宋体"/>
          <w:lang w:val="en-US" w:eastAsia="zh-CN"/>
        </w:rPr>
        <w:t>15. 投标货币</w:t>
      </w:r>
      <w:bookmarkEnd w:id="41"/>
    </w:p>
    <w:p>
      <w:pPr>
        <w:spacing w:before="231" w:line="227" w:lineRule="auto"/>
        <w:ind w:left="504"/>
        <w:rPr>
          <w:rFonts w:ascii="宋体" w:hAnsi="宋体" w:eastAsia="宋体" w:cs="宋体"/>
          <w:sz w:val="23"/>
          <w:szCs w:val="23"/>
        </w:rPr>
      </w:pPr>
      <w:r>
        <w:rPr>
          <w:rFonts w:ascii="宋体" w:hAnsi="宋体" w:eastAsia="宋体" w:cs="宋体"/>
          <w:spacing w:val="9"/>
          <w:sz w:val="23"/>
          <w:szCs w:val="23"/>
        </w:rPr>
        <w:t xml:space="preserve">采购人只接受人民币作为唯一投标货币 (精确到小数点后两位) </w:t>
      </w:r>
      <w:r>
        <w:rPr>
          <w:rFonts w:ascii="宋体" w:hAnsi="宋体" w:eastAsia="宋体" w:cs="宋体"/>
          <w:spacing w:val="3"/>
          <w:sz w:val="23"/>
          <w:szCs w:val="23"/>
        </w:rPr>
        <w:t>。</w:t>
      </w:r>
    </w:p>
    <w:p>
      <w:pPr>
        <w:pStyle w:val="5"/>
        <w:bidi w:val="0"/>
        <w:spacing w:before="0" w:beforeLines="100" w:beforeAutospacing="0"/>
        <w:rPr>
          <w:rFonts w:hint="eastAsia" w:ascii="宋体" w:hAnsi="宋体" w:eastAsia="宋体" w:cs="宋体"/>
          <w:lang w:val="en-US" w:eastAsia="zh-CN"/>
        </w:rPr>
      </w:pPr>
      <w:bookmarkStart w:id="42" w:name="_Toc1486"/>
      <w:r>
        <w:rPr>
          <w:rFonts w:hint="eastAsia" w:ascii="宋体" w:hAnsi="宋体" w:eastAsia="宋体" w:cs="宋体"/>
          <w:lang w:val="en-US" w:eastAsia="zh-CN"/>
        </w:rPr>
        <w:t>16. 投标人资格的证明文件</w:t>
      </w:r>
      <w:bookmarkEnd w:id="42"/>
    </w:p>
    <w:p>
      <w:pPr>
        <w:spacing w:before="229" w:line="375" w:lineRule="auto"/>
        <w:ind w:left="26" w:right="16" w:firstLine="496"/>
        <w:rPr>
          <w:rFonts w:ascii="宋体" w:hAnsi="宋体" w:eastAsia="宋体" w:cs="宋体"/>
          <w:sz w:val="23"/>
          <w:szCs w:val="23"/>
        </w:rPr>
      </w:pPr>
      <w:r>
        <w:rPr>
          <w:rFonts w:ascii="宋体" w:hAnsi="宋体" w:eastAsia="宋体" w:cs="宋体"/>
          <w:spacing w:val="10"/>
          <w:sz w:val="23"/>
          <w:szCs w:val="23"/>
        </w:rPr>
        <w:t>16.1</w:t>
      </w:r>
      <w:r>
        <w:rPr>
          <w:rFonts w:ascii="宋体" w:hAnsi="宋体" w:eastAsia="宋体" w:cs="宋体"/>
          <w:spacing w:val="9"/>
          <w:sz w:val="23"/>
          <w:szCs w:val="23"/>
        </w:rPr>
        <w:t xml:space="preserve"> </w:t>
      </w:r>
      <w:r>
        <w:rPr>
          <w:rFonts w:ascii="宋体" w:hAnsi="宋体" w:eastAsia="宋体" w:cs="宋体"/>
          <w:spacing w:val="5"/>
          <w:sz w:val="23"/>
          <w:szCs w:val="23"/>
        </w:rPr>
        <w:t>投标人必须按要求提交证明文件，以证明其有资格参加投标和入选后</w:t>
      </w:r>
      <w:r>
        <w:rPr>
          <w:rFonts w:ascii="宋体" w:hAnsi="宋体" w:eastAsia="宋体" w:cs="宋体"/>
          <w:spacing w:val="10"/>
          <w:sz w:val="23"/>
          <w:szCs w:val="23"/>
        </w:rPr>
        <w:t>有</w:t>
      </w:r>
      <w:r>
        <w:rPr>
          <w:rFonts w:ascii="宋体" w:hAnsi="宋体" w:eastAsia="宋体" w:cs="宋体"/>
          <w:spacing w:val="9"/>
          <w:sz w:val="23"/>
          <w:szCs w:val="23"/>
        </w:rPr>
        <w:t>履行合同的能力，并作为其投标文件的一部分。</w:t>
      </w:r>
    </w:p>
    <w:p>
      <w:pPr>
        <w:spacing w:line="227" w:lineRule="auto"/>
        <w:ind w:left="463"/>
        <w:rPr>
          <w:rFonts w:ascii="宋体" w:hAnsi="宋体" w:eastAsia="宋体" w:cs="宋体"/>
          <w:sz w:val="23"/>
          <w:szCs w:val="23"/>
        </w:rPr>
      </w:pPr>
      <w:r>
        <w:rPr>
          <w:rFonts w:ascii="宋体" w:hAnsi="宋体" w:eastAsia="宋体" w:cs="宋体"/>
          <w:spacing w:val="14"/>
          <w:sz w:val="23"/>
          <w:szCs w:val="23"/>
        </w:rPr>
        <w:t>16</w:t>
      </w:r>
      <w:r>
        <w:rPr>
          <w:rFonts w:ascii="宋体" w:hAnsi="宋体" w:eastAsia="宋体" w:cs="宋体"/>
          <w:spacing w:val="13"/>
          <w:sz w:val="23"/>
          <w:szCs w:val="23"/>
        </w:rPr>
        <w:t>.</w:t>
      </w:r>
      <w:r>
        <w:rPr>
          <w:rFonts w:ascii="宋体" w:hAnsi="宋体" w:eastAsia="宋体" w:cs="宋体"/>
          <w:spacing w:val="7"/>
          <w:sz w:val="23"/>
          <w:szCs w:val="23"/>
        </w:rPr>
        <w:t>1.1 投标人应具有履行合同所需的财务、技术和生产能力；</w:t>
      </w:r>
    </w:p>
    <w:p>
      <w:pPr>
        <w:spacing w:before="184" w:line="375" w:lineRule="auto"/>
        <w:ind w:left="27" w:right="18" w:firstLine="435"/>
        <w:rPr>
          <w:rFonts w:ascii="宋体" w:hAnsi="宋体" w:eastAsia="宋体" w:cs="宋体"/>
          <w:sz w:val="23"/>
          <w:szCs w:val="23"/>
        </w:rPr>
      </w:pPr>
      <w:r>
        <w:rPr>
          <w:rFonts w:ascii="宋体" w:hAnsi="宋体" w:eastAsia="宋体" w:cs="宋体"/>
          <w:spacing w:val="20"/>
          <w:sz w:val="23"/>
          <w:szCs w:val="23"/>
        </w:rPr>
        <w:t>1</w:t>
      </w:r>
      <w:r>
        <w:rPr>
          <w:rFonts w:ascii="宋体" w:hAnsi="宋体" w:eastAsia="宋体" w:cs="宋体"/>
          <w:spacing w:val="16"/>
          <w:sz w:val="23"/>
          <w:szCs w:val="23"/>
        </w:rPr>
        <w:t>6</w:t>
      </w:r>
      <w:r>
        <w:rPr>
          <w:rFonts w:ascii="宋体" w:hAnsi="宋体" w:eastAsia="宋体" w:cs="宋体"/>
          <w:spacing w:val="10"/>
          <w:sz w:val="23"/>
          <w:szCs w:val="23"/>
        </w:rPr>
        <w:t>.1.2 投标人应有能力履行招标文件所规定的由投标人在服务地点提供服</w:t>
      </w:r>
      <w:r>
        <w:rPr>
          <w:rFonts w:ascii="宋体" w:hAnsi="宋体" w:eastAsia="宋体" w:cs="宋体"/>
          <w:sz w:val="23"/>
          <w:szCs w:val="23"/>
        </w:rPr>
        <w:t xml:space="preserve"> </w:t>
      </w:r>
      <w:r>
        <w:rPr>
          <w:rFonts w:ascii="宋体" w:hAnsi="宋体" w:eastAsia="宋体" w:cs="宋体"/>
          <w:spacing w:val="12"/>
          <w:sz w:val="23"/>
          <w:szCs w:val="23"/>
        </w:rPr>
        <w:t>务</w:t>
      </w:r>
      <w:r>
        <w:rPr>
          <w:rFonts w:ascii="宋体" w:hAnsi="宋体" w:eastAsia="宋体" w:cs="宋体"/>
          <w:spacing w:val="8"/>
          <w:sz w:val="23"/>
          <w:szCs w:val="23"/>
        </w:rPr>
        <w:t>的人员及技术支持和服务；</w:t>
      </w:r>
    </w:p>
    <w:p>
      <w:pPr>
        <w:spacing w:before="1" w:line="226" w:lineRule="auto"/>
        <w:ind w:left="463"/>
        <w:rPr>
          <w:rFonts w:ascii="Arial"/>
          <w:sz w:val="21"/>
        </w:rPr>
      </w:pPr>
      <w:r>
        <w:rPr>
          <w:rFonts w:ascii="宋体" w:hAnsi="宋体" w:eastAsia="宋体" w:cs="宋体"/>
          <w:spacing w:val="14"/>
          <w:sz w:val="23"/>
          <w:szCs w:val="23"/>
        </w:rPr>
        <w:t>16.</w:t>
      </w:r>
      <w:r>
        <w:rPr>
          <w:rFonts w:ascii="宋体" w:hAnsi="宋体" w:eastAsia="宋体" w:cs="宋体"/>
          <w:spacing w:val="9"/>
          <w:sz w:val="23"/>
          <w:szCs w:val="23"/>
        </w:rPr>
        <w:t>1</w:t>
      </w:r>
      <w:r>
        <w:rPr>
          <w:rFonts w:ascii="宋体" w:hAnsi="宋体" w:eastAsia="宋体" w:cs="宋体"/>
          <w:spacing w:val="7"/>
          <w:sz w:val="23"/>
          <w:szCs w:val="23"/>
        </w:rPr>
        <w:t>.3 投标人认为能够证明投标人及其提供服务的等其他文件。</w:t>
      </w:r>
    </w:p>
    <w:p>
      <w:pPr>
        <w:pStyle w:val="5"/>
        <w:bidi w:val="0"/>
        <w:spacing w:before="0" w:beforeLines="100" w:beforeAutospacing="0"/>
        <w:rPr>
          <w:rFonts w:hint="eastAsia" w:ascii="宋体" w:hAnsi="宋体" w:eastAsia="宋体" w:cs="宋体"/>
          <w:lang w:val="en-US" w:eastAsia="zh-CN"/>
        </w:rPr>
      </w:pPr>
      <w:bookmarkStart w:id="43" w:name="_Toc18193"/>
      <w:r>
        <w:rPr>
          <w:rFonts w:hint="eastAsia" w:ascii="宋体" w:hAnsi="宋体" w:eastAsia="宋体" w:cs="宋体"/>
          <w:lang w:val="en-US" w:eastAsia="zh-CN"/>
        </w:rPr>
        <w:t>17. 证明服务符合招标文件规定的文件</w:t>
      </w:r>
      <w:bookmarkEnd w:id="43"/>
    </w:p>
    <w:p>
      <w:pPr>
        <w:spacing w:before="295" w:line="375" w:lineRule="auto"/>
        <w:ind w:left="26" w:right="16" w:firstLine="496"/>
        <w:rPr>
          <w:rFonts w:ascii="宋体" w:hAnsi="宋体" w:eastAsia="宋体" w:cs="宋体"/>
          <w:sz w:val="23"/>
          <w:szCs w:val="23"/>
        </w:rPr>
      </w:pPr>
      <w:r>
        <w:rPr>
          <w:rFonts w:ascii="宋体" w:hAnsi="宋体" w:eastAsia="宋体" w:cs="宋体"/>
          <w:spacing w:val="10"/>
          <w:sz w:val="23"/>
          <w:szCs w:val="23"/>
        </w:rPr>
        <w:t>17.1</w:t>
      </w:r>
      <w:r>
        <w:rPr>
          <w:rFonts w:ascii="宋体" w:hAnsi="宋体" w:eastAsia="宋体" w:cs="宋体"/>
          <w:spacing w:val="9"/>
          <w:sz w:val="23"/>
          <w:szCs w:val="23"/>
        </w:rPr>
        <w:t xml:space="preserve"> </w:t>
      </w:r>
      <w:r>
        <w:rPr>
          <w:rFonts w:ascii="宋体" w:hAnsi="宋体" w:eastAsia="宋体" w:cs="宋体"/>
          <w:spacing w:val="5"/>
          <w:sz w:val="23"/>
          <w:szCs w:val="23"/>
        </w:rPr>
        <w:t xml:space="preserve"> 投标人所提供的服务须符合法律、法规、相关规章及国家强制性技术</w:t>
      </w:r>
      <w:r>
        <w:rPr>
          <w:rFonts w:ascii="宋体" w:hAnsi="宋体" w:eastAsia="宋体" w:cs="宋体"/>
          <w:sz w:val="23"/>
          <w:szCs w:val="23"/>
        </w:rPr>
        <w:t xml:space="preserve"> </w:t>
      </w:r>
      <w:r>
        <w:rPr>
          <w:rFonts w:ascii="宋体" w:hAnsi="宋体" w:eastAsia="宋体" w:cs="宋体"/>
          <w:spacing w:val="9"/>
          <w:sz w:val="23"/>
          <w:szCs w:val="23"/>
        </w:rPr>
        <w:t>标</w:t>
      </w:r>
      <w:r>
        <w:rPr>
          <w:rFonts w:ascii="宋体" w:hAnsi="宋体" w:eastAsia="宋体" w:cs="宋体"/>
          <w:spacing w:val="8"/>
          <w:sz w:val="23"/>
          <w:szCs w:val="23"/>
        </w:rPr>
        <w:t>准和招标文件的规定。</w:t>
      </w:r>
    </w:p>
    <w:p>
      <w:pPr>
        <w:spacing w:line="227" w:lineRule="auto"/>
        <w:ind w:left="523"/>
        <w:rPr>
          <w:rFonts w:ascii="宋体" w:hAnsi="宋体" w:eastAsia="宋体" w:cs="宋体"/>
          <w:sz w:val="23"/>
          <w:szCs w:val="23"/>
        </w:rPr>
      </w:pPr>
      <w:r>
        <w:rPr>
          <w:rFonts w:ascii="宋体" w:hAnsi="宋体" w:eastAsia="宋体" w:cs="宋体"/>
          <w:spacing w:val="8"/>
          <w:sz w:val="23"/>
          <w:szCs w:val="23"/>
        </w:rPr>
        <w:t>17.2 投标人应对招标文件中的各项条款做出清晰准确的答复</w:t>
      </w:r>
      <w:r>
        <w:rPr>
          <w:rFonts w:ascii="宋体" w:hAnsi="宋体" w:eastAsia="宋体" w:cs="宋体"/>
          <w:spacing w:val="5"/>
          <w:sz w:val="23"/>
          <w:szCs w:val="23"/>
        </w:rPr>
        <w:t>。</w:t>
      </w:r>
    </w:p>
    <w:p>
      <w:pPr>
        <w:spacing w:before="183" w:line="227" w:lineRule="auto"/>
        <w:ind w:left="523"/>
        <w:rPr>
          <w:rFonts w:ascii="宋体" w:hAnsi="宋体" w:eastAsia="宋体" w:cs="宋体"/>
          <w:sz w:val="23"/>
          <w:szCs w:val="23"/>
        </w:rPr>
      </w:pPr>
      <w:r>
        <w:rPr>
          <w:rFonts w:ascii="宋体" w:hAnsi="宋体" w:eastAsia="宋体" w:cs="宋体"/>
          <w:spacing w:val="8"/>
          <w:sz w:val="23"/>
          <w:szCs w:val="23"/>
        </w:rPr>
        <w:t>17.3 提交文件可以是文字资料也可以是图纸、图片等资料</w:t>
      </w:r>
      <w:r>
        <w:rPr>
          <w:rFonts w:ascii="宋体" w:hAnsi="宋体" w:eastAsia="宋体" w:cs="宋体"/>
          <w:spacing w:val="3"/>
          <w:sz w:val="23"/>
          <w:szCs w:val="23"/>
        </w:rPr>
        <w:t>。</w:t>
      </w:r>
    </w:p>
    <w:p>
      <w:pPr>
        <w:pStyle w:val="5"/>
        <w:bidi w:val="0"/>
        <w:spacing w:before="0" w:beforeLines="100" w:beforeAutospacing="0"/>
        <w:rPr>
          <w:rFonts w:hint="eastAsia" w:ascii="宋体" w:hAnsi="宋体" w:eastAsia="宋体" w:cs="宋体"/>
          <w:lang w:val="en-US" w:eastAsia="zh-CN"/>
        </w:rPr>
      </w:pPr>
      <w:bookmarkStart w:id="44" w:name="_Toc2914"/>
      <w:r>
        <w:rPr>
          <w:rFonts w:hint="eastAsia" w:ascii="宋体" w:hAnsi="宋体" w:eastAsia="宋体" w:cs="宋体"/>
          <w:lang w:val="en-US" w:eastAsia="zh-CN"/>
        </w:rPr>
        <w:t>18. 投标保证金</w:t>
      </w:r>
      <w:bookmarkEnd w:id="44"/>
    </w:p>
    <w:p>
      <w:pPr>
        <w:spacing w:line="360" w:lineRule="auto"/>
        <w:ind w:firstLine="480" w:firstLineChars="200"/>
        <w:outlineLvl w:val="2"/>
        <w:rPr>
          <w:rFonts w:hint="eastAsia" w:ascii="宋体" w:hAnsi="宋体" w:eastAsia="宋体" w:cs="宋体"/>
          <w:sz w:val="24"/>
        </w:rPr>
      </w:pPr>
      <w:bookmarkStart w:id="45" w:name="_Toc6322"/>
      <w:bookmarkStart w:id="46" w:name="_Toc4916"/>
      <w:bookmarkStart w:id="47" w:name="_Toc3942"/>
      <w:bookmarkStart w:id="48" w:name="_Toc30183"/>
      <w:bookmarkStart w:id="49" w:name="_Toc2073"/>
      <w:bookmarkStart w:id="50" w:name="_Toc15039"/>
      <w:bookmarkStart w:id="51" w:name="_Toc26951"/>
      <w:bookmarkStart w:id="52" w:name="_Toc31398"/>
      <w:bookmarkStart w:id="53" w:name="_Toc25681"/>
      <w:r>
        <w:rPr>
          <w:rFonts w:hint="eastAsia" w:ascii="宋体" w:hAnsi="宋体" w:eastAsia="宋体" w:cs="宋体"/>
          <w:sz w:val="24"/>
          <w:lang w:val="en-US" w:eastAsia="zh-CN"/>
        </w:rPr>
        <w:t xml:space="preserve">18.1 </w:t>
      </w:r>
      <w:r>
        <w:rPr>
          <w:rFonts w:hint="eastAsia" w:ascii="宋体" w:hAnsi="宋体" w:eastAsia="宋体" w:cs="宋体"/>
          <w:sz w:val="24"/>
        </w:rPr>
        <w:t>投标保证金的交纳</w:t>
      </w:r>
      <w:bookmarkEnd w:id="45"/>
      <w:bookmarkEnd w:id="46"/>
      <w:bookmarkEnd w:id="47"/>
      <w:bookmarkEnd w:id="48"/>
      <w:bookmarkEnd w:id="49"/>
      <w:bookmarkEnd w:id="50"/>
      <w:bookmarkEnd w:id="51"/>
      <w:bookmarkEnd w:id="52"/>
      <w:bookmarkEnd w:id="53"/>
    </w:p>
    <w:p>
      <w:pPr>
        <w:spacing w:line="360" w:lineRule="auto"/>
        <w:ind w:firstLine="480" w:firstLineChars="200"/>
        <w:rPr>
          <w:rFonts w:hint="default" w:ascii="宋体" w:hAnsi="宋体" w:eastAsia="宋体" w:cs="宋体"/>
          <w:sz w:val="24"/>
          <w:szCs w:val="24"/>
          <w:lang w:val="en-US" w:eastAsia="zh-CN"/>
        </w:rPr>
      </w:pPr>
      <w:bookmarkStart w:id="54" w:name="_Toc32650"/>
      <w:bookmarkStart w:id="55" w:name="_Toc3906"/>
      <w:bookmarkStart w:id="56" w:name="_Toc19969"/>
      <w:bookmarkStart w:id="57" w:name="_Toc16718"/>
      <w:r>
        <w:rPr>
          <w:rFonts w:hint="eastAsia" w:ascii="宋体" w:hAnsi="宋体" w:eastAsia="宋体" w:cs="宋体"/>
          <w:sz w:val="24"/>
          <w:szCs w:val="24"/>
          <w:lang w:val="en-US" w:eastAsia="zh-CN"/>
        </w:rPr>
        <w:t xml:space="preserve">18.1.1 </w:t>
      </w:r>
      <w:r>
        <w:rPr>
          <w:rFonts w:hint="eastAsia" w:ascii="宋体" w:hAnsi="宋体" w:eastAsia="宋体" w:cs="宋体"/>
          <w:sz w:val="24"/>
          <w:szCs w:val="24"/>
          <w:lang w:eastAsia="zh-CN"/>
        </w:rPr>
        <w:t>投标</w:t>
      </w:r>
      <w:r>
        <w:rPr>
          <w:rFonts w:hint="eastAsia" w:ascii="宋体" w:hAnsi="宋体" w:eastAsia="宋体" w:cs="宋体"/>
          <w:sz w:val="24"/>
          <w:szCs w:val="24"/>
        </w:rPr>
        <w:t>保证金递交截止时间：</w:t>
      </w:r>
    </w:p>
    <w:p>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18.1.2 </w:t>
      </w:r>
      <w:r>
        <w:rPr>
          <w:rFonts w:hint="eastAsia" w:ascii="宋体" w:hAnsi="宋体" w:eastAsia="宋体" w:cs="宋体"/>
          <w:color w:val="auto"/>
          <w:sz w:val="24"/>
          <w:szCs w:val="24"/>
          <w:lang w:eastAsia="zh-CN"/>
        </w:rPr>
        <w:t>投标</w:t>
      </w:r>
      <w:r>
        <w:rPr>
          <w:rFonts w:hint="eastAsia" w:ascii="宋体" w:hAnsi="宋体" w:eastAsia="宋体" w:cs="宋体"/>
          <w:color w:val="auto"/>
          <w:sz w:val="24"/>
          <w:szCs w:val="24"/>
        </w:rPr>
        <w:t>保证金数额及方式：</w:t>
      </w:r>
    </w:p>
    <w:p>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缴纳方式：由投标单位对公账户转入我公司账户内，投标人须从基本账户以银行转账或者采用支票、汇票、本票、或者金融机构、担保机构出具的保函、网上银行支付等非现金形式交纳。招标结束之后以转账形式退到投标人的基本账户。</w:t>
      </w:r>
    </w:p>
    <w:p>
      <w:pPr>
        <w:shd w:val="clea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缴纳时间：</w:t>
      </w:r>
      <w:r>
        <w:rPr>
          <w:rFonts w:hint="eastAsia" w:ascii="宋体" w:hAnsi="宋体" w:eastAsia="宋体" w:cs="宋体"/>
          <w:color w:val="auto"/>
          <w:sz w:val="24"/>
          <w:szCs w:val="24"/>
          <w:lang w:val="en-US" w:eastAsia="zh-CN"/>
        </w:rPr>
        <w:t>详见投标人须知前附表。</w:t>
      </w:r>
      <w:r>
        <w:rPr>
          <w:rFonts w:hint="eastAsia" w:ascii="宋体" w:hAnsi="宋体" w:eastAsia="宋体" w:cs="宋体"/>
          <w:color w:val="auto"/>
          <w:sz w:val="24"/>
          <w:szCs w:val="24"/>
        </w:rPr>
        <w:t>到达采购代理机构指定账户，并将转账凭证加盖单位公章，附在</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中，作为保证金交纳的凭证。</w:t>
      </w:r>
    </w:p>
    <w:p>
      <w:pPr>
        <w:shd w:val="clea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接受</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保证金单位名称：</w:t>
      </w:r>
      <w:r>
        <w:rPr>
          <w:rFonts w:hint="eastAsia" w:ascii="宋体" w:hAnsi="宋体" w:eastAsia="宋体" w:cs="宋体"/>
          <w:color w:val="auto"/>
          <w:sz w:val="24"/>
          <w:szCs w:val="24"/>
          <w:lang w:eastAsia="zh-CN"/>
        </w:rPr>
        <w:t>亿诚建设项目管理有限公司</w:t>
      </w:r>
    </w:p>
    <w:p>
      <w:pPr>
        <w:widowControl/>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开户行名称:平安银行西安含光路支行</w:t>
      </w:r>
    </w:p>
    <w:p>
      <w:pPr>
        <w:widowControl/>
        <w:shd w:val="clea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账号：30205199003928</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lang w:eastAsia="zh-CN"/>
        </w:rPr>
        <w:t>投标</w:t>
      </w:r>
      <w:r>
        <w:rPr>
          <w:rFonts w:hint="eastAsia" w:ascii="宋体" w:hAnsi="宋体" w:eastAsia="宋体" w:cs="宋体"/>
          <w:b/>
          <w:bCs/>
          <w:sz w:val="24"/>
          <w:szCs w:val="24"/>
        </w:rPr>
        <w:t>保证金的交付单位和投标单位的名称必须一致，且银行转账凭证应该标明项目</w:t>
      </w:r>
      <w:r>
        <w:rPr>
          <w:rFonts w:hint="eastAsia" w:ascii="宋体" w:hAnsi="宋体" w:eastAsia="宋体" w:cs="宋体"/>
          <w:b/>
          <w:bCs/>
          <w:sz w:val="24"/>
          <w:szCs w:val="24"/>
          <w:lang w:val="en-US" w:eastAsia="zh-CN"/>
        </w:rPr>
        <w:t>名称项目</w:t>
      </w:r>
      <w:r>
        <w:rPr>
          <w:rFonts w:hint="eastAsia" w:ascii="宋体" w:hAnsi="宋体" w:eastAsia="宋体" w:cs="宋体"/>
          <w:b/>
          <w:bCs/>
          <w:sz w:val="24"/>
          <w:szCs w:val="24"/>
        </w:rPr>
        <w:t>编号，否则将视为投标无效。</w:t>
      </w:r>
    </w:p>
    <w:p>
      <w:pPr>
        <w:shd w:val="clear" w:color="auto" w:fill="auto"/>
        <w:spacing w:line="360" w:lineRule="auto"/>
        <w:ind w:firstLine="480" w:firstLineChars="200"/>
        <w:textAlignment w:val="auto"/>
        <w:rPr>
          <w:rStyle w:val="37"/>
          <w:rFonts w:hint="eastAsia" w:ascii="宋体" w:hAnsi="宋体" w:eastAsia="宋体" w:cs="宋体"/>
          <w:color w:val="auto"/>
          <w:sz w:val="24"/>
          <w:szCs w:val="24"/>
        </w:rPr>
      </w:pPr>
      <w:r>
        <w:rPr>
          <w:rStyle w:val="37"/>
          <w:rFonts w:hint="eastAsia" w:ascii="宋体" w:hAnsi="宋体" w:eastAsia="宋体" w:cs="宋体"/>
          <w:color w:val="auto"/>
          <w:sz w:val="24"/>
          <w:szCs w:val="24"/>
          <w:lang w:eastAsia="zh-CN"/>
        </w:rPr>
        <w:t>投标</w:t>
      </w:r>
      <w:r>
        <w:rPr>
          <w:rStyle w:val="37"/>
          <w:rFonts w:hint="eastAsia" w:ascii="宋体" w:hAnsi="宋体" w:eastAsia="宋体" w:cs="宋体"/>
          <w:color w:val="auto"/>
          <w:sz w:val="24"/>
          <w:szCs w:val="24"/>
        </w:rPr>
        <w:t>保证金到达采购代理机构指定账户后，</w:t>
      </w:r>
      <w:r>
        <w:rPr>
          <w:rStyle w:val="37"/>
          <w:rFonts w:hint="eastAsia" w:ascii="宋体" w:hAnsi="宋体" w:eastAsia="宋体" w:cs="宋体"/>
          <w:color w:val="auto"/>
          <w:sz w:val="24"/>
          <w:szCs w:val="24"/>
          <w:lang w:eastAsia="zh-CN"/>
        </w:rPr>
        <w:t>投标人</w:t>
      </w:r>
      <w:r>
        <w:rPr>
          <w:rStyle w:val="37"/>
          <w:rFonts w:hint="eastAsia" w:ascii="宋体" w:hAnsi="宋体" w:eastAsia="宋体" w:cs="宋体"/>
          <w:color w:val="auto"/>
          <w:sz w:val="24"/>
          <w:szCs w:val="24"/>
        </w:rPr>
        <w:t>须与</w:t>
      </w:r>
      <w:r>
        <w:rPr>
          <w:rStyle w:val="37"/>
          <w:rFonts w:hint="eastAsia" w:ascii="宋体" w:hAnsi="宋体" w:eastAsia="宋体" w:cs="宋体"/>
          <w:color w:val="auto"/>
          <w:sz w:val="24"/>
          <w:szCs w:val="24"/>
          <w:lang w:eastAsia="zh-CN"/>
        </w:rPr>
        <w:t>亿诚建设项目管理有限公司</w:t>
      </w:r>
      <w:r>
        <w:rPr>
          <w:rStyle w:val="37"/>
          <w:rFonts w:hint="eastAsia" w:ascii="宋体" w:hAnsi="宋体" w:eastAsia="宋体" w:cs="宋体"/>
          <w:color w:val="auto"/>
          <w:sz w:val="24"/>
          <w:szCs w:val="24"/>
        </w:rPr>
        <w:t>（联系电话：</w:t>
      </w:r>
      <w:r>
        <w:rPr>
          <w:rStyle w:val="37"/>
          <w:rFonts w:hint="eastAsia" w:ascii="宋体" w:hAnsi="宋体" w:eastAsia="宋体" w:cs="宋体"/>
          <w:color w:val="auto"/>
          <w:sz w:val="24"/>
          <w:szCs w:val="24"/>
          <w:shd w:val="clear" w:color="auto" w:fill="auto"/>
          <w:lang w:val="en-US" w:eastAsia="zh-CN"/>
        </w:rPr>
        <w:t>任</w:t>
      </w:r>
      <w:r>
        <w:rPr>
          <w:rFonts w:hint="eastAsia" w:ascii="宋体" w:hAnsi="宋体" w:eastAsia="宋体" w:cs="宋体"/>
          <w:color w:val="auto"/>
          <w:sz w:val="24"/>
          <w:szCs w:val="24"/>
          <w:shd w:val="clear" w:color="auto" w:fill="auto"/>
        </w:rPr>
        <w:t>工，联系电话：</w:t>
      </w:r>
      <w:r>
        <w:rPr>
          <w:rFonts w:hint="eastAsia" w:ascii="宋体" w:hAnsi="宋体" w:eastAsia="宋体" w:cs="宋体"/>
          <w:color w:val="auto"/>
          <w:sz w:val="24"/>
          <w:szCs w:val="24"/>
          <w:shd w:val="clear" w:color="auto"/>
          <w:lang w:val="en-US" w:eastAsia="zh-CN"/>
        </w:rPr>
        <w:t>18992274597</w:t>
      </w:r>
      <w:r>
        <w:rPr>
          <w:rStyle w:val="37"/>
          <w:rFonts w:hint="eastAsia" w:ascii="宋体" w:hAnsi="宋体" w:eastAsia="宋体" w:cs="宋体"/>
          <w:color w:val="auto"/>
          <w:sz w:val="24"/>
          <w:szCs w:val="24"/>
          <w:shd w:val="clear"/>
        </w:rPr>
        <w:t>）</w:t>
      </w:r>
      <w:r>
        <w:rPr>
          <w:rStyle w:val="37"/>
          <w:rFonts w:hint="eastAsia" w:ascii="宋体" w:hAnsi="宋体" w:eastAsia="宋体" w:cs="宋体"/>
          <w:color w:val="auto"/>
          <w:sz w:val="24"/>
          <w:szCs w:val="24"/>
        </w:rPr>
        <w:t>联系确认到帐。</w:t>
      </w:r>
    </w:p>
    <w:p>
      <w:pPr>
        <w:pStyle w:val="39"/>
        <w:shd w:val="clear" w:color="auto" w:fill="auto"/>
        <w:spacing w:line="360" w:lineRule="auto"/>
        <w:ind w:left="0" w:leftChars="0" w:firstLine="240" w:firstLineChars="100"/>
        <w:rPr>
          <w:rFonts w:hint="eastAsia" w:ascii="宋体" w:hAnsi="宋体" w:eastAsia="宋体" w:cs="宋体"/>
          <w:color w:val="auto"/>
          <w:sz w:val="24"/>
          <w:szCs w:val="32"/>
        </w:rPr>
      </w:pPr>
      <w:r>
        <w:rPr>
          <w:rFonts w:hint="eastAsia" w:ascii="宋体" w:hAnsi="宋体" w:eastAsia="宋体" w:cs="宋体"/>
          <w:color w:val="auto"/>
          <w:sz w:val="24"/>
          <w:szCs w:val="32"/>
          <w:lang w:val="en-US" w:eastAsia="zh-CN"/>
        </w:rPr>
        <w:t xml:space="preserve">18.1.3 </w:t>
      </w:r>
      <w:r>
        <w:rPr>
          <w:rFonts w:hint="eastAsia" w:ascii="宋体" w:hAnsi="宋体" w:eastAsia="宋体" w:cs="宋体"/>
          <w:color w:val="auto"/>
          <w:sz w:val="24"/>
          <w:szCs w:val="32"/>
          <w:lang w:eastAsia="zh-CN"/>
        </w:rPr>
        <w:t>投标</w:t>
      </w:r>
      <w:r>
        <w:rPr>
          <w:rFonts w:hint="eastAsia" w:ascii="宋体" w:hAnsi="宋体" w:eastAsia="宋体" w:cs="宋体"/>
          <w:color w:val="auto"/>
          <w:sz w:val="24"/>
          <w:szCs w:val="32"/>
        </w:rPr>
        <w:t>担保方式：</w:t>
      </w:r>
    </w:p>
    <w:p>
      <w:pPr>
        <w:spacing w:line="360" w:lineRule="auto"/>
        <w:ind w:firstLine="480" w:firstLineChars="200"/>
        <w:rPr>
          <w:rFonts w:hint="eastAsia" w:ascii="宋体" w:hAnsi="宋体" w:eastAsia="宋体" w:cs="宋体"/>
          <w:b/>
          <w:bCs/>
          <w:sz w:val="24"/>
        </w:rPr>
      </w:pPr>
      <w:r>
        <w:rPr>
          <w:rFonts w:hint="eastAsia" w:ascii="宋体" w:hAnsi="宋体" w:eastAsia="宋体" w:cs="宋体"/>
          <w:sz w:val="24"/>
          <w:szCs w:val="24"/>
          <w:lang w:eastAsia="zh-CN"/>
        </w:rPr>
        <w:t>投标人</w:t>
      </w:r>
      <w:r>
        <w:rPr>
          <w:rFonts w:hint="eastAsia" w:ascii="宋体" w:hAnsi="宋体" w:eastAsia="宋体" w:cs="宋体"/>
          <w:sz w:val="24"/>
          <w:szCs w:val="24"/>
        </w:rPr>
        <w:t>可根据项目实施地财政部门规定提供政府采购信用担保，</w:t>
      </w:r>
      <w:r>
        <w:rPr>
          <w:rFonts w:hint="eastAsia" w:ascii="宋体" w:hAnsi="宋体" w:eastAsia="宋体" w:cs="宋体"/>
          <w:sz w:val="24"/>
          <w:szCs w:val="24"/>
          <w:lang w:eastAsia="zh-CN"/>
        </w:rPr>
        <w:t>投标人</w:t>
      </w:r>
      <w:r>
        <w:rPr>
          <w:rFonts w:hint="eastAsia" w:ascii="宋体" w:hAnsi="宋体" w:eastAsia="宋体" w:cs="宋体"/>
          <w:sz w:val="24"/>
          <w:szCs w:val="24"/>
        </w:rPr>
        <w:t>以保函形式缴纳</w:t>
      </w:r>
      <w:r>
        <w:rPr>
          <w:rFonts w:hint="eastAsia" w:ascii="宋体" w:hAnsi="宋体" w:eastAsia="宋体" w:cs="宋体"/>
          <w:sz w:val="24"/>
          <w:szCs w:val="24"/>
          <w:lang w:eastAsia="zh-CN"/>
        </w:rPr>
        <w:t>投标</w:t>
      </w:r>
      <w:r>
        <w:rPr>
          <w:rFonts w:hint="eastAsia" w:ascii="宋体" w:hAnsi="宋体" w:eastAsia="宋体" w:cs="宋体"/>
          <w:sz w:val="24"/>
          <w:szCs w:val="24"/>
        </w:rPr>
        <w:t>保证金的，须在</w:t>
      </w:r>
      <w:r>
        <w:rPr>
          <w:rFonts w:hint="eastAsia" w:ascii="宋体" w:hAnsi="宋体" w:eastAsia="宋体" w:cs="宋体"/>
          <w:sz w:val="24"/>
          <w:szCs w:val="24"/>
          <w:lang w:eastAsia="zh-CN"/>
        </w:rPr>
        <w:t>投标文件</w:t>
      </w:r>
      <w:r>
        <w:rPr>
          <w:rFonts w:hint="eastAsia" w:ascii="宋体" w:hAnsi="宋体" w:eastAsia="宋体" w:cs="宋体"/>
          <w:sz w:val="24"/>
          <w:szCs w:val="24"/>
        </w:rPr>
        <w:t>递交截止时间前将担保机构保函原件（包括担保公司联系人及电话）</w:t>
      </w:r>
      <w:r>
        <w:rPr>
          <w:rFonts w:hint="eastAsia" w:ascii="宋体" w:hAnsi="宋体" w:eastAsia="宋体" w:cs="宋体"/>
          <w:sz w:val="24"/>
          <w:szCs w:val="24"/>
          <w:lang w:eastAsia="zh-CN"/>
        </w:rPr>
        <w:t>邮寄或者发至邮箱（</w:t>
      </w:r>
      <w:r>
        <w:rPr>
          <w:rFonts w:hint="eastAsia" w:ascii="宋体" w:hAnsi="宋体" w:eastAsia="宋体" w:cs="宋体"/>
          <w:sz w:val="24"/>
          <w:szCs w:val="24"/>
          <w:lang w:val="en-US" w:eastAsia="zh-CN"/>
        </w:rPr>
        <w:t>874715069@qq.com</w:t>
      </w:r>
      <w:r>
        <w:rPr>
          <w:rFonts w:hint="eastAsia" w:ascii="宋体" w:hAnsi="宋体" w:eastAsia="宋体" w:cs="宋体"/>
          <w:sz w:val="24"/>
          <w:szCs w:val="24"/>
          <w:lang w:eastAsia="zh-CN"/>
        </w:rPr>
        <w:t>）</w:t>
      </w:r>
      <w:r>
        <w:rPr>
          <w:rFonts w:hint="eastAsia" w:ascii="宋体" w:hAnsi="宋体" w:eastAsia="宋体" w:cs="宋体"/>
          <w:sz w:val="24"/>
          <w:szCs w:val="24"/>
        </w:rPr>
        <w:t>至采购代理机构备案并由代理公司财务部确认回函(未签回函视为无效投标)，并将保函正本复印件和代理公司回执确认粘贴于</w:t>
      </w:r>
      <w:r>
        <w:rPr>
          <w:rFonts w:hint="eastAsia" w:ascii="宋体" w:hAnsi="宋体" w:eastAsia="宋体" w:cs="宋体"/>
          <w:sz w:val="24"/>
          <w:szCs w:val="24"/>
          <w:lang w:eastAsia="zh-CN"/>
        </w:rPr>
        <w:t>投标文件</w:t>
      </w:r>
      <w:r>
        <w:rPr>
          <w:rFonts w:hint="eastAsia" w:ascii="宋体" w:hAnsi="宋体" w:eastAsia="宋体" w:cs="宋体"/>
          <w:sz w:val="24"/>
          <w:szCs w:val="24"/>
        </w:rPr>
        <w:t>规定处，</w:t>
      </w:r>
      <w:r>
        <w:rPr>
          <w:rFonts w:hint="eastAsia" w:ascii="宋体" w:hAnsi="宋体" w:eastAsia="宋体" w:cs="宋体"/>
          <w:sz w:val="24"/>
          <w:szCs w:val="24"/>
          <w:lang w:eastAsia="zh-CN"/>
        </w:rPr>
        <w:t>投标</w:t>
      </w:r>
      <w:r>
        <w:rPr>
          <w:rFonts w:hint="eastAsia" w:ascii="宋体" w:hAnsi="宋体" w:eastAsia="宋体" w:cs="宋体"/>
          <w:sz w:val="24"/>
          <w:szCs w:val="24"/>
        </w:rPr>
        <w:t>结束之后在规定时间内将保函原件退回。</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2、项目废标后需重新组织招标的，保证金会退回原项目投标投标人账户，投标人需按照新的招标文件要求重新交纳保证金。</w:t>
      </w:r>
    </w:p>
    <w:p>
      <w:pPr>
        <w:spacing w:line="360" w:lineRule="auto"/>
        <w:ind w:firstLine="480" w:firstLineChars="200"/>
        <w:outlineLvl w:val="2"/>
        <w:rPr>
          <w:rFonts w:hint="eastAsia" w:ascii="宋体" w:hAnsi="宋体" w:eastAsia="宋体" w:cs="宋体"/>
          <w:sz w:val="24"/>
        </w:rPr>
      </w:pPr>
      <w:bookmarkStart w:id="58" w:name="_Toc31845"/>
      <w:bookmarkStart w:id="59" w:name="_Toc24431"/>
      <w:bookmarkStart w:id="60" w:name="_Toc29272"/>
      <w:bookmarkStart w:id="61" w:name="_Toc13469"/>
      <w:bookmarkStart w:id="62" w:name="_Toc27982"/>
      <w:r>
        <w:rPr>
          <w:rFonts w:hint="eastAsia" w:ascii="宋体" w:hAnsi="宋体" w:eastAsia="宋体" w:cs="宋体"/>
          <w:sz w:val="24"/>
          <w:lang w:val="en-US" w:eastAsia="zh-CN"/>
        </w:rPr>
        <w:t xml:space="preserve">18.2 </w:t>
      </w:r>
      <w:r>
        <w:rPr>
          <w:rFonts w:hint="eastAsia" w:ascii="宋体" w:hAnsi="宋体" w:eastAsia="宋体" w:cs="宋体"/>
          <w:sz w:val="24"/>
        </w:rPr>
        <w:t>投标保证金的退还</w:t>
      </w:r>
      <w:bookmarkEnd w:id="54"/>
      <w:bookmarkEnd w:id="55"/>
      <w:bookmarkEnd w:id="56"/>
      <w:bookmarkEnd w:id="57"/>
      <w:bookmarkEnd w:id="58"/>
      <w:bookmarkEnd w:id="59"/>
      <w:bookmarkEnd w:id="60"/>
      <w:bookmarkEnd w:id="61"/>
      <w:bookmarkEnd w:id="62"/>
    </w:p>
    <w:p>
      <w:pPr>
        <w:spacing w:line="360" w:lineRule="auto"/>
        <w:ind w:firstLine="480" w:firstLineChars="200"/>
        <w:rPr>
          <w:rFonts w:hint="eastAsia" w:ascii="宋体" w:hAnsi="宋体" w:eastAsia="宋体" w:cs="宋体"/>
          <w:sz w:val="24"/>
          <w:lang w:val="zh-CN"/>
        </w:rPr>
      </w:pPr>
      <w:r>
        <w:rPr>
          <w:rFonts w:hint="eastAsia" w:ascii="宋体" w:hAnsi="宋体" w:eastAsia="宋体" w:cs="宋体"/>
          <w:sz w:val="24"/>
          <w:lang w:val="en-US" w:eastAsia="zh-CN"/>
        </w:rPr>
        <w:t xml:space="preserve">18.2.1 </w:t>
      </w:r>
      <w:r>
        <w:rPr>
          <w:rFonts w:hint="eastAsia" w:ascii="宋体" w:hAnsi="宋体" w:eastAsia="宋体" w:cs="宋体"/>
          <w:sz w:val="24"/>
          <w:lang w:val="zh-CN"/>
        </w:rPr>
        <w:t>自中标通知书发出之日起</w:t>
      </w:r>
      <w:r>
        <w:rPr>
          <w:rFonts w:hint="eastAsia" w:ascii="宋体" w:hAnsi="宋体" w:eastAsia="宋体" w:cs="宋体"/>
          <w:sz w:val="24"/>
        </w:rPr>
        <w:t>5</w:t>
      </w:r>
      <w:r>
        <w:rPr>
          <w:rFonts w:hint="eastAsia" w:ascii="宋体" w:hAnsi="宋体" w:eastAsia="宋体" w:cs="宋体"/>
          <w:sz w:val="24"/>
          <w:lang w:val="zh-CN"/>
        </w:rPr>
        <w:t>个工作日内退还未成交</w:t>
      </w:r>
      <w:r>
        <w:rPr>
          <w:rFonts w:hint="eastAsia" w:ascii="宋体" w:hAnsi="宋体" w:eastAsia="宋体" w:cs="宋体"/>
          <w:sz w:val="24"/>
        </w:rPr>
        <w:t>投标人</w:t>
      </w:r>
      <w:r>
        <w:rPr>
          <w:rFonts w:hint="eastAsia" w:ascii="宋体" w:hAnsi="宋体" w:eastAsia="宋体" w:cs="宋体"/>
          <w:sz w:val="24"/>
          <w:lang w:val="zh-CN"/>
        </w:rPr>
        <w:t>的投标保证金，</w:t>
      </w:r>
      <w:r>
        <w:rPr>
          <w:rFonts w:hint="eastAsia" w:ascii="宋体" w:hAnsi="宋体" w:eastAsia="宋体" w:cs="宋体"/>
          <w:kern w:val="0"/>
          <w:sz w:val="24"/>
          <w:lang w:val="zh-CN"/>
        </w:rPr>
        <w:t>自采购合同签订</w:t>
      </w:r>
      <w:r>
        <w:rPr>
          <w:rFonts w:hint="eastAsia" w:ascii="宋体" w:hAnsi="宋体" w:eastAsia="宋体" w:cs="宋体"/>
          <w:sz w:val="24"/>
          <w:lang w:val="zh-CN"/>
        </w:rPr>
        <w:t>之日起</w:t>
      </w:r>
      <w:r>
        <w:rPr>
          <w:rFonts w:hint="eastAsia" w:ascii="宋体" w:hAnsi="宋体" w:eastAsia="宋体" w:cs="宋体"/>
          <w:sz w:val="24"/>
        </w:rPr>
        <w:t>5</w:t>
      </w:r>
      <w:r>
        <w:rPr>
          <w:rFonts w:hint="eastAsia" w:ascii="宋体" w:hAnsi="宋体" w:eastAsia="宋体" w:cs="宋体"/>
          <w:sz w:val="24"/>
          <w:lang w:val="zh-CN"/>
        </w:rPr>
        <w:t>个工作日内退还成交</w:t>
      </w:r>
      <w:r>
        <w:rPr>
          <w:rFonts w:hint="eastAsia" w:ascii="宋体" w:hAnsi="宋体" w:eastAsia="宋体" w:cs="宋体"/>
          <w:sz w:val="24"/>
        </w:rPr>
        <w:t>投标人</w:t>
      </w:r>
      <w:r>
        <w:rPr>
          <w:rFonts w:hint="eastAsia" w:ascii="宋体" w:hAnsi="宋体" w:eastAsia="宋体" w:cs="宋体"/>
          <w:sz w:val="24"/>
          <w:lang w:val="zh-CN"/>
        </w:rPr>
        <w:t>的投标保证金。采购项目废标或终止的，投标保证金自废标或终止公告发布之日起5个工作日内退还。</w:t>
      </w:r>
    </w:p>
    <w:p>
      <w:pPr>
        <w:spacing w:line="360" w:lineRule="auto"/>
        <w:ind w:firstLine="480" w:firstLineChars="200"/>
        <w:rPr>
          <w:rFonts w:hint="eastAsia" w:ascii="宋体" w:hAnsi="宋体" w:eastAsia="宋体" w:cs="宋体"/>
          <w:color w:val="FF0000"/>
          <w:sz w:val="24"/>
          <w:lang w:val="zh-CN"/>
        </w:rPr>
      </w:pPr>
      <w:r>
        <w:rPr>
          <w:rFonts w:hint="eastAsia" w:ascii="宋体" w:hAnsi="宋体" w:eastAsia="宋体" w:cs="宋体"/>
          <w:sz w:val="24"/>
          <w:lang w:val="en-US" w:eastAsia="zh-CN"/>
        </w:rPr>
        <w:t xml:space="preserve">18.2.2 </w:t>
      </w:r>
      <w:r>
        <w:rPr>
          <w:rFonts w:hint="eastAsia" w:ascii="宋体" w:hAnsi="宋体" w:eastAsia="宋体" w:cs="宋体"/>
          <w:sz w:val="24"/>
          <w:lang w:val="zh-CN"/>
        </w:rPr>
        <w:t>采购代理机构按原交纳路径退还保证金。</w:t>
      </w:r>
    </w:p>
    <w:p>
      <w:pPr>
        <w:spacing w:line="360" w:lineRule="auto"/>
        <w:ind w:firstLine="480" w:firstLineChars="200"/>
        <w:rPr>
          <w:rFonts w:hint="eastAsia" w:ascii="宋体" w:hAnsi="宋体" w:eastAsia="宋体" w:cs="宋体"/>
          <w:sz w:val="24"/>
          <w:lang w:val="zh-CN"/>
        </w:rPr>
      </w:pPr>
      <w:r>
        <w:rPr>
          <w:rFonts w:hint="eastAsia" w:ascii="宋体" w:hAnsi="宋体" w:eastAsia="宋体" w:cs="宋体"/>
          <w:sz w:val="24"/>
          <w:lang w:val="en-US" w:eastAsia="zh-CN"/>
        </w:rPr>
        <w:t xml:space="preserve">18.3 </w:t>
      </w:r>
      <w:r>
        <w:rPr>
          <w:rFonts w:hint="eastAsia" w:ascii="宋体" w:hAnsi="宋体" w:eastAsia="宋体" w:cs="宋体"/>
          <w:sz w:val="24"/>
          <w:lang w:val="zh-CN"/>
        </w:rPr>
        <w:t>投标人有下列情形之一的，不予退还其交纳的投标保证金：</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（1）在投标文件中提供虚假资料的；</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（2）与采购人、采购代理机构、其他投标人恶意串通的；</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（3）向采购人、采购代理机构行贿或者提供其他不正当利益的；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ascii="宋体" w:hAnsi="宋体" w:eastAsia="宋体" w:cs="宋体"/>
          <w:spacing w:val="9"/>
          <w:sz w:val="24"/>
          <w:szCs w:val="24"/>
        </w:rPr>
        <w:t>开标后在招标文件规定的投标有效期间，投标单位撤回其所投投</w:t>
      </w:r>
      <w:r>
        <w:rPr>
          <w:rFonts w:ascii="宋体" w:hAnsi="宋体" w:eastAsia="宋体" w:cs="宋体"/>
          <w:spacing w:val="2"/>
          <w:sz w:val="24"/>
          <w:szCs w:val="24"/>
        </w:rPr>
        <w:t>标</w:t>
      </w:r>
      <w:r>
        <w:rPr>
          <w:rFonts w:ascii="宋体" w:hAnsi="宋体" w:eastAsia="宋体" w:cs="宋体"/>
          <w:spacing w:val="3"/>
          <w:sz w:val="24"/>
          <w:szCs w:val="24"/>
        </w:rPr>
        <w:t>文件</w:t>
      </w:r>
      <w:r>
        <w:rPr>
          <w:rFonts w:ascii="宋体" w:hAnsi="宋体" w:eastAsia="宋体" w:cs="宋体"/>
          <w:spacing w:val="2"/>
          <w:sz w:val="24"/>
          <w:szCs w:val="24"/>
        </w:rPr>
        <w:t>；</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（5）交纳保证金后，无故不参加本项目采购活动的。</w:t>
      </w:r>
    </w:p>
    <w:p>
      <w:pPr>
        <w:spacing w:line="360" w:lineRule="auto"/>
        <w:ind w:left="523"/>
        <w:rPr>
          <w:rFonts w:hint="eastAsia" w:ascii="宋体" w:hAnsi="宋体" w:eastAsia="宋体" w:cs="宋体"/>
          <w:sz w:val="24"/>
        </w:rPr>
      </w:pPr>
      <w:r>
        <w:rPr>
          <w:rFonts w:hint="eastAsia" w:ascii="宋体" w:hAnsi="宋体" w:eastAsia="宋体" w:cs="宋体"/>
          <w:color w:val="000000"/>
          <w:sz w:val="24"/>
        </w:rPr>
        <w:t>（6）</w:t>
      </w:r>
      <w:r>
        <w:rPr>
          <w:rFonts w:hint="eastAsia" w:ascii="宋体" w:hAnsi="宋体" w:eastAsia="宋体" w:cs="宋体"/>
          <w:sz w:val="24"/>
        </w:rPr>
        <w:t>除因不可抗力或招标文件认可的情形以外，</w:t>
      </w:r>
      <w:r>
        <w:rPr>
          <w:rFonts w:hint="eastAsia" w:ascii="宋体" w:hAnsi="宋体" w:eastAsia="宋体" w:cs="宋体"/>
          <w:sz w:val="24"/>
          <w:lang w:val="zh-CN"/>
        </w:rPr>
        <w:t>成交</w:t>
      </w:r>
      <w:r>
        <w:rPr>
          <w:rFonts w:hint="eastAsia" w:ascii="宋体" w:hAnsi="宋体" w:eastAsia="宋体" w:cs="宋体"/>
          <w:kern w:val="0"/>
          <w:sz w:val="24"/>
        </w:rPr>
        <w:t>投标人不与采购人签订合同的</w:t>
      </w:r>
      <w:r>
        <w:rPr>
          <w:rFonts w:hint="eastAsia" w:ascii="宋体" w:hAnsi="宋体" w:eastAsia="宋体" w:cs="宋体"/>
          <w:sz w:val="24"/>
        </w:rPr>
        <w:t>；</w:t>
      </w:r>
    </w:p>
    <w:p>
      <w:pPr>
        <w:spacing w:line="360" w:lineRule="auto"/>
        <w:ind w:left="523"/>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w:t>
      </w:r>
      <w:r>
        <w:rPr>
          <w:rFonts w:ascii="宋体" w:hAnsi="宋体" w:eastAsia="宋体" w:cs="宋体"/>
          <w:spacing w:val="8"/>
          <w:sz w:val="24"/>
          <w:szCs w:val="24"/>
        </w:rPr>
        <w:t>中标投标人因自身原因未能在规定期限内与采购人签订合同</w:t>
      </w:r>
      <w:r>
        <w:rPr>
          <w:rFonts w:ascii="宋体" w:hAnsi="宋体" w:eastAsia="宋体" w:cs="宋体"/>
          <w:spacing w:val="3"/>
          <w:sz w:val="24"/>
          <w:szCs w:val="24"/>
        </w:rPr>
        <w:t>；</w:t>
      </w:r>
    </w:p>
    <w:p>
      <w:pPr>
        <w:spacing w:line="227" w:lineRule="auto"/>
        <w:ind w:left="523"/>
        <w:rPr>
          <w:rFonts w:ascii="宋体" w:hAnsi="宋体" w:eastAsia="宋体" w:cs="宋体"/>
          <w:sz w:val="24"/>
          <w:szCs w:val="24"/>
        </w:rPr>
      </w:pPr>
      <w:r>
        <w:rPr>
          <w:rFonts w:hint="eastAsia" w:ascii="宋体" w:hAnsi="宋体" w:eastAsia="宋体" w:cs="宋体"/>
          <w:spacing w:val="12"/>
          <w:sz w:val="24"/>
          <w:szCs w:val="24"/>
          <w:lang w:eastAsia="zh-CN"/>
        </w:rPr>
        <w:t>（</w:t>
      </w:r>
      <w:r>
        <w:rPr>
          <w:rFonts w:hint="eastAsia" w:ascii="宋体" w:hAnsi="宋体" w:eastAsia="宋体" w:cs="宋体"/>
          <w:spacing w:val="12"/>
          <w:sz w:val="24"/>
          <w:szCs w:val="24"/>
          <w:lang w:val="en-US" w:eastAsia="zh-CN"/>
        </w:rPr>
        <w:t>8</w:t>
      </w:r>
      <w:r>
        <w:rPr>
          <w:rFonts w:hint="eastAsia" w:ascii="宋体" w:hAnsi="宋体" w:eastAsia="宋体" w:cs="宋体"/>
          <w:spacing w:val="12"/>
          <w:sz w:val="24"/>
          <w:szCs w:val="24"/>
          <w:lang w:eastAsia="zh-CN"/>
        </w:rPr>
        <w:t>）</w:t>
      </w:r>
      <w:r>
        <w:rPr>
          <w:rFonts w:ascii="宋体" w:hAnsi="宋体" w:eastAsia="宋体" w:cs="宋体"/>
          <w:spacing w:val="7"/>
          <w:sz w:val="24"/>
          <w:szCs w:val="24"/>
        </w:rPr>
        <w:t>在确定中标人身份后拒不办理相关手续的；</w:t>
      </w:r>
    </w:p>
    <w:p>
      <w:pPr>
        <w:spacing w:before="182" w:line="376" w:lineRule="auto"/>
        <w:ind w:left="27" w:right="100" w:firstLine="495"/>
        <w:rPr>
          <w:rFonts w:ascii="宋体" w:hAnsi="宋体" w:eastAsia="宋体" w:cs="宋体"/>
          <w:sz w:val="24"/>
          <w:szCs w:val="24"/>
        </w:rPr>
      </w:pPr>
      <w:r>
        <w:rPr>
          <w:rFonts w:hint="eastAsia" w:ascii="宋体" w:hAnsi="宋体" w:eastAsia="宋体" w:cs="宋体"/>
          <w:spacing w:val="9"/>
          <w:sz w:val="24"/>
          <w:szCs w:val="24"/>
          <w:lang w:eastAsia="zh-CN"/>
        </w:rPr>
        <w:t>（</w:t>
      </w:r>
      <w:r>
        <w:rPr>
          <w:rFonts w:hint="eastAsia" w:ascii="宋体" w:hAnsi="宋体" w:eastAsia="宋体" w:cs="宋体"/>
          <w:spacing w:val="9"/>
          <w:sz w:val="24"/>
          <w:szCs w:val="24"/>
          <w:lang w:val="en-US" w:eastAsia="zh-CN"/>
        </w:rPr>
        <w:t>9</w:t>
      </w:r>
      <w:r>
        <w:rPr>
          <w:rFonts w:hint="eastAsia" w:ascii="宋体" w:hAnsi="宋体" w:eastAsia="宋体" w:cs="宋体"/>
          <w:spacing w:val="9"/>
          <w:sz w:val="24"/>
          <w:szCs w:val="24"/>
          <w:lang w:eastAsia="zh-CN"/>
        </w:rPr>
        <w:t>）</w:t>
      </w:r>
      <w:r>
        <w:rPr>
          <w:rFonts w:ascii="宋体" w:hAnsi="宋体" w:eastAsia="宋体" w:cs="宋体"/>
          <w:spacing w:val="9"/>
          <w:sz w:val="24"/>
          <w:szCs w:val="24"/>
        </w:rPr>
        <w:t>投标人相互串通投标或者与采购人串通的，向采购人或者评审小</w:t>
      </w:r>
      <w:r>
        <w:rPr>
          <w:rFonts w:ascii="宋体" w:hAnsi="宋体" w:eastAsia="宋体" w:cs="宋体"/>
          <w:spacing w:val="2"/>
          <w:sz w:val="24"/>
          <w:szCs w:val="24"/>
        </w:rPr>
        <w:t>组</w:t>
      </w:r>
      <w:r>
        <w:rPr>
          <w:rFonts w:ascii="宋体" w:hAnsi="宋体" w:eastAsia="宋体" w:cs="宋体"/>
          <w:spacing w:val="18"/>
          <w:sz w:val="24"/>
          <w:szCs w:val="24"/>
        </w:rPr>
        <w:t>成</w:t>
      </w:r>
      <w:r>
        <w:rPr>
          <w:rFonts w:ascii="宋体" w:hAnsi="宋体" w:eastAsia="宋体" w:cs="宋体"/>
          <w:spacing w:val="12"/>
          <w:sz w:val="24"/>
          <w:szCs w:val="24"/>
        </w:rPr>
        <w:t>员</w:t>
      </w:r>
      <w:r>
        <w:rPr>
          <w:rFonts w:ascii="宋体" w:hAnsi="宋体" w:eastAsia="宋体" w:cs="宋体"/>
          <w:spacing w:val="9"/>
          <w:sz w:val="24"/>
          <w:szCs w:val="24"/>
        </w:rPr>
        <w:t>行贿谋取中标的，以他人名义投标或者以其他方式弄虚作假骗取中标的；</w:t>
      </w:r>
    </w:p>
    <w:p>
      <w:pPr>
        <w:spacing w:line="227" w:lineRule="auto"/>
        <w:ind w:left="523"/>
        <w:rPr>
          <w:rFonts w:ascii="宋体" w:hAnsi="宋体" w:eastAsia="宋体" w:cs="宋体"/>
          <w:sz w:val="24"/>
          <w:szCs w:val="24"/>
        </w:rPr>
      </w:pPr>
      <w:r>
        <w:rPr>
          <w:rFonts w:hint="eastAsia" w:ascii="宋体" w:hAnsi="宋体" w:eastAsia="宋体" w:cs="宋体"/>
          <w:spacing w:val="7"/>
          <w:sz w:val="24"/>
          <w:szCs w:val="24"/>
          <w:lang w:eastAsia="zh-CN"/>
        </w:rPr>
        <w:t>（</w:t>
      </w:r>
      <w:r>
        <w:rPr>
          <w:rFonts w:hint="eastAsia" w:ascii="宋体" w:hAnsi="宋体" w:eastAsia="宋体" w:cs="宋体"/>
          <w:spacing w:val="7"/>
          <w:sz w:val="24"/>
          <w:szCs w:val="24"/>
          <w:lang w:val="en-US" w:eastAsia="zh-CN"/>
        </w:rPr>
        <w:t>10</w:t>
      </w:r>
      <w:r>
        <w:rPr>
          <w:rFonts w:hint="eastAsia" w:ascii="宋体" w:hAnsi="宋体" w:eastAsia="宋体" w:cs="宋体"/>
          <w:spacing w:val="7"/>
          <w:sz w:val="24"/>
          <w:szCs w:val="24"/>
          <w:lang w:eastAsia="zh-CN"/>
        </w:rPr>
        <w:t>）</w:t>
      </w:r>
      <w:r>
        <w:rPr>
          <w:rFonts w:ascii="宋体" w:hAnsi="宋体" w:eastAsia="宋体" w:cs="宋体"/>
          <w:spacing w:val="5"/>
          <w:sz w:val="24"/>
          <w:szCs w:val="24"/>
        </w:rPr>
        <w:t>未按规定提交投标保证金的视为无效标处理；</w:t>
      </w:r>
    </w:p>
    <w:p>
      <w:pPr>
        <w:pStyle w:val="5"/>
        <w:bidi w:val="0"/>
        <w:spacing w:before="0" w:beforeLines="100" w:beforeAutospacing="0"/>
        <w:rPr>
          <w:rFonts w:hint="eastAsia" w:ascii="宋体" w:hAnsi="宋体" w:eastAsia="宋体" w:cs="宋体"/>
          <w:lang w:val="en-US" w:eastAsia="zh-CN"/>
        </w:rPr>
      </w:pPr>
      <w:bookmarkStart w:id="63" w:name="_Toc18092"/>
      <w:r>
        <w:rPr>
          <w:rFonts w:hint="eastAsia" w:ascii="宋体" w:hAnsi="宋体" w:eastAsia="宋体" w:cs="宋体"/>
          <w:lang w:val="en-US" w:eastAsia="zh-CN"/>
        </w:rPr>
        <w:t>19. 投标有效期</w:t>
      </w:r>
      <w:bookmarkEnd w:id="63"/>
    </w:p>
    <w:p>
      <w:pPr>
        <w:spacing w:before="229" w:line="375" w:lineRule="auto"/>
        <w:ind w:left="26" w:right="98" w:firstLine="496"/>
        <w:rPr>
          <w:rFonts w:ascii="宋体" w:hAnsi="宋体" w:eastAsia="宋体" w:cs="宋体"/>
          <w:sz w:val="24"/>
          <w:szCs w:val="24"/>
        </w:rPr>
      </w:pPr>
      <w:r>
        <w:rPr>
          <w:rFonts w:ascii="宋体" w:hAnsi="宋体" w:eastAsia="宋体" w:cs="宋体"/>
          <w:spacing w:val="10"/>
          <w:sz w:val="24"/>
          <w:szCs w:val="24"/>
        </w:rPr>
        <w:t>19</w:t>
      </w:r>
      <w:r>
        <w:rPr>
          <w:rFonts w:ascii="宋体" w:hAnsi="宋体" w:eastAsia="宋体" w:cs="宋体"/>
          <w:spacing w:val="9"/>
          <w:sz w:val="24"/>
          <w:szCs w:val="24"/>
        </w:rPr>
        <w:t>.</w:t>
      </w:r>
      <w:r>
        <w:rPr>
          <w:rFonts w:ascii="宋体" w:hAnsi="宋体" w:eastAsia="宋体" w:cs="宋体"/>
          <w:spacing w:val="5"/>
          <w:sz w:val="24"/>
          <w:szCs w:val="24"/>
        </w:rPr>
        <w:t>1 投标文件从投标之日起，投标有效期为 90 天。投标文件的有效期比</w:t>
      </w:r>
      <w:r>
        <w:rPr>
          <w:rFonts w:ascii="宋体" w:hAnsi="宋体" w:eastAsia="宋体" w:cs="宋体"/>
          <w:spacing w:val="18"/>
          <w:sz w:val="24"/>
          <w:szCs w:val="24"/>
        </w:rPr>
        <w:t>本</w:t>
      </w:r>
      <w:r>
        <w:rPr>
          <w:rFonts w:ascii="宋体" w:hAnsi="宋体" w:eastAsia="宋体" w:cs="宋体"/>
          <w:spacing w:val="9"/>
          <w:sz w:val="24"/>
          <w:szCs w:val="24"/>
        </w:rPr>
        <w:t>须知规定的有效期短的，将被视为非响应投标，采购人有权拒绝。</w:t>
      </w:r>
    </w:p>
    <w:p>
      <w:pPr>
        <w:spacing w:afterAutospacing="0" w:line="227" w:lineRule="auto"/>
        <w:ind w:left="523"/>
        <w:rPr>
          <w:rFonts w:ascii="宋体" w:hAnsi="宋体" w:eastAsia="宋体" w:cs="宋体"/>
          <w:sz w:val="24"/>
          <w:szCs w:val="24"/>
        </w:rPr>
      </w:pPr>
      <w:r>
        <w:rPr>
          <w:rFonts w:ascii="宋体" w:hAnsi="宋体" w:eastAsia="宋体" w:cs="宋体"/>
          <w:spacing w:val="14"/>
          <w:sz w:val="24"/>
          <w:szCs w:val="24"/>
        </w:rPr>
        <w:t>19</w:t>
      </w:r>
      <w:r>
        <w:rPr>
          <w:rFonts w:ascii="宋体" w:hAnsi="宋体" w:eastAsia="宋体" w:cs="宋体"/>
          <w:spacing w:val="9"/>
          <w:sz w:val="24"/>
          <w:szCs w:val="24"/>
        </w:rPr>
        <w:t>.</w:t>
      </w:r>
      <w:r>
        <w:rPr>
          <w:rFonts w:ascii="宋体" w:hAnsi="宋体" w:eastAsia="宋体" w:cs="宋体"/>
          <w:spacing w:val="7"/>
          <w:sz w:val="24"/>
          <w:szCs w:val="24"/>
        </w:rPr>
        <w:t>2 中标单位的投标文件有效期延长至合同执行完毕。</w:t>
      </w:r>
    </w:p>
    <w:p>
      <w:pPr>
        <w:pStyle w:val="5"/>
        <w:bidi w:val="0"/>
        <w:spacing w:before="0" w:beforeLines="132" w:beforeAutospacing="0" w:after="0" w:afterLines="100" w:afterAutospacing="0"/>
        <w:rPr>
          <w:rFonts w:hint="eastAsia" w:ascii="宋体" w:hAnsi="宋体" w:eastAsia="宋体" w:cs="宋体"/>
          <w:lang w:val="en-US" w:eastAsia="zh-CN"/>
        </w:rPr>
      </w:pPr>
      <w:bookmarkStart w:id="64" w:name="_Toc3708"/>
      <w:r>
        <w:rPr>
          <w:rFonts w:hint="eastAsia" w:ascii="宋体" w:hAnsi="宋体" w:eastAsia="宋体" w:cs="宋体"/>
          <w:lang w:val="en-US" w:eastAsia="zh-CN"/>
        </w:rPr>
        <w:t>20. 投标文件的签署及格式</w:t>
      </w:r>
      <w:bookmarkEnd w:id="64"/>
    </w:p>
    <w:p>
      <w:pPr>
        <w:spacing w:beforeAutospacing="0" w:line="384" w:lineRule="auto"/>
        <w:ind w:left="24" w:firstLine="483"/>
        <w:rPr>
          <w:rFonts w:ascii="宋体" w:hAnsi="宋体" w:eastAsia="宋体" w:cs="宋体"/>
          <w:sz w:val="24"/>
          <w:szCs w:val="24"/>
        </w:rPr>
      </w:pPr>
      <w:r>
        <w:rPr>
          <w:rFonts w:ascii="宋体" w:hAnsi="宋体" w:eastAsia="宋体" w:cs="宋体"/>
          <w:spacing w:val="16"/>
          <w:sz w:val="24"/>
          <w:szCs w:val="24"/>
        </w:rPr>
        <w:t>20</w:t>
      </w:r>
      <w:r>
        <w:rPr>
          <w:rFonts w:ascii="宋体" w:hAnsi="宋体" w:eastAsia="宋体" w:cs="宋体"/>
          <w:spacing w:val="13"/>
          <w:sz w:val="24"/>
          <w:szCs w:val="24"/>
        </w:rPr>
        <w:t>.</w:t>
      </w:r>
      <w:r>
        <w:rPr>
          <w:rFonts w:ascii="宋体" w:hAnsi="宋体" w:eastAsia="宋体" w:cs="宋体"/>
          <w:spacing w:val="8"/>
          <w:sz w:val="24"/>
          <w:szCs w:val="24"/>
        </w:rPr>
        <w:t>1 投标文件正本和所有副本均需用</w:t>
      </w:r>
      <w:r>
        <w:rPr>
          <w:rFonts w:ascii="宋体" w:hAnsi="宋体" w:eastAsia="宋体" w:cs="宋体"/>
          <w:sz w:val="24"/>
          <w:szCs w:val="24"/>
        </w:rPr>
        <w:t>A</w:t>
      </w:r>
      <w:r>
        <w:rPr>
          <w:rFonts w:ascii="宋体" w:hAnsi="宋体" w:eastAsia="宋体" w:cs="宋体"/>
          <w:spacing w:val="8"/>
          <w:sz w:val="24"/>
          <w:szCs w:val="24"/>
        </w:rPr>
        <w:t>4幅面纸张打印或用不褪色的蓝(黑)</w:t>
      </w:r>
      <w:r>
        <w:rPr>
          <w:rFonts w:ascii="宋体" w:hAnsi="宋体" w:eastAsia="宋体" w:cs="宋体"/>
          <w:spacing w:val="20"/>
          <w:sz w:val="24"/>
          <w:szCs w:val="24"/>
        </w:rPr>
        <w:t>色</w:t>
      </w:r>
      <w:r>
        <w:rPr>
          <w:rFonts w:ascii="宋体" w:hAnsi="宋体" w:eastAsia="宋体" w:cs="宋体"/>
          <w:spacing w:val="18"/>
          <w:sz w:val="24"/>
          <w:szCs w:val="24"/>
        </w:rPr>
        <w:t>墨</w:t>
      </w:r>
      <w:r>
        <w:rPr>
          <w:rFonts w:ascii="宋体" w:hAnsi="宋体" w:eastAsia="宋体" w:cs="宋体"/>
          <w:spacing w:val="10"/>
          <w:sz w:val="24"/>
          <w:szCs w:val="24"/>
        </w:rPr>
        <w:t>水(汁)书写,并由投标人法定代表人或经法定代表人正式授权的代表签字。</w:t>
      </w:r>
      <w:r>
        <w:rPr>
          <w:rFonts w:ascii="宋体" w:hAnsi="宋体" w:eastAsia="宋体" w:cs="宋体"/>
          <w:spacing w:val="7"/>
          <w:sz w:val="24"/>
          <w:szCs w:val="24"/>
        </w:rPr>
        <w:t>投标文件若由授权代表签署，须按招标文件规定的格式提供的“法定代表人授</w:t>
      </w:r>
      <w:r>
        <w:rPr>
          <w:rFonts w:ascii="宋体" w:hAnsi="宋体" w:eastAsia="宋体" w:cs="宋体"/>
          <w:spacing w:val="5"/>
          <w:sz w:val="24"/>
          <w:szCs w:val="24"/>
        </w:rPr>
        <w:t>权</w:t>
      </w:r>
      <w:r>
        <w:rPr>
          <w:rFonts w:ascii="宋体" w:hAnsi="宋体" w:eastAsia="宋体" w:cs="宋体"/>
          <w:spacing w:val="12"/>
          <w:sz w:val="24"/>
          <w:szCs w:val="24"/>
        </w:rPr>
        <w:t>委</w:t>
      </w:r>
      <w:r>
        <w:rPr>
          <w:rFonts w:ascii="宋体" w:hAnsi="宋体" w:eastAsia="宋体" w:cs="宋体"/>
          <w:spacing w:val="9"/>
          <w:sz w:val="24"/>
          <w:szCs w:val="24"/>
        </w:rPr>
        <w:t>托</w:t>
      </w:r>
      <w:r>
        <w:rPr>
          <w:rFonts w:ascii="宋体" w:hAnsi="宋体" w:eastAsia="宋体" w:cs="宋体"/>
          <w:spacing w:val="6"/>
          <w:sz w:val="24"/>
          <w:szCs w:val="24"/>
        </w:rPr>
        <w:t>书”原件附在投标文件中。所有要求签字(名)处，均须由签字(名)者本</w:t>
      </w:r>
      <w:r>
        <w:rPr>
          <w:rFonts w:ascii="宋体" w:hAnsi="宋体" w:eastAsia="宋体" w:cs="宋体"/>
          <w:spacing w:val="12"/>
          <w:sz w:val="24"/>
          <w:szCs w:val="24"/>
        </w:rPr>
        <w:t>人用不</w:t>
      </w:r>
      <w:r>
        <w:rPr>
          <w:rFonts w:ascii="宋体" w:hAnsi="宋体" w:eastAsia="宋体" w:cs="宋体"/>
          <w:spacing w:val="9"/>
          <w:sz w:val="24"/>
          <w:szCs w:val="24"/>
        </w:rPr>
        <w:t>褪</w:t>
      </w:r>
      <w:r>
        <w:rPr>
          <w:rFonts w:ascii="宋体" w:hAnsi="宋体" w:eastAsia="宋体" w:cs="宋体"/>
          <w:spacing w:val="6"/>
          <w:sz w:val="24"/>
          <w:szCs w:val="24"/>
        </w:rPr>
        <w:t>色的蓝(黑)色墨水(汁)书写，不得用任何形式的图章代替。所有投标文</w:t>
      </w:r>
      <w:r>
        <w:rPr>
          <w:rFonts w:ascii="宋体" w:hAnsi="宋体" w:eastAsia="宋体" w:cs="宋体"/>
          <w:spacing w:val="7"/>
          <w:sz w:val="24"/>
          <w:szCs w:val="24"/>
        </w:rPr>
        <w:t>件正本和副本须按规定的顺序编排、并应编制目录、逐页标注连续</w:t>
      </w:r>
      <w:r>
        <w:rPr>
          <w:rFonts w:ascii="宋体" w:hAnsi="宋体" w:eastAsia="宋体" w:cs="宋体"/>
          <w:spacing w:val="5"/>
          <w:sz w:val="24"/>
          <w:szCs w:val="24"/>
        </w:rPr>
        <w:t>页</w:t>
      </w:r>
      <w:r>
        <w:rPr>
          <w:rFonts w:ascii="宋体" w:hAnsi="宋体" w:eastAsia="宋体" w:cs="宋体"/>
          <w:spacing w:val="16"/>
          <w:sz w:val="24"/>
          <w:szCs w:val="24"/>
        </w:rPr>
        <w:t>码，</w:t>
      </w:r>
      <w:r>
        <w:rPr>
          <w:rFonts w:ascii="宋体" w:hAnsi="宋体" w:eastAsia="宋体" w:cs="宋体"/>
          <w:spacing w:val="13"/>
          <w:sz w:val="24"/>
          <w:szCs w:val="24"/>
        </w:rPr>
        <w:t>每</w:t>
      </w:r>
      <w:r>
        <w:rPr>
          <w:rFonts w:ascii="宋体" w:hAnsi="宋体" w:eastAsia="宋体" w:cs="宋体"/>
          <w:spacing w:val="8"/>
          <w:sz w:val="24"/>
          <w:szCs w:val="24"/>
        </w:rPr>
        <w:t>一页的正下方清楚标明页码，并统一装订(胶装)成册。</w:t>
      </w:r>
    </w:p>
    <w:p>
      <w:pPr>
        <w:spacing w:beforeAutospacing="0" w:line="384" w:lineRule="auto"/>
        <w:ind w:left="24" w:firstLine="483"/>
        <w:rPr>
          <w:rFonts w:ascii="宋体" w:hAnsi="宋体" w:eastAsia="宋体" w:cs="宋体"/>
          <w:spacing w:val="8"/>
          <w:sz w:val="24"/>
          <w:szCs w:val="24"/>
        </w:rPr>
      </w:pPr>
      <w:r>
        <w:rPr>
          <w:rFonts w:ascii="宋体" w:hAnsi="宋体" w:eastAsia="宋体" w:cs="宋体"/>
          <w:spacing w:val="8"/>
          <w:sz w:val="24"/>
          <w:szCs w:val="24"/>
        </w:rPr>
        <w:t>20.2 除投标人对错处作必要修改外，投标文件中不许有加行、涂抹或改写。若有修改须由授权代表或法定代表人在修改处签字。</w:t>
      </w:r>
    </w:p>
    <w:p>
      <w:pPr>
        <w:spacing w:before="181" w:line="384" w:lineRule="auto"/>
        <w:ind w:left="26" w:right="39" w:firstLine="481"/>
        <w:rPr>
          <w:rFonts w:ascii="宋体" w:hAnsi="宋体" w:eastAsia="宋体" w:cs="宋体"/>
          <w:sz w:val="24"/>
          <w:szCs w:val="24"/>
        </w:rPr>
      </w:pPr>
      <w:r>
        <w:rPr>
          <w:rFonts w:ascii="宋体" w:hAnsi="宋体" w:eastAsia="宋体" w:cs="宋体"/>
          <w:spacing w:val="9"/>
          <w:sz w:val="24"/>
          <w:szCs w:val="24"/>
        </w:rPr>
        <w:t>2</w:t>
      </w:r>
      <w:r>
        <w:rPr>
          <w:rFonts w:ascii="宋体" w:hAnsi="宋体" w:eastAsia="宋体" w:cs="宋体"/>
          <w:spacing w:val="6"/>
          <w:sz w:val="24"/>
          <w:szCs w:val="24"/>
        </w:rPr>
        <w:t>0.3 投标人名称应填写全称，投标文件正本必须逐页加盖投标人公章，投</w:t>
      </w:r>
      <w:r>
        <w:rPr>
          <w:rFonts w:ascii="宋体" w:hAnsi="宋体" w:eastAsia="宋体" w:cs="宋体"/>
          <w:spacing w:val="16"/>
          <w:sz w:val="24"/>
          <w:szCs w:val="24"/>
        </w:rPr>
        <w:t>标</w:t>
      </w:r>
      <w:r>
        <w:rPr>
          <w:rFonts w:ascii="宋体" w:hAnsi="宋体" w:eastAsia="宋体" w:cs="宋体"/>
          <w:spacing w:val="11"/>
          <w:sz w:val="24"/>
          <w:szCs w:val="24"/>
        </w:rPr>
        <w:t>文</w:t>
      </w:r>
      <w:r>
        <w:rPr>
          <w:rFonts w:ascii="宋体" w:hAnsi="宋体" w:eastAsia="宋体" w:cs="宋体"/>
          <w:spacing w:val="8"/>
          <w:sz w:val="24"/>
          <w:szCs w:val="24"/>
        </w:rPr>
        <w:t>件正本和副本必须加盖骑缝章。</w:t>
      </w:r>
    </w:p>
    <w:p>
      <w:pPr>
        <w:spacing w:before="64" w:line="384" w:lineRule="auto"/>
        <w:ind w:left="27" w:firstLine="480"/>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6"/>
          <w:sz w:val="24"/>
          <w:szCs w:val="24"/>
        </w:rPr>
        <w:t>0</w:t>
      </w:r>
      <w:r>
        <w:rPr>
          <w:rFonts w:ascii="宋体" w:hAnsi="宋体" w:eastAsia="宋体" w:cs="宋体"/>
          <w:spacing w:val="9"/>
          <w:sz w:val="24"/>
          <w:szCs w:val="24"/>
        </w:rPr>
        <w:t>.4 本项目采用电子化投标文件与纸质投标文件并行的方式。投标人须使</w:t>
      </w:r>
      <w:r>
        <w:rPr>
          <w:rFonts w:ascii="宋体" w:hAnsi="宋体" w:eastAsia="宋体" w:cs="宋体"/>
          <w:spacing w:val="7"/>
          <w:sz w:val="24"/>
          <w:szCs w:val="24"/>
        </w:rPr>
        <w:t>用数字认证证书对电子化投标文件进行签章、加密、递交及开标时解密等相关</w:t>
      </w:r>
      <w:r>
        <w:rPr>
          <w:rFonts w:ascii="宋体" w:hAnsi="宋体" w:eastAsia="宋体" w:cs="宋体"/>
          <w:spacing w:val="2"/>
          <w:sz w:val="24"/>
          <w:szCs w:val="24"/>
        </w:rPr>
        <w:t>招</w:t>
      </w:r>
      <w:r>
        <w:rPr>
          <w:rFonts w:ascii="宋体" w:hAnsi="宋体" w:eastAsia="宋体" w:cs="宋体"/>
          <w:spacing w:val="8"/>
          <w:sz w:val="24"/>
          <w:szCs w:val="24"/>
        </w:rPr>
        <w:t>投标事宜。如出现电子投标文件与纸质投标文件顺序不一致，不作为废标条款</w:t>
      </w:r>
      <w:r>
        <w:rPr>
          <w:rFonts w:hint="eastAsia" w:ascii="宋体" w:hAnsi="宋体" w:eastAsia="宋体" w:cs="宋体"/>
          <w:spacing w:val="8"/>
          <w:sz w:val="24"/>
          <w:szCs w:val="24"/>
          <w:lang w:eastAsia="zh-CN"/>
        </w:rPr>
        <w:t>，</w:t>
      </w:r>
      <w:r>
        <w:rPr>
          <w:rFonts w:ascii="宋体" w:hAnsi="宋体" w:eastAsia="宋体" w:cs="宋体"/>
          <w:spacing w:val="8"/>
          <w:sz w:val="24"/>
          <w:szCs w:val="24"/>
        </w:rPr>
        <w:t>以</w:t>
      </w:r>
      <w:r>
        <w:rPr>
          <w:rFonts w:ascii="宋体" w:hAnsi="宋体" w:eastAsia="宋体" w:cs="宋体"/>
          <w:spacing w:val="5"/>
          <w:sz w:val="24"/>
          <w:szCs w:val="24"/>
        </w:rPr>
        <w:t>电子投标文件为准。</w:t>
      </w:r>
    </w:p>
    <w:p>
      <w:pPr>
        <w:spacing w:before="109" w:line="227" w:lineRule="auto"/>
        <w:ind w:left="508"/>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13"/>
          <w:sz w:val="24"/>
          <w:szCs w:val="24"/>
        </w:rPr>
        <w:t>0</w:t>
      </w:r>
      <w:r>
        <w:rPr>
          <w:rFonts w:ascii="宋体" w:hAnsi="宋体" w:eastAsia="宋体" w:cs="宋体"/>
          <w:spacing w:val="8"/>
          <w:sz w:val="24"/>
          <w:szCs w:val="24"/>
        </w:rPr>
        <w:t>.5 采购人拒绝接受以电报、电话、传真、电子邮件形式的投标。</w:t>
      </w:r>
    </w:p>
    <w:p>
      <w:pPr>
        <w:spacing w:before="186" w:line="227" w:lineRule="auto"/>
        <w:ind w:left="508"/>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9"/>
          <w:sz w:val="24"/>
          <w:szCs w:val="24"/>
        </w:rPr>
        <w:t>0</w:t>
      </w:r>
      <w:r>
        <w:rPr>
          <w:rFonts w:ascii="宋体" w:hAnsi="宋体" w:eastAsia="宋体" w:cs="宋体"/>
          <w:spacing w:val="8"/>
          <w:sz w:val="24"/>
          <w:szCs w:val="24"/>
        </w:rPr>
        <w:t>.6 未按上述要求编制及签署的投标文件视为无效投标文件。</w:t>
      </w:r>
    </w:p>
    <w:p>
      <w:pPr>
        <w:spacing w:before="181" w:line="375" w:lineRule="auto"/>
        <w:ind w:left="26" w:right="39" w:firstLine="481"/>
        <w:rPr>
          <w:rFonts w:ascii="宋体" w:hAnsi="宋体" w:eastAsia="宋体" w:cs="宋体"/>
          <w:sz w:val="24"/>
          <w:szCs w:val="24"/>
        </w:rPr>
      </w:pPr>
      <w:r>
        <w:rPr>
          <w:rFonts w:ascii="宋体" w:hAnsi="宋体" w:eastAsia="宋体" w:cs="宋体"/>
          <w:spacing w:val="10"/>
          <w:sz w:val="24"/>
          <w:szCs w:val="24"/>
        </w:rPr>
        <w:t xml:space="preserve">20.7 </w:t>
      </w:r>
      <w:r>
        <w:rPr>
          <w:rFonts w:ascii="宋体" w:hAnsi="宋体" w:eastAsia="宋体" w:cs="宋体"/>
          <w:spacing w:val="9"/>
          <w:sz w:val="24"/>
          <w:szCs w:val="24"/>
        </w:rPr>
        <w:t>电</w:t>
      </w:r>
      <w:r>
        <w:rPr>
          <w:rFonts w:ascii="宋体" w:hAnsi="宋体" w:eastAsia="宋体" w:cs="宋体"/>
          <w:spacing w:val="5"/>
          <w:sz w:val="24"/>
          <w:szCs w:val="24"/>
        </w:rPr>
        <w:t>子招标文件下载。投标人登录全国公共资源交易平台 (陕西省)网</w:t>
      </w:r>
      <w:r>
        <w:rPr>
          <w:rFonts w:ascii="宋体" w:hAnsi="宋体" w:eastAsia="宋体" w:cs="宋体"/>
          <w:spacing w:val="1"/>
          <w:sz w:val="24"/>
          <w:szCs w:val="24"/>
        </w:rPr>
        <w:t>站〖首页·〉电子交</w:t>
      </w:r>
      <w:r>
        <w:rPr>
          <w:rFonts w:ascii="宋体" w:hAnsi="宋体" w:eastAsia="宋体" w:cs="宋体"/>
          <w:sz w:val="24"/>
          <w:szCs w:val="24"/>
        </w:rPr>
        <w:t>易平台·〉企业端〗后，选择项目点击“我要投标”，参</w:t>
      </w:r>
      <w:r>
        <w:rPr>
          <w:rFonts w:ascii="宋体" w:hAnsi="宋体" w:eastAsia="宋体" w:cs="宋体"/>
          <w:spacing w:val="13"/>
          <w:sz w:val="24"/>
          <w:szCs w:val="24"/>
        </w:rPr>
        <w:t>与</w:t>
      </w:r>
      <w:r>
        <w:rPr>
          <w:rFonts w:ascii="宋体" w:hAnsi="宋体" w:eastAsia="宋体" w:cs="宋体"/>
          <w:spacing w:val="10"/>
          <w:sz w:val="24"/>
          <w:szCs w:val="24"/>
        </w:rPr>
        <w:t>投标活动。然后即可在〖我的项目〗中点击“项目流程&gt;交易文件下载”下载</w:t>
      </w:r>
      <w:r>
        <w:rPr>
          <w:rFonts w:ascii="宋体" w:hAnsi="宋体" w:eastAsia="宋体" w:cs="宋体"/>
          <w:sz w:val="24"/>
          <w:szCs w:val="24"/>
        </w:rPr>
        <w:t xml:space="preserve"> </w:t>
      </w:r>
      <w:r>
        <w:rPr>
          <w:rFonts w:ascii="宋体" w:hAnsi="宋体" w:eastAsia="宋体" w:cs="宋体"/>
          <w:spacing w:val="7"/>
          <w:sz w:val="24"/>
          <w:szCs w:val="24"/>
        </w:rPr>
        <w:t>电子招标文件。</w:t>
      </w:r>
    </w:p>
    <w:p>
      <w:pPr>
        <w:spacing w:line="375" w:lineRule="auto"/>
        <w:ind w:left="24" w:right="39" w:firstLine="483"/>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6"/>
          <w:sz w:val="24"/>
          <w:szCs w:val="24"/>
        </w:rPr>
        <w:t>0</w:t>
      </w:r>
      <w:r>
        <w:rPr>
          <w:rFonts w:ascii="宋体" w:hAnsi="宋体" w:eastAsia="宋体" w:cs="宋体"/>
          <w:spacing w:val="9"/>
          <w:sz w:val="24"/>
          <w:szCs w:val="24"/>
        </w:rPr>
        <w:t>.8 电子招标文件需要使用专用软件打开、浏览。投标人可在全国公共资</w:t>
      </w:r>
      <w:r>
        <w:rPr>
          <w:rFonts w:ascii="宋体" w:hAnsi="宋体" w:eastAsia="宋体" w:cs="宋体"/>
          <w:sz w:val="24"/>
          <w:szCs w:val="24"/>
        </w:rPr>
        <w:t xml:space="preserve"> </w:t>
      </w:r>
      <w:r>
        <w:rPr>
          <w:rFonts w:ascii="宋体" w:hAnsi="宋体" w:eastAsia="宋体" w:cs="宋体"/>
          <w:spacing w:val="1"/>
          <w:sz w:val="24"/>
          <w:szCs w:val="24"/>
        </w:rPr>
        <w:t>源交易平台 (陕西省</w:t>
      </w:r>
      <w:r>
        <w:rPr>
          <w:rFonts w:ascii="宋体" w:hAnsi="宋体" w:eastAsia="宋体" w:cs="宋体"/>
          <w:sz w:val="24"/>
          <w:szCs w:val="24"/>
        </w:rPr>
        <w:t xml:space="preserve">) 网站〖首页·〉服务指南·〉下载专区〗免费下载“陕西 </w:t>
      </w:r>
      <w:r>
        <w:rPr>
          <w:rFonts w:ascii="宋体" w:hAnsi="宋体" w:eastAsia="宋体" w:cs="宋体"/>
          <w:spacing w:val="13"/>
          <w:sz w:val="24"/>
          <w:szCs w:val="24"/>
        </w:rPr>
        <w:t>省</w:t>
      </w:r>
      <w:r>
        <w:rPr>
          <w:rFonts w:ascii="宋体" w:hAnsi="宋体" w:eastAsia="宋体" w:cs="宋体"/>
          <w:spacing w:val="9"/>
          <w:sz w:val="24"/>
          <w:szCs w:val="24"/>
        </w:rPr>
        <w:t>公共资源交易平台政府采购电子标书制作工具(</w:t>
      </w:r>
      <w:r>
        <w:rPr>
          <w:rFonts w:ascii="宋体" w:hAnsi="宋体" w:eastAsia="宋体" w:cs="宋体"/>
          <w:sz w:val="24"/>
          <w:szCs w:val="24"/>
        </w:rPr>
        <w:t>V</w:t>
      </w:r>
      <w:r>
        <w:rPr>
          <w:rFonts w:ascii="宋体" w:hAnsi="宋体" w:eastAsia="宋体" w:cs="宋体"/>
          <w:spacing w:val="9"/>
          <w:sz w:val="24"/>
          <w:szCs w:val="24"/>
        </w:rPr>
        <w:t>8.0.0.36)”，并升级至最新</w:t>
      </w:r>
      <w:r>
        <w:rPr>
          <w:rFonts w:ascii="宋体" w:hAnsi="宋体" w:eastAsia="宋体" w:cs="宋体"/>
          <w:spacing w:val="7"/>
          <w:sz w:val="24"/>
          <w:szCs w:val="24"/>
        </w:rPr>
        <w:t>版本，使用该客户端可以打开电子投标文件。软件操作手册详见全国公共资源</w:t>
      </w:r>
      <w:r>
        <w:rPr>
          <w:rFonts w:ascii="宋体" w:hAnsi="宋体" w:eastAsia="宋体" w:cs="宋体"/>
          <w:spacing w:val="5"/>
          <w:sz w:val="24"/>
          <w:szCs w:val="24"/>
        </w:rPr>
        <w:t>交</w:t>
      </w:r>
      <w:r>
        <w:rPr>
          <w:rFonts w:ascii="宋体" w:hAnsi="宋体" w:eastAsia="宋体" w:cs="宋体"/>
          <w:spacing w:val="1"/>
          <w:sz w:val="24"/>
          <w:szCs w:val="24"/>
        </w:rPr>
        <w:t>易平台(陕西省)</w:t>
      </w:r>
      <w:r>
        <w:rPr>
          <w:rFonts w:ascii="宋体" w:hAnsi="宋体" w:eastAsia="宋体" w:cs="宋体"/>
          <w:sz w:val="24"/>
          <w:szCs w:val="24"/>
        </w:rPr>
        <w:t xml:space="preserve">网站〖首页·〉服务指南·〉下载专区〗中的《陕西省公共资 </w:t>
      </w:r>
      <w:r>
        <w:rPr>
          <w:rFonts w:ascii="宋体" w:hAnsi="宋体" w:eastAsia="宋体" w:cs="宋体"/>
          <w:spacing w:val="11"/>
          <w:sz w:val="24"/>
          <w:szCs w:val="24"/>
        </w:rPr>
        <w:t>源</w:t>
      </w:r>
      <w:r>
        <w:rPr>
          <w:rFonts w:ascii="宋体" w:hAnsi="宋体" w:eastAsia="宋体" w:cs="宋体"/>
          <w:spacing w:val="8"/>
          <w:sz w:val="24"/>
          <w:szCs w:val="24"/>
        </w:rPr>
        <w:t>交易 (政府采购类)响应文件制作软件操作手册》。</w:t>
      </w:r>
    </w:p>
    <w:p>
      <w:pPr>
        <w:spacing w:before="2" w:line="373" w:lineRule="auto"/>
        <w:ind w:left="24" w:right="82" w:firstLine="483"/>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12"/>
          <w:sz w:val="24"/>
          <w:szCs w:val="24"/>
        </w:rPr>
        <w:t>0</w:t>
      </w:r>
      <w:r>
        <w:rPr>
          <w:rFonts w:ascii="宋体" w:hAnsi="宋体" w:eastAsia="宋体" w:cs="宋体"/>
          <w:spacing w:val="8"/>
          <w:sz w:val="24"/>
          <w:szCs w:val="24"/>
        </w:rPr>
        <w:t>.9 制作电子投标文件。电子投标文件同样需要使用上述软件进行编制。</w:t>
      </w:r>
      <w:r>
        <w:rPr>
          <w:rFonts w:ascii="宋体" w:hAnsi="宋体" w:eastAsia="宋体" w:cs="宋体"/>
          <w:spacing w:val="18"/>
          <w:sz w:val="24"/>
          <w:szCs w:val="24"/>
        </w:rPr>
        <w:t>在</w:t>
      </w:r>
      <w:r>
        <w:rPr>
          <w:rFonts w:ascii="宋体" w:hAnsi="宋体" w:eastAsia="宋体" w:cs="宋体"/>
          <w:spacing w:val="14"/>
          <w:sz w:val="24"/>
          <w:szCs w:val="24"/>
        </w:rPr>
        <w:t>编</w:t>
      </w:r>
      <w:r>
        <w:rPr>
          <w:rFonts w:ascii="宋体" w:hAnsi="宋体" w:eastAsia="宋体" w:cs="宋体"/>
          <w:spacing w:val="9"/>
          <w:sz w:val="24"/>
          <w:szCs w:val="24"/>
        </w:rPr>
        <w:t>制过程中，如有技术性问题，请先翻阅操作手册，或致电软件开发商。</w:t>
      </w:r>
    </w:p>
    <w:p>
      <w:pPr>
        <w:spacing w:before="1" w:line="227" w:lineRule="auto"/>
        <w:ind w:left="506"/>
        <w:rPr>
          <w:rFonts w:ascii="宋体" w:hAnsi="宋体" w:eastAsia="宋体" w:cs="宋体"/>
          <w:sz w:val="24"/>
          <w:szCs w:val="24"/>
        </w:rPr>
      </w:pPr>
      <w:r>
        <w:rPr>
          <w:rFonts w:ascii="宋体" w:hAnsi="宋体" w:eastAsia="宋体" w:cs="宋体"/>
          <w:spacing w:val="7"/>
          <w:sz w:val="24"/>
          <w:szCs w:val="24"/>
        </w:rPr>
        <w:t>技</w:t>
      </w:r>
      <w:r>
        <w:rPr>
          <w:rFonts w:ascii="宋体" w:hAnsi="宋体" w:eastAsia="宋体" w:cs="宋体"/>
          <w:spacing w:val="6"/>
          <w:sz w:val="24"/>
          <w:szCs w:val="24"/>
        </w:rPr>
        <w:t>术支持热线：4009280095、4009980000</w:t>
      </w:r>
    </w:p>
    <w:p>
      <w:pPr>
        <w:spacing w:before="189" w:line="228" w:lineRule="auto"/>
        <w:ind w:left="503"/>
        <w:rPr>
          <w:rFonts w:ascii="Arial"/>
          <w:sz w:val="24"/>
          <w:szCs w:val="24"/>
        </w:rPr>
      </w:pPr>
      <w:r>
        <w:rPr>
          <w:rFonts w:ascii="宋体" w:hAnsi="宋体" w:eastAsia="宋体" w:cs="宋体"/>
          <w:sz w:val="24"/>
          <w:szCs w:val="24"/>
        </w:rPr>
        <w:t>CA</w:t>
      </w:r>
      <w:r>
        <w:rPr>
          <w:rFonts w:ascii="宋体" w:hAnsi="宋体" w:eastAsia="宋体" w:cs="宋体"/>
          <w:spacing w:val="8"/>
          <w:sz w:val="24"/>
          <w:szCs w:val="24"/>
        </w:rPr>
        <w:t xml:space="preserve"> 锁购买：榆林市市民大厦四楼窗口,电话：0912-351503</w:t>
      </w:r>
      <w:r>
        <w:rPr>
          <w:rFonts w:ascii="宋体" w:hAnsi="宋体" w:eastAsia="宋体" w:cs="宋体"/>
          <w:spacing w:val="4"/>
          <w:sz w:val="24"/>
          <w:szCs w:val="24"/>
        </w:rPr>
        <w:t>1</w:t>
      </w:r>
    </w:p>
    <w:p>
      <w:pPr>
        <w:pStyle w:val="4"/>
        <w:bidi w:val="0"/>
        <w:spacing w:before="0" w:beforeLines="125" w:beforeAutospacing="0"/>
        <w:rPr>
          <w:rFonts w:hint="eastAsia" w:eastAsia="宋体"/>
        </w:rPr>
      </w:pPr>
      <w:bookmarkStart w:id="65" w:name="_Toc26752"/>
      <w:r>
        <w:rPr>
          <w:rFonts w:hint="eastAsia" w:eastAsia="宋体"/>
        </w:rPr>
        <w:t>D 投标文件的递交</w:t>
      </w:r>
      <w:bookmarkEnd w:id="65"/>
    </w:p>
    <w:p>
      <w:pPr>
        <w:pStyle w:val="5"/>
        <w:bidi w:val="0"/>
        <w:spacing w:before="0" w:beforeLines="132" w:beforeAutospacing="0" w:after="0" w:afterLines="100" w:afterAutospacing="0"/>
        <w:rPr>
          <w:rFonts w:hint="eastAsia" w:ascii="宋体" w:hAnsi="宋体" w:eastAsia="宋体" w:cs="宋体"/>
          <w:lang w:val="en-US" w:eastAsia="zh-CN"/>
        </w:rPr>
      </w:pPr>
      <w:bookmarkStart w:id="66" w:name="_Toc32393"/>
      <w:r>
        <w:rPr>
          <w:rFonts w:hint="eastAsia" w:ascii="宋体" w:hAnsi="宋体" w:eastAsia="宋体" w:cs="宋体"/>
          <w:lang w:val="en-US" w:eastAsia="zh-CN"/>
        </w:rPr>
        <w:t>21. 纸质投标文件的数量和标记</w:t>
      </w:r>
      <w:bookmarkEnd w:id="66"/>
    </w:p>
    <w:p>
      <w:pPr>
        <w:spacing w:before="75" w:line="360" w:lineRule="auto"/>
        <w:ind w:left="28" w:firstLine="512" w:firstLineChars="200"/>
        <w:rPr>
          <w:rFonts w:ascii="宋体" w:hAnsi="宋体" w:eastAsia="宋体" w:cs="宋体"/>
          <w:sz w:val="24"/>
          <w:szCs w:val="24"/>
        </w:rPr>
      </w:pPr>
      <w:r>
        <w:rPr>
          <w:rFonts w:ascii="宋体" w:hAnsi="宋体" w:eastAsia="宋体" w:cs="宋体"/>
          <w:spacing w:val="8"/>
          <w:sz w:val="24"/>
          <w:szCs w:val="24"/>
        </w:rPr>
        <w:t>2</w:t>
      </w:r>
      <w:r>
        <w:rPr>
          <w:rFonts w:ascii="宋体" w:hAnsi="宋体" w:eastAsia="宋体" w:cs="宋体"/>
          <w:spacing w:val="6"/>
          <w:sz w:val="24"/>
          <w:szCs w:val="24"/>
        </w:rPr>
        <w:t>1.1 投标人应提交正本壹份、副本</w:t>
      </w:r>
      <w:r>
        <w:rPr>
          <w:rFonts w:hint="eastAsia" w:ascii="宋体" w:hAnsi="宋体" w:eastAsia="宋体" w:cs="宋体"/>
          <w:spacing w:val="6"/>
          <w:sz w:val="24"/>
          <w:szCs w:val="24"/>
          <w:lang w:val="en-US" w:eastAsia="zh-CN"/>
        </w:rPr>
        <w:t>肆</w:t>
      </w:r>
      <w:r>
        <w:rPr>
          <w:rFonts w:ascii="宋体" w:hAnsi="宋体" w:eastAsia="宋体" w:cs="宋体"/>
          <w:spacing w:val="6"/>
          <w:sz w:val="24"/>
          <w:szCs w:val="24"/>
        </w:rPr>
        <w:t>份、电子文件(</w:t>
      </w:r>
      <w:r>
        <w:rPr>
          <w:rFonts w:ascii="宋体" w:hAnsi="宋体" w:eastAsia="宋体" w:cs="宋体"/>
          <w:sz w:val="24"/>
          <w:szCs w:val="24"/>
        </w:rPr>
        <w:t>U</w:t>
      </w:r>
      <w:r>
        <w:rPr>
          <w:rFonts w:ascii="宋体" w:hAnsi="宋体" w:eastAsia="宋体" w:cs="宋体"/>
          <w:spacing w:val="6"/>
          <w:sz w:val="24"/>
          <w:szCs w:val="24"/>
        </w:rPr>
        <w:t xml:space="preserve"> 盘或移动硬盘，谢绝光</w:t>
      </w:r>
      <w:r>
        <w:rPr>
          <w:rFonts w:ascii="宋体" w:hAnsi="宋体" w:eastAsia="宋体" w:cs="宋体"/>
          <w:spacing w:val="16"/>
          <w:sz w:val="24"/>
          <w:szCs w:val="24"/>
        </w:rPr>
        <w:t>盘</w:t>
      </w:r>
      <w:r>
        <w:rPr>
          <w:rFonts w:ascii="宋体" w:hAnsi="宋体" w:eastAsia="宋体" w:cs="宋体"/>
          <w:spacing w:val="14"/>
          <w:sz w:val="24"/>
          <w:szCs w:val="24"/>
        </w:rPr>
        <w:t>)</w:t>
      </w:r>
      <w:r>
        <w:rPr>
          <w:rFonts w:ascii="宋体" w:hAnsi="宋体" w:eastAsia="宋体" w:cs="宋体"/>
          <w:spacing w:val="8"/>
          <w:sz w:val="24"/>
          <w:szCs w:val="24"/>
        </w:rPr>
        <w:t xml:space="preserve"> 壹份及</w:t>
      </w:r>
      <w:r>
        <w:rPr>
          <w:rFonts w:hint="eastAsia" w:ascii="宋体" w:hAnsi="宋体" w:eastAsia="宋体" w:cs="宋体"/>
          <w:spacing w:val="8"/>
          <w:sz w:val="24"/>
          <w:szCs w:val="24"/>
          <w:lang w:val="en-US" w:eastAsia="zh-CN"/>
        </w:rPr>
        <w:t>招标</w:t>
      </w:r>
      <w:r>
        <w:rPr>
          <w:rFonts w:ascii="宋体" w:hAnsi="宋体" w:eastAsia="宋体" w:cs="宋体"/>
          <w:spacing w:val="8"/>
          <w:sz w:val="24"/>
          <w:szCs w:val="24"/>
        </w:rPr>
        <w:t>文件要求需要单独邮寄的资料。</w:t>
      </w:r>
    </w:p>
    <w:p>
      <w:pPr>
        <w:spacing w:before="51" w:line="360" w:lineRule="auto"/>
        <w:ind w:left="508"/>
        <w:rPr>
          <w:rFonts w:ascii="宋体" w:hAnsi="宋体" w:eastAsia="宋体" w:cs="宋体"/>
          <w:spacing w:val="9"/>
          <w:position w:val="17"/>
          <w:sz w:val="24"/>
          <w:szCs w:val="24"/>
        </w:rPr>
      </w:pPr>
      <w:r>
        <w:rPr>
          <w:rFonts w:ascii="宋体" w:hAnsi="宋体" w:eastAsia="宋体" w:cs="宋体"/>
          <w:spacing w:val="9"/>
          <w:position w:val="17"/>
          <w:sz w:val="24"/>
          <w:szCs w:val="24"/>
        </w:rPr>
        <w:t>21.1.1 投标人应将所有投标文件的正本和所有副本分别装订，每套“投标文件”封面的右上角应标明“正本”或“副本”；</w:t>
      </w:r>
    </w:p>
    <w:p>
      <w:pPr>
        <w:spacing w:before="51" w:line="360" w:lineRule="auto"/>
        <w:ind w:left="508"/>
        <w:rPr>
          <w:rFonts w:ascii="宋体" w:hAnsi="宋体" w:eastAsia="宋体" w:cs="宋体"/>
          <w:b/>
          <w:bCs/>
          <w:spacing w:val="9"/>
          <w:position w:val="17"/>
          <w:sz w:val="24"/>
          <w:szCs w:val="24"/>
        </w:rPr>
      </w:pPr>
      <w:r>
        <w:rPr>
          <w:rFonts w:ascii="宋体" w:hAnsi="宋体" w:eastAsia="宋体" w:cs="宋体"/>
          <w:b/>
          <w:bCs/>
          <w:spacing w:val="9"/>
          <w:position w:val="17"/>
          <w:sz w:val="24"/>
          <w:szCs w:val="24"/>
        </w:rPr>
        <w:t>21.2 开标结束后，</w:t>
      </w:r>
      <w:r>
        <w:rPr>
          <w:rFonts w:hint="eastAsia" w:ascii="宋体" w:hAnsi="宋体" w:eastAsia="宋体" w:cs="宋体"/>
          <w:b/>
          <w:bCs/>
          <w:spacing w:val="9"/>
          <w:position w:val="17"/>
          <w:sz w:val="24"/>
          <w:szCs w:val="24"/>
          <w:lang w:val="en-US" w:eastAsia="zh-CN"/>
        </w:rPr>
        <w:t>中标单位</w:t>
      </w:r>
      <w:r>
        <w:rPr>
          <w:rFonts w:ascii="宋体" w:hAnsi="宋体" w:eastAsia="宋体" w:cs="宋体"/>
          <w:b/>
          <w:bCs/>
          <w:spacing w:val="9"/>
          <w:position w:val="17"/>
          <w:sz w:val="24"/>
          <w:szCs w:val="24"/>
        </w:rPr>
        <w:t>应及时将</w:t>
      </w:r>
      <w:r>
        <w:rPr>
          <w:rFonts w:hint="eastAsia" w:ascii="宋体" w:hAnsi="宋体" w:eastAsia="宋体" w:cs="宋体"/>
          <w:b/>
          <w:bCs/>
          <w:spacing w:val="9"/>
          <w:position w:val="17"/>
          <w:sz w:val="24"/>
          <w:szCs w:val="24"/>
          <w:lang w:eastAsia="zh-CN"/>
        </w:rPr>
        <w:t>投标</w:t>
      </w:r>
      <w:r>
        <w:rPr>
          <w:rFonts w:ascii="宋体" w:hAnsi="宋体" w:eastAsia="宋体" w:cs="宋体"/>
          <w:b/>
          <w:bCs/>
          <w:spacing w:val="9"/>
          <w:position w:val="17"/>
          <w:sz w:val="24"/>
          <w:szCs w:val="24"/>
        </w:rPr>
        <w:t>响应文件邮寄我公司</w:t>
      </w:r>
    </w:p>
    <w:p>
      <w:pPr>
        <w:shd w:val="clear"/>
        <w:spacing w:before="51" w:line="360" w:lineRule="auto"/>
        <w:ind w:left="508"/>
        <w:rPr>
          <w:rFonts w:hint="default" w:ascii="宋体" w:hAnsi="宋体" w:eastAsia="宋体" w:cs="宋体"/>
          <w:b/>
          <w:bCs/>
          <w:spacing w:val="9"/>
          <w:position w:val="17"/>
          <w:sz w:val="24"/>
          <w:szCs w:val="24"/>
          <w:lang w:val="en-US" w:eastAsia="zh-CN"/>
        </w:rPr>
      </w:pPr>
      <w:r>
        <w:rPr>
          <w:rFonts w:ascii="宋体" w:hAnsi="宋体" w:eastAsia="宋体" w:cs="宋体"/>
          <w:b/>
          <w:bCs/>
          <w:spacing w:val="9"/>
          <w:position w:val="17"/>
          <w:sz w:val="24"/>
          <w:szCs w:val="24"/>
        </w:rPr>
        <w:t>收件人：</w:t>
      </w:r>
      <w:r>
        <w:rPr>
          <w:rFonts w:hint="eastAsia" w:ascii="宋体" w:hAnsi="宋体" w:eastAsia="宋体" w:cs="宋体"/>
          <w:b/>
          <w:bCs/>
          <w:spacing w:val="9"/>
          <w:position w:val="17"/>
          <w:sz w:val="24"/>
          <w:szCs w:val="24"/>
          <w:lang w:val="en-US" w:eastAsia="zh-CN"/>
        </w:rPr>
        <w:t>亿诚建设项目管理有限公司</w:t>
      </w:r>
    </w:p>
    <w:p>
      <w:pPr>
        <w:shd w:val="clear"/>
        <w:spacing w:before="51" w:line="360" w:lineRule="auto"/>
        <w:ind w:left="508"/>
        <w:rPr>
          <w:rFonts w:hint="default" w:ascii="宋体" w:hAnsi="宋体" w:eastAsia="宋体" w:cs="宋体"/>
          <w:b/>
          <w:bCs/>
          <w:spacing w:val="9"/>
          <w:position w:val="17"/>
          <w:sz w:val="24"/>
          <w:szCs w:val="24"/>
          <w:lang w:val="en-US" w:eastAsia="zh-CN"/>
        </w:rPr>
      </w:pPr>
      <w:r>
        <w:rPr>
          <w:rFonts w:ascii="宋体" w:hAnsi="宋体" w:eastAsia="宋体" w:cs="宋体"/>
          <w:b/>
          <w:bCs/>
          <w:spacing w:val="9"/>
          <w:position w:val="17"/>
          <w:sz w:val="24"/>
          <w:szCs w:val="24"/>
        </w:rPr>
        <w:t>收件电话：</w:t>
      </w:r>
      <w:r>
        <w:rPr>
          <w:rFonts w:hint="eastAsia" w:ascii="宋体" w:hAnsi="宋体" w:eastAsia="宋体" w:cs="宋体"/>
          <w:b/>
          <w:bCs/>
          <w:spacing w:val="9"/>
          <w:position w:val="17"/>
          <w:sz w:val="24"/>
          <w:szCs w:val="24"/>
          <w:lang w:val="en-US" w:eastAsia="zh-CN"/>
        </w:rPr>
        <w:t>18992274597</w:t>
      </w:r>
    </w:p>
    <w:p>
      <w:pPr>
        <w:shd w:val="clear"/>
        <w:spacing w:before="51" w:line="360" w:lineRule="auto"/>
        <w:ind w:left="508"/>
        <w:rPr>
          <w:rFonts w:hint="eastAsia" w:ascii="宋体" w:hAnsi="宋体" w:eastAsia="宋体" w:cs="宋体"/>
          <w:b/>
          <w:bCs/>
          <w:spacing w:val="9"/>
          <w:position w:val="17"/>
          <w:sz w:val="24"/>
          <w:szCs w:val="24"/>
          <w:lang w:val="en-US" w:eastAsia="zh-CN"/>
        </w:rPr>
      </w:pPr>
      <w:r>
        <w:rPr>
          <w:rFonts w:ascii="宋体" w:hAnsi="宋体" w:eastAsia="宋体" w:cs="宋体"/>
          <w:b/>
          <w:bCs/>
          <w:spacing w:val="9"/>
          <w:position w:val="17"/>
          <w:sz w:val="24"/>
          <w:szCs w:val="24"/>
        </w:rPr>
        <w:t>收件地址：</w:t>
      </w:r>
      <w:r>
        <w:rPr>
          <w:rFonts w:hint="eastAsia" w:ascii="宋体" w:hAnsi="宋体" w:eastAsia="宋体" w:cs="宋体"/>
          <w:b/>
          <w:bCs/>
          <w:spacing w:val="9"/>
          <w:position w:val="17"/>
          <w:sz w:val="24"/>
          <w:szCs w:val="24"/>
          <w:lang w:val="en-US" w:eastAsia="zh-CN"/>
        </w:rPr>
        <w:t>陕西省榆林市常乐路阳光世纪家园B座4单元201室</w:t>
      </w:r>
    </w:p>
    <w:p>
      <w:pPr>
        <w:pStyle w:val="5"/>
        <w:bidi w:val="0"/>
        <w:spacing w:before="0" w:beforeLines="132" w:beforeAutospacing="0" w:after="0" w:afterLines="100" w:afterAutospacing="0"/>
        <w:rPr>
          <w:rFonts w:hint="eastAsia" w:ascii="宋体" w:hAnsi="宋体" w:eastAsia="宋体" w:cs="宋体"/>
          <w:lang w:val="en-US" w:eastAsia="zh-CN"/>
        </w:rPr>
      </w:pPr>
      <w:bookmarkStart w:id="67" w:name="_Toc26333"/>
      <w:r>
        <w:rPr>
          <w:rFonts w:hint="eastAsia" w:ascii="宋体" w:hAnsi="宋体" w:eastAsia="宋体" w:cs="宋体"/>
          <w:lang w:val="en-US" w:eastAsia="zh-CN"/>
        </w:rPr>
        <w:t>22. 投标文件的递交</w:t>
      </w:r>
      <w:bookmarkEnd w:id="67"/>
    </w:p>
    <w:p>
      <w:pPr>
        <w:spacing w:before="51" w:line="360" w:lineRule="auto"/>
        <w:ind w:left="508"/>
        <w:rPr>
          <w:rFonts w:hint="eastAsia" w:ascii="宋体" w:hAnsi="宋体" w:eastAsia="宋体" w:cs="宋体"/>
          <w:b/>
          <w:bCs/>
          <w:spacing w:val="9"/>
          <w:position w:val="17"/>
          <w:sz w:val="24"/>
          <w:szCs w:val="24"/>
          <w:lang w:val="en-US" w:eastAsia="zh-CN"/>
        </w:rPr>
      </w:pPr>
      <w:r>
        <w:rPr>
          <w:rFonts w:hint="eastAsia" w:ascii="宋体" w:hAnsi="宋体" w:eastAsia="宋体" w:cs="宋体"/>
          <w:b/>
          <w:bCs/>
          <w:spacing w:val="9"/>
          <w:position w:val="17"/>
          <w:sz w:val="24"/>
          <w:szCs w:val="24"/>
          <w:lang w:val="en-US" w:eastAsia="zh-CN"/>
        </w:rPr>
        <w:t>22.1 电子响应文件递交方式</w:t>
      </w:r>
    </w:p>
    <w:p>
      <w:pPr>
        <w:spacing w:before="179" w:line="369" w:lineRule="auto"/>
        <w:ind w:left="24" w:firstLine="243"/>
        <w:rPr>
          <w:rFonts w:ascii="宋体" w:hAnsi="宋体" w:eastAsia="宋体" w:cs="宋体"/>
          <w:sz w:val="24"/>
          <w:szCs w:val="24"/>
        </w:rPr>
      </w:pPr>
      <w:r>
        <w:rPr>
          <w:rFonts w:ascii="宋体" w:hAnsi="宋体" w:eastAsia="宋体" w:cs="宋体"/>
          <w:spacing w:val="7"/>
          <w:sz w:val="24"/>
          <w:szCs w:val="24"/>
        </w:rPr>
        <w:t>22.1.1 电子响应文件可于提交响应文件截止时间前任意时段登录全国公共资</w:t>
      </w:r>
      <w:r>
        <w:rPr>
          <w:rFonts w:ascii="宋体" w:hAnsi="宋体" w:eastAsia="宋体" w:cs="宋体"/>
          <w:spacing w:val="4"/>
          <w:sz w:val="24"/>
          <w:szCs w:val="24"/>
        </w:rPr>
        <w:t>源</w:t>
      </w:r>
      <w:r>
        <w:rPr>
          <w:rFonts w:ascii="宋体" w:hAnsi="宋体" w:eastAsia="宋体" w:cs="宋体"/>
          <w:spacing w:val="14"/>
          <w:sz w:val="24"/>
          <w:szCs w:val="24"/>
        </w:rPr>
        <w:t>交</w:t>
      </w:r>
      <w:r>
        <w:rPr>
          <w:rFonts w:ascii="宋体" w:hAnsi="宋体" w:eastAsia="宋体" w:cs="宋体"/>
          <w:spacing w:val="11"/>
          <w:sz w:val="24"/>
          <w:szCs w:val="24"/>
        </w:rPr>
        <w:t>易</w:t>
      </w:r>
      <w:r>
        <w:rPr>
          <w:rFonts w:ascii="宋体" w:hAnsi="宋体" w:eastAsia="宋体" w:cs="宋体"/>
          <w:spacing w:val="7"/>
          <w:sz w:val="24"/>
          <w:szCs w:val="24"/>
        </w:rPr>
        <w:t>平台(陕西省)网站“电子交易平台&gt;企业端”进行提交，逾期系统将拒绝接</w:t>
      </w:r>
      <w:r>
        <w:rPr>
          <w:rFonts w:ascii="宋体" w:hAnsi="宋体" w:eastAsia="宋体" w:cs="宋体"/>
          <w:spacing w:val="14"/>
          <w:sz w:val="24"/>
          <w:szCs w:val="24"/>
        </w:rPr>
        <w:t>收</w:t>
      </w:r>
      <w:r>
        <w:rPr>
          <w:rFonts w:ascii="宋体" w:hAnsi="宋体" w:eastAsia="宋体" w:cs="宋体"/>
          <w:spacing w:val="11"/>
          <w:sz w:val="24"/>
          <w:szCs w:val="24"/>
        </w:rPr>
        <w:t>。</w:t>
      </w:r>
      <w:r>
        <w:rPr>
          <w:rFonts w:ascii="宋体" w:hAnsi="宋体" w:eastAsia="宋体" w:cs="宋体"/>
          <w:spacing w:val="7"/>
          <w:sz w:val="24"/>
          <w:szCs w:val="24"/>
        </w:rPr>
        <w:t>提交时，投标人应登录全国公共资源交易中心平台(陕西省)，选择“首页&gt;</w:t>
      </w:r>
      <w:r>
        <w:rPr>
          <w:rFonts w:ascii="宋体" w:hAnsi="宋体" w:eastAsia="宋体" w:cs="宋体"/>
          <w:spacing w:val="14"/>
          <w:sz w:val="24"/>
          <w:szCs w:val="24"/>
        </w:rPr>
        <w:t>电</w:t>
      </w:r>
      <w:r>
        <w:rPr>
          <w:rFonts w:ascii="宋体" w:hAnsi="宋体" w:eastAsia="宋体" w:cs="宋体"/>
          <w:spacing w:val="11"/>
          <w:sz w:val="24"/>
          <w:szCs w:val="24"/>
        </w:rPr>
        <w:t>子</w:t>
      </w:r>
      <w:r>
        <w:rPr>
          <w:rFonts w:ascii="宋体" w:hAnsi="宋体" w:eastAsia="宋体" w:cs="宋体"/>
          <w:spacing w:val="7"/>
          <w:sz w:val="24"/>
          <w:szCs w:val="24"/>
        </w:rPr>
        <w:t>交易平台&gt;企业端&gt;我的项目”，点击“项目流程”，在打开的“项目管理”</w:t>
      </w:r>
      <w:r>
        <w:rPr>
          <w:rFonts w:ascii="宋体" w:hAnsi="宋体" w:eastAsia="宋体" w:cs="宋体"/>
          <w:sz w:val="24"/>
          <w:szCs w:val="24"/>
        </w:rPr>
        <w:t xml:space="preserve"> </w:t>
      </w:r>
      <w:r>
        <w:rPr>
          <w:rFonts w:ascii="宋体" w:hAnsi="宋体" w:eastAsia="宋体" w:cs="宋体"/>
          <w:spacing w:val="8"/>
          <w:sz w:val="24"/>
          <w:szCs w:val="24"/>
        </w:rPr>
        <w:t>对话框</w:t>
      </w:r>
      <w:r>
        <w:rPr>
          <w:rFonts w:ascii="宋体" w:hAnsi="宋体" w:eastAsia="宋体" w:cs="宋体"/>
          <w:spacing w:val="5"/>
          <w:sz w:val="24"/>
          <w:szCs w:val="24"/>
        </w:rPr>
        <w:t>中</w:t>
      </w:r>
      <w:r>
        <w:rPr>
          <w:rFonts w:ascii="宋体" w:hAnsi="宋体" w:eastAsia="宋体" w:cs="宋体"/>
          <w:spacing w:val="4"/>
          <w:sz w:val="24"/>
          <w:szCs w:val="24"/>
        </w:rPr>
        <w:t>选择“上传响应文件”，上传加密的电子响应文件。上传成功后，电子</w:t>
      </w:r>
      <w:r>
        <w:rPr>
          <w:rFonts w:ascii="宋体" w:hAnsi="宋体" w:eastAsia="宋体" w:cs="宋体"/>
          <w:spacing w:val="8"/>
          <w:sz w:val="24"/>
          <w:szCs w:val="24"/>
        </w:rPr>
        <w:t>化平台将予以记录</w:t>
      </w:r>
      <w:r>
        <w:rPr>
          <w:rFonts w:ascii="宋体" w:hAnsi="宋体" w:eastAsia="宋体" w:cs="宋体"/>
          <w:spacing w:val="7"/>
          <w:sz w:val="24"/>
          <w:szCs w:val="24"/>
        </w:rPr>
        <w:t>。</w:t>
      </w:r>
    </w:p>
    <w:p>
      <w:pPr>
        <w:spacing w:before="51" w:line="360" w:lineRule="auto"/>
        <w:ind w:left="508"/>
        <w:rPr>
          <w:rFonts w:hint="eastAsia" w:ascii="宋体" w:hAnsi="宋体" w:eastAsia="宋体" w:cs="宋体"/>
          <w:b/>
          <w:bCs/>
          <w:spacing w:val="9"/>
          <w:position w:val="17"/>
          <w:sz w:val="24"/>
          <w:szCs w:val="24"/>
          <w:lang w:val="en-US" w:eastAsia="zh-CN"/>
        </w:rPr>
      </w:pPr>
      <w:r>
        <w:rPr>
          <w:rFonts w:hint="eastAsia" w:ascii="宋体" w:hAnsi="宋体" w:eastAsia="宋体" w:cs="宋体"/>
          <w:b/>
          <w:bCs/>
          <w:spacing w:val="9"/>
          <w:position w:val="17"/>
          <w:sz w:val="24"/>
          <w:szCs w:val="24"/>
          <w:lang w:val="en-US" w:eastAsia="zh-CN"/>
        </w:rPr>
        <w:t>22.2 纸质投标响应文件递交方式</w:t>
      </w:r>
    </w:p>
    <w:p>
      <w:pPr>
        <w:spacing w:before="175" w:line="370" w:lineRule="auto"/>
        <w:ind w:left="24" w:right="345" w:firstLine="559" w:firstLineChars="215"/>
        <w:rPr>
          <w:rFonts w:ascii="宋体" w:hAnsi="宋体" w:eastAsia="宋体" w:cs="宋体"/>
          <w:sz w:val="24"/>
          <w:szCs w:val="24"/>
        </w:rPr>
      </w:pPr>
      <w:r>
        <w:rPr>
          <w:rFonts w:ascii="宋体" w:hAnsi="宋体" w:eastAsia="宋体" w:cs="宋体"/>
          <w:spacing w:val="10"/>
          <w:sz w:val="24"/>
          <w:szCs w:val="24"/>
        </w:rPr>
        <w:t>2</w:t>
      </w:r>
      <w:r>
        <w:rPr>
          <w:rFonts w:ascii="宋体" w:hAnsi="宋体" w:eastAsia="宋体" w:cs="宋体"/>
          <w:spacing w:val="7"/>
          <w:sz w:val="24"/>
          <w:szCs w:val="24"/>
        </w:rPr>
        <w:t>2.2.1 投标人通过邮寄的方式递交将全部投标响应文件和投标资料，递交至</w:t>
      </w:r>
      <w:r>
        <w:rPr>
          <w:rFonts w:ascii="宋体" w:hAnsi="宋体" w:eastAsia="宋体" w:cs="宋体"/>
          <w:spacing w:val="12"/>
          <w:sz w:val="24"/>
          <w:szCs w:val="24"/>
        </w:rPr>
        <w:t>采购代理</w:t>
      </w:r>
      <w:r>
        <w:rPr>
          <w:rFonts w:ascii="宋体" w:hAnsi="宋体" w:eastAsia="宋体" w:cs="宋体"/>
          <w:spacing w:val="6"/>
          <w:sz w:val="24"/>
          <w:szCs w:val="24"/>
        </w:rPr>
        <w:t>机构接收人处，具体收件地址、接收人、电话详见21.2；</w:t>
      </w:r>
    </w:p>
    <w:p>
      <w:pPr>
        <w:spacing w:before="2" w:line="368" w:lineRule="auto"/>
        <w:ind w:right="285" w:firstLine="544" w:firstLineChars="200"/>
        <w:rPr>
          <w:rFonts w:ascii="宋体" w:hAnsi="宋体" w:eastAsia="宋体" w:cs="宋体"/>
          <w:sz w:val="24"/>
          <w:szCs w:val="24"/>
        </w:rPr>
      </w:pPr>
      <w:r>
        <w:rPr>
          <w:rFonts w:ascii="宋体" w:hAnsi="宋体" w:eastAsia="宋体" w:cs="宋体"/>
          <w:spacing w:val="16"/>
          <w:sz w:val="24"/>
          <w:szCs w:val="24"/>
        </w:rPr>
        <w:t>22.</w:t>
      </w:r>
      <w:r>
        <w:rPr>
          <w:rFonts w:ascii="宋体" w:hAnsi="宋体" w:eastAsia="宋体" w:cs="宋体"/>
          <w:spacing w:val="10"/>
          <w:sz w:val="24"/>
          <w:szCs w:val="24"/>
        </w:rPr>
        <w:t>2</w:t>
      </w:r>
      <w:r>
        <w:rPr>
          <w:rFonts w:ascii="宋体" w:hAnsi="宋体" w:eastAsia="宋体" w:cs="宋体"/>
          <w:spacing w:val="8"/>
          <w:sz w:val="24"/>
          <w:szCs w:val="24"/>
        </w:rPr>
        <w:t>.2 采购代理机构项目接收人只负责投标响应文件的接收、清点、递交文</w:t>
      </w:r>
      <w:r>
        <w:rPr>
          <w:rFonts w:ascii="宋体" w:hAnsi="宋体" w:eastAsia="宋体" w:cs="宋体"/>
          <w:sz w:val="24"/>
          <w:szCs w:val="24"/>
        </w:rPr>
        <w:t xml:space="preserve"> </w:t>
      </w:r>
      <w:r>
        <w:rPr>
          <w:rFonts w:ascii="宋体" w:hAnsi="宋体" w:eastAsia="宋体" w:cs="宋体"/>
          <w:spacing w:val="9"/>
          <w:sz w:val="24"/>
          <w:szCs w:val="24"/>
        </w:rPr>
        <w:t>件登记工作，对其有效性不负任何责任</w:t>
      </w:r>
      <w:r>
        <w:rPr>
          <w:rFonts w:ascii="宋体" w:hAnsi="宋体" w:eastAsia="宋体" w:cs="宋体"/>
          <w:spacing w:val="8"/>
          <w:sz w:val="24"/>
          <w:szCs w:val="24"/>
        </w:rPr>
        <w:t>；</w:t>
      </w:r>
    </w:p>
    <w:p>
      <w:pPr>
        <w:spacing w:before="1" w:line="369" w:lineRule="auto"/>
        <w:ind w:right="263" w:firstLine="544" w:firstLineChars="200"/>
        <w:rPr>
          <w:rFonts w:ascii="宋体" w:hAnsi="宋体" w:eastAsia="宋体" w:cs="宋体"/>
          <w:sz w:val="24"/>
          <w:szCs w:val="24"/>
        </w:rPr>
      </w:pPr>
      <w:r>
        <w:rPr>
          <w:rFonts w:ascii="宋体" w:hAnsi="宋体" w:eastAsia="宋体" w:cs="宋体"/>
          <w:spacing w:val="16"/>
          <w:sz w:val="24"/>
          <w:szCs w:val="24"/>
        </w:rPr>
        <w:t>22.</w:t>
      </w:r>
      <w:r>
        <w:rPr>
          <w:rFonts w:ascii="宋体" w:hAnsi="宋体" w:eastAsia="宋体" w:cs="宋体"/>
          <w:spacing w:val="10"/>
          <w:sz w:val="24"/>
          <w:szCs w:val="24"/>
        </w:rPr>
        <w:t>2</w:t>
      </w:r>
      <w:r>
        <w:rPr>
          <w:rFonts w:ascii="宋体" w:hAnsi="宋体" w:eastAsia="宋体" w:cs="宋体"/>
          <w:spacing w:val="8"/>
          <w:sz w:val="24"/>
          <w:szCs w:val="24"/>
        </w:rPr>
        <w:t>.3 无论投标人成交与否，其投标响应文件和投标文件要求的资料都必须</w:t>
      </w:r>
      <w:r>
        <w:rPr>
          <w:rFonts w:ascii="宋体" w:hAnsi="宋体" w:eastAsia="宋体" w:cs="宋体"/>
          <w:spacing w:val="12"/>
          <w:sz w:val="24"/>
          <w:szCs w:val="24"/>
        </w:rPr>
        <w:t>邮寄，邮</w:t>
      </w:r>
      <w:r>
        <w:rPr>
          <w:rFonts w:ascii="宋体" w:hAnsi="宋体" w:eastAsia="宋体" w:cs="宋体"/>
          <w:spacing w:val="8"/>
          <w:sz w:val="24"/>
          <w:szCs w:val="24"/>
        </w:rPr>
        <w:t>寄</w:t>
      </w:r>
      <w:r>
        <w:rPr>
          <w:rFonts w:ascii="宋体" w:hAnsi="宋体" w:eastAsia="宋体" w:cs="宋体"/>
          <w:spacing w:val="6"/>
          <w:sz w:val="24"/>
          <w:szCs w:val="24"/>
        </w:rPr>
        <w:t>资料收到后上结果公告，中标投标人邮寄的资料收到的时间直接影响</w:t>
      </w:r>
      <w:r>
        <w:rPr>
          <w:rFonts w:ascii="宋体" w:hAnsi="宋体" w:eastAsia="宋体" w:cs="宋体"/>
          <w:spacing w:val="8"/>
          <w:sz w:val="24"/>
          <w:szCs w:val="24"/>
        </w:rPr>
        <w:t>结</w:t>
      </w:r>
      <w:r>
        <w:rPr>
          <w:rFonts w:ascii="宋体" w:hAnsi="宋体" w:eastAsia="宋体" w:cs="宋体"/>
          <w:spacing w:val="6"/>
          <w:sz w:val="24"/>
          <w:szCs w:val="24"/>
        </w:rPr>
        <w:t>果公告时间。</w:t>
      </w:r>
    </w:p>
    <w:p>
      <w:pPr>
        <w:spacing w:before="4" w:line="374" w:lineRule="auto"/>
        <w:ind w:left="24" w:right="263" w:firstLine="552" w:firstLineChars="200"/>
        <w:rPr>
          <w:rFonts w:ascii="宋体" w:hAnsi="宋体" w:eastAsia="宋体" w:cs="宋体"/>
          <w:sz w:val="24"/>
          <w:szCs w:val="24"/>
        </w:rPr>
      </w:pPr>
      <w:r>
        <w:rPr>
          <w:rFonts w:ascii="宋体" w:hAnsi="宋体" w:eastAsia="宋体" w:cs="宋体"/>
          <w:spacing w:val="18"/>
          <w:sz w:val="24"/>
          <w:szCs w:val="24"/>
        </w:rPr>
        <w:t>22</w:t>
      </w:r>
      <w:r>
        <w:rPr>
          <w:rFonts w:ascii="宋体" w:hAnsi="宋体" w:eastAsia="宋体" w:cs="宋体"/>
          <w:spacing w:val="9"/>
          <w:sz w:val="24"/>
          <w:szCs w:val="24"/>
        </w:rPr>
        <w:t>.3 采购人或采购代理机构有权按本须知的规定，通过修改招标文件延长开标</w:t>
      </w:r>
      <w:r>
        <w:rPr>
          <w:rFonts w:ascii="宋体" w:hAnsi="宋体" w:eastAsia="宋体" w:cs="宋体"/>
          <w:spacing w:val="7"/>
          <w:sz w:val="24"/>
          <w:szCs w:val="24"/>
        </w:rPr>
        <w:t>截止时间。在此情况下，采购人和投标人受开标截止时间制约的所有权利和义</w:t>
      </w:r>
      <w:r>
        <w:rPr>
          <w:rFonts w:ascii="宋体" w:hAnsi="宋体" w:eastAsia="宋体" w:cs="宋体"/>
          <w:spacing w:val="5"/>
          <w:sz w:val="24"/>
          <w:szCs w:val="24"/>
        </w:rPr>
        <w:t>务</w:t>
      </w:r>
      <w:r>
        <w:rPr>
          <w:rFonts w:ascii="宋体" w:hAnsi="宋体" w:eastAsia="宋体" w:cs="宋体"/>
          <w:sz w:val="24"/>
          <w:szCs w:val="24"/>
        </w:rPr>
        <w:t xml:space="preserve"> </w:t>
      </w:r>
      <w:r>
        <w:rPr>
          <w:rFonts w:ascii="宋体" w:hAnsi="宋体" w:eastAsia="宋体" w:cs="宋体"/>
          <w:spacing w:val="15"/>
          <w:sz w:val="24"/>
          <w:szCs w:val="24"/>
        </w:rPr>
        <w:t>均</w:t>
      </w:r>
      <w:r>
        <w:rPr>
          <w:rFonts w:ascii="宋体" w:hAnsi="宋体" w:eastAsia="宋体" w:cs="宋体"/>
          <w:spacing w:val="8"/>
          <w:sz w:val="24"/>
          <w:szCs w:val="24"/>
        </w:rPr>
        <w:t>应当延长至新的截止日期。</w:t>
      </w:r>
    </w:p>
    <w:p>
      <w:pPr>
        <w:pStyle w:val="5"/>
        <w:bidi w:val="0"/>
        <w:spacing w:before="0" w:beforeLines="132" w:beforeAutospacing="0" w:after="0" w:afterLines="100" w:afterAutospacing="0"/>
        <w:rPr>
          <w:rFonts w:ascii="Arial"/>
          <w:sz w:val="21"/>
        </w:rPr>
      </w:pPr>
      <w:bookmarkStart w:id="68" w:name="_Toc10888"/>
      <w:r>
        <w:rPr>
          <w:rFonts w:hint="eastAsia" w:ascii="宋体" w:hAnsi="宋体" w:eastAsia="宋体" w:cs="宋体"/>
          <w:lang w:val="en-US" w:eastAsia="zh-CN"/>
        </w:rPr>
        <w:t>23 投标响应文件的修改与撤回</w:t>
      </w:r>
      <w:bookmarkEnd w:id="68"/>
    </w:p>
    <w:p>
      <w:pPr>
        <w:spacing w:before="75" w:line="323" w:lineRule="auto"/>
        <w:ind w:left="25" w:right="263" w:firstLine="552" w:firstLineChars="200"/>
        <w:rPr>
          <w:rFonts w:ascii="宋体" w:hAnsi="宋体" w:eastAsia="宋体" w:cs="宋体"/>
          <w:sz w:val="24"/>
          <w:szCs w:val="24"/>
        </w:rPr>
      </w:pPr>
      <w:r>
        <w:rPr>
          <w:rFonts w:ascii="宋体" w:hAnsi="宋体" w:eastAsia="宋体" w:cs="宋体"/>
          <w:spacing w:val="18"/>
          <w:sz w:val="24"/>
          <w:szCs w:val="24"/>
        </w:rPr>
        <w:t>23</w:t>
      </w:r>
      <w:r>
        <w:rPr>
          <w:rFonts w:ascii="宋体" w:hAnsi="宋体" w:eastAsia="宋体" w:cs="宋体"/>
          <w:spacing w:val="12"/>
          <w:sz w:val="24"/>
          <w:szCs w:val="24"/>
        </w:rPr>
        <w:t>.</w:t>
      </w:r>
      <w:r>
        <w:rPr>
          <w:rFonts w:ascii="宋体" w:hAnsi="宋体" w:eastAsia="宋体" w:cs="宋体"/>
          <w:spacing w:val="9"/>
          <w:sz w:val="24"/>
          <w:szCs w:val="24"/>
        </w:rPr>
        <w:t>1 投标人在开标截止时间前，可以对所递交的投标</w:t>
      </w:r>
      <w:r>
        <w:rPr>
          <w:rFonts w:hint="eastAsia" w:ascii="宋体" w:hAnsi="宋体" w:eastAsia="宋体" w:cs="宋体"/>
          <w:spacing w:val="9"/>
          <w:sz w:val="24"/>
          <w:szCs w:val="24"/>
          <w:lang w:eastAsia="zh-CN"/>
        </w:rPr>
        <w:t>投标</w:t>
      </w:r>
      <w:r>
        <w:rPr>
          <w:rFonts w:ascii="宋体" w:hAnsi="宋体" w:eastAsia="宋体" w:cs="宋体"/>
          <w:spacing w:val="9"/>
          <w:sz w:val="24"/>
          <w:szCs w:val="24"/>
        </w:rPr>
        <w:t>响应文件进行补充、</w:t>
      </w:r>
      <w:r>
        <w:rPr>
          <w:rFonts w:ascii="宋体" w:hAnsi="宋体" w:eastAsia="宋体" w:cs="宋体"/>
          <w:spacing w:val="7"/>
          <w:sz w:val="24"/>
          <w:szCs w:val="24"/>
        </w:rPr>
        <w:t>修改或者撤回，并书面通知采购代理机构。补充、修改的内容应当按招标文件</w:t>
      </w:r>
      <w:r>
        <w:rPr>
          <w:rFonts w:ascii="宋体" w:hAnsi="宋体" w:eastAsia="宋体" w:cs="宋体"/>
          <w:spacing w:val="4"/>
          <w:sz w:val="24"/>
          <w:szCs w:val="24"/>
        </w:rPr>
        <w:t>要</w:t>
      </w:r>
      <w:r>
        <w:rPr>
          <w:rFonts w:ascii="宋体" w:hAnsi="宋体" w:eastAsia="宋体" w:cs="宋体"/>
          <w:spacing w:val="11"/>
          <w:sz w:val="24"/>
          <w:szCs w:val="24"/>
        </w:rPr>
        <w:t>求</w:t>
      </w:r>
      <w:r>
        <w:rPr>
          <w:rFonts w:ascii="宋体" w:hAnsi="宋体" w:eastAsia="宋体" w:cs="宋体"/>
          <w:spacing w:val="9"/>
          <w:sz w:val="24"/>
          <w:szCs w:val="24"/>
        </w:rPr>
        <w:t>签署、盖章，并作为投标响应文件的组成部分。</w:t>
      </w:r>
    </w:p>
    <w:p>
      <w:pPr>
        <w:spacing w:before="230" w:line="369" w:lineRule="auto"/>
        <w:ind w:left="27" w:right="56" w:firstLine="560" w:firstLineChars="203"/>
        <w:rPr>
          <w:rFonts w:ascii="宋体" w:hAnsi="宋体" w:eastAsia="宋体" w:cs="宋体"/>
          <w:spacing w:val="10"/>
          <w:sz w:val="24"/>
          <w:szCs w:val="24"/>
        </w:rPr>
      </w:pPr>
      <w:r>
        <w:rPr>
          <w:rFonts w:ascii="宋体" w:hAnsi="宋体" w:eastAsia="宋体" w:cs="宋体"/>
          <w:spacing w:val="18"/>
          <w:sz w:val="24"/>
          <w:szCs w:val="24"/>
        </w:rPr>
        <w:t>23</w:t>
      </w:r>
      <w:r>
        <w:rPr>
          <w:rFonts w:ascii="宋体" w:hAnsi="宋体" w:eastAsia="宋体" w:cs="宋体"/>
          <w:spacing w:val="9"/>
          <w:sz w:val="24"/>
          <w:szCs w:val="24"/>
        </w:rPr>
        <w:t>.2 当修改的内容影响投标文件编制时，将在交易平台上同步发布答疑文件，</w:t>
      </w:r>
      <w:r>
        <w:rPr>
          <w:rFonts w:ascii="宋体" w:hAnsi="宋体" w:eastAsia="宋体" w:cs="宋体"/>
          <w:spacing w:val="13"/>
          <w:sz w:val="24"/>
          <w:szCs w:val="24"/>
        </w:rPr>
        <w:t>此时投标人应从“项目流程·〉答疑文件下载”下载最新发布的答疑文件</w:t>
      </w:r>
      <w:r>
        <w:rPr>
          <w:rFonts w:ascii="宋体" w:hAnsi="宋体" w:eastAsia="宋体" w:cs="宋体"/>
          <w:spacing w:val="18"/>
          <w:sz w:val="24"/>
          <w:szCs w:val="24"/>
        </w:rPr>
        <w:t>(*</w:t>
      </w:r>
      <w:r>
        <w:rPr>
          <w:rFonts w:ascii="宋体" w:hAnsi="宋体" w:eastAsia="宋体" w:cs="宋体"/>
          <w:spacing w:val="10"/>
          <w:sz w:val="24"/>
          <w:szCs w:val="24"/>
        </w:rPr>
        <w:t>.</w:t>
      </w:r>
      <w:r>
        <w:rPr>
          <w:rFonts w:ascii="宋体" w:hAnsi="宋体" w:eastAsia="宋体" w:cs="宋体"/>
          <w:sz w:val="24"/>
          <w:szCs w:val="24"/>
        </w:rPr>
        <w:t>SXSCF</w:t>
      </w:r>
      <w:r>
        <w:rPr>
          <w:rFonts w:ascii="宋体" w:hAnsi="宋体" w:eastAsia="宋体" w:cs="宋体"/>
          <w:spacing w:val="9"/>
          <w:sz w:val="24"/>
          <w:szCs w:val="24"/>
        </w:rPr>
        <w:t xml:space="preserve"> 格式)，并使用该文件重新编制电子投标文件(*.</w:t>
      </w:r>
      <w:r>
        <w:rPr>
          <w:rFonts w:ascii="宋体" w:hAnsi="宋体" w:eastAsia="宋体" w:cs="宋体"/>
          <w:sz w:val="24"/>
          <w:szCs w:val="24"/>
        </w:rPr>
        <w:t>SXSTF</w:t>
      </w:r>
      <w:r>
        <w:rPr>
          <w:rFonts w:hint="eastAsia" w:ascii="宋体" w:hAnsi="宋体" w:eastAsia="宋体" w:cs="宋体"/>
          <w:sz w:val="24"/>
          <w:szCs w:val="24"/>
          <w:lang w:val="en-US" w:eastAsia="zh-CN"/>
        </w:rPr>
        <w:t xml:space="preserve"> </w:t>
      </w:r>
      <w:r>
        <w:rPr>
          <w:rFonts w:ascii="宋体" w:hAnsi="宋体" w:eastAsia="宋体" w:cs="宋体"/>
          <w:spacing w:val="9"/>
          <w:sz w:val="24"/>
          <w:szCs w:val="24"/>
        </w:rPr>
        <w:t>格式)，使</w:t>
      </w:r>
      <w:r>
        <w:rPr>
          <w:rFonts w:ascii="宋体" w:hAnsi="宋体" w:eastAsia="宋体" w:cs="宋体"/>
          <w:spacing w:val="20"/>
          <w:sz w:val="24"/>
          <w:szCs w:val="24"/>
        </w:rPr>
        <w:t>用</w:t>
      </w:r>
      <w:r>
        <w:rPr>
          <w:rFonts w:ascii="宋体" w:hAnsi="宋体" w:eastAsia="宋体" w:cs="宋体"/>
          <w:spacing w:val="11"/>
          <w:sz w:val="24"/>
          <w:szCs w:val="24"/>
        </w:rPr>
        <w:t>旧</w:t>
      </w:r>
      <w:r>
        <w:rPr>
          <w:rFonts w:ascii="宋体" w:hAnsi="宋体" w:eastAsia="宋体" w:cs="宋体"/>
          <w:spacing w:val="10"/>
          <w:sz w:val="24"/>
          <w:szCs w:val="24"/>
        </w:rPr>
        <w:t>版电子招标文件或旧版答疑文件制作的电子投标文件，系统将拒绝接收。</w:t>
      </w:r>
    </w:p>
    <w:p>
      <w:pPr>
        <w:spacing w:before="230" w:line="369" w:lineRule="auto"/>
        <w:ind w:left="27" w:right="56" w:firstLine="552" w:firstLineChars="203"/>
        <w:rPr>
          <w:rFonts w:ascii="宋体" w:hAnsi="宋体" w:eastAsia="宋体" w:cs="宋体"/>
          <w:sz w:val="24"/>
          <w:szCs w:val="24"/>
        </w:rPr>
      </w:pPr>
      <w:r>
        <w:rPr>
          <w:rFonts w:ascii="宋体" w:hAnsi="宋体" w:eastAsia="宋体" w:cs="宋体"/>
          <w:spacing w:val="16"/>
          <w:sz w:val="24"/>
          <w:szCs w:val="24"/>
        </w:rPr>
        <w:t>23</w:t>
      </w:r>
      <w:r>
        <w:rPr>
          <w:rFonts w:ascii="宋体" w:hAnsi="宋体" w:eastAsia="宋体" w:cs="宋体"/>
          <w:spacing w:val="9"/>
          <w:sz w:val="24"/>
          <w:szCs w:val="24"/>
        </w:rPr>
        <w:t>.</w:t>
      </w:r>
      <w:r>
        <w:rPr>
          <w:rFonts w:ascii="宋体" w:hAnsi="宋体" w:eastAsia="宋体" w:cs="宋体"/>
          <w:spacing w:val="8"/>
          <w:sz w:val="24"/>
          <w:szCs w:val="24"/>
        </w:rPr>
        <w:t>3 开标截止时间后，投标人不得对其投标响应文件做任何修改。</w:t>
      </w:r>
    </w:p>
    <w:p>
      <w:pPr>
        <w:spacing w:before="1" w:line="378" w:lineRule="auto"/>
        <w:ind w:left="26" w:right="56" w:firstLine="552" w:firstLineChars="200"/>
        <w:rPr>
          <w:rFonts w:ascii="宋体" w:hAnsi="宋体" w:eastAsia="宋体" w:cs="宋体"/>
          <w:sz w:val="23"/>
          <w:szCs w:val="23"/>
        </w:rPr>
      </w:pPr>
      <w:r>
        <w:rPr>
          <w:rFonts w:ascii="宋体" w:hAnsi="宋体" w:eastAsia="宋体" w:cs="宋体"/>
          <w:spacing w:val="18"/>
          <w:sz w:val="24"/>
          <w:szCs w:val="24"/>
        </w:rPr>
        <w:t>23</w:t>
      </w:r>
      <w:r>
        <w:rPr>
          <w:rFonts w:ascii="宋体" w:hAnsi="宋体" w:eastAsia="宋体" w:cs="宋体"/>
          <w:spacing w:val="9"/>
          <w:sz w:val="24"/>
          <w:szCs w:val="24"/>
        </w:rPr>
        <w:t>.4 从开标截止期至投标人在投标函格式中确定的投标有效期之间，投标人不</w:t>
      </w:r>
      <w:r>
        <w:rPr>
          <w:rFonts w:ascii="宋体" w:hAnsi="宋体" w:eastAsia="宋体" w:cs="宋体"/>
          <w:sz w:val="24"/>
          <w:szCs w:val="24"/>
        </w:rPr>
        <w:t xml:space="preserve"> </w:t>
      </w:r>
      <w:r>
        <w:rPr>
          <w:rFonts w:ascii="宋体" w:hAnsi="宋体" w:eastAsia="宋体" w:cs="宋体"/>
          <w:spacing w:val="18"/>
          <w:sz w:val="24"/>
          <w:szCs w:val="24"/>
        </w:rPr>
        <w:t>得</w:t>
      </w:r>
      <w:r>
        <w:rPr>
          <w:rFonts w:ascii="宋体" w:hAnsi="宋体" w:eastAsia="宋体" w:cs="宋体"/>
          <w:spacing w:val="10"/>
          <w:sz w:val="24"/>
          <w:szCs w:val="24"/>
        </w:rPr>
        <w:t>撤</w:t>
      </w:r>
      <w:r>
        <w:rPr>
          <w:rFonts w:ascii="宋体" w:hAnsi="宋体" w:eastAsia="宋体" w:cs="宋体"/>
          <w:spacing w:val="9"/>
          <w:sz w:val="24"/>
          <w:szCs w:val="24"/>
        </w:rPr>
        <w:t>销其投标文件，否则其投标保证金将按照本须知的规定不予退还。</w:t>
      </w:r>
    </w:p>
    <w:p>
      <w:pPr>
        <w:pStyle w:val="4"/>
        <w:bidi w:val="0"/>
        <w:spacing w:before="0" w:beforeLines="125" w:beforeAutospacing="0"/>
        <w:rPr>
          <w:rFonts w:ascii="Arial"/>
          <w:sz w:val="21"/>
        </w:rPr>
      </w:pPr>
      <w:bookmarkStart w:id="69" w:name="_Toc13767"/>
      <w:r>
        <w:rPr>
          <w:rFonts w:hint="eastAsia" w:eastAsia="宋体"/>
        </w:rPr>
        <w:t>E 开标/评审</w:t>
      </w:r>
      <w:bookmarkEnd w:id="69"/>
    </w:p>
    <w:p>
      <w:pPr>
        <w:pStyle w:val="5"/>
        <w:bidi w:val="0"/>
        <w:spacing w:before="0" w:beforeLines="132" w:beforeAutospacing="0" w:after="0" w:afterLines="100" w:afterAutospacing="0"/>
        <w:rPr>
          <w:rFonts w:hint="eastAsia" w:ascii="宋体" w:hAnsi="宋体" w:eastAsia="宋体" w:cs="宋体"/>
          <w:lang w:val="en-US" w:eastAsia="zh-CN"/>
        </w:rPr>
      </w:pPr>
      <w:bookmarkStart w:id="70" w:name="_Toc27833"/>
      <w:r>
        <w:rPr>
          <w:rFonts w:hint="eastAsia" w:ascii="宋体" w:hAnsi="宋体" w:eastAsia="宋体" w:cs="宋体"/>
          <w:lang w:val="en-US" w:eastAsia="zh-CN"/>
        </w:rPr>
        <w:t>24. 开标</w:t>
      </w:r>
      <w:bookmarkEnd w:id="70"/>
    </w:p>
    <w:p>
      <w:pPr>
        <w:spacing w:before="148" w:line="360" w:lineRule="auto"/>
        <w:ind w:left="26" w:firstLine="480"/>
        <w:rPr>
          <w:rFonts w:hint="eastAsia" w:ascii="宋体" w:hAnsi="宋体" w:eastAsia="宋体" w:cs="宋体"/>
          <w:sz w:val="24"/>
          <w:szCs w:val="24"/>
        </w:rPr>
      </w:pPr>
      <w:r>
        <w:rPr>
          <w:rFonts w:hint="eastAsia" w:ascii="宋体" w:hAnsi="宋体" w:eastAsia="宋体" w:cs="宋体"/>
          <w:spacing w:val="12"/>
          <w:sz w:val="24"/>
          <w:szCs w:val="24"/>
        </w:rPr>
        <w:t>本项目</w:t>
      </w:r>
      <w:r>
        <w:rPr>
          <w:rFonts w:hint="eastAsia" w:ascii="宋体" w:hAnsi="宋体" w:eastAsia="宋体" w:cs="宋体"/>
          <w:spacing w:val="11"/>
          <w:sz w:val="24"/>
          <w:szCs w:val="24"/>
        </w:rPr>
        <w:t>采</w:t>
      </w:r>
      <w:r>
        <w:rPr>
          <w:rFonts w:hint="eastAsia" w:ascii="宋体" w:hAnsi="宋体" w:eastAsia="宋体" w:cs="宋体"/>
          <w:spacing w:val="6"/>
          <w:sz w:val="24"/>
          <w:szCs w:val="24"/>
        </w:rPr>
        <w:t>用“不见面”开标形式，投标人可登录榆林交易平台〖首页〉不见</w:t>
      </w:r>
      <w:r>
        <w:rPr>
          <w:rFonts w:hint="eastAsia" w:ascii="宋体" w:hAnsi="宋体" w:eastAsia="宋体" w:cs="宋体"/>
          <w:spacing w:val="16"/>
          <w:sz w:val="24"/>
          <w:szCs w:val="24"/>
        </w:rPr>
        <w:t>面</w:t>
      </w:r>
      <w:r>
        <w:rPr>
          <w:rFonts w:hint="eastAsia" w:ascii="宋体" w:hAnsi="宋体" w:eastAsia="宋体" w:cs="宋体"/>
          <w:spacing w:val="15"/>
          <w:sz w:val="24"/>
          <w:szCs w:val="24"/>
        </w:rPr>
        <w:t>开</w:t>
      </w:r>
      <w:r>
        <w:rPr>
          <w:rFonts w:hint="eastAsia" w:ascii="宋体" w:hAnsi="宋体" w:eastAsia="宋体" w:cs="宋体"/>
          <w:spacing w:val="8"/>
          <w:sz w:val="24"/>
          <w:szCs w:val="24"/>
        </w:rPr>
        <w:t>标〗在线参与开评标过程，详见招标文件以及交易平台〖首页〉服务指南〉</w:t>
      </w:r>
      <w:r>
        <w:rPr>
          <w:rFonts w:hint="eastAsia" w:ascii="宋体" w:hAnsi="宋体" w:eastAsia="宋体" w:cs="宋体"/>
          <w:spacing w:val="16"/>
          <w:sz w:val="24"/>
          <w:szCs w:val="24"/>
        </w:rPr>
        <w:t>下载</w:t>
      </w:r>
      <w:r>
        <w:rPr>
          <w:rFonts w:hint="eastAsia" w:ascii="宋体" w:hAnsi="宋体" w:eastAsia="宋体" w:cs="宋体"/>
          <w:spacing w:val="8"/>
          <w:sz w:val="24"/>
          <w:szCs w:val="24"/>
        </w:rPr>
        <w:t>专区〗中的《榆林市不见面开标大厅操作手册(投标人)》。</w:t>
      </w:r>
    </w:p>
    <w:p>
      <w:pPr>
        <w:spacing w:before="6" w:line="360" w:lineRule="auto"/>
        <w:ind w:left="24" w:right="54" w:firstLine="552" w:firstLineChars="200"/>
        <w:rPr>
          <w:rFonts w:hint="eastAsia" w:ascii="宋体" w:hAnsi="宋体" w:eastAsia="宋体" w:cs="宋体"/>
          <w:sz w:val="24"/>
          <w:szCs w:val="24"/>
        </w:rPr>
      </w:pPr>
      <w:r>
        <w:rPr>
          <w:rFonts w:hint="eastAsia" w:ascii="宋体" w:hAnsi="宋体" w:eastAsia="宋体" w:cs="宋体"/>
          <w:spacing w:val="18"/>
          <w:sz w:val="24"/>
          <w:szCs w:val="24"/>
        </w:rPr>
        <w:t>24</w:t>
      </w:r>
      <w:r>
        <w:rPr>
          <w:rFonts w:hint="eastAsia" w:ascii="宋体" w:hAnsi="宋体" w:eastAsia="宋体" w:cs="宋体"/>
          <w:spacing w:val="9"/>
          <w:sz w:val="24"/>
          <w:szCs w:val="24"/>
        </w:rPr>
        <w:t>.1 采购代理机构在规定的时间和地点组织开标会议。各投标人在开标截止时</w:t>
      </w:r>
      <w:r>
        <w:rPr>
          <w:rFonts w:hint="eastAsia" w:ascii="宋体" w:hAnsi="宋体" w:eastAsia="宋体" w:cs="宋体"/>
          <w:sz w:val="24"/>
          <w:szCs w:val="24"/>
        </w:rPr>
        <w:t xml:space="preserve"> </w:t>
      </w:r>
      <w:r>
        <w:rPr>
          <w:rFonts w:hint="eastAsia" w:ascii="宋体" w:hAnsi="宋体" w:eastAsia="宋体" w:cs="宋体"/>
          <w:spacing w:val="6"/>
          <w:sz w:val="24"/>
          <w:szCs w:val="24"/>
        </w:rPr>
        <w:t>间前至少提</w:t>
      </w:r>
      <w:r>
        <w:rPr>
          <w:rFonts w:hint="eastAsia" w:ascii="宋体" w:hAnsi="宋体" w:eastAsia="宋体" w:cs="宋体"/>
          <w:spacing w:val="5"/>
          <w:sz w:val="24"/>
          <w:szCs w:val="24"/>
        </w:rPr>
        <w:t>前</w:t>
      </w:r>
      <w:r>
        <w:rPr>
          <w:rFonts w:hint="eastAsia" w:ascii="宋体" w:hAnsi="宋体" w:eastAsia="宋体" w:cs="宋体"/>
          <w:spacing w:val="3"/>
          <w:sz w:val="24"/>
          <w:szCs w:val="24"/>
        </w:rPr>
        <w:t>半小时登录“不见面”开标系统登录，投标人应按要求及时签</w:t>
      </w:r>
      <w:r>
        <w:rPr>
          <w:rFonts w:hint="eastAsia" w:ascii="宋体" w:hAnsi="宋体" w:eastAsia="宋体" w:cs="宋体"/>
          <w:spacing w:val="9"/>
          <w:sz w:val="24"/>
          <w:szCs w:val="24"/>
        </w:rPr>
        <w:t>到</w:t>
      </w:r>
      <w:r>
        <w:rPr>
          <w:rFonts w:hint="eastAsia" w:ascii="宋体" w:hAnsi="宋体" w:eastAsia="宋体" w:cs="宋体"/>
          <w:b/>
          <w:bCs/>
          <w:spacing w:val="9"/>
          <w:sz w:val="24"/>
          <w:szCs w:val="24"/>
          <w:lang w:val="en-US" w:eastAsia="zh-CN"/>
        </w:rPr>
        <w:t>(签到时间为投标截止时间前 1 小时内，如果未签到将视为放弃投标资格)</w:t>
      </w:r>
      <w:r>
        <w:rPr>
          <w:rFonts w:hint="eastAsia" w:ascii="宋体" w:hAnsi="宋体" w:eastAsia="宋体" w:cs="宋体"/>
          <w:spacing w:val="9"/>
          <w:sz w:val="24"/>
          <w:szCs w:val="24"/>
          <w:lang w:val="en-US" w:eastAsia="zh-CN"/>
        </w:rPr>
        <w:t>，</w:t>
      </w:r>
      <w:r>
        <w:rPr>
          <w:rFonts w:hint="eastAsia" w:ascii="宋体" w:hAnsi="宋体" w:eastAsia="宋体" w:cs="宋体"/>
          <w:spacing w:val="9"/>
          <w:sz w:val="24"/>
          <w:szCs w:val="24"/>
        </w:rPr>
        <w:t>评审</w:t>
      </w:r>
      <w:r>
        <w:rPr>
          <w:rFonts w:hint="eastAsia" w:ascii="宋体" w:hAnsi="宋体" w:eastAsia="宋体" w:cs="宋体"/>
          <w:spacing w:val="7"/>
          <w:sz w:val="24"/>
          <w:szCs w:val="24"/>
        </w:rPr>
        <w:t>过程中，评标委员会可能会就某些问题要求投标人进行在线澄清，请投标人保</w:t>
      </w:r>
      <w:r>
        <w:rPr>
          <w:rFonts w:hint="eastAsia" w:ascii="宋体" w:hAnsi="宋体" w:eastAsia="宋体" w:cs="宋体"/>
          <w:spacing w:val="5"/>
          <w:sz w:val="24"/>
          <w:szCs w:val="24"/>
        </w:rPr>
        <w:t>持</w:t>
      </w:r>
      <w:r>
        <w:rPr>
          <w:rFonts w:hint="eastAsia" w:ascii="宋体" w:hAnsi="宋体" w:eastAsia="宋体" w:cs="宋体"/>
          <w:spacing w:val="8"/>
          <w:sz w:val="24"/>
          <w:szCs w:val="24"/>
        </w:rPr>
        <w:t>在线直到评审结束</w:t>
      </w:r>
      <w:r>
        <w:rPr>
          <w:rFonts w:hint="eastAsia" w:ascii="宋体" w:hAnsi="宋体" w:eastAsia="宋体" w:cs="宋体"/>
          <w:spacing w:val="7"/>
          <w:sz w:val="24"/>
          <w:szCs w:val="24"/>
        </w:rPr>
        <w:t>；</w:t>
      </w:r>
    </w:p>
    <w:p>
      <w:pPr>
        <w:spacing w:before="177" w:line="360" w:lineRule="auto"/>
        <w:ind w:left="28" w:firstLine="504" w:firstLineChars="200"/>
        <w:rPr>
          <w:rFonts w:hint="eastAsia" w:ascii="宋体" w:hAnsi="宋体" w:eastAsia="宋体" w:cs="宋体"/>
          <w:sz w:val="24"/>
          <w:szCs w:val="24"/>
        </w:rPr>
      </w:pPr>
      <w:r>
        <w:rPr>
          <w:rFonts w:hint="eastAsia" w:ascii="宋体" w:hAnsi="宋体" w:eastAsia="宋体" w:cs="宋体"/>
          <w:spacing w:val="6"/>
          <w:sz w:val="24"/>
          <w:szCs w:val="24"/>
        </w:rPr>
        <w:t>24.</w:t>
      </w:r>
      <w:r>
        <w:rPr>
          <w:rFonts w:hint="eastAsia" w:ascii="宋体" w:hAnsi="宋体" w:eastAsia="宋体" w:cs="宋体"/>
          <w:spacing w:val="5"/>
          <w:sz w:val="24"/>
          <w:szCs w:val="24"/>
        </w:rPr>
        <w:t>2</w:t>
      </w:r>
      <w:r>
        <w:rPr>
          <w:rFonts w:hint="eastAsia" w:ascii="宋体" w:hAnsi="宋体" w:eastAsia="宋体" w:cs="宋体"/>
          <w:spacing w:val="3"/>
          <w:sz w:val="24"/>
          <w:szCs w:val="24"/>
        </w:rPr>
        <w:t xml:space="preserve"> 由主持人公布投标人名单；</w:t>
      </w:r>
    </w:p>
    <w:p>
      <w:pPr>
        <w:spacing w:before="176" w:line="360" w:lineRule="auto"/>
        <w:ind w:left="28" w:firstLine="520" w:firstLineChars="200"/>
        <w:rPr>
          <w:rFonts w:hint="eastAsia" w:ascii="宋体" w:hAnsi="宋体" w:eastAsia="宋体" w:cs="宋体"/>
          <w:sz w:val="24"/>
          <w:szCs w:val="24"/>
        </w:rPr>
      </w:pPr>
      <w:r>
        <w:rPr>
          <w:rFonts w:hint="eastAsia" w:ascii="宋体" w:hAnsi="宋体" w:eastAsia="宋体" w:cs="宋体"/>
          <w:spacing w:val="10"/>
          <w:sz w:val="24"/>
          <w:szCs w:val="24"/>
        </w:rPr>
        <w:t>24.</w:t>
      </w:r>
      <w:r>
        <w:rPr>
          <w:rFonts w:hint="eastAsia" w:ascii="宋体" w:hAnsi="宋体" w:eastAsia="宋体" w:cs="宋体"/>
          <w:spacing w:val="7"/>
          <w:sz w:val="24"/>
          <w:szCs w:val="24"/>
        </w:rPr>
        <w:t>3</w:t>
      </w:r>
      <w:r>
        <w:rPr>
          <w:rFonts w:hint="eastAsia" w:ascii="宋体" w:hAnsi="宋体" w:eastAsia="宋体" w:cs="宋体"/>
          <w:spacing w:val="5"/>
          <w:sz w:val="24"/>
          <w:szCs w:val="24"/>
        </w:rPr>
        <w:t xml:space="preserve"> 介绍参加招标会议的采购人代表、监标人</w:t>
      </w:r>
    </w:p>
    <w:p>
      <w:pPr>
        <w:spacing w:before="179" w:line="360" w:lineRule="auto"/>
        <w:ind w:left="24" w:right="54" w:firstLine="504" w:firstLineChars="200"/>
        <w:rPr>
          <w:rFonts w:hint="eastAsia" w:ascii="宋体" w:hAnsi="宋体" w:eastAsia="宋体" w:cs="宋体"/>
          <w:sz w:val="24"/>
          <w:szCs w:val="24"/>
        </w:rPr>
      </w:pPr>
      <w:r>
        <w:rPr>
          <w:rFonts w:hint="eastAsia" w:ascii="宋体" w:hAnsi="宋体" w:eastAsia="宋体" w:cs="宋体"/>
          <w:spacing w:val="6"/>
          <w:sz w:val="24"/>
          <w:szCs w:val="24"/>
        </w:rPr>
        <w:t>24.4 开标过程中，投标人在收到工作人员“开始解密”指令后，请及时使用</w:t>
      </w:r>
      <w:r>
        <w:rPr>
          <w:rFonts w:hint="eastAsia" w:ascii="宋体" w:hAnsi="宋体" w:eastAsia="宋体" w:cs="宋体"/>
          <w:sz w:val="24"/>
          <w:szCs w:val="24"/>
        </w:rPr>
        <w:t>CA</w:t>
      </w:r>
      <w:r>
        <w:rPr>
          <w:rFonts w:hint="eastAsia" w:ascii="宋体" w:hAnsi="宋体" w:eastAsia="宋体" w:cs="宋体"/>
          <w:spacing w:val="12"/>
          <w:sz w:val="24"/>
          <w:szCs w:val="24"/>
        </w:rPr>
        <w:t>对</w:t>
      </w:r>
      <w:r>
        <w:rPr>
          <w:rFonts w:hint="eastAsia" w:ascii="宋体" w:hAnsi="宋体" w:eastAsia="宋体" w:cs="宋体"/>
          <w:spacing w:val="7"/>
          <w:sz w:val="24"/>
          <w:szCs w:val="24"/>
        </w:rPr>
        <w:t>电子投标文件进行解密。解密时所用</w:t>
      </w:r>
      <w:r>
        <w:rPr>
          <w:rFonts w:hint="eastAsia" w:ascii="宋体" w:hAnsi="宋体" w:eastAsia="宋体" w:cs="宋体"/>
          <w:sz w:val="24"/>
          <w:szCs w:val="24"/>
        </w:rPr>
        <w:t>CA</w:t>
      </w:r>
      <w:r>
        <w:rPr>
          <w:rFonts w:hint="eastAsia" w:ascii="宋体" w:hAnsi="宋体" w:eastAsia="宋体" w:cs="宋体"/>
          <w:spacing w:val="7"/>
          <w:sz w:val="24"/>
          <w:szCs w:val="24"/>
        </w:rPr>
        <w:t xml:space="preserve"> 应与加密投标文件时所用</w:t>
      </w:r>
      <w:r>
        <w:rPr>
          <w:rFonts w:hint="eastAsia" w:ascii="宋体" w:hAnsi="宋体" w:eastAsia="宋体" w:cs="宋体"/>
          <w:sz w:val="24"/>
          <w:szCs w:val="24"/>
        </w:rPr>
        <w:t>CA</w:t>
      </w:r>
      <w:r>
        <w:rPr>
          <w:rFonts w:hint="eastAsia" w:ascii="宋体" w:hAnsi="宋体" w:eastAsia="宋体" w:cs="宋体"/>
          <w:spacing w:val="7"/>
          <w:sz w:val="24"/>
          <w:szCs w:val="24"/>
        </w:rPr>
        <w:t>相同，解</w:t>
      </w:r>
      <w:r>
        <w:rPr>
          <w:rFonts w:hint="eastAsia" w:ascii="宋体" w:hAnsi="宋体" w:eastAsia="宋体" w:cs="宋体"/>
          <w:spacing w:val="12"/>
          <w:sz w:val="24"/>
          <w:szCs w:val="24"/>
        </w:rPr>
        <w:t>密时间</w:t>
      </w:r>
      <w:r>
        <w:rPr>
          <w:rFonts w:hint="eastAsia" w:ascii="宋体" w:hAnsi="宋体" w:eastAsia="宋体" w:cs="宋体"/>
          <w:spacing w:val="6"/>
          <w:sz w:val="24"/>
          <w:szCs w:val="24"/>
        </w:rPr>
        <w:t>为30分钟，在解密时间内投标人全部解密完成后，可提前进入开标下一</w:t>
      </w:r>
      <w:r>
        <w:rPr>
          <w:rFonts w:hint="eastAsia" w:ascii="宋体" w:hAnsi="宋体" w:eastAsia="宋体" w:cs="宋体"/>
          <w:spacing w:val="4"/>
          <w:sz w:val="24"/>
          <w:szCs w:val="24"/>
        </w:rPr>
        <w:t>阶段</w:t>
      </w:r>
      <w:r>
        <w:rPr>
          <w:rFonts w:hint="eastAsia" w:ascii="宋体" w:hAnsi="宋体" w:eastAsia="宋体" w:cs="宋体"/>
          <w:spacing w:val="3"/>
          <w:sz w:val="24"/>
          <w:szCs w:val="24"/>
        </w:rPr>
        <w:t>。</w:t>
      </w:r>
    </w:p>
    <w:p>
      <w:pPr>
        <w:spacing w:before="176" w:line="360" w:lineRule="auto"/>
        <w:ind w:left="28" w:firstLine="496" w:firstLineChars="200"/>
        <w:rPr>
          <w:rFonts w:hint="eastAsia" w:ascii="宋体" w:hAnsi="宋体" w:eastAsia="宋体" w:cs="宋体"/>
          <w:sz w:val="24"/>
          <w:szCs w:val="24"/>
        </w:rPr>
      </w:pPr>
      <w:r>
        <w:rPr>
          <w:rFonts w:hint="eastAsia" w:ascii="宋体" w:hAnsi="宋体" w:eastAsia="宋体" w:cs="宋体"/>
          <w:spacing w:val="4"/>
          <w:sz w:val="24"/>
          <w:szCs w:val="24"/>
        </w:rPr>
        <w:t>24.</w:t>
      </w:r>
      <w:r>
        <w:rPr>
          <w:rFonts w:hint="eastAsia" w:ascii="宋体" w:hAnsi="宋体" w:eastAsia="宋体" w:cs="宋体"/>
          <w:spacing w:val="2"/>
          <w:sz w:val="24"/>
          <w:szCs w:val="24"/>
        </w:rPr>
        <w:t>5 进行导入投标文件</w:t>
      </w:r>
    </w:p>
    <w:p>
      <w:pPr>
        <w:spacing w:before="175" w:line="360" w:lineRule="auto"/>
        <w:ind w:left="28" w:firstLine="512" w:firstLineChars="200"/>
        <w:rPr>
          <w:rFonts w:hint="eastAsia" w:ascii="宋体" w:hAnsi="宋体" w:eastAsia="宋体" w:cs="宋体"/>
          <w:sz w:val="24"/>
          <w:szCs w:val="24"/>
        </w:rPr>
      </w:pPr>
      <w:r>
        <w:rPr>
          <w:rFonts w:hint="eastAsia" w:ascii="宋体" w:hAnsi="宋体" w:eastAsia="宋体" w:cs="宋体"/>
          <w:spacing w:val="8"/>
          <w:sz w:val="24"/>
          <w:szCs w:val="24"/>
        </w:rPr>
        <w:t>2</w:t>
      </w:r>
      <w:r>
        <w:rPr>
          <w:rFonts w:hint="eastAsia" w:ascii="宋体" w:hAnsi="宋体" w:eastAsia="宋体" w:cs="宋体"/>
          <w:spacing w:val="4"/>
          <w:sz w:val="24"/>
          <w:szCs w:val="24"/>
        </w:rPr>
        <w:t>4.6 唱标</w:t>
      </w:r>
    </w:p>
    <w:p>
      <w:pPr>
        <w:spacing w:before="177" w:line="360" w:lineRule="auto"/>
        <w:ind w:left="28" w:firstLine="544" w:firstLineChars="200"/>
        <w:rPr>
          <w:rFonts w:hint="eastAsia" w:ascii="宋体" w:hAnsi="宋体" w:eastAsia="宋体" w:cs="宋体"/>
          <w:sz w:val="24"/>
          <w:szCs w:val="24"/>
        </w:rPr>
      </w:pPr>
      <w:r>
        <w:rPr>
          <w:rFonts w:hint="eastAsia" w:ascii="宋体" w:hAnsi="宋体" w:eastAsia="宋体" w:cs="宋体"/>
          <w:spacing w:val="16"/>
          <w:sz w:val="24"/>
          <w:szCs w:val="24"/>
        </w:rPr>
        <w:t>24</w:t>
      </w:r>
      <w:r>
        <w:rPr>
          <w:rFonts w:hint="eastAsia" w:ascii="宋体" w:hAnsi="宋体" w:eastAsia="宋体" w:cs="宋体"/>
          <w:spacing w:val="14"/>
          <w:sz w:val="24"/>
          <w:szCs w:val="24"/>
        </w:rPr>
        <w:t>.</w:t>
      </w:r>
      <w:r>
        <w:rPr>
          <w:rFonts w:hint="eastAsia" w:ascii="宋体" w:hAnsi="宋体" w:eastAsia="宋体" w:cs="宋体"/>
          <w:spacing w:val="8"/>
          <w:sz w:val="24"/>
          <w:szCs w:val="24"/>
        </w:rPr>
        <w:t>6 有效投标人不足三家的，按照国家相关法律、法规及有关规定执行。</w:t>
      </w:r>
    </w:p>
    <w:p>
      <w:pPr>
        <w:spacing w:before="176" w:line="360" w:lineRule="auto"/>
        <w:ind w:left="28" w:firstLine="512" w:firstLineChars="200"/>
        <w:rPr>
          <w:rFonts w:hint="eastAsia" w:ascii="宋体" w:hAnsi="宋体" w:eastAsia="宋体" w:cs="宋体"/>
          <w:sz w:val="24"/>
          <w:szCs w:val="24"/>
        </w:rPr>
      </w:pPr>
      <w:r>
        <w:rPr>
          <w:rFonts w:hint="eastAsia" w:ascii="宋体" w:hAnsi="宋体" w:eastAsia="宋体" w:cs="宋体"/>
          <w:spacing w:val="8"/>
          <w:sz w:val="24"/>
          <w:szCs w:val="24"/>
        </w:rPr>
        <w:t>24.7 采购代理机构将做开标记录，存档备查</w:t>
      </w:r>
      <w:r>
        <w:rPr>
          <w:rFonts w:hint="eastAsia" w:ascii="宋体" w:hAnsi="宋体" w:eastAsia="宋体" w:cs="宋体"/>
          <w:spacing w:val="6"/>
          <w:sz w:val="24"/>
          <w:szCs w:val="24"/>
        </w:rPr>
        <w:t>。</w:t>
      </w:r>
    </w:p>
    <w:p>
      <w:pPr>
        <w:spacing w:before="49" w:line="360" w:lineRule="auto"/>
        <w:ind w:left="508"/>
        <w:rPr>
          <w:rFonts w:hint="eastAsia" w:ascii="宋体" w:hAnsi="宋体" w:eastAsia="宋体" w:cs="宋体"/>
          <w:sz w:val="24"/>
          <w:szCs w:val="24"/>
        </w:rPr>
      </w:pPr>
      <w:r>
        <w:rPr>
          <w:rFonts w:hint="eastAsia" w:ascii="宋体" w:hAnsi="宋体" w:eastAsia="宋体" w:cs="宋体"/>
          <w:spacing w:val="14"/>
          <w:sz w:val="24"/>
          <w:szCs w:val="24"/>
        </w:rPr>
        <w:t>2</w:t>
      </w:r>
      <w:r>
        <w:rPr>
          <w:rFonts w:hint="eastAsia" w:ascii="宋体" w:hAnsi="宋体" w:eastAsia="宋体" w:cs="宋体"/>
          <w:spacing w:val="8"/>
          <w:sz w:val="24"/>
          <w:szCs w:val="24"/>
        </w:rPr>
        <w:t>4.8 开标时，投标文件中出现下列情况，修正原则为：</w:t>
      </w:r>
    </w:p>
    <w:p>
      <w:pPr>
        <w:spacing w:before="181" w:line="360" w:lineRule="auto"/>
        <w:ind w:left="508"/>
        <w:rPr>
          <w:rFonts w:hint="eastAsia" w:ascii="宋体" w:hAnsi="宋体" w:eastAsia="宋体" w:cs="宋体"/>
          <w:spacing w:val="6"/>
          <w:sz w:val="24"/>
          <w:szCs w:val="24"/>
        </w:rPr>
      </w:pPr>
      <w:r>
        <w:rPr>
          <w:rFonts w:hint="eastAsia" w:ascii="宋体" w:hAnsi="宋体" w:eastAsia="宋体" w:cs="宋体"/>
          <w:spacing w:val="16"/>
          <w:sz w:val="24"/>
          <w:szCs w:val="24"/>
        </w:rPr>
        <w:t>24.</w:t>
      </w:r>
      <w:r>
        <w:rPr>
          <w:rFonts w:hint="eastAsia" w:ascii="宋体" w:hAnsi="宋体" w:eastAsia="宋体" w:cs="宋体"/>
          <w:spacing w:val="11"/>
          <w:sz w:val="24"/>
          <w:szCs w:val="24"/>
        </w:rPr>
        <w:t>8</w:t>
      </w:r>
      <w:r>
        <w:rPr>
          <w:rFonts w:hint="eastAsia" w:ascii="宋体" w:hAnsi="宋体" w:eastAsia="宋体" w:cs="宋体"/>
          <w:spacing w:val="8"/>
          <w:sz w:val="24"/>
          <w:szCs w:val="24"/>
        </w:rPr>
        <w:t>.1 投标文件中开标一览表 (报价表) 内容与投标文件中相应内容不一致的，以开标一览表 (报价表) 为准</w:t>
      </w:r>
      <w:r>
        <w:rPr>
          <w:rFonts w:hint="eastAsia" w:ascii="宋体" w:hAnsi="宋体" w:eastAsia="宋体" w:cs="宋体"/>
          <w:spacing w:val="6"/>
          <w:sz w:val="24"/>
          <w:szCs w:val="24"/>
        </w:rPr>
        <w:t>；</w:t>
      </w:r>
    </w:p>
    <w:p>
      <w:pPr>
        <w:spacing w:before="102" w:line="360" w:lineRule="auto"/>
        <w:ind w:left="508"/>
        <w:rPr>
          <w:rFonts w:hint="eastAsia" w:ascii="宋体" w:hAnsi="宋体" w:eastAsia="宋体" w:cs="宋体"/>
          <w:sz w:val="24"/>
          <w:szCs w:val="24"/>
        </w:rPr>
      </w:pPr>
      <w:r>
        <w:rPr>
          <w:rFonts w:hint="eastAsia" w:ascii="宋体" w:hAnsi="宋体" w:eastAsia="宋体" w:cs="宋体"/>
          <w:spacing w:val="16"/>
          <w:sz w:val="24"/>
          <w:szCs w:val="24"/>
        </w:rPr>
        <w:t>2</w:t>
      </w:r>
      <w:r>
        <w:rPr>
          <w:rFonts w:hint="eastAsia" w:ascii="宋体" w:hAnsi="宋体" w:eastAsia="宋体" w:cs="宋体"/>
          <w:spacing w:val="10"/>
          <w:sz w:val="24"/>
          <w:szCs w:val="24"/>
        </w:rPr>
        <w:t>4</w:t>
      </w:r>
      <w:r>
        <w:rPr>
          <w:rFonts w:hint="eastAsia" w:ascii="宋体" w:hAnsi="宋体" w:eastAsia="宋体" w:cs="宋体"/>
          <w:spacing w:val="8"/>
          <w:sz w:val="24"/>
          <w:szCs w:val="24"/>
        </w:rPr>
        <w:t>.8.2 投标报价的大写金额和小写金额不一致的，以大写金额为准；</w:t>
      </w:r>
    </w:p>
    <w:p>
      <w:pPr>
        <w:spacing w:before="184" w:line="360" w:lineRule="auto"/>
        <w:ind w:left="508"/>
        <w:rPr>
          <w:rFonts w:hint="eastAsia" w:ascii="宋体" w:hAnsi="宋体" w:eastAsia="宋体" w:cs="宋体"/>
          <w:sz w:val="24"/>
          <w:szCs w:val="24"/>
        </w:rPr>
      </w:pPr>
      <w:r>
        <w:rPr>
          <w:rFonts w:hint="eastAsia" w:ascii="宋体" w:hAnsi="宋体" w:eastAsia="宋体" w:cs="宋体"/>
          <w:spacing w:val="16"/>
          <w:sz w:val="24"/>
          <w:szCs w:val="24"/>
        </w:rPr>
        <w:t>2</w:t>
      </w:r>
      <w:r>
        <w:rPr>
          <w:rFonts w:hint="eastAsia" w:ascii="宋体" w:hAnsi="宋体" w:eastAsia="宋体" w:cs="宋体"/>
          <w:spacing w:val="14"/>
          <w:sz w:val="24"/>
          <w:szCs w:val="24"/>
        </w:rPr>
        <w:t>4</w:t>
      </w:r>
      <w:r>
        <w:rPr>
          <w:rFonts w:hint="eastAsia" w:ascii="宋体" w:hAnsi="宋体" w:eastAsia="宋体" w:cs="宋体"/>
          <w:spacing w:val="8"/>
          <w:sz w:val="24"/>
          <w:szCs w:val="24"/>
        </w:rPr>
        <w:t>.8.3 总价金额与按单价汇总金额不一致的，以单价金额计算结果为准；</w:t>
      </w:r>
    </w:p>
    <w:p>
      <w:pPr>
        <w:spacing w:before="185" w:line="360" w:lineRule="auto"/>
        <w:ind w:left="31" w:right="100" w:firstLine="477"/>
        <w:rPr>
          <w:rFonts w:hint="eastAsia" w:ascii="宋体" w:hAnsi="宋体" w:eastAsia="宋体" w:cs="宋体"/>
          <w:sz w:val="24"/>
          <w:szCs w:val="24"/>
        </w:rPr>
      </w:pPr>
      <w:r>
        <w:rPr>
          <w:rFonts w:hint="eastAsia" w:ascii="宋体" w:hAnsi="宋体" w:eastAsia="宋体" w:cs="宋体"/>
          <w:spacing w:val="14"/>
          <w:sz w:val="24"/>
          <w:szCs w:val="24"/>
        </w:rPr>
        <w:t>24.</w:t>
      </w:r>
      <w:r>
        <w:rPr>
          <w:rFonts w:hint="eastAsia" w:ascii="宋体" w:hAnsi="宋体" w:eastAsia="宋体" w:cs="宋体"/>
          <w:spacing w:val="7"/>
          <w:sz w:val="24"/>
          <w:szCs w:val="24"/>
        </w:rPr>
        <w:t>8.4 单价金额小数点百分比有明显错位的，以开标一览表的总价为准，</w:t>
      </w:r>
      <w:r>
        <w:rPr>
          <w:rFonts w:hint="eastAsia" w:ascii="宋体" w:hAnsi="宋体" w:eastAsia="宋体" w:cs="宋体"/>
          <w:sz w:val="24"/>
          <w:szCs w:val="24"/>
        </w:rPr>
        <w:t xml:space="preserve"> </w:t>
      </w:r>
      <w:r>
        <w:rPr>
          <w:rFonts w:hint="eastAsia" w:ascii="宋体" w:hAnsi="宋体" w:eastAsia="宋体" w:cs="宋体"/>
          <w:spacing w:val="6"/>
          <w:sz w:val="24"/>
          <w:szCs w:val="24"/>
        </w:rPr>
        <w:t>并修改单价</w:t>
      </w:r>
      <w:r>
        <w:rPr>
          <w:rFonts w:hint="eastAsia" w:ascii="宋体" w:hAnsi="宋体" w:eastAsia="宋体" w:cs="宋体"/>
          <w:spacing w:val="4"/>
          <w:sz w:val="24"/>
          <w:szCs w:val="24"/>
        </w:rPr>
        <w:t>；</w:t>
      </w:r>
    </w:p>
    <w:p>
      <w:pPr>
        <w:spacing w:before="1" w:line="360" w:lineRule="auto"/>
        <w:ind w:left="28" w:right="42" w:firstLine="480"/>
        <w:rPr>
          <w:rFonts w:hint="eastAsia" w:ascii="宋体" w:hAnsi="宋体" w:eastAsia="宋体" w:cs="宋体"/>
          <w:sz w:val="24"/>
          <w:szCs w:val="24"/>
        </w:rPr>
      </w:pPr>
      <w:r>
        <w:rPr>
          <w:rFonts w:hint="eastAsia" w:ascii="宋体" w:hAnsi="宋体" w:eastAsia="宋体" w:cs="宋体"/>
          <w:spacing w:val="6"/>
          <w:sz w:val="24"/>
          <w:szCs w:val="24"/>
        </w:rPr>
        <w:t>24.8.5 投标文件正本与副本不一致的，以正本为准，电子投标文件与纸</w:t>
      </w:r>
      <w:r>
        <w:rPr>
          <w:rFonts w:hint="eastAsia" w:ascii="宋体" w:hAnsi="宋体" w:eastAsia="宋体" w:cs="宋体"/>
          <w:sz w:val="24"/>
          <w:szCs w:val="24"/>
        </w:rPr>
        <w:t>质</w:t>
      </w:r>
      <w:r>
        <w:rPr>
          <w:rFonts w:hint="eastAsia" w:ascii="宋体" w:hAnsi="宋体" w:eastAsia="宋体" w:cs="宋体"/>
          <w:spacing w:val="9"/>
          <w:sz w:val="24"/>
          <w:szCs w:val="24"/>
        </w:rPr>
        <w:t>投标文件不一致的，以电子投标文件为准</w:t>
      </w:r>
      <w:r>
        <w:rPr>
          <w:rFonts w:hint="eastAsia" w:ascii="宋体" w:hAnsi="宋体" w:eastAsia="宋体" w:cs="宋体"/>
          <w:spacing w:val="5"/>
          <w:sz w:val="24"/>
          <w:szCs w:val="24"/>
        </w:rPr>
        <w:t>；</w:t>
      </w:r>
    </w:p>
    <w:p>
      <w:pPr>
        <w:spacing w:line="360" w:lineRule="auto"/>
        <w:ind w:left="508"/>
        <w:rPr>
          <w:rFonts w:hint="eastAsia" w:ascii="宋体" w:hAnsi="宋体" w:eastAsia="宋体" w:cs="宋体"/>
          <w:sz w:val="24"/>
          <w:szCs w:val="24"/>
        </w:rPr>
      </w:pPr>
      <w:r>
        <w:rPr>
          <w:rFonts w:hint="eastAsia" w:ascii="宋体" w:hAnsi="宋体" w:eastAsia="宋体" w:cs="宋体"/>
          <w:spacing w:val="10"/>
          <w:sz w:val="24"/>
          <w:szCs w:val="24"/>
        </w:rPr>
        <w:t>2</w:t>
      </w:r>
      <w:r>
        <w:rPr>
          <w:rFonts w:hint="eastAsia" w:ascii="宋体" w:hAnsi="宋体" w:eastAsia="宋体" w:cs="宋体"/>
          <w:spacing w:val="8"/>
          <w:sz w:val="24"/>
          <w:szCs w:val="24"/>
        </w:rPr>
        <w:t>4.8.6 多处内容交叉不符时，以评标委员会评审结果为准；</w:t>
      </w:r>
    </w:p>
    <w:p>
      <w:pPr>
        <w:spacing w:before="1" w:line="360" w:lineRule="auto"/>
        <w:ind w:left="28" w:right="42" w:firstLine="480"/>
        <w:rPr>
          <w:rFonts w:hint="eastAsia" w:ascii="宋体" w:hAnsi="宋体" w:eastAsia="宋体" w:cs="宋体"/>
          <w:spacing w:val="6"/>
          <w:sz w:val="24"/>
          <w:szCs w:val="24"/>
        </w:rPr>
      </w:pPr>
      <w:r>
        <w:rPr>
          <w:rFonts w:hint="eastAsia" w:ascii="宋体" w:hAnsi="宋体" w:eastAsia="宋体" w:cs="宋体"/>
          <w:spacing w:val="6"/>
          <w:sz w:val="24"/>
          <w:szCs w:val="24"/>
        </w:rPr>
        <w:t>24.8.7 文字与图表不符时以文字为准；</w:t>
      </w:r>
    </w:p>
    <w:p>
      <w:pPr>
        <w:spacing w:before="1" w:line="360" w:lineRule="auto"/>
        <w:ind w:left="28" w:right="42" w:firstLine="480"/>
        <w:rPr>
          <w:rFonts w:hint="eastAsia" w:ascii="宋体" w:hAnsi="宋体" w:eastAsia="宋体" w:cs="宋体"/>
          <w:spacing w:val="6"/>
          <w:sz w:val="24"/>
          <w:szCs w:val="24"/>
        </w:rPr>
      </w:pPr>
      <w:r>
        <w:rPr>
          <w:rFonts w:hint="eastAsia" w:ascii="宋体" w:hAnsi="宋体" w:eastAsia="宋体" w:cs="宋体"/>
          <w:spacing w:val="6"/>
          <w:sz w:val="24"/>
          <w:szCs w:val="24"/>
        </w:rPr>
        <w:t>按上述修正错误的原则及方法调整或修正投标文件的报价，投标单位同意后，调整后的报价对投标单位起约束作用。如果投标单位不接受修正后的报价， 则其投标无效。</w:t>
      </w:r>
    </w:p>
    <w:p>
      <w:pPr>
        <w:spacing w:before="1" w:line="360" w:lineRule="auto"/>
        <w:ind w:left="28" w:right="42" w:firstLine="480"/>
        <w:rPr>
          <w:rFonts w:hint="eastAsia" w:ascii="宋体" w:hAnsi="宋体" w:eastAsia="宋体" w:cs="宋体"/>
          <w:spacing w:val="6"/>
          <w:sz w:val="24"/>
          <w:szCs w:val="24"/>
        </w:rPr>
      </w:pPr>
      <w:r>
        <w:rPr>
          <w:rFonts w:hint="eastAsia" w:ascii="宋体" w:hAnsi="宋体" w:eastAsia="宋体" w:cs="宋体"/>
          <w:spacing w:val="6"/>
          <w:sz w:val="24"/>
          <w:szCs w:val="24"/>
        </w:rPr>
        <w:t>24.9 在开标、评审过程中，如因停电、断网、电子化系统故障等特殊原因 导致电子化开、评标无法正常进行时，视具体情况确定是否从线上转线下或者停 止开评标活动。</w:t>
      </w:r>
    </w:p>
    <w:p>
      <w:pPr>
        <w:pStyle w:val="5"/>
        <w:bidi w:val="0"/>
        <w:spacing w:before="0" w:beforeLines="132" w:beforeAutospacing="0" w:after="0" w:afterLines="100" w:afterAutospacing="0"/>
        <w:rPr>
          <w:rFonts w:hint="eastAsia" w:ascii="宋体" w:hAnsi="宋体" w:eastAsia="宋体" w:cs="宋体"/>
          <w:lang w:val="en-US" w:eastAsia="zh-CN"/>
        </w:rPr>
      </w:pPr>
      <w:bookmarkStart w:id="71" w:name="_Toc27524"/>
      <w:r>
        <w:rPr>
          <w:rFonts w:hint="eastAsia" w:ascii="宋体" w:hAnsi="宋体" w:eastAsia="宋体" w:cs="宋体"/>
          <w:lang w:val="en-US" w:eastAsia="zh-CN"/>
        </w:rPr>
        <w:t>25.初审</w:t>
      </w:r>
      <w:bookmarkEnd w:id="71"/>
    </w:p>
    <w:p>
      <w:pPr>
        <w:spacing w:before="1" w:line="360" w:lineRule="auto"/>
        <w:ind w:left="28" w:right="42" w:firstLine="480"/>
        <w:rPr>
          <w:rFonts w:hint="eastAsia" w:ascii="宋体" w:hAnsi="宋体" w:eastAsia="宋体" w:cs="宋体"/>
          <w:spacing w:val="6"/>
          <w:sz w:val="24"/>
          <w:szCs w:val="24"/>
        </w:rPr>
      </w:pPr>
      <w:r>
        <w:rPr>
          <w:rFonts w:hint="eastAsia" w:ascii="宋体" w:hAnsi="宋体" w:eastAsia="宋体" w:cs="宋体"/>
          <w:spacing w:val="6"/>
          <w:sz w:val="24"/>
          <w:szCs w:val="24"/>
        </w:rPr>
        <w:t>25.1 开标结束后，采购人应当依法对投标人的资格证明文件进行审查，签字确认检查结果。</w:t>
      </w:r>
    </w:p>
    <w:p>
      <w:pPr>
        <w:spacing w:before="1" w:line="360" w:lineRule="auto"/>
        <w:ind w:left="28" w:right="42" w:firstLine="480"/>
        <w:rPr>
          <w:rFonts w:hint="eastAsia" w:ascii="宋体" w:hAnsi="宋体" w:eastAsia="宋体" w:cs="宋体"/>
          <w:spacing w:val="6"/>
          <w:sz w:val="24"/>
          <w:szCs w:val="24"/>
        </w:rPr>
      </w:pPr>
      <w:r>
        <w:rPr>
          <w:rFonts w:hint="eastAsia" w:ascii="宋体" w:hAnsi="宋体" w:eastAsia="宋体" w:cs="宋体"/>
          <w:spacing w:val="6"/>
          <w:sz w:val="24"/>
          <w:szCs w:val="24"/>
        </w:rPr>
        <w:t>25.2 不符合招标文件要求的资格审查条件按无效文件处理，不得进入后续评审工作。</w:t>
      </w:r>
    </w:p>
    <w:p>
      <w:pPr>
        <w:spacing w:before="1" w:line="360" w:lineRule="auto"/>
        <w:ind w:left="28" w:right="42" w:firstLine="480"/>
        <w:rPr>
          <w:rFonts w:hint="eastAsia" w:ascii="宋体" w:hAnsi="宋体" w:eastAsia="宋体" w:cs="宋体"/>
          <w:spacing w:val="6"/>
          <w:sz w:val="24"/>
          <w:szCs w:val="24"/>
        </w:rPr>
      </w:pPr>
      <w:r>
        <w:rPr>
          <w:rFonts w:hint="eastAsia" w:ascii="宋体" w:hAnsi="宋体" w:eastAsia="宋体" w:cs="宋体"/>
          <w:spacing w:val="6"/>
          <w:sz w:val="24"/>
          <w:szCs w:val="24"/>
        </w:rPr>
        <w:t>25.3 合格投标人不足三家的，不得评标。</w:t>
      </w:r>
    </w:p>
    <w:p>
      <w:pPr>
        <w:pStyle w:val="5"/>
        <w:bidi w:val="0"/>
        <w:spacing w:before="0" w:beforeLines="132" w:beforeAutospacing="0" w:after="0" w:afterLines="100" w:afterAutospacing="0"/>
        <w:rPr>
          <w:rFonts w:hint="eastAsia" w:ascii="宋体" w:hAnsi="宋体" w:eastAsia="宋体" w:cs="宋体"/>
          <w:lang w:val="en-US" w:eastAsia="zh-CN"/>
        </w:rPr>
      </w:pPr>
      <w:bookmarkStart w:id="72" w:name="_Toc15153"/>
      <w:r>
        <w:rPr>
          <w:rFonts w:hint="eastAsia" w:ascii="宋体" w:hAnsi="宋体" w:eastAsia="宋体" w:cs="宋体"/>
          <w:lang w:val="en-US" w:eastAsia="zh-CN"/>
        </w:rPr>
        <w:t>26. 评标</w:t>
      </w:r>
      <w:bookmarkEnd w:id="72"/>
    </w:p>
    <w:p>
      <w:pPr>
        <w:spacing w:before="227" w:line="360" w:lineRule="auto"/>
        <w:ind w:left="26" w:right="39" w:firstLine="421"/>
        <w:rPr>
          <w:rFonts w:ascii="宋体" w:hAnsi="宋体" w:eastAsia="宋体" w:cs="宋体"/>
          <w:sz w:val="24"/>
          <w:szCs w:val="24"/>
        </w:rPr>
      </w:pPr>
      <w:r>
        <w:rPr>
          <w:rFonts w:ascii="宋体" w:hAnsi="宋体" w:eastAsia="宋体" w:cs="宋体"/>
          <w:spacing w:val="17"/>
          <w:sz w:val="24"/>
          <w:szCs w:val="24"/>
        </w:rPr>
        <w:t>2</w:t>
      </w:r>
      <w:r>
        <w:rPr>
          <w:rFonts w:ascii="宋体" w:hAnsi="宋体" w:eastAsia="宋体" w:cs="宋体"/>
          <w:spacing w:val="11"/>
          <w:sz w:val="24"/>
          <w:szCs w:val="24"/>
        </w:rPr>
        <w:t>6.1 评标委员会的组成：采购代理机构根据《中华人民共和国政府采购法</w:t>
      </w:r>
      <w:r>
        <w:rPr>
          <w:rFonts w:ascii="宋体" w:hAnsi="宋体" w:eastAsia="宋体" w:cs="宋体"/>
          <w:spacing w:val="12"/>
          <w:sz w:val="24"/>
          <w:szCs w:val="24"/>
        </w:rPr>
        <w:t>》、</w:t>
      </w:r>
      <w:r>
        <w:rPr>
          <w:rFonts w:ascii="宋体" w:hAnsi="宋体" w:eastAsia="宋体" w:cs="宋体"/>
          <w:spacing w:val="10"/>
          <w:sz w:val="24"/>
          <w:szCs w:val="24"/>
        </w:rPr>
        <w:t>《</w:t>
      </w:r>
      <w:r>
        <w:rPr>
          <w:rFonts w:ascii="宋体" w:hAnsi="宋体" w:eastAsia="宋体" w:cs="宋体"/>
          <w:spacing w:val="6"/>
          <w:sz w:val="24"/>
          <w:szCs w:val="24"/>
        </w:rPr>
        <w:t>中华人民共和国政府采购法实施条例》和“财政部第87号部长令”的规</w:t>
      </w:r>
      <w:r>
        <w:rPr>
          <w:rFonts w:ascii="宋体" w:hAnsi="宋体" w:eastAsia="宋体" w:cs="宋体"/>
          <w:spacing w:val="7"/>
          <w:sz w:val="24"/>
          <w:szCs w:val="24"/>
        </w:rPr>
        <w:t>定，依法组建评标委员会。评标委员会专家成员在陕西省政府采购网专家需求</w:t>
      </w:r>
      <w:r>
        <w:rPr>
          <w:rFonts w:ascii="宋体" w:hAnsi="宋体" w:eastAsia="宋体" w:cs="宋体"/>
          <w:spacing w:val="3"/>
          <w:sz w:val="24"/>
          <w:szCs w:val="24"/>
        </w:rPr>
        <w:t>管</w:t>
      </w:r>
      <w:r>
        <w:rPr>
          <w:rFonts w:ascii="宋体" w:hAnsi="宋体" w:eastAsia="宋体" w:cs="宋体"/>
          <w:spacing w:val="7"/>
          <w:sz w:val="24"/>
          <w:szCs w:val="24"/>
        </w:rPr>
        <w:t>理系统中随机抽取相关专业，采购人派代表进入评标委员会，并向采购代理机</w:t>
      </w:r>
      <w:r>
        <w:rPr>
          <w:rFonts w:ascii="宋体" w:hAnsi="宋体" w:eastAsia="宋体" w:cs="宋体"/>
          <w:spacing w:val="3"/>
          <w:sz w:val="24"/>
          <w:szCs w:val="24"/>
        </w:rPr>
        <w:t>构</w:t>
      </w:r>
      <w:r>
        <w:rPr>
          <w:rFonts w:ascii="宋体" w:hAnsi="宋体" w:eastAsia="宋体" w:cs="宋体"/>
          <w:sz w:val="24"/>
          <w:szCs w:val="24"/>
        </w:rPr>
        <w:t xml:space="preserve"> </w:t>
      </w:r>
      <w:r>
        <w:rPr>
          <w:rFonts w:ascii="宋体" w:hAnsi="宋体" w:eastAsia="宋体" w:cs="宋体"/>
          <w:spacing w:val="6"/>
          <w:sz w:val="24"/>
          <w:szCs w:val="24"/>
        </w:rPr>
        <w:t>出具评标代</w:t>
      </w:r>
      <w:r>
        <w:rPr>
          <w:rFonts w:ascii="宋体" w:hAnsi="宋体" w:eastAsia="宋体" w:cs="宋体"/>
          <w:spacing w:val="3"/>
          <w:sz w:val="24"/>
          <w:szCs w:val="24"/>
        </w:rPr>
        <w:t>表授权函。评标委员会由采购人代表和评审专家共5人以上单数组成</w:t>
      </w:r>
      <w:r>
        <w:rPr>
          <w:rFonts w:ascii="宋体" w:hAnsi="宋体" w:eastAsia="宋体" w:cs="宋体"/>
          <w:spacing w:val="6"/>
          <w:sz w:val="24"/>
          <w:szCs w:val="24"/>
        </w:rPr>
        <w:t>，评审专</w:t>
      </w:r>
      <w:r>
        <w:rPr>
          <w:rFonts w:ascii="宋体" w:hAnsi="宋体" w:eastAsia="宋体" w:cs="宋体"/>
          <w:spacing w:val="3"/>
          <w:sz w:val="24"/>
          <w:szCs w:val="24"/>
        </w:rPr>
        <w:t>家人数应占总人数的2/3以上。评标委员会负责对具备实质性响应的投</w:t>
      </w:r>
      <w:r>
        <w:rPr>
          <w:rFonts w:ascii="宋体" w:hAnsi="宋体" w:eastAsia="宋体" w:cs="宋体"/>
          <w:sz w:val="24"/>
          <w:szCs w:val="24"/>
        </w:rPr>
        <w:t xml:space="preserve"> </w:t>
      </w:r>
      <w:r>
        <w:rPr>
          <w:rFonts w:ascii="宋体" w:hAnsi="宋体" w:eastAsia="宋体" w:cs="宋体"/>
          <w:spacing w:val="13"/>
          <w:sz w:val="24"/>
          <w:szCs w:val="24"/>
        </w:rPr>
        <w:t>标</w:t>
      </w:r>
      <w:r>
        <w:rPr>
          <w:rFonts w:ascii="宋体" w:hAnsi="宋体" w:eastAsia="宋体" w:cs="宋体"/>
          <w:spacing w:val="8"/>
          <w:sz w:val="24"/>
          <w:szCs w:val="24"/>
        </w:rPr>
        <w:t>文件进行综合比较和评价。</w:t>
      </w:r>
    </w:p>
    <w:p>
      <w:pPr>
        <w:spacing w:before="102" w:line="360" w:lineRule="auto"/>
        <w:ind w:left="24" w:right="58" w:firstLine="423"/>
        <w:rPr>
          <w:rFonts w:ascii="宋体" w:hAnsi="宋体" w:eastAsia="宋体" w:cs="宋体"/>
          <w:spacing w:val="8"/>
          <w:sz w:val="24"/>
          <w:szCs w:val="24"/>
        </w:rPr>
      </w:pPr>
      <w:r>
        <w:rPr>
          <w:rFonts w:ascii="宋体" w:hAnsi="宋体" w:eastAsia="宋体" w:cs="宋体"/>
          <w:spacing w:val="16"/>
          <w:sz w:val="24"/>
          <w:szCs w:val="24"/>
        </w:rPr>
        <w:t>2</w:t>
      </w:r>
      <w:r>
        <w:rPr>
          <w:rFonts w:ascii="宋体" w:hAnsi="宋体" w:eastAsia="宋体" w:cs="宋体"/>
          <w:spacing w:val="10"/>
          <w:sz w:val="24"/>
          <w:szCs w:val="24"/>
        </w:rPr>
        <w:t>6</w:t>
      </w:r>
      <w:r>
        <w:rPr>
          <w:rFonts w:ascii="宋体" w:hAnsi="宋体" w:eastAsia="宋体" w:cs="宋体"/>
          <w:spacing w:val="8"/>
          <w:sz w:val="24"/>
          <w:szCs w:val="24"/>
        </w:rPr>
        <w:t>.2 评标委员会负责具体评标事务，并独立履行下列职责：</w:t>
      </w:r>
    </w:p>
    <w:p>
      <w:pPr>
        <w:spacing w:before="102" w:line="360" w:lineRule="auto"/>
        <w:ind w:left="24" w:right="58" w:firstLine="423"/>
        <w:rPr>
          <w:rFonts w:ascii="宋体" w:hAnsi="宋体" w:eastAsia="宋体" w:cs="宋体"/>
          <w:sz w:val="24"/>
          <w:szCs w:val="24"/>
        </w:rPr>
      </w:pPr>
      <w:r>
        <w:rPr>
          <w:rFonts w:ascii="宋体" w:hAnsi="宋体" w:eastAsia="宋体" w:cs="宋体"/>
          <w:spacing w:val="11"/>
          <w:sz w:val="24"/>
          <w:szCs w:val="24"/>
        </w:rPr>
        <w:t>26.2.1 遵纪守法，客观、公正、认真负责地履行职责，审查、评价投标</w:t>
      </w:r>
      <w:r>
        <w:rPr>
          <w:rFonts w:ascii="宋体" w:hAnsi="宋体" w:eastAsia="宋体" w:cs="宋体"/>
          <w:spacing w:val="6"/>
          <w:sz w:val="24"/>
          <w:szCs w:val="24"/>
        </w:rPr>
        <w:t>文</w:t>
      </w:r>
      <w:r>
        <w:rPr>
          <w:rFonts w:ascii="宋体" w:hAnsi="宋体" w:eastAsia="宋体" w:cs="宋体"/>
          <w:sz w:val="24"/>
          <w:szCs w:val="24"/>
        </w:rPr>
        <w:t xml:space="preserve"> </w:t>
      </w:r>
      <w:r>
        <w:rPr>
          <w:rFonts w:ascii="宋体" w:hAnsi="宋体" w:eastAsia="宋体" w:cs="宋体"/>
          <w:spacing w:val="7"/>
          <w:sz w:val="24"/>
          <w:szCs w:val="24"/>
        </w:rPr>
        <w:t>件是否符合招标文件的商务、技术等实质性要求；对投标单位及投标文件有效</w:t>
      </w:r>
      <w:r>
        <w:rPr>
          <w:rFonts w:ascii="宋体" w:hAnsi="宋体" w:eastAsia="宋体" w:cs="宋体"/>
          <w:spacing w:val="5"/>
          <w:sz w:val="24"/>
          <w:szCs w:val="24"/>
        </w:rPr>
        <w:t>性</w:t>
      </w:r>
      <w:r>
        <w:rPr>
          <w:rFonts w:ascii="宋体" w:hAnsi="宋体" w:eastAsia="宋体" w:cs="宋体"/>
          <w:sz w:val="24"/>
          <w:szCs w:val="24"/>
        </w:rPr>
        <w:t xml:space="preserve"> </w:t>
      </w:r>
      <w:r>
        <w:rPr>
          <w:rFonts w:ascii="宋体" w:hAnsi="宋体" w:eastAsia="宋体" w:cs="宋体"/>
          <w:spacing w:val="16"/>
          <w:sz w:val="24"/>
          <w:szCs w:val="24"/>
        </w:rPr>
        <w:t>和符合</w:t>
      </w:r>
      <w:r>
        <w:rPr>
          <w:rFonts w:ascii="宋体" w:hAnsi="宋体" w:eastAsia="宋体" w:cs="宋体"/>
          <w:spacing w:val="9"/>
          <w:sz w:val="24"/>
          <w:szCs w:val="24"/>
        </w:rPr>
        <w:t>性</w:t>
      </w:r>
      <w:r>
        <w:rPr>
          <w:rFonts w:ascii="宋体" w:hAnsi="宋体" w:eastAsia="宋体" w:cs="宋体"/>
          <w:spacing w:val="8"/>
          <w:sz w:val="24"/>
          <w:szCs w:val="24"/>
        </w:rPr>
        <w:t>审查，出现下列情况之一者 (但不限于) ，按无效标处理：</w:t>
      </w:r>
    </w:p>
    <w:p>
      <w:pPr>
        <w:spacing w:before="1" w:line="360" w:lineRule="auto"/>
        <w:ind w:left="628"/>
        <w:rPr>
          <w:rFonts w:ascii="宋体" w:hAnsi="宋体" w:eastAsia="宋体" w:cs="宋体"/>
          <w:sz w:val="24"/>
          <w:szCs w:val="24"/>
        </w:rPr>
      </w:pPr>
      <w:r>
        <w:rPr>
          <w:rFonts w:ascii="宋体" w:hAnsi="宋体" w:eastAsia="宋体" w:cs="宋体"/>
          <w:spacing w:val="14"/>
          <w:sz w:val="24"/>
          <w:szCs w:val="24"/>
        </w:rPr>
        <w:t>2</w:t>
      </w:r>
      <w:r>
        <w:rPr>
          <w:rFonts w:ascii="宋体" w:hAnsi="宋体" w:eastAsia="宋体" w:cs="宋体"/>
          <w:spacing w:val="7"/>
          <w:sz w:val="24"/>
          <w:szCs w:val="24"/>
        </w:rPr>
        <w:t>6.2.1.1 投标单位的投标报价超过采购预算；</w:t>
      </w:r>
    </w:p>
    <w:p>
      <w:pPr>
        <w:spacing w:before="184" w:line="360" w:lineRule="auto"/>
        <w:ind w:left="599"/>
        <w:rPr>
          <w:rFonts w:ascii="宋体" w:hAnsi="宋体" w:eastAsia="宋体" w:cs="宋体"/>
          <w:sz w:val="24"/>
          <w:szCs w:val="24"/>
        </w:rPr>
      </w:pPr>
      <w:r>
        <w:rPr>
          <w:rFonts w:ascii="宋体" w:hAnsi="宋体" w:eastAsia="宋体" w:cs="宋体"/>
          <w:spacing w:val="-6"/>
          <w:sz w:val="24"/>
          <w:szCs w:val="24"/>
        </w:rPr>
        <w:t>26.2</w:t>
      </w:r>
      <w:r>
        <w:rPr>
          <w:rFonts w:ascii="宋体" w:hAnsi="宋体" w:eastAsia="宋体" w:cs="宋体"/>
          <w:spacing w:val="-4"/>
          <w:sz w:val="24"/>
          <w:szCs w:val="24"/>
        </w:rPr>
        <w:t>.</w:t>
      </w:r>
      <w:r>
        <w:rPr>
          <w:rFonts w:ascii="宋体" w:hAnsi="宋体" w:eastAsia="宋体" w:cs="宋体"/>
          <w:spacing w:val="-3"/>
          <w:sz w:val="24"/>
          <w:szCs w:val="24"/>
        </w:rPr>
        <w:t>1.2 投标单位未交纳、未足额交纳或未按规定时间交纳保证金的；</w:t>
      </w:r>
    </w:p>
    <w:p>
      <w:pPr>
        <w:spacing w:before="183" w:line="360" w:lineRule="auto"/>
        <w:ind w:left="26" w:right="58" w:firstLine="601"/>
        <w:rPr>
          <w:rFonts w:ascii="宋体" w:hAnsi="宋体" w:eastAsia="宋体" w:cs="宋体"/>
          <w:sz w:val="24"/>
          <w:szCs w:val="24"/>
        </w:rPr>
      </w:pPr>
      <w:r>
        <w:rPr>
          <w:rFonts w:ascii="宋体" w:hAnsi="宋体" w:eastAsia="宋体" w:cs="宋体"/>
          <w:spacing w:val="10"/>
          <w:sz w:val="24"/>
          <w:szCs w:val="24"/>
        </w:rPr>
        <w:t>26.2.</w:t>
      </w:r>
      <w:r>
        <w:rPr>
          <w:rFonts w:ascii="宋体" w:hAnsi="宋体" w:eastAsia="宋体" w:cs="宋体"/>
          <w:spacing w:val="9"/>
          <w:sz w:val="24"/>
          <w:szCs w:val="24"/>
        </w:rPr>
        <w:t>1</w:t>
      </w:r>
      <w:r>
        <w:rPr>
          <w:rFonts w:ascii="宋体" w:hAnsi="宋体" w:eastAsia="宋体" w:cs="宋体"/>
          <w:spacing w:val="5"/>
          <w:sz w:val="24"/>
          <w:szCs w:val="24"/>
        </w:rPr>
        <w:t>.3 投标单位未经过正常渠道获取招标文件，或投标单位名称与获取</w:t>
      </w:r>
      <w:r>
        <w:rPr>
          <w:rFonts w:ascii="宋体" w:hAnsi="宋体" w:eastAsia="宋体" w:cs="宋体"/>
          <w:sz w:val="24"/>
          <w:szCs w:val="24"/>
        </w:rPr>
        <w:t xml:space="preserve"> </w:t>
      </w:r>
      <w:r>
        <w:rPr>
          <w:rFonts w:ascii="宋体" w:hAnsi="宋体" w:eastAsia="宋体" w:cs="宋体"/>
          <w:spacing w:val="9"/>
          <w:sz w:val="24"/>
          <w:szCs w:val="24"/>
        </w:rPr>
        <w:t>招标文件时登记的投标单位名称不符的</w:t>
      </w:r>
      <w:r>
        <w:rPr>
          <w:rFonts w:ascii="宋体" w:hAnsi="宋体" w:eastAsia="宋体" w:cs="宋体"/>
          <w:spacing w:val="6"/>
          <w:sz w:val="24"/>
          <w:szCs w:val="24"/>
        </w:rPr>
        <w:t>；</w:t>
      </w:r>
    </w:p>
    <w:p>
      <w:pPr>
        <w:spacing w:line="360" w:lineRule="auto"/>
        <w:ind w:left="628"/>
        <w:rPr>
          <w:rFonts w:ascii="宋体" w:hAnsi="宋体" w:eastAsia="宋体" w:cs="宋体"/>
          <w:sz w:val="24"/>
          <w:szCs w:val="24"/>
        </w:rPr>
      </w:pPr>
      <w:r>
        <w:rPr>
          <w:rFonts w:ascii="宋体" w:hAnsi="宋体" w:eastAsia="宋体" w:cs="宋体"/>
          <w:spacing w:val="14"/>
          <w:sz w:val="24"/>
          <w:szCs w:val="24"/>
        </w:rPr>
        <w:t>26</w:t>
      </w:r>
      <w:r>
        <w:rPr>
          <w:rFonts w:ascii="宋体" w:hAnsi="宋体" w:eastAsia="宋体" w:cs="宋体"/>
          <w:spacing w:val="9"/>
          <w:sz w:val="24"/>
          <w:szCs w:val="24"/>
        </w:rPr>
        <w:t>.</w:t>
      </w:r>
      <w:r>
        <w:rPr>
          <w:rFonts w:ascii="宋体" w:hAnsi="宋体" w:eastAsia="宋体" w:cs="宋体"/>
          <w:spacing w:val="7"/>
          <w:sz w:val="24"/>
          <w:szCs w:val="24"/>
        </w:rPr>
        <w:t>2.1.4 必备资质的有效性和符合性不符合要求的；</w:t>
      </w:r>
    </w:p>
    <w:p>
      <w:pPr>
        <w:spacing w:before="184" w:line="360" w:lineRule="auto"/>
        <w:ind w:left="31" w:right="58" w:firstLine="597"/>
        <w:rPr>
          <w:rFonts w:ascii="宋体" w:hAnsi="宋体" w:eastAsia="宋体" w:cs="宋体"/>
          <w:sz w:val="24"/>
          <w:szCs w:val="24"/>
        </w:rPr>
      </w:pPr>
      <w:r>
        <w:rPr>
          <w:rFonts w:ascii="宋体" w:hAnsi="宋体" w:eastAsia="宋体" w:cs="宋体"/>
          <w:spacing w:val="10"/>
          <w:sz w:val="24"/>
          <w:szCs w:val="24"/>
        </w:rPr>
        <w:t>26.2.</w:t>
      </w:r>
      <w:r>
        <w:rPr>
          <w:rFonts w:ascii="宋体" w:hAnsi="宋体" w:eastAsia="宋体" w:cs="宋体"/>
          <w:spacing w:val="9"/>
          <w:sz w:val="24"/>
          <w:szCs w:val="24"/>
        </w:rPr>
        <w:t>1</w:t>
      </w:r>
      <w:r>
        <w:rPr>
          <w:rFonts w:ascii="宋体" w:hAnsi="宋体" w:eastAsia="宋体" w:cs="宋体"/>
          <w:spacing w:val="5"/>
          <w:sz w:val="24"/>
          <w:szCs w:val="24"/>
        </w:rPr>
        <w:t>.5 投标文件未按招标文件要求签字或加盖公章，无投标有效期或有</w:t>
      </w:r>
      <w:r>
        <w:rPr>
          <w:rFonts w:ascii="宋体" w:hAnsi="宋体" w:eastAsia="宋体" w:cs="宋体"/>
          <w:spacing w:val="8"/>
          <w:sz w:val="24"/>
          <w:szCs w:val="24"/>
        </w:rPr>
        <w:t>效期达不到招标文件要求的；</w:t>
      </w:r>
    </w:p>
    <w:p>
      <w:pPr>
        <w:spacing w:before="2" w:line="360" w:lineRule="auto"/>
        <w:ind w:left="30" w:right="58" w:firstLine="598"/>
        <w:rPr>
          <w:rFonts w:ascii="宋体" w:hAnsi="宋体" w:eastAsia="宋体" w:cs="宋体"/>
          <w:sz w:val="24"/>
          <w:szCs w:val="24"/>
        </w:rPr>
      </w:pPr>
      <w:r>
        <w:rPr>
          <w:rFonts w:ascii="宋体" w:hAnsi="宋体" w:eastAsia="宋体" w:cs="宋体"/>
          <w:spacing w:val="10"/>
          <w:sz w:val="24"/>
          <w:szCs w:val="24"/>
        </w:rPr>
        <w:t>26.2.</w:t>
      </w:r>
      <w:r>
        <w:rPr>
          <w:rFonts w:ascii="宋体" w:hAnsi="宋体" w:eastAsia="宋体" w:cs="宋体"/>
          <w:spacing w:val="9"/>
          <w:sz w:val="24"/>
          <w:szCs w:val="24"/>
        </w:rPr>
        <w:t>1</w:t>
      </w:r>
      <w:r>
        <w:rPr>
          <w:rFonts w:ascii="宋体" w:hAnsi="宋体" w:eastAsia="宋体" w:cs="宋体"/>
          <w:spacing w:val="5"/>
          <w:sz w:val="24"/>
          <w:szCs w:val="24"/>
        </w:rPr>
        <w:t>.6 投标单位针对同一项目递交两份或多份内容不同的投标文件，未</w:t>
      </w:r>
      <w:r>
        <w:rPr>
          <w:rFonts w:ascii="宋体" w:hAnsi="宋体" w:eastAsia="宋体" w:cs="宋体"/>
          <w:spacing w:val="9"/>
          <w:sz w:val="24"/>
          <w:szCs w:val="24"/>
        </w:rPr>
        <w:t>书面声明哪一份是有效的或出现选择性报价的</w:t>
      </w:r>
      <w:r>
        <w:rPr>
          <w:rFonts w:ascii="宋体" w:hAnsi="宋体" w:eastAsia="宋体" w:cs="宋体"/>
          <w:spacing w:val="5"/>
          <w:sz w:val="24"/>
          <w:szCs w:val="24"/>
        </w:rPr>
        <w:t>；</w:t>
      </w:r>
    </w:p>
    <w:p>
      <w:pPr>
        <w:spacing w:line="360" w:lineRule="auto"/>
        <w:ind w:left="26" w:right="58" w:firstLine="601"/>
        <w:rPr>
          <w:rFonts w:ascii="宋体" w:hAnsi="宋体" w:eastAsia="宋体" w:cs="宋体"/>
          <w:sz w:val="24"/>
          <w:szCs w:val="24"/>
        </w:rPr>
      </w:pPr>
      <w:r>
        <w:rPr>
          <w:rFonts w:ascii="宋体" w:hAnsi="宋体" w:eastAsia="宋体" w:cs="宋体"/>
          <w:spacing w:val="10"/>
          <w:sz w:val="24"/>
          <w:szCs w:val="24"/>
        </w:rPr>
        <w:t>26.</w:t>
      </w:r>
      <w:r>
        <w:rPr>
          <w:rFonts w:ascii="宋体" w:hAnsi="宋体" w:eastAsia="宋体" w:cs="宋体"/>
          <w:spacing w:val="9"/>
          <w:sz w:val="24"/>
          <w:szCs w:val="24"/>
        </w:rPr>
        <w:t>2</w:t>
      </w:r>
      <w:r>
        <w:rPr>
          <w:rFonts w:ascii="宋体" w:hAnsi="宋体" w:eastAsia="宋体" w:cs="宋体"/>
          <w:spacing w:val="5"/>
          <w:sz w:val="24"/>
          <w:szCs w:val="24"/>
        </w:rPr>
        <w:t>.1.7 提供虚假资质、虚假证明 (包括第三方提供的虚假证明)、出现</w:t>
      </w:r>
      <w:r>
        <w:rPr>
          <w:rFonts w:ascii="宋体" w:hAnsi="宋体" w:eastAsia="宋体" w:cs="宋体"/>
          <w:spacing w:val="7"/>
          <w:sz w:val="24"/>
          <w:szCs w:val="24"/>
        </w:rPr>
        <w:t>虚假应答的，除按无效投标文件处理外，还将按照政府采购的有关规定进行处</w:t>
      </w:r>
      <w:r>
        <w:rPr>
          <w:rFonts w:ascii="宋体" w:hAnsi="宋体" w:eastAsia="宋体" w:cs="宋体"/>
          <w:spacing w:val="3"/>
          <w:sz w:val="24"/>
          <w:szCs w:val="24"/>
        </w:rPr>
        <w:t>罚</w:t>
      </w:r>
      <w:r>
        <w:rPr>
          <w:rFonts w:ascii="宋体" w:hAnsi="宋体" w:eastAsia="宋体" w:cs="宋体"/>
          <w:sz w:val="24"/>
          <w:szCs w:val="24"/>
        </w:rPr>
        <w:t xml:space="preserve"> ；</w:t>
      </w:r>
    </w:p>
    <w:p>
      <w:pPr>
        <w:spacing w:before="2" w:line="360" w:lineRule="auto"/>
        <w:ind w:left="26" w:right="61" w:firstLine="601"/>
        <w:rPr>
          <w:rFonts w:ascii="宋体" w:hAnsi="宋体" w:eastAsia="宋体" w:cs="宋体"/>
          <w:sz w:val="24"/>
          <w:szCs w:val="24"/>
        </w:rPr>
      </w:pPr>
      <w:r>
        <w:rPr>
          <w:rFonts w:ascii="宋体" w:hAnsi="宋体" w:eastAsia="宋体" w:cs="宋体"/>
          <w:spacing w:val="21"/>
          <w:sz w:val="24"/>
          <w:szCs w:val="24"/>
        </w:rPr>
        <w:t>2</w:t>
      </w:r>
      <w:r>
        <w:rPr>
          <w:rFonts w:ascii="宋体" w:hAnsi="宋体" w:eastAsia="宋体" w:cs="宋体"/>
          <w:spacing w:val="12"/>
          <w:sz w:val="24"/>
          <w:szCs w:val="24"/>
        </w:rPr>
        <w:t>6.2.1.8 投标文件在商务响应方面附加了采购单位难以接受的条件或条</w:t>
      </w:r>
      <w:r>
        <w:rPr>
          <w:rFonts w:ascii="宋体" w:hAnsi="宋体" w:eastAsia="宋体" w:cs="宋体"/>
          <w:spacing w:val="3"/>
          <w:sz w:val="24"/>
          <w:szCs w:val="24"/>
        </w:rPr>
        <w:t>款的；</w:t>
      </w:r>
    </w:p>
    <w:p>
      <w:pPr>
        <w:spacing w:line="360" w:lineRule="auto"/>
        <w:ind w:left="628"/>
        <w:rPr>
          <w:rFonts w:ascii="宋体" w:hAnsi="宋体" w:eastAsia="宋体" w:cs="宋体"/>
          <w:sz w:val="24"/>
          <w:szCs w:val="24"/>
        </w:rPr>
      </w:pPr>
      <w:r>
        <w:rPr>
          <w:rFonts w:ascii="宋体" w:hAnsi="宋体" w:eastAsia="宋体" w:cs="宋体"/>
          <w:spacing w:val="14"/>
          <w:sz w:val="24"/>
          <w:szCs w:val="24"/>
        </w:rPr>
        <w:t>26.</w:t>
      </w:r>
      <w:r>
        <w:rPr>
          <w:rFonts w:ascii="宋体" w:hAnsi="宋体" w:eastAsia="宋体" w:cs="宋体"/>
          <w:spacing w:val="8"/>
          <w:sz w:val="24"/>
          <w:szCs w:val="24"/>
        </w:rPr>
        <w:t>2</w:t>
      </w:r>
      <w:r>
        <w:rPr>
          <w:rFonts w:ascii="宋体" w:hAnsi="宋体" w:eastAsia="宋体" w:cs="宋体"/>
          <w:spacing w:val="7"/>
          <w:sz w:val="24"/>
          <w:szCs w:val="24"/>
        </w:rPr>
        <w:t>.1.9 投标单位前期参与了本次招标项目方案设计的；</w:t>
      </w:r>
    </w:p>
    <w:p>
      <w:pPr>
        <w:spacing w:before="185" w:line="360" w:lineRule="auto"/>
        <w:ind w:left="29" w:right="61" w:firstLine="599"/>
        <w:rPr>
          <w:rFonts w:ascii="宋体" w:hAnsi="宋体" w:eastAsia="宋体" w:cs="宋体"/>
          <w:sz w:val="24"/>
          <w:szCs w:val="24"/>
        </w:rPr>
      </w:pPr>
      <w:r>
        <w:rPr>
          <w:rFonts w:ascii="宋体" w:hAnsi="宋体" w:eastAsia="宋体" w:cs="宋体"/>
          <w:spacing w:val="9"/>
          <w:sz w:val="24"/>
          <w:szCs w:val="24"/>
        </w:rPr>
        <w:t>26.2.1.10 在政府采购或其它重大项目履约过程中有不良记录，未能按</w:t>
      </w:r>
      <w:r>
        <w:rPr>
          <w:rFonts w:ascii="宋体" w:hAnsi="宋体" w:eastAsia="宋体" w:cs="宋体"/>
          <w:spacing w:val="2"/>
          <w:sz w:val="24"/>
          <w:szCs w:val="24"/>
        </w:rPr>
        <w:t>期</w:t>
      </w:r>
      <w:r>
        <w:rPr>
          <w:rFonts w:ascii="宋体" w:hAnsi="宋体" w:eastAsia="宋体" w:cs="宋体"/>
          <w:spacing w:val="4"/>
          <w:sz w:val="24"/>
          <w:szCs w:val="24"/>
        </w:rPr>
        <w:t>履约的；</w:t>
      </w:r>
    </w:p>
    <w:p>
      <w:pPr>
        <w:spacing w:before="1" w:line="360" w:lineRule="auto"/>
        <w:ind w:left="628"/>
        <w:rPr>
          <w:rFonts w:ascii="宋体" w:hAnsi="宋体" w:eastAsia="宋体" w:cs="宋体"/>
          <w:sz w:val="24"/>
          <w:szCs w:val="24"/>
        </w:rPr>
      </w:pPr>
      <w:r>
        <w:rPr>
          <w:rFonts w:ascii="宋体" w:hAnsi="宋体" w:eastAsia="宋体" w:cs="宋体"/>
          <w:spacing w:val="8"/>
          <w:sz w:val="24"/>
          <w:szCs w:val="24"/>
        </w:rPr>
        <w:t>2</w:t>
      </w:r>
      <w:r>
        <w:rPr>
          <w:rFonts w:ascii="宋体" w:hAnsi="宋体" w:eastAsia="宋体" w:cs="宋体"/>
          <w:spacing w:val="6"/>
          <w:sz w:val="24"/>
          <w:szCs w:val="24"/>
        </w:rPr>
        <w:t>6</w:t>
      </w:r>
      <w:r>
        <w:rPr>
          <w:rFonts w:ascii="宋体" w:hAnsi="宋体" w:eastAsia="宋体" w:cs="宋体"/>
          <w:spacing w:val="4"/>
          <w:sz w:val="24"/>
          <w:szCs w:val="24"/>
        </w:rPr>
        <w:t>.2.1.11 投标报价与市场价格偏离较大、低于成本、形成不正当竞争的；</w:t>
      </w:r>
    </w:p>
    <w:p>
      <w:pPr>
        <w:spacing w:before="186" w:line="360" w:lineRule="auto"/>
        <w:ind w:left="28" w:right="61" w:firstLine="600"/>
        <w:rPr>
          <w:rFonts w:ascii="宋体" w:hAnsi="宋体" w:eastAsia="宋体" w:cs="宋体"/>
          <w:sz w:val="24"/>
          <w:szCs w:val="24"/>
        </w:rPr>
      </w:pPr>
      <w:r>
        <w:rPr>
          <w:rFonts w:ascii="宋体" w:hAnsi="宋体" w:eastAsia="宋体" w:cs="宋体"/>
          <w:spacing w:val="9"/>
          <w:sz w:val="24"/>
          <w:szCs w:val="24"/>
        </w:rPr>
        <w:t>26.2.1.1</w:t>
      </w:r>
      <w:r>
        <w:rPr>
          <w:rFonts w:hint="eastAsia" w:ascii="宋体" w:hAnsi="宋体" w:eastAsia="宋体" w:cs="宋体"/>
          <w:spacing w:val="9"/>
          <w:sz w:val="24"/>
          <w:szCs w:val="24"/>
          <w:lang w:val="en-US" w:eastAsia="zh-CN"/>
        </w:rPr>
        <w:t>2</w:t>
      </w:r>
      <w:r>
        <w:rPr>
          <w:rFonts w:ascii="宋体" w:hAnsi="宋体" w:eastAsia="宋体" w:cs="宋体"/>
          <w:spacing w:val="9"/>
          <w:sz w:val="24"/>
          <w:szCs w:val="24"/>
        </w:rPr>
        <w:t xml:space="preserve"> </w:t>
      </w:r>
      <w:r>
        <w:rPr>
          <w:rFonts w:hint="eastAsia" w:ascii="宋体" w:hAnsi="宋体" w:eastAsia="宋体" w:cs="宋体"/>
          <w:color w:val="auto"/>
          <w:sz w:val="24"/>
          <w:szCs w:val="32"/>
          <w:highlight w:val="none"/>
          <w:lang w:eastAsia="zh-CN"/>
        </w:rPr>
        <w:t>投标人</w:t>
      </w:r>
      <w:r>
        <w:rPr>
          <w:rFonts w:hint="eastAsia" w:ascii="宋体" w:hAnsi="宋体" w:eastAsia="宋体" w:cs="宋体"/>
          <w:color w:val="auto"/>
          <w:sz w:val="24"/>
          <w:szCs w:val="32"/>
          <w:highlight w:val="none"/>
        </w:rPr>
        <w:t>的报价明显低于其他通过符合性审查</w:t>
      </w:r>
      <w:r>
        <w:rPr>
          <w:rFonts w:hint="eastAsia" w:ascii="宋体" w:hAnsi="宋体" w:eastAsia="宋体" w:cs="宋体"/>
          <w:color w:val="auto"/>
          <w:sz w:val="24"/>
          <w:szCs w:val="32"/>
          <w:highlight w:val="none"/>
          <w:lang w:eastAsia="zh-CN"/>
        </w:rPr>
        <w:t>投标人</w:t>
      </w:r>
      <w:r>
        <w:rPr>
          <w:rFonts w:hint="eastAsia" w:ascii="宋体" w:hAnsi="宋体" w:eastAsia="宋体" w:cs="宋体"/>
          <w:color w:val="auto"/>
          <w:sz w:val="24"/>
          <w:szCs w:val="32"/>
          <w:highlight w:val="none"/>
        </w:rPr>
        <w:t>的报价，有可能影响产品、服务质量或者不能诚信履约的，且</w:t>
      </w:r>
      <w:r>
        <w:rPr>
          <w:rFonts w:hint="eastAsia" w:ascii="宋体" w:hAnsi="宋体" w:eastAsia="宋体" w:cs="宋体"/>
          <w:color w:val="auto"/>
          <w:sz w:val="24"/>
          <w:szCs w:val="32"/>
          <w:highlight w:val="none"/>
          <w:lang w:eastAsia="zh-CN"/>
        </w:rPr>
        <w:t>投标人</w:t>
      </w:r>
      <w:r>
        <w:rPr>
          <w:rFonts w:hint="eastAsia" w:ascii="宋体" w:hAnsi="宋体" w:eastAsia="宋体" w:cs="宋体"/>
          <w:color w:val="auto"/>
          <w:sz w:val="24"/>
          <w:szCs w:val="32"/>
          <w:highlight w:val="none"/>
        </w:rPr>
        <w:t>不能证明其报价合理性的</w:t>
      </w:r>
      <w:r>
        <w:rPr>
          <w:rFonts w:ascii="宋体" w:hAnsi="宋体" w:eastAsia="宋体" w:cs="宋体"/>
          <w:spacing w:val="2"/>
          <w:sz w:val="24"/>
          <w:szCs w:val="24"/>
        </w:rPr>
        <w:t>；</w:t>
      </w:r>
    </w:p>
    <w:p>
      <w:pPr>
        <w:shd w:val="clear" w:color="auto" w:fill="auto"/>
        <w:spacing w:line="360" w:lineRule="auto"/>
        <w:ind w:firstLine="756" w:firstLineChars="300"/>
        <w:rPr>
          <w:rFonts w:hint="eastAsia" w:ascii="宋体" w:hAnsi="宋体" w:eastAsia="宋体" w:cs="宋体"/>
          <w:color w:val="auto"/>
          <w:sz w:val="24"/>
          <w:szCs w:val="32"/>
          <w:highlight w:val="none"/>
          <w:lang w:eastAsia="zh-CN"/>
        </w:rPr>
      </w:pPr>
      <w:r>
        <w:rPr>
          <w:rFonts w:ascii="宋体" w:hAnsi="宋体" w:eastAsia="宋体" w:cs="宋体"/>
          <w:spacing w:val="6"/>
          <w:sz w:val="24"/>
          <w:szCs w:val="24"/>
        </w:rPr>
        <w:t>26.2</w:t>
      </w:r>
      <w:r>
        <w:rPr>
          <w:rFonts w:ascii="宋体" w:hAnsi="宋体" w:eastAsia="宋体" w:cs="宋体"/>
          <w:spacing w:val="5"/>
          <w:sz w:val="24"/>
          <w:szCs w:val="24"/>
        </w:rPr>
        <w:t>.</w:t>
      </w:r>
      <w:r>
        <w:rPr>
          <w:rFonts w:ascii="宋体" w:hAnsi="宋体" w:eastAsia="宋体" w:cs="宋体"/>
          <w:spacing w:val="3"/>
          <w:sz w:val="24"/>
          <w:szCs w:val="24"/>
        </w:rPr>
        <w:t>1.1</w:t>
      </w:r>
      <w:r>
        <w:rPr>
          <w:rFonts w:hint="eastAsia" w:ascii="宋体" w:hAnsi="宋体" w:eastAsia="宋体" w:cs="宋体"/>
          <w:spacing w:val="3"/>
          <w:sz w:val="24"/>
          <w:szCs w:val="24"/>
          <w:lang w:val="en-US" w:eastAsia="zh-CN"/>
        </w:rPr>
        <w:t>3</w:t>
      </w:r>
      <w:r>
        <w:rPr>
          <w:rFonts w:ascii="宋体" w:hAnsi="宋体" w:eastAsia="宋体" w:cs="宋体"/>
          <w:spacing w:val="3"/>
          <w:sz w:val="24"/>
          <w:szCs w:val="24"/>
        </w:rPr>
        <w:t xml:space="preserve"> </w:t>
      </w:r>
      <w:r>
        <w:rPr>
          <w:rFonts w:hint="eastAsia" w:ascii="宋体" w:hAnsi="宋体" w:eastAsia="宋体" w:cs="宋体"/>
          <w:color w:val="auto"/>
          <w:sz w:val="24"/>
          <w:szCs w:val="32"/>
          <w:highlight w:val="none"/>
          <w:lang w:eastAsia="zh-CN"/>
        </w:rPr>
        <w:t>投标人</w:t>
      </w:r>
      <w:r>
        <w:rPr>
          <w:rFonts w:hint="eastAsia" w:ascii="宋体" w:hAnsi="宋体" w:eastAsia="宋体" w:cs="宋体"/>
          <w:color w:val="auto"/>
          <w:sz w:val="24"/>
          <w:szCs w:val="32"/>
          <w:highlight w:val="none"/>
        </w:rPr>
        <w:t>没有经过正常渠道购买</w:t>
      </w:r>
      <w:r>
        <w:rPr>
          <w:rFonts w:hint="eastAsia" w:ascii="宋体" w:hAnsi="宋体" w:eastAsia="宋体" w:cs="宋体"/>
          <w:color w:val="auto"/>
          <w:sz w:val="24"/>
          <w:szCs w:val="32"/>
          <w:highlight w:val="none"/>
          <w:lang w:eastAsia="zh-CN"/>
        </w:rPr>
        <w:t>招标文件</w:t>
      </w:r>
      <w:r>
        <w:rPr>
          <w:rFonts w:hint="eastAsia" w:ascii="宋体" w:hAnsi="宋体" w:eastAsia="宋体" w:cs="宋体"/>
          <w:color w:val="auto"/>
          <w:sz w:val="24"/>
          <w:szCs w:val="32"/>
          <w:highlight w:val="none"/>
        </w:rPr>
        <w:t>或</w:t>
      </w:r>
      <w:r>
        <w:rPr>
          <w:rFonts w:hint="eastAsia" w:ascii="宋体" w:hAnsi="宋体" w:eastAsia="宋体" w:cs="宋体"/>
          <w:color w:val="auto"/>
          <w:sz w:val="24"/>
          <w:szCs w:val="32"/>
          <w:highlight w:val="none"/>
          <w:lang w:eastAsia="zh-CN"/>
        </w:rPr>
        <w:t>投标人</w:t>
      </w:r>
      <w:r>
        <w:rPr>
          <w:rFonts w:hint="eastAsia" w:ascii="宋体" w:hAnsi="宋体" w:eastAsia="宋体" w:cs="宋体"/>
          <w:color w:val="auto"/>
          <w:sz w:val="24"/>
          <w:szCs w:val="32"/>
          <w:highlight w:val="none"/>
        </w:rPr>
        <w:t>的名称与登记领取</w:t>
      </w:r>
      <w:r>
        <w:rPr>
          <w:rFonts w:hint="eastAsia" w:ascii="宋体" w:hAnsi="宋体" w:eastAsia="宋体" w:cs="宋体"/>
          <w:color w:val="auto"/>
          <w:sz w:val="24"/>
          <w:szCs w:val="32"/>
          <w:highlight w:val="none"/>
          <w:lang w:eastAsia="zh-CN"/>
        </w:rPr>
        <w:t>投标</w:t>
      </w:r>
      <w:r>
        <w:rPr>
          <w:rFonts w:hint="eastAsia" w:ascii="宋体" w:hAnsi="宋体" w:eastAsia="宋体" w:cs="宋体"/>
          <w:color w:val="auto"/>
          <w:sz w:val="24"/>
          <w:szCs w:val="32"/>
          <w:highlight w:val="none"/>
        </w:rPr>
        <w:t>文单位的名称不符</w:t>
      </w:r>
      <w:r>
        <w:rPr>
          <w:rFonts w:hint="eastAsia" w:ascii="宋体" w:hAnsi="宋体" w:eastAsia="宋体" w:cs="宋体"/>
          <w:color w:val="auto"/>
          <w:sz w:val="24"/>
          <w:szCs w:val="32"/>
          <w:highlight w:val="none"/>
          <w:lang w:eastAsia="zh-CN"/>
        </w:rPr>
        <w:t>；</w:t>
      </w:r>
    </w:p>
    <w:p>
      <w:pPr>
        <w:shd w:val="clear" w:color="auto" w:fill="auto"/>
        <w:spacing w:line="360" w:lineRule="auto"/>
        <w:ind w:firstLine="504" w:firstLineChars="200"/>
        <w:rPr>
          <w:rFonts w:hint="eastAsia" w:ascii="宋体" w:hAnsi="宋体" w:eastAsia="宋体" w:cs="宋体"/>
          <w:color w:val="auto"/>
          <w:sz w:val="24"/>
          <w:szCs w:val="32"/>
          <w:highlight w:val="none"/>
          <w:lang w:eastAsia="zh-CN"/>
        </w:rPr>
      </w:pPr>
      <w:r>
        <w:rPr>
          <w:rFonts w:ascii="宋体" w:hAnsi="宋体" w:eastAsia="宋体" w:cs="宋体"/>
          <w:spacing w:val="6"/>
          <w:sz w:val="24"/>
          <w:szCs w:val="24"/>
        </w:rPr>
        <w:t>26.2</w:t>
      </w:r>
      <w:r>
        <w:rPr>
          <w:rFonts w:ascii="宋体" w:hAnsi="宋体" w:eastAsia="宋体" w:cs="宋体"/>
          <w:spacing w:val="5"/>
          <w:sz w:val="24"/>
          <w:szCs w:val="24"/>
        </w:rPr>
        <w:t>.</w:t>
      </w:r>
      <w:r>
        <w:rPr>
          <w:rFonts w:ascii="宋体" w:hAnsi="宋体" w:eastAsia="宋体" w:cs="宋体"/>
          <w:spacing w:val="3"/>
          <w:sz w:val="24"/>
          <w:szCs w:val="24"/>
        </w:rPr>
        <w:t>1.1</w:t>
      </w:r>
      <w:r>
        <w:rPr>
          <w:rFonts w:hint="eastAsia" w:ascii="宋体" w:hAnsi="宋体" w:eastAsia="宋体" w:cs="宋体"/>
          <w:spacing w:val="3"/>
          <w:sz w:val="24"/>
          <w:szCs w:val="24"/>
          <w:lang w:val="en-US" w:eastAsia="zh-CN"/>
        </w:rPr>
        <w:t>4</w:t>
      </w:r>
      <w:r>
        <w:rPr>
          <w:rFonts w:ascii="宋体" w:hAnsi="宋体" w:eastAsia="宋体" w:cs="宋体"/>
          <w:spacing w:val="3"/>
          <w:sz w:val="24"/>
          <w:szCs w:val="24"/>
        </w:rPr>
        <w:t xml:space="preserve"> </w:t>
      </w:r>
      <w:r>
        <w:rPr>
          <w:rFonts w:hint="eastAsia" w:ascii="宋体" w:hAnsi="宋体" w:eastAsia="宋体" w:cs="宋体"/>
          <w:color w:val="auto"/>
          <w:sz w:val="24"/>
          <w:szCs w:val="32"/>
          <w:highlight w:val="none"/>
          <w:lang w:eastAsia="zh-CN"/>
        </w:rPr>
        <w:t>投标文件</w:t>
      </w:r>
      <w:r>
        <w:rPr>
          <w:rFonts w:hint="eastAsia" w:ascii="宋体" w:hAnsi="宋体" w:eastAsia="宋体" w:cs="宋体"/>
          <w:color w:val="auto"/>
          <w:sz w:val="24"/>
          <w:szCs w:val="32"/>
          <w:highlight w:val="none"/>
        </w:rPr>
        <w:t>中未提交法定代表人授权书（法定代表人直接参加</w:t>
      </w:r>
      <w:r>
        <w:rPr>
          <w:rFonts w:hint="eastAsia" w:ascii="宋体" w:hAnsi="宋体" w:eastAsia="宋体" w:cs="宋体"/>
          <w:color w:val="auto"/>
          <w:sz w:val="24"/>
          <w:szCs w:val="32"/>
          <w:highlight w:val="none"/>
          <w:lang w:val="en-US" w:eastAsia="zh-CN"/>
        </w:rPr>
        <w:t>招标</w:t>
      </w:r>
      <w:r>
        <w:rPr>
          <w:rFonts w:hint="eastAsia" w:ascii="宋体" w:hAnsi="宋体" w:eastAsia="宋体" w:cs="宋体"/>
          <w:color w:val="auto"/>
          <w:sz w:val="24"/>
          <w:szCs w:val="32"/>
          <w:highlight w:val="none"/>
        </w:rPr>
        <w:t>未按要求提交其有效身份证）或授权书的合法性或有效性不符合</w:t>
      </w:r>
      <w:r>
        <w:rPr>
          <w:rFonts w:hint="eastAsia" w:ascii="宋体" w:hAnsi="宋体" w:eastAsia="宋体" w:cs="宋体"/>
          <w:color w:val="auto"/>
          <w:sz w:val="24"/>
          <w:szCs w:val="32"/>
          <w:highlight w:val="none"/>
          <w:lang w:eastAsia="zh-CN"/>
        </w:rPr>
        <w:t>招标文件</w:t>
      </w:r>
      <w:r>
        <w:rPr>
          <w:rFonts w:hint="eastAsia" w:ascii="宋体" w:hAnsi="宋体" w:eastAsia="宋体" w:cs="宋体"/>
          <w:color w:val="auto"/>
          <w:sz w:val="24"/>
          <w:szCs w:val="32"/>
          <w:highlight w:val="none"/>
        </w:rPr>
        <w:t>规定。法定代表人授权委托书的有效期短于</w:t>
      </w:r>
      <w:r>
        <w:rPr>
          <w:rFonts w:hint="eastAsia" w:ascii="宋体" w:hAnsi="宋体" w:eastAsia="宋体" w:cs="宋体"/>
          <w:color w:val="auto"/>
          <w:sz w:val="24"/>
          <w:szCs w:val="32"/>
          <w:highlight w:val="none"/>
          <w:lang w:val="en-US" w:eastAsia="zh-CN"/>
        </w:rPr>
        <w:t>投标文件</w:t>
      </w:r>
      <w:r>
        <w:rPr>
          <w:rFonts w:hint="eastAsia" w:ascii="宋体" w:hAnsi="宋体" w:eastAsia="宋体" w:cs="宋体"/>
          <w:color w:val="auto"/>
          <w:sz w:val="24"/>
          <w:szCs w:val="32"/>
          <w:highlight w:val="none"/>
        </w:rPr>
        <w:t>有效期</w:t>
      </w:r>
      <w:r>
        <w:rPr>
          <w:rFonts w:hint="eastAsia" w:ascii="宋体" w:hAnsi="宋体" w:eastAsia="宋体" w:cs="宋体"/>
          <w:color w:val="auto"/>
          <w:sz w:val="24"/>
          <w:szCs w:val="32"/>
          <w:highlight w:val="none"/>
          <w:lang w:eastAsia="zh-CN"/>
        </w:rPr>
        <w:t>；</w:t>
      </w:r>
    </w:p>
    <w:p>
      <w:pPr>
        <w:shd w:val="clear" w:color="auto" w:fill="auto"/>
        <w:spacing w:line="360" w:lineRule="auto"/>
        <w:ind w:firstLine="504" w:firstLineChars="200"/>
        <w:rPr>
          <w:rFonts w:hint="eastAsia" w:ascii="宋体" w:hAnsi="宋体" w:eastAsia="宋体" w:cs="宋体"/>
          <w:color w:val="auto"/>
          <w:sz w:val="24"/>
          <w:szCs w:val="32"/>
          <w:highlight w:val="none"/>
        </w:rPr>
      </w:pPr>
      <w:r>
        <w:rPr>
          <w:rFonts w:ascii="宋体" w:hAnsi="宋体" w:eastAsia="宋体" w:cs="宋体"/>
          <w:spacing w:val="6"/>
          <w:sz w:val="24"/>
          <w:szCs w:val="24"/>
        </w:rPr>
        <w:t>26.2</w:t>
      </w:r>
      <w:r>
        <w:rPr>
          <w:rFonts w:ascii="宋体" w:hAnsi="宋体" w:eastAsia="宋体" w:cs="宋体"/>
          <w:spacing w:val="5"/>
          <w:sz w:val="24"/>
          <w:szCs w:val="24"/>
        </w:rPr>
        <w:t>.</w:t>
      </w:r>
      <w:r>
        <w:rPr>
          <w:rFonts w:ascii="宋体" w:hAnsi="宋体" w:eastAsia="宋体" w:cs="宋体"/>
          <w:spacing w:val="3"/>
          <w:sz w:val="24"/>
          <w:szCs w:val="24"/>
        </w:rPr>
        <w:t>1.1</w:t>
      </w:r>
      <w:r>
        <w:rPr>
          <w:rFonts w:hint="eastAsia" w:ascii="宋体" w:hAnsi="宋体" w:eastAsia="宋体" w:cs="宋体"/>
          <w:spacing w:val="3"/>
          <w:sz w:val="24"/>
          <w:szCs w:val="24"/>
          <w:lang w:val="en-US" w:eastAsia="zh-CN"/>
        </w:rPr>
        <w:t>5</w:t>
      </w:r>
      <w:r>
        <w:rPr>
          <w:rFonts w:ascii="宋体" w:hAnsi="宋体" w:eastAsia="宋体" w:cs="宋体"/>
          <w:spacing w:val="3"/>
          <w:sz w:val="24"/>
          <w:szCs w:val="24"/>
        </w:rPr>
        <w:t xml:space="preserve"> </w:t>
      </w:r>
      <w:r>
        <w:rPr>
          <w:rFonts w:hint="eastAsia" w:ascii="宋体" w:hAnsi="宋体" w:eastAsia="宋体" w:cs="宋体"/>
          <w:color w:val="auto"/>
          <w:sz w:val="24"/>
          <w:szCs w:val="32"/>
          <w:highlight w:val="none"/>
        </w:rPr>
        <w:t>逾期提交电子</w:t>
      </w:r>
      <w:r>
        <w:rPr>
          <w:rFonts w:hint="eastAsia" w:ascii="宋体" w:hAnsi="宋体" w:eastAsia="宋体" w:cs="宋体"/>
          <w:color w:val="auto"/>
          <w:sz w:val="24"/>
          <w:szCs w:val="32"/>
          <w:highlight w:val="none"/>
          <w:lang w:eastAsia="zh-CN"/>
        </w:rPr>
        <w:t>投标文件</w:t>
      </w:r>
      <w:r>
        <w:rPr>
          <w:rFonts w:hint="eastAsia" w:ascii="宋体" w:hAnsi="宋体" w:eastAsia="宋体" w:cs="宋体"/>
          <w:color w:val="auto"/>
          <w:sz w:val="24"/>
          <w:szCs w:val="32"/>
          <w:highlight w:val="none"/>
        </w:rPr>
        <w:t>或纸质</w:t>
      </w:r>
      <w:r>
        <w:rPr>
          <w:rFonts w:hint="eastAsia" w:ascii="宋体" w:hAnsi="宋体" w:eastAsia="宋体" w:cs="宋体"/>
          <w:color w:val="auto"/>
          <w:sz w:val="24"/>
          <w:szCs w:val="32"/>
          <w:highlight w:val="none"/>
          <w:lang w:eastAsia="zh-CN"/>
        </w:rPr>
        <w:t>投标文件</w:t>
      </w:r>
      <w:r>
        <w:rPr>
          <w:rFonts w:hint="eastAsia" w:ascii="宋体" w:hAnsi="宋体" w:eastAsia="宋体" w:cs="宋体"/>
          <w:color w:val="auto"/>
          <w:sz w:val="24"/>
          <w:szCs w:val="32"/>
          <w:highlight w:val="none"/>
        </w:rPr>
        <w:t>的；</w:t>
      </w:r>
    </w:p>
    <w:p>
      <w:pPr>
        <w:shd w:val="clear" w:color="auto" w:fill="auto"/>
        <w:spacing w:line="360" w:lineRule="auto"/>
        <w:ind w:firstLine="504" w:firstLineChars="200"/>
        <w:rPr>
          <w:rFonts w:hint="eastAsia" w:ascii="宋体" w:hAnsi="宋体" w:eastAsia="宋体" w:cs="宋体"/>
          <w:color w:val="auto"/>
          <w:sz w:val="24"/>
          <w:szCs w:val="32"/>
          <w:highlight w:val="none"/>
        </w:rPr>
      </w:pPr>
      <w:r>
        <w:rPr>
          <w:rFonts w:ascii="宋体" w:hAnsi="宋体" w:eastAsia="宋体" w:cs="宋体"/>
          <w:spacing w:val="6"/>
          <w:sz w:val="24"/>
          <w:szCs w:val="24"/>
        </w:rPr>
        <w:t>26.2</w:t>
      </w:r>
      <w:r>
        <w:rPr>
          <w:rFonts w:ascii="宋体" w:hAnsi="宋体" w:eastAsia="宋体" w:cs="宋体"/>
          <w:spacing w:val="5"/>
          <w:sz w:val="24"/>
          <w:szCs w:val="24"/>
        </w:rPr>
        <w:t>.</w:t>
      </w:r>
      <w:r>
        <w:rPr>
          <w:rFonts w:ascii="宋体" w:hAnsi="宋体" w:eastAsia="宋体" w:cs="宋体"/>
          <w:spacing w:val="3"/>
          <w:sz w:val="24"/>
          <w:szCs w:val="24"/>
        </w:rPr>
        <w:t>1.1</w:t>
      </w:r>
      <w:r>
        <w:rPr>
          <w:rFonts w:hint="eastAsia" w:ascii="宋体" w:hAnsi="宋体" w:eastAsia="宋体" w:cs="宋体"/>
          <w:spacing w:val="3"/>
          <w:sz w:val="24"/>
          <w:szCs w:val="24"/>
          <w:lang w:val="en-US" w:eastAsia="zh-CN"/>
        </w:rPr>
        <w:t>6</w:t>
      </w:r>
      <w:r>
        <w:rPr>
          <w:rFonts w:ascii="宋体" w:hAnsi="宋体" w:eastAsia="宋体" w:cs="宋体"/>
          <w:spacing w:val="3"/>
          <w:sz w:val="24"/>
          <w:szCs w:val="24"/>
        </w:rPr>
        <w:t xml:space="preserve"> </w:t>
      </w:r>
      <w:r>
        <w:rPr>
          <w:rFonts w:hint="eastAsia" w:ascii="宋体" w:hAnsi="宋体" w:eastAsia="宋体" w:cs="宋体"/>
          <w:color w:val="auto"/>
          <w:sz w:val="24"/>
          <w:szCs w:val="32"/>
          <w:highlight w:val="none"/>
          <w:lang w:eastAsia="zh-CN"/>
        </w:rPr>
        <w:t>投标人</w:t>
      </w:r>
      <w:r>
        <w:rPr>
          <w:rFonts w:hint="eastAsia" w:ascii="宋体" w:hAnsi="宋体" w:eastAsia="宋体" w:cs="宋体"/>
          <w:color w:val="auto"/>
          <w:sz w:val="24"/>
          <w:szCs w:val="32"/>
          <w:highlight w:val="none"/>
        </w:rPr>
        <w:t>拒绝对电子</w:t>
      </w:r>
      <w:r>
        <w:rPr>
          <w:rFonts w:hint="eastAsia" w:ascii="宋体" w:hAnsi="宋体" w:eastAsia="宋体" w:cs="宋体"/>
          <w:color w:val="auto"/>
          <w:sz w:val="24"/>
          <w:szCs w:val="32"/>
          <w:highlight w:val="none"/>
          <w:lang w:eastAsia="zh-CN"/>
        </w:rPr>
        <w:t>投标文件</w:t>
      </w:r>
      <w:r>
        <w:rPr>
          <w:rFonts w:hint="eastAsia" w:ascii="宋体" w:hAnsi="宋体" w:eastAsia="宋体" w:cs="宋体"/>
          <w:color w:val="auto"/>
          <w:sz w:val="24"/>
          <w:szCs w:val="32"/>
          <w:highlight w:val="none"/>
        </w:rPr>
        <w:t>进行解密或因</w:t>
      </w:r>
      <w:r>
        <w:rPr>
          <w:rFonts w:hint="eastAsia" w:ascii="宋体" w:hAnsi="宋体" w:eastAsia="宋体" w:cs="宋体"/>
          <w:color w:val="auto"/>
          <w:sz w:val="24"/>
          <w:szCs w:val="32"/>
          <w:highlight w:val="none"/>
          <w:lang w:eastAsia="zh-CN"/>
        </w:rPr>
        <w:t>投标人</w:t>
      </w:r>
      <w:r>
        <w:rPr>
          <w:rFonts w:hint="eastAsia" w:ascii="宋体" w:hAnsi="宋体" w:eastAsia="宋体" w:cs="宋体"/>
          <w:color w:val="auto"/>
          <w:sz w:val="24"/>
          <w:szCs w:val="32"/>
          <w:highlight w:val="none"/>
        </w:rPr>
        <w:t>自身原因（如未带CA锁、或所带CA锁与制作电子</w:t>
      </w:r>
      <w:r>
        <w:rPr>
          <w:rFonts w:hint="eastAsia" w:ascii="宋体" w:hAnsi="宋体" w:eastAsia="宋体" w:cs="宋体"/>
          <w:color w:val="auto"/>
          <w:sz w:val="24"/>
          <w:szCs w:val="32"/>
          <w:highlight w:val="none"/>
          <w:lang w:eastAsia="zh-CN"/>
        </w:rPr>
        <w:t>投标文件</w:t>
      </w:r>
      <w:r>
        <w:rPr>
          <w:rFonts w:hint="eastAsia" w:ascii="宋体" w:hAnsi="宋体" w:eastAsia="宋体" w:cs="宋体"/>
          <w:color w:val="auto"/>
          <w:sz w:val="24"/>
          <w:szCs w:val="32"/>
          <w:highlight w:val="none"/>
        </w:rPr>
        <w:t>使用的CA锁不一致、或CA锁过期或沿用旧版</w:t>
      </w:r>
      <w:r>
        <w:rPr>
          <w:rFonts w:hint="eastAsia" w:ascii="宋体" w:hAnsi="宋体" w:eastAsia="宋体" w:cs="宋体"/>
          <w:color w:val="auto"/>
          <w:sz w:val="24"/>
          <w:szCs w:val="32"/>
          <w:highlight w:val="none"/>
          <w:lang w:eastAsia="zh-CN"/>
        </w:rPr>
        <w:t>投标文件</w:t>
      </w:r>
      <w:r>
        <w:rPr>
          <w:rFonts w:hint="eastAsia" w:ascii="宋体" w:hAnsi="宋体" w:eastAsia="宋体" w:cs="宋体"/>
          <w:color w:val="auto"/>
          <w:sz w:val="24"/>
          <w:szCs w:val="32"/>
          <w:highlight w:val="none"/>
        </w:rPr>
        <w:t>编制工具编制</w:t>
      </w:r>
      <w:r>
        <w:rPr>
          <w:rFonts w:hint="eastAsia" w:ascii="宋体" w:hAnsi="宋体" w:eastAsia="宋体" w:cs="宋体"/>
          <w:color w:val="auto"/>
          <w:sz w:val="24"/>
          <w:szCs w:val="32"/>
          <w:highlight w:val="none"/>
          <w:lang w:eastAsia="zh-CN"/>
        </w:rPr>
        <w:t>投标文件</w:t>
      </w:r>
      <w:r>
        <w:rPr>
          <w:rFonts w:hint="eastAsia" w:ascii="宋体" w:hAnsi="宋体" w:eastAsia="宋体" w:cs="宋体"/>
          <w:color w:val="auto"/>
          <w:sz w:val="24"/>
          <w:szCs w:val="32"/>
          <w:highlight w:val="none"/>
        </w:rPr>
        <w:t>等情形），导致在规定时间内无法解密</w:t>
      </w:r>
      <w:r>
        <w:rPr>
          <w:rFonts w:hint="eastAsia" w:ascii="宋体" w:hAnsi="宋体" w:eastAsia="宋体" w:cs="宋体"/>
          <w:color w:val="auto"/>
          <w:sz w:val="24"/>
          <w:szCs w:val="32"/>
          <w:highlight w:val="none"/>
          <w:lang w:eastAsia="zh-CN"/>
        </w:rPr>
        <w:t>投标文件</w:t>
      </w:r>
      <w:r>
        <w:rPr>
          <w:rFonts w:hint="eastAsia" w:ascii="宋体" w:hAnsi="宋体" w:eastAsia="宋体" w:cs="宋体"/>
          <w:color w:val="auto"/>
          <w:sz w:val="24"/>
          <w:szCs w:val="32"/>
          <w:highlight w:val="none"/>
        </w:rPr>
        <w:t>；</w:t>
      </w:r>
    </w:p>
    <w:p>
      <w:pPr>
        <w:shd w:val="clear" w:color="auto" w:fill="auto"/>
        <w:spacing w:line="360" w:lineRule="auto"/>
        <w:ind w:firstLine="504" w:firstLineChars="200"/>
        <w:rPr>
          <w:rFonts w:hint="eastAsia" w:ascii="宋体" w:hAnsi="宋体" w:eastAsia="宋体" w:cs="宋体"/>
          <w:color w:val="auto"/>
          <w:sz w:val="24"/>
          <w:szCs w:val="32"/>
          <w:highlight w:val="none"/>
        </w:rPr>
      </w:pPr>
      <w:r>
        <w:rPr>
          <w:rFonts w:ascii="宋体" w:hAnsi="宋体" w:eastAsia="宋体" w:cs="宋体"/>
          <w:spacing w:val="6"/>
          <w:sz w:val="24"/>
          <w:szCs w:val="24"/>
        </w:rPr>
        <w:t>26.2</w:t>
      </w:r>
      <w:r>
        <w:rPr>
          <w:rFonts w:ascii="宋体" w:hAnsi="宋体" w:eastAsia="宋体" w:cs="宋体"/>
          <w:spacing w:val="5"/>
          <w:sz w:val="24"/>
          <w:szCs w:val="24"/>
        </w:rPr>
        <w:t>.</w:t>
      </w:r>
      <w:r>
        <w:rPr>
          <w:rFonts w:ascii="宋体" w:hAnsi="宋体" w:eastAsia="宋体" w:cs="宋体"/>
          <w:spacing w:val="3"/>
          <w:sz w:val="24"/>
          <w:szCs w:val="24"/>
        </w:rPr>
        <w:t>1.1</w:t>
      </w:r>
      <w:r>
        <w:rPr>
          <w:rFonts w:hint="eastAsia" w:ascii="宋体" w:hAnsi="宋体" w:eastAsia="宋体" w:cs="宋体"/>
          <w:spacing w:val="3"/>
          <w:sz w:val="24"/>
          <w:szCs w:val="24"/>
          <w:lang w:val="en-US" w:eastAsia="zh-CN"/>
        </w:rPr>
        <w:t>7</w:t>
      </w:r>
      <w:r>
        <w:rPr>
          <w:rFonts w:ascii="宋体" w:hAnsi="宋体" w:eastAsia="宋体" w:cs="宋体"/>
          <w:spacing w:val="3"/>
          <w:sz w:val="24"/>
          <w:szCs w:val="24"/>
        </w:rPr>
        <w:t xml:space="preserve"> </w:t>
      </w:r>
      <w:r>
        <w:rPr>
          <w:rFonts w:hint="eastAsia" w:ascii="宋体" w:hAnsi="宋体" w:eastAsia="宋体" w:cs="宋体"/>
          <w:color w:val="auto"/>
          <w:sz w:val="24"/>
          <w:szCs w:val="32"/>
          <w:highlight w:val="none"/>
        </w:rPr>
        <w:t>上传的电子</w:t>
      </w:r>
      <w:r>
        <w:rPr>
          <w:rFonts w:hint="eastAsia" w:ascii="宋体" w:hAnsi="宋体" w:eastAsia="宋体" w:cs="宋体"/>
          <w:color w:val="auto"/>
          <w:sz w:val="24"/>
          <w:szCs w:val="32"/>
          <w:highlight w:val="none"/>
          <w:lang w:eastAsia="zh-CN"/>
        </w:rPr>
        <w:t>投标文件</w:t>
      </w:r>
      <w:r>
        <w:rPr>
          <w:rFonts w:hint="eastAsia" w:ascii="宋体" w:hAnsi="宋体" w:eastAsia="宋体" w:cs="宋体"/>
          <w:color w:val="auto"/>
          <w:sz w:val="24"/>
          <w:szCs w:val="32"/>
          <w:highlight w:val="none"/>
        </w:rPr>
        <w:t>无法打开；</w:t>
      </w:r>
    </w:p>
    <w:p>
      <w:pPr>
        <w:shd w:val="clear" w:color="auto" w:fill="auto"/>
        <w:spacing w:line="360" w:lineRule="auto"/>
        <w:ind w:firstLine="504" w:firstLineChars="200"/>
        <w:rPr>
          <w:rFonts w:hint="eastAsia" w:ascii="宋体" w:hAnsi="宋体" w:eastAsia="宋体" w:cs="宋体"/>
          <w:color w:val="auto"/>
          <w:sz w:val="24"/>
          <w:szCs w:val="32"/>
          <w:highlight w:val="none"/>
        </w:rPr>
      </w:pPr>
      <w:r>
        <w:rPr>
          <w:rFonts w:ascii="宋体" w:hAnsi="宋体" w:eastAsia="宋体" w:cs="宋体"/>
          <w:spacing w:val="6"/>
          <w:sz w:val="24"/>
          <w:szCs w:val="24"/>
        </w:rPr>
        <w:t>26.2</w:t>
      </w:r>
      <w:r>
        <w:rPr>
          <w:rFonts w:ascii="宋体" w:hAnsi="宋体" w:eastAsia="宋体" w:cs="宋体"/>
          <w:spacing w:val="5"/>
          <w:sz w:val="24"/>
          <w:szCs w:val="24"/>
        </w:rPr>
        <w:t>.</w:t>
      </w:r>
      <w:r>
        <w:rPr>
          <w:rFonts w:ascii="宋体" w:hAnsi="宋体" w:eastAsia="宋体" w:cs="宋体"/>
          <w:spacing w:val="3"/>
          <w:sz w:val="24"/>
          <w:szCs w:val="24"/>
        </w:rPr>
        <w:t>1.</w:t>
      </w:r>
      <w:r>
        <w:rPr>
          <w:rFonts w:hint="eastAsia" w:ascii="宋体" w:hAnsi="宋体" w:eastAsia="宋体" w:cs="宋体"/>
          <w:spacing w:val="3"/>
          <w:sz w:val="24"/>
          <w:szCs w:val="24"/>
          <w:lang w:val="en-US" w:eastAsia="zh-CN"/>
        </w:rPr>
        <w:t>18</w:t>
      </w:r>
      <w:r>
        <w:rPr>
          <w:rFonts w:ascii="宋体" w:hAnsi="宋体" w:eastAsia="宋体" w:cs="宋体"/>
          <w:spacing w:val="3"/>
          <w:sz w:val="24"/>
          <w:szCs w:val="24"/>
        </w:rPr>
        <w:t xml:space="preserve"> </w:t>
      </w:r>
      <w:r>
        <w:rPr>
          <w:rFonts w:hint="eastAsia" w:ascii="宋体" w:hAnsi="宋体" w:eastAsia="宋体" w:cs="宋体"/>
          <w:color w:val="auto"/>
          <w:sz w:val="24"/>
          <w:szCs w:val="32"/>
          <w:highlight w:val="none"/>
        </w:rPr>
        <w:t>提交的</w:t>
      </w:r>
      <w:r>
        <w:rPr>
          <w:rFonts w:hint="eastAsia" w:ascii="宋体" w:hAnsi="宋体" w:eastAsia="宋体" w:cs="宋体"/>
          <w:color w:val="auto"/>
          <w:sz w:val="24"/>
          <w:szCs w:val="32"/>
          <w:highlight w:val="none"/>
          <w:lang w:eastAsia="zh-CN"/>
        </w:rPr>
        <w:t>投标文件</w:t>
      </w:r>
      <w:r>
        <w:rPr>
          <w:rFonts w:hint="eastAsia" w:ascii="宋体" w:hAnsi="宋体" w:eastAsia="宋体" w:cs="宋体"/>
          <w:color w:val="auto"/>
          <w:sz w:val="24"/>
          <w:szCs w:val="32"/>
          <w:highlight w:val="none"/>
        </w:rPr>
        <w:t>与本项目不相符；</w:t>
      </w:r>
    </w:p>
    <w:p>
      <w:pPr>
        <w:shd w:val="clear" w:color="auto" w:fill="auto"/>
        <w:spacing w:line="360" w:lineRule="auto"/>
        <w:ind w:firstLine="504" w:firstLineChars="200"/>
        <w:rPr>
          <w:rFonts w:hint="eastAsia" w:ascii="宋体" w:hAnsi="宋体" w:eastAsia="宋体" w:cs="宋体"/>
          <w:color w:val="auto"/>
          <w:sz w:val="24"/>
          <w:szCs w:val="32"/>
          <w:highlight w:val="none"/>
          <w:lang w:eastAsia="zh-CN"/>
        </w:rPr>
      </w:pPr>
      <w:r>
        <w:rPr>
          <w:rFonts w:ascii="宋体" w:hAnsi="宋体" w:eastAsia="宋体" w:cs="宋体"/>
          <w:spacing w:val="6"/>
          <w:sz w:val="24"/>
          <w:szCs w:val="24"/>
        </w:rPr>
        <w:t>26.2</w:t>
      </w:r>
      <w:r>
        <w:rPr>
          <w:rFonts w:ascii="宋体" w:hAnsi="宋体" w:eastAsia="宋体" w:cs="宋体"/>
          <w:spacing w:val="5"/>
          <w:sz w:val="24"/>
          <w:szCs w:val="24"/>
        </w:rPr>
        <w:t>.</w:t>
      </w:r>
      <w:r>
        <w:rPr>
          <w:rFonts w:ascii="宋体" w:hAnsi="宋体" w:eastAsia="宋体" w:cs="宋体"/>
          <w:spacing w:val="3"/>
          <w:sz w:val="24"/>
          <w:szCs w:val="24"/>
        </w:rPr>
        <w:t>1.</w:t>
      </w:r>
      <w:r>
        <w:rPr>
          <w:rFonts w:hint="eastAsia" w:ascii="宋体" w:hAnsi="宋体" w:eastAsia="宋体" w:cs="宋体"/>
          <w:spacing w:val="3"/>
          <w:sz w:val="24"/>
          <w:szCs w:val="24"/>
          <w:lang w:val="en-US" w:eastAsia="zh-CN"/>
        </w:rPr>
        <w:t>19</w:t>
      </w:r>
      <w:r>
        <w:rPr>
          <w:rFonts w:ascii="宋体" w:hAnsi="宋体" w:eastAsia="宋体" w:cs="宋体"/>
          <w:spacing w:val="3"/>
          <w:sz w:val="24"/>
          <w:szCs w:val="24"/>
        </w:rPr>
        <w:t xml:space="preserve"> </w:t>
      </w:r>
      <w:r>
        <w:rPr>
          <w:rFonts w:hint="eastAsia" w:ascii="宋体" w:hAnsi="宋体" w:eastAsia="宋体" w:cs="宋体"/>
          <w:color w:val="auto"/>
          <w:sz w:val="24"/>
          <w:szCs w:val="32"/>
          <w:highlight w:val="none"/>
          <w:lang w:eastAsia="zh-CN"/>
        </w:rPr>
        <w:t xml:space="preserve">在规定时间内无法解密投标文件； </w:t>
      </w:r>
    </w:p>
    <w:p>
      <w:pPr>
        <w:spacing w:before="183" w:line="360" w:lineRule="auto"/>
        <w:ind w:left="26" w:right="61" w:firstLine="481"/>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9"/>
          <w:sz w:val="24"/>
          <w:szCs w:val="24"/>
        </w:rPr>
        <w:t>6.2.2 依据招标文件的要求和评审标准，对投标文件进行比较和评价，推荐中标候选人名单，对评标意见承担个人责任；</w:t>
      </w:r>
    </w:p>
    <w:p>
      <w:pPr>
        <w:spacing w:line="360" w:lineRule="auto"/>
        <w:ind w:left="508"/>
        <w:rPr>
          <w:rFonts w:ascii="宋体" w:hAnsi="宋体" w:eastAsia="宋体" w:cs="宋体"/>
          <w:sz w:val="24"/>
          <w:szCs w:val="24"/>
        </w:rPr>
      </w:pPr>
      <w:r>
        <w:rPr>
          <w:rFonts w:ascii="宋体" w:hAnsi="宋体" w:eastAsia="宋体" w:cs="宋体"/>
          <w:spacing w:val="8"/>
          <w:sz w:val="24"/>
          <w:szCs w:val="24"/>
        </w:rPr>
        <w:t>2</w:t>
      </w:r>
      <w:r>
        <w:rPr>
          <w:rFonts w:ascii="宋体" w:hAnsi="宋体" w:eastAsia="宋体" w:cs="宋体"/>
          <w:spacing w:val="6"/>
          <w:sz w:val="24"/>
          <w:szCs w:val="24"/>
        </w:rPr>
        <w:t>6.2.3 要求投标人对投标文件有关事项作出澄清或者说明；</w:t>
      </w:r>
    </w:p>
    <w:p>
      <w:pPr>
        <w:spacing w:before="184" w:line="360" w:lineRule="auto"/>
        <w:ind w:left="508"/>
        <w:rPr>
          <w:rFonts w:ascii="宋体" w:hAnsi="宋体" w:eastAsia="宋体" w:cs="宋体"/>
          <w:sz w:val="24"/>
          <w:szCs w:val="24"/>
        </w:rPr>
      </w:pPr>
      <w:r>
        <w:rPr>
          <w:rFonts w:ascii="宋体" w:hAnsi="宋体" w:eastAsia="宋体" w:cs="宋体"/>
          <w:spacing w:val="8"/>
          <w:sz w:val="24"/>
          <w:szCs w:val="24"/>
        </w:rPr>
        <w:t>26.2.4 对评标过程及各投标人的商业机密予以保密</w:t>
      </w:r>
      <w:r>
        <w:rPr>
          <w:rFonts w:ascii="宋体" w:hAnsi="宋体" w:eastAsia="宋体" w:cs="宋体"/>
          <w:spacing w:val="4"/>
          <w:sz w:val="24"/>
          <w:szCs w:val="24"/>
        </w:rPr>
        <w:t>；</w:t>
      </w:r>
    </w:p>
    <w:p>
      <w:pPr>
        <w:spacing w:before="102" w:line="227" w:lineRule="auto"/>
        <w:ind w:left="508"/>
        <w:rPr>
          <w:rFonts w:ascii="宋体" w:hAnsi="宋体" w:eastAsia="宋体" w:cs="宋体"/>
          <w:spacing w:val="6"/>
          <w:sz w:val="24"/>
          <w:szCs w:val="24"/>
        </w:rPr>
      </w:pPr>
      <w:r>
        <w:rPr>
          <w:rFonts w:ascii="宋体" w:hAnsi="宋体" w:eastAsia="宋体" w:cs="宋体"/>
          <w:spacing w:val="12"/>
          <w:sz w:val="24"/>
          <w:szCs w:val="24"/>
        </w:rPr>
        <w:t>2</w:t>
      </w:r>
      <w:r>
        <w:rPr>
          <w:rFonts w:ascii="宋体" w:hAnsi="宋体" w:eastAsia="宋体" w:cs="宋体"/>
          <w:spacing w:val="6"/>
          <w:sz w:val="24"/>
          <w:szCs w:val="24"/>
        </w:rPr>
        <w:t>6.2.5 配合采购人、采购代理机构答复各投标人提出的质疑；</w:t>
      </w:r>
    </w:p>
    <w:p>
      <w:pPr>
        <w:spacing w:before="102" w:line="227" w:lineRule="auto"/>
        <w:ind w:left="508"/>
        <w:rPr>
          <w:rFonts w:ascii="宋体" w:hAnsi="宋体" w:eastAsia="宋体" w:cs="宋体"/>
          <w:sz w:val="24"/>
          <w:szCs w:val="24"/>
        </w:rPr>
      </w:pPr>
      <w:r>
        <w:rPr>
          <w:rFonts w:ascii="宋体" w:hAnsi="宋体" w:eastAsia="宋体" w:cs="宋体"/>
          <w:spacing w:val="14"/>
          <w:sz w:val="24"/>
          <w:szCs w:val="24"/>
        </w:rPr>
        <w:t>26</w:t>
      </w:r>
      <w:r>
        <w:rPr>
          <w:rFonts w:ascii="宋体" w:hAnsi="宋体" w:eastAsia="宋体" w:cs="宋体"/>
          <w:spacing w:val="7"/>
          <w:sz w:val="24"/>
          <w:szCs w:val="24"/>
        </w:rPr>
        <w:t>.2.6 配合各部门处理投诉和监督检查工作。</w:t>
      </w:r>
    </w:p>
    <w:p>
      <w:pPr>
        <w:spacing w:before="182" w:line="227" w:lineRule="auto"/>
        <w:ind w:left="508"/>
        <w:rPr>
          <w:rFonts w:ascii="宋体" w:hAnsi="宋体" w:eastAsia="宋体" w:cs="宋体"/>
          <w:sz w:val="24"/>
          <w:szCs w:val="24"/>
        </w:rPr>
      </w:pPr>
      <w:r>
        <w:rPr>
          <w:rFonts w:ascii="宋体" w:hAnsi="宋体" w:eastAsia="宋体" w:cs="宋体"/>
          <w:spacing w:val="6"/>
          <w:sz w:val="24"/>
          <w:szCs w:val="24"/>
        </w:rPr>
        <w:t>26.3 评标办</w:t>
      </w:r>
      <w:r>
        <w:rPr>
          <w:rFonts w:ascii="宋体" w:hAnsi="宋体" w:eastAsia="宋体" w:cs="宋体"/>
          <w:spacing w:val="4"/>
          <w:sz w:val="24"/>
          <w:szCs w:val="24"/>
        </w:rPr>
        <w:t>法</w:t>
      </w:r>
    </w:p>
    <w:p>
      <w:pPr>
        <w:spacing w:before="184" w:line="375" w:lineRule="auto"/>
        <w:ind w:left="25" w:right="80" w:firstLine="482"/>
        <w:rPr>
          <w:rFonts w:ascii="宋体" w:hAnsi="宋体" w:eastAsia="宋体" w:cs="宋体"/>
          <w:sz w:val="24"/>
          <w:szCs w:val="24"/>
        </w:rPr>
      </w:pPr>
      <w:r>
        <w:rPr>
          <w:rFonts w:ascii="宋体" w:hAnsi="宋体" w:eastAsia="宋体" w:cs="宋体"/>
          <w:spacing w:val="10"/>
          <w:sz w:val="24"/>
          <w:szCs w:val="24"/>
        </w:rPr>
        <w:t>26.3</w:t>
      </w:r>
      <w:r>
        <w:rPr>
          <w:rFonts w:ascii="宋体" w:hAnsi="宋体" w:eastAsia="宋体" w:cs="宋体"/>
          <w:spacing w:val="9"/>
          <w:sz w:val="24"/>
          <w:szCs w:val="24"/>
        </w:rPr>
        <w:t>.</w:t>
      </w:r>
      <w:r>
        <w:rPr>
          <w:rFonts w:ascii="宋体" w:hAnsi="宋体" w:eastAsia="宋体" w:cs="宋体"/>
          <w:spacing w:val="5"/>
          <w:sz w:val="24"/>
          <w:szCs w:val="24"/>
        </w:rPr>
        <w:t>1 本次招标采用综合评分法 (详见第五部分 评标办法)，即投标文件</w:t>
      </w:r>
      <w:r>
        <w:rPr>
          <w:rFonts w:ascii="宋体" w:hAnsi="宋体" w:eastAsia="宋体" w:cs="宋体"/>
          <w:spacing w:val="7"/>
          <w:sz w:val="24"/>
          <w:szCs w:val="24"/>
        </w:rPr>
        <w:t>满足招标文件全部实质性要求，且按照评审因素的量化指标评审得分最高的投</w:t>
      </w:r>
      <w:r>
        <w:rPr>
          <w:rFonts w:ascii="宋体" w:hAnsi="宋体" w:eastAsia="宋体" w:cs="宋体"/>
          <w:spacing w:val="4"/>
          <w:sz w:val="24"/>
          <w:szCs w:val="24"/>
        </w:rPr>
        <w:t>标</w:t>
      </w:r>
      <w:r>
        <w:rPr>
          <w:rFonts w:ascii="宋体" w:hAnsi="宋体" w:eastAsia="宋体" w:cs="宋体"/>
          <w:spacing w:val="14"/>
          <w:sz w:val="24"/>
          <w:szCs w:val="24"/>
        </w:rPr>
        <w:t>人</w:t>
      </w:r>
      <w:r>
        <w:rPr>
          <w:rFonts w:ascii="宋体" w:hAnsi="宋体" w:eastAsia="宋体" w:cs="宋体"/>
          <w:spacing w:val="8"/>
          <w:sz w:val="24"/>
          <w:szCs w:val="24"/>
        </w:rPr>
        <w:t>为中标候选人的评标方法；</w:t>
      </w:r>
    </w:p>
    <w:p>
      <w:pPr>
        <w:spacing w:before="2" w:line="374" w:lineRule="auto"/>
        <w:ind w:left="52" w:firstLine="456"/>
        <w:rPr>
          <w:rFonts w:ascii="宋体" w:hAnsi="宋体" w:eastAsia="宋体" w:cs="宋体"/>
          <w:sz w:val="24"/>
          <w:szCs w:val="24"/>
        </w:rPr>
      </w:pPr>
      <w:r>
        <w:rPr>
          <w:rFonts w:ascii="宋体" w:hAnsi="宋体" w:eastAsia="宋体" w:cs="宋体"/>
          <w:spacing w:val="5"/>
          <w:sz w:val="24"/>
          <w:szCs w:val="24"/>
        </w:rPr>
        <w:t>26.3.2 评标委员会将按照评标办法，对有实质性响应的投标文件进行评审</w:t>
      </w:r>
      <w:r>
        <w:rPr>
          <w:rFonts w:ascii="宋体" w:hAnsi="宋体" w:eastAsia="宋体" w:cs="宋体"/>
          <w:spacing w:val="4"/>
          <w:sz w:val="24"/>
          <w:szCs w:val="24"/>
        </w:rPr>
        <w:t>、</w:t>
      </w:r>
      <w:r>
        <w:rPr>
          <w:rFonts w:ascii="宋体" w:hAnsi="宋体" w:eastAsia="宋体" w:cs="宋体"/>
          <w:spacing w:val="-6"/>
          <w:sz w:val="24"/>
          <w:szCs w:val="24"/>
        </w:rPr>
        <w:t>比</w:t>
      </w:r>
      <w:r>
        <w:rPr>
          <w:rFonts w:ascii="宋体" w:hAnsi="宋体" w:eastAsia="宋体" w:cs="宋体"/>
          <w:spacing w:val="-5"/>
          <w:sz w:val="24"/>
          <w:szCs w:val="24"/>
        </w:rPr>
        <w:t>较。</w:t>
      </w:r>
    </w:p>
    <w:p>
      <w:pPr>
        <w:spacing w:line="228" w:lineRule="auto"/>
        <w:ind w:left="508"/>
        <w:rPr>
          <w:rFonts w:ascii="宋体" w:hAnsi="宋体" w:eastAsia="宋体" w:cs="宋体"/>
          <w:sz w:val="24"/>
          <w:szCs w:val="24"/>
        </w:rPr>
      </w:pPr>
      <w:r>
        <w:rPr>
          <w:rFonts w:ascii="宋体" w:hAnsi="宋体" w:eastAsia="宋体" w:cs="宋体"/>
          <w:spacing w:val="7"/>
          <w:sz w:val="24"/>
          <w:szCs w:val="24"/>
        </w:rPr>
        <w:t>2</w:t>
      </w:r>
      <w:r>
        <w:rPr>
          <w:rFonts w:ascii="宋体" w:hAnsi="宋体" w:eastAsia="宋体" w:cs="宋体"/>
          <w:spacing w:val="5"/>
          <w:sz w:val="24"/>
          <w:szCs w:val="24"/>
        </w:rPr>
        <w:t>6.4 评标程序：</w:t>
      </w:r>
    </w:p>
    <w:p>
      <w:pPr>
        <w:spacing w:before="185" w:line="374" w:lineRule="auto"/>
        <w:ind w:left="24" w:right="80" w:firstLine="483"/>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9"/>
          <w:sz w:val="24"/>
          <w:szCs w:val="24"/>
        </w:rPr>
        <w:t>6.4.1 投标文件资格性评审：采购人和采购代理机构对投标人必备资质证</w:t>
      </w:r>
      <w:r>
        <w:rPr>
          <w:rFonts w:ascii="宋体" w:hAnsi="宋体" w:eastAsia="宋体" w:cs="宋体"/>
          <w:spacing w:val="7"/>
          <w:sz w:val="24"/>
          <w:szCs w:val="24"/>
        </w:rPr>
        <w:t>明文件进行审查，签字确认检查结果。不符合招标文件要求的资格审查按无效</w:t>
      </w:r>
      <w:r>
        <w:rPr>
          <w:rFonts w:ascii="宋体" w:hAnsi="宋体" w:eastAsia="宋体" w:cs="宋体"/>
          <w:spacing w:val="5"/>
          <w:sz w:val="24"/>
          <w:szCs w:val="24"/>
        </w:rPr>
        <w:t>文</w:t>
      </w:r>
      <w:r>
        <w:rPr>
          <w:rFonts w:ascii="宋体" w:hAnsi="宋体" w:eastAsia="宋体" w:cs="宋体"/>
          <w:spacing w:val="16"/>
          <w:sz w:val="24"/>
          <w:szCs w:val="24"/>
        </w:rPr>
        <w:t>件</w:t>
      </w:r>
      <w:r>
        <w:rPr>
          <w:rFonts w:ascii="宋体" w:hAnsi="宋体" w:eastAsia="宋体" w:cs="宋体"/>
          <w:spacing w:val="11"/>
          <w:sz w:val="24"/>
          <w:szCs w:val="24"/>
        </w:rPr>
        <w:t>处</w:t>
      </w:r>
      <w:r>
        <w:rPr>
          <w:rFonts w:ascii="宋体" w:hAnsi="宋体" w:eastAsia="宋体" w:cs="宋体"/>
          <w:spacing w:val="8"/>
          <w:sz w:val="24"/>
          <w:szCs w:val="24"/>
        </w:rPr>
        <w:t>理，不得进入后续评审工作。</w:t>
      </w:r>
    </w:p>
    <w:p>
      <w:pPr>
        <w:spacing w:line="375" w:lineRule="auto"/>
        <w:ind w:left="24" w:right="80" w:firstLine="483"/>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9"/>
          <w:sz w:val="24"/>
          <w:szCs w:val="24"/>
        </w:rPr>
        <w:t>6.4.2 投标文件符合性审查：评标委员会对投标文件的有效性，完整性和</w:t>
      </w:r>
      <w:r>
        <w:rPr>
          <w:rFonts w:ascii="宋体" w:hAnsi="宋体" w:eastAsia="宋体" w:cs="宋体"/>
          <w:spacing w:val="7"/>
          <w:sz w:val="24"/>
          <w:szCs w:val="24"/>
        </w:rPr>
        <w:t>对招标文件的响应程度进行审查，包括商务符合性和技术符合性审查。投标文</w:t>
      </w:r>
      <w:r>
        <w:rPr>
          <w:rFonts w:ascii="宋体" w:hAnsi="宋体" w:eastAsia="宋体" w:cs="宋体"/>
          <w:spacing w:val="5"/>
          <w:sz w:val="24"/>
          <w:szCs w:val="24"/>
        </w:rPr>
        <w:t>件</w:t>
      </w:r>
      <w:r>
        <w:rPr>
          <w:rFonts w:ascii="宋体" w:hAnsi="宋体" w:eastAsia="宋体" w:cs="宋体"/>
          <w:spacing w:val="13"/>
          <w:sz w:val="24"/>
          <w:szCs w:val="24"/>
        </w:rPr>
        <w:t>满</w:t>
      </w:r>
      <w:r>
        <w:rPr>
          <w:rFonts w:ascii="宋体" w:hAnsi="宋体" w:eastAsia="宋体" w:cs="宋体"/>
          <w:spacing w:val="9"/>
          <w:sz w:val="24"/>
          <w:szCs w:val="24"/>
        </w:rPr>
        <w:t>足招标文件的实质性要求，无显著的差异或保留。</w:t>
      </w:r>
    </w:p>
    <w:p>
      <w:pPr>
        <w:spacing w:before="2" w:line="374" w:lineRule="auto"/>
        <w:ind w:left="29" w:right="82" w:firstLine="359"/>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26.4</w:t>
      </w:r>
      <w:r>
        <w:rPr>
          <w:rFonts w:ascii="宋体" w:hAnsi="宋体" w:eastAsia="宋体" w:cs="宋体"/>
          <w:spacing w:val="6"/>
          <w:sz w:val="23"/>
          <w:szCs w:val="23"/>
          <w14:textOutline w14:w="4358" w14:cap="sq" w14:cmpd="sng">
            <w14:solidFill>
              <w14:srgbClr w14:val="000000"/>
            </w14:solidFill>
            <w14:prstDash w14:val="solid"/>
            <w14:bevel/>
          </w14:textOutline>
        </w:rPr>
        <w:t>.</w:t>
      </w:r>
      <w:r>
        <w:rPr>
          <w:rFonts w:ascii="宋体" w:hAnsi="宋体" w:eastAsia="宋体" w:cs="宋体"/>
          <w:spacing w:val="5"/>
          <w:sz w:val="23"/>
          <w:szCs w:val="23"/>
          <w14:textOutline w14:w="4358" w14:cap="sq" w14:cmpd="sng">
            <w14:solidFill>
              <w14:srgbClr w14:val="000000"/>
            </w14:solidFill>
            <w14:prstDash w14:val="solid"/>
            <w14:bevel/>
          </w14:textOutline>
        </w:rPr>
        <w:t>3</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投标文件</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(符合性)</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有效性、完整性检查，符合性评审内容如下</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(但</w:t>
      </w:r>
      <w:r>
        <w:rPr>
          <w:rFonts w:ascii="宋体" w:hAnsi="宋体" w:eastAsia="宋体" w:cs="宋体"/>
          <w:spacing w:val="7"/>
          <w:sz w:val="23"/>
          <w:szCs w:val="23"/>
          <w14:textOutline w14:w="4358" w14:cap="sq" w14:cmpd="sng">
            <w14:solidFill>
              <w14:srgbClr w14:val="000000"/>
            </w14:solidFill>
            <w14:prstDash w14:val="solid"/>
            <w14:bevel/>
          </w14:textOutline>
        </w:rPr>
        <w:t>不</w:t>
      </w:r>
      <w:r>
        <w:rPr>
          <w:rFonts w:ascii="宋体" w:hAnsi="宋体" w:eastAsia="宋体" w:cs="宋体"/>
          <w:spacing w:val="5"/>
          <w:sz w:val="23"/>
          <w:szCs w:val="23"/>
          <w14:textOutline w14:w="4358" w14:cap="sq" w14:cmpd="sng">
            <w14:solidFill>
              <w14:srgbClr w14:val="000000"/>
            </w14:solidFill>
            <w14:prstDash w14:val="solid"/>
            <w14:bevel/>
          </w14:textOutline>
        </w:rPr>
        <w:t>限于)</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w:t>
      </w:r>
    </w:p>
    <w:p>
      <w:pPr>
        <w:spacing w:before="1" w:line="374" w:lineRule="auto"/>
        <w:ind w:left="26" w:right="82" w:firstLine="481"/>
        <w:rPr>
          <w:rFonts w:ascii="宋体" w:hAnsi="宋体" w:eastAsia="宋体" w:cs="宋体"/>
          <w:sz w:val="24"/>
          <w:szCs w:val="24"/>
        </w:rPr>
      </w:pPr>
      <w:r>
        <w:rPr>
          <w:rFonts w:ascii="宋体" w:hAnsi="宋体" w:eastAsia="宋体" w:cs="宋体"/>
          <w:spacing w:val="9"/>
          <w:sz w:val="24"/>
          <w:szCs w:val="24"/>
        </w:rPr>
        <w:t xml:space="preserve">26.4.3.1 </w:t>
      </w:r>
      <w:r>
        <w:rPr>
          <w:rFonts w:ascii="宋体" w:hAnsi="宋体" w:eastAsia="宋体" w:cs="宋体"/>
          <w:b/>
          <w:bCs/>
          <w:spacing w:val="7"/>
          <w:sz w:val="24"/>
          <w:szCs w:val="24"/>
        </w:rPr>
        <w:t>投标函：</w:t>
      </w:r>
      <w:r>
        <w:rPr>
          <w:rFonts w:ascii="宋体" w:hAnsi="宋体" w:eastAsia="宋体" w:cs="宋体"/>
          <w:spacing w:val="9"/>
          <w:sz w:val="24"/>
          <w:szCs w:val="24"/>
        </w:rPr>
        <w:t>加盖投标人公章，且经法定代表人或其授权代表签字</w:t>
      </w:r>
      <w:r>
        <w:rPr>
          <w:rFonts w:ascii="宋体" w:hAnsi="宋体" w:eastAsia="宋体" w:cs="宋体"/>
          <w:spacing w:val="7"/>
          <w:sz w:val="24"/>
          <w:szCs w:val="24"/>
        </w:rPr>
        <w:t>或</w:t>
      </w:r>
      <w:r>
        <w:rPr>
          <w:rFonts w:ascii="宋体" w:hAnsi="宋体" w:eastAsia="宋体" w:cs="宋体"/>
          <w:spacing w:val="5"/>
          <w:sz w:val="24"/>
          <w:szCs w:val="24"/>
        </w:rPr>
        <w:t>盖章的</w:t>
      </w:r>
      <w:r>
        <w:rPr>
          <w:rFonts w:ascii="宋体" w:hAnsi="宋体" w:eastAsia="宋体" w:cs="宋体"/>
          <w:spacing w:val="4"/>
          <w:sz w:val="24"/>
          <w:szCs w:val="24"/>
        </w:rPr>
        <w:t>；</w:t>
      </w:r>
    </w:p>
    <w:p>
      <w:pPr>
        <w:spacing w:before="1" w:line="382" w:lineRule="auto"/>
        <w:ind w:left="40" w:right="82" w:firstLine="468"/>
        <w:rPr>
          <w:rFonts w:ascii="宋体" w:hAnsi="宋体" w:eastAsia="宋体" w:cs="宋体"/>
          <w:sz w:val="24"/>
          <w:szCs w:val="24"/>
        </w:rPr>
      </w:pPr>
      <w:r>
        <w:rPr>
          <w:rFonts w:ascii="宋体" w:hAnsi="宋体" w:eastAsia="宋体" w:cs="宋体"/>
          <w:spacing w:val="16"/>
          <w:sz w:val="24"/>
          <w:szCs w:val="24"/>
        </w:rPr>
        <w:t>26.</w:t>
      </w:r>
      <w:r>
        <w:rPr>
          <w:rFonts w:ascii="宋体" w:hAnsi="宋体" w:eastAsia="宋体" w:cs="宋体"/>
          <w:spacing w:val="11"/>
          <w:sz w:val="24"/>
          <w:szCs w:val="24"/>
        </w:rPr>
        <w:t>4</w:t>
      </w:r>
      <w:r>
        <w:rPr>
          <w:rFonts w:ascii="宋体" w:hAnsi="宋体" w:eastAsia="宋体" w:cs="宋体"/>
          <w:spacing w:val="8"/>
          <w:sz w:val="24"/>
          <w:szCs w:val="24"/>
        </w:rPr>
        <w:t xml:space="preserve">.3.2 </w:t>
      </w:r>
      <w:r>
        <w:rPr>
          <w:rFonts w:ascii="宋体" w:hAnsi="宋体" w:eastAsia="宋体" w:cs="宋体"/>
          <w:b/>
          <w:bCs/>
          <w:spacing w:val="7"/>
          <w:sz w:val="24"/>
          <w:szCs w:val="24"/>
        </w:rPr>
        <w:t>法定代表人授权书：</w:t>
      </w:r>
      <w:r>
        <w:rPr>
          <w:rFonts w:ascii="宋体" w:hAnsi="宋体" w:eastAsia="宋体" w:cs="宋体"/>
          <w:spacing w:val="8"/>
          <w:sz w:val="24"/>
          <w:szCs w:val="24"/>
        </w:rPr>
        <w:t>投标文件法定代表人授权书 (法人直接投标</w:t>
      </w:r>
      <w:r>
        <w:rPr>
          <w:rFonts w:ascii="宋体" w:hAnsi="宋体" w:eastAsia="宋体" w:cs="宋体"/>
          <w:sz w:val="24"/>
          <w:szCs w:val="24"/>
        </w:rPr>
        <w:t xml:space="preserve"> </w:t>
      </w:r>
      <w:r>
        <w:rPr>
          <w:rFonts w:ascii="宋体" w:hAnsi="宋体" w:eastAsia="宋体" w:cs="宋体"/>
          <w:spacing w:val="8"/>
          <w:sz w:val="24"/>
          <w:szCs w:val="24"/>
        </w:rPr>
        <w:t>除外)的合法性或有效性符合招标文件规定的；</w:t>
      </w:r>
    </w:p>
    <w:p>
      <w:pPr>
        <w:spacing w:before="117" w:line="270" w:lineRule="auto"/>
        <w:ind w:left="27" w:right="157" w:firstLine="480"/>
        <w:rPr>
          <w:rFonts w:ascii="宋体" w:hAnsi="宋体" w:eastAsia="宋体" w:cs="宋体"/>
          <w:spacing w:val="7"/>
          <w:sz w:val="24"/>
          <w:szCs w:val="24"/>
        </w:rPr>
      </w:pPr>
      <w:r>
        <w:rPr>
          <w:rFonts w:ascii="宋体" w:hAnsi="宋体" w:eastAsia="宋体" w:cs="宋体"/>
          <w:spacing w:val="7"/>
          <w:sz w:val="24"/>
          <w:szCs w:val="24"/>
        </w:rPr>
        <w:t xml:space="preserve">26.4.3.3 </w:t>
      </w:r>
      <w:r>
        <w:rPr>
          <w:rFonts w:ascii="宋体" w:hAnsi="宋体" w:eastAsia="宋体" w:cs="宋体"/>
          <w:b/>
          <w:bCs/>
          <w:spacing w:val="7"/>
          <w:sz w:val="24"/>
          <w:szCs w:val="24"/>
        </w:rPr>
        <w:t>投标文件签署、盖章：签署、盖章</w:t>
      </w:r>
      <w:r>
        <w:rPr>
          <w:rFonts w:ascii="宋体" w:hAnsi="宋体" w:eastAsia="宋体" w:cs="宋体"/>
          <w:spacing w:val="7"/>
          <w:sz w:val="24"/>
          <w:szCs w:val="24"/>
        </w:rPr>
        <w:t>均符合招标文件要求，且无遗</w:t>
      </w:r>
      <w:r>
        <w:rPr>
          <w:rFonts w:hint="eastAsia" w:ascii="宋体" w:hAnsi="宋体" w:eastAsia="宋体" w:cs="宋体"/>
          <w:spacing w:val="7"/>
          <w:sz w:val="24"/>
          <w:szCs w:val="24"/>
          <w:lang w:val="en-US" w:eastAsia="zh-CN"/>
        </w:rPr>
        <w:t>漏</w:t>
      </w:r>
      <w:r>
        <w:rPr>
          <w:rFonts w:ascii="宋体" w:hAnsi="宋体" w:eastAsia="宋体" w:cs="宋体"/>
          <w:spacing w:val="7"/>
          <w:sz w:val="24"/>
          <w:szCs w:val="24"/>
        </w:rPr>
        <w:t>。</w:t>
      </w:r>
    </w:p>
    <w:p>
      <w:pPr>
        <w:spacing w:before="121" w:line="227" w:lineRule="auto"/>
        <w:ind w:left="508"/>
        <w:rPr>
          <w:rFonts w:ascii="宋体" w:hAnsi="宋体" w:eastAsia="宋体" w:cs="宋体"/>
          <w:sz w:val="24"/>
          <w:szCs w:val="24"/>
        </w:rPr>
      </w:pPr>
      <w:r>
        <w:rPr>
          <w:rFonts w:ascii="宋体" w:hAnsi="宋体" w:eastAsia="宋体" w:cs="宋体"/>
          <w:spacing w:val="12"/>
          <w:sz w:val="24"/>
          <w:szCs w:val="24"/>
        </w:rPr>
        <w:t>26.</w:t>
      </w:r>
      <w:r>
        <w:rPr>
          <w:rFonts w:ascii="宋体" w:hAnsi="宋体" w:eastAsia="宋体" w:cs="宋体"/>
          <w:spacing w:val="8"/>
          <w:sz w:val="24"/>
          <w:szCs w:val="24"/>
        </w:rPr>
        <w:t>4</w:t>
      </w:r>
      <w:r>
        <w:rPr>
          <w:rFonts w:ascii="宋体" w:hAnsi="宋体" w:eastAsia="宋体" w:cs="宋体"/>
          <w:spacing w:val="6"/>
          <w:sz w:val="24"/>
          <w:szCs w:val="24"/>
        </w:rPr>
        <w:t xml:space="preserve">.3.4 </w:t>
      </w:r>
      <w:r>
        <w:rPr>
          <w:rFonts w:ascii="宋体" w:hAnsi="宋体" w:eastAsia="宋体" w:cs="宋体"/>
          <w:b/>
          <w:bCs/>
          <w:spacing w:val="7"/>
          <w:sz w:val="24"/>
          <w:szCs w:val="24"/>
        </w:rPr>
        <w:t>技术偏离:</w:t>
      </w:r>
      <w:r>
        <w:rPr>
          <w:rFonts w:ascii="宋体" w:hAnsi="宋体" w:eastAsia="宋体" w:cs="宋体"/>
          <w:spacing w:val="6"/>
          <w:sz w:val="24"/>
          <w:szCs w:val="24"/>
        </w:rPr>
        <w:t>投标人技术响应符合招标文件要求且未出现负偏离。</w:t>
      </w:r>
    </w:p>
    <w:p>
      <w:pPr>
        <w:spacing w:before="186" w:line="227" w:lineRule="auto"/>
        <w:ind w:left="508"/>
        <w:rPr>
          <w:rFonts w:ascii="宋体" w:hAnsi="宋体" w:eastAsia="宋体" w:cs="宋体"/>
          <w:sz w:val="24"/>
          <w:szCs w:val="24"/>
        </w:rPr>
      </w:pPr>
      <w:r>
        <w:rPr>
          <w:rFonts w:ascii="宋体" w:hAnsi="宋体" w:eastAsia="宋体" w:cs="宋体"/>
          <w:spacing w:val="12"/>
          <w:sz w:val="24"/>
          <w:szCs w:val="24"/>
        </w:rPr>
        <w:t>26</w:t>
      </w:r>
      <w:r>
        <w:rPr>
          <w:rFonts w:ascii="宋体" w:hAnsi="宋体" w:eastAsia="宋体" w:cs="宋体"/>
          <w:spacing w:val="11"/>
          <w:sz w:val="24"/>
          <w:szCs w:val="24"/>
        </w:rPr>
        <w:t>.</w:t>
      </w:r>
      <w:r>
        <w:rPr>
          <w:rFonts w:ascii="宋体" w:hAnsi="宋体" w:eastAsia="宋体" w:cs="宋体"/>
          <w:spacing w:val="6"/>
          <w:sz w:val="24"/>
          <w:szCs w:val="24"/>
        </w:rPr>
        <w:t xml:space="preserve">4.3.5 </w:t>
      </w:r>
      <w:r>
        <w:rPr>
          <w:rFonts w:ascii="宋体" w:hAnsi="宋体" w:eastAsia="宋体" w:cs="宋体"/>
          <w:b/>
          <w:bCs/>
          <w:spacing w:val="7"/>
          <w:sz w:val="24"/>
          <w:szCs w:val="24"/>
        </w:rPr>
        <w:t>投标有效期：</w:t>
      </w:r>
      <w:r>
        <w:rPr>
          <w:rFonts w:ascii="宋体" w:hAnsi="宋体" w:eastAsia="宋体" w:cs="宋体"/>
          <w:spacing w:val="6"/>
          <w:sz w:val="24"/>
          <w:szCs w:val="24"/>
        </w:rPr>
        <w:t>有投标有效期且有效期达到招标文件要求的；</w:t>
      </w:r>
    </w:p>
    <w:p>
      <w:pPr>
        <w:spacing w:before="268" w:line="227" w:lineRule="auto"/>
        <w:ind w:left="508"/>
        <w:rPr>
          <w:rFonts w:ascii="宋体" w:hAnsi="宋体" w:eastAsia="宋体" w:cs="宋体"/>
          <w:sz w:val="24"/>
          <w:szCs w:val="24"/>
        </w:rPr>
      </w:pPr>
      <w:r>
        <w:rPr>
          <w:rFonts w:ascii="宋体" w:hAnsi="宋体" w:eastAsia="宋体" w:cs="宋体"/>
          <w:spacing w:val="12"/>
          <w:sz w:val="24"/>
          <w:szCs w:val="24"/>
        </w:rPr>
        <w:t>26.4</w:t>
      </w:r>
      <w:r>
        <w:rPr>
          <w:rFonts w:ascii="宋体" w:hAnsi="宋体" w:eastAsia="宋体" w:cs="宋体"/>
          <w:spacing w:val="11"/>
          <w:sz w:val="24"/>
          <w:szCs w:val="24"/>
        </w:rPr>
        <w:t>.</w:t>
      </w:r>
      <w:r>
        <w:rPr>
          <w:rFonts w:ascii="宋体" w:hAnsi="宋体" w:eastAsia="宋体" w:cs="宋体"/>
          <w:spacing w:val="6"/>
          <w:sz w:val="24"/>
          <w:szCs w:val="24"/>
        </w:rPr>
        <w:t xml:space="preserve">3.6 </w:t>
      </w:r>
      <w:r>
        <w:rPr>
          <w:rFonts w:ascii="宋体" w:hAnsi="宋体" w:eastAsia="宋体" w:cs="宋体"/>
          <w:b/>
          <w:bCs/>
          <w:spacing w:val="7"/>
          <w:sz w:val="24"/>
          <w:szCs w:val="24"/>
        </w:rPr>
        <w:t>虚假材料：</w:t>
      </w:r>
      <w:r>
        <w:rPr>
          <w:rFonts w:ascii="宋体" w:hAnsi="宋体" w:eastAsia="宋体" w:cs="宋体"/>
          <w:spacing w:val="6"/>
          <w:sz w:val="24"/>
          <w:szCs w:val="24"/>
        </w:rPr>
        <w:t>未提供虚假资质、虚假证明 (包括第三方提供的虚假</w:t>
      </w:r>
      <w:r>
        <w:rPr>
          <w:rFonts w:ascii="宋体" w:hAnsi="宋体" w:eastAsia="宋体" w:cs="宋体"/>
          <w:spacing w:val="14"/>
          <w:sz w:val="24"/>
          <w:szCs w:val="24"/>
        </w:rPr>
        <w:t>证</w:t>
      </w:r>
      <w:r>
        <w:rPr>
          <w:rFonts w:ascii="宋体" w:hAnsi="宋体" w:eastAsia="宋体" w:cs="宋体"/>
          <w:spacing w:val="9"/>
          <w:sz w:val="24"/>
          <w:szCs w:val="24"/>
        </w:rPr>
        <w:t>明</w:t>
      </w:r>
      <w:r>
        <w:rPr>
          <w:rFonts w:ascii="宋体" w:hAnsi="宋体" w:eastAsia="宋体" w:cs="宋体"/>
          <w:spacing w:val="7"/>
          <w:sz w:val="24"/>
          <w:szCs w:val="24"/>
        </w:rPr>
        <w:t>) 、出现虚假应答的；</w:t>
      </w:r>
    </w:p>
    <w:p>
      <w:pPr>
        <w:spacing w:before="187" w:line="384" w:lineRule="auto"/>
        <w:ind w:left="23" w:right="21" w:firstLine="484"/>
        <w:rPr>
          <w:rFonts w:ascii="宋体" w:hAnsi="宋体" w:eastAsia="宋体" w:cs="宋体"/>
          <w:spacing w:val="6"/>
          <w:sz w:val="24"/>
          <w:szCs w:val="24"/>
        </w:rPr>
      </w:pPr>
      <w:r>
        <w:rPr>
          <w:rFonts w:ascii="宋体" w:hAnsi="宋体" w:eastAsia="宋体" w:cs="宋体"/>
          <w:spacing w:val="8"/>
          <w:sz w:val="24"/>
          <w:szCs w:val="24"/>
        </w:rPr>
        <w:t>26.</w:t>
      </w:r>
      <w:r>
        <w:rPr>
          <w:rFonts w:ascii="宋体" w:hAnsi="宋体" w:eastAsia="宋体" w:cs="宋体"/>
          <w:spacing w:val="5"/>
          <w:sz w:val="24"/>
          <w:szCs w:val="24"/>
        </w:rPr>
        <w:t>4</w:t>
      </w:r>
      <w:r>
        <w:rPr>
          <w:rFonts w:ascii="宋体" w:hAnsi="宋体" w:eastAsia="宋体" w:cs="宋体"/>
          <w:spacing w:val="4"/>
          <w:sz w:val="24"/>
          <w:szCs w:val="24"/>
        </w:rPr>
        <w:t xml:space="preserve">.3.7 </w:t>
      </w:r>
      <w:r>
        <w:rPr>
          <w:rFonts w:ascii="宋体" w:hAnsi="宋体" w:eastAsia="宋体" w:cs="宋体"/>
          <w:b/>
          <w:bCs/>
          <w:spacing w:val="7"/>
          <w:sz w:val="24"/>
          <w:szCs w:val="24"/>
        </w:rPr>
        <w:t>投标保证金：</w:t>
      </w:r>
      <w:r>
        <w:rPr>
          <w:rFonts w:ascii="宋体" w:hAnsi="宋体" w:eastAsia="宋体" w:cs="宋体"/>
          <w:spacing w:val="4"/>
          <w:sz w:val="24"/>
          <w:szCs w:val="24"/>
        </w:rPr>
        <w:t>投标保证金的交付单位和投标单位的名称必须一致，</w:t>
      </w:r>
      <w:r>
        <w:rPr>
          <w:rFonts w:ascii="宋体" w:hAnsi="宋体" w:eastAsia="宋体" w:cs="宋体"/>
          <w:sz w:val="24"/>
          <w:szCs w:val="24"/>
        </w:rPr>
        <w:t xml:space="preserve"> </w:t>
      </w:r>
      <w:r>
        <w:rPr>
          <w:rFonts w:ascii="宋体" w:hAnsi="宋体" w:eastAsia="宋体" w:cs="宋体"/>
          <w:spacing w:val="9"/>
          <w:sz w:val="24"/>
          <w:szCs w:val="24"/>
        </w:rPr>
        <w:t>且银行转账凭证应该标明标项编号的</w:t>
      </w:r>
      <w:r>
        <w:rPr>
          <w:rFonts w:ascii="宋体" w:hAnsi="宋体" w:eastAsia="宋体" w:cs="宋体"/>
          <w:spacing w:val="6"/>
          <w:sz w:val="24"/>
          <w:szCs w:val="24"/>
        </w:rPr>
        <w:t>；</w:t>
      </w:r>
    </w:p>
    <w:p>
      <w:pPr>
        <w:spacing w:before="187" w:line="384" w:lineRule="auto"/>
        <w:ind w:left="23" w:right="21" w:firstLine="484"/>
        <w:rPr>
          <w:rFonts w:ascii="宋体" w:hAnsi="宋体" w:eastAsia="宋体" w:cs="宋体"/>
          <w:sz w:val="24"/>
          <w:szCs w:val="24"/>
        </w:rPr>
      </w:pPr>
      <w:r>
        <w:rPr>
          <w:rFonts w:ascii="宋体" w:hAnsi="宋体" w:eastAsia="宋体" w:cs="宋体"/>
          <w:spacing w:val="8"/>
          <w:sz w:val="24"/>
          <w:szCs w:val="24"/>
        </w:rPr>
        <w:t>26</w:t>
      </w:r>
      <w:r>
        <w:rPr>
          <w:rFonts w:ascii="宋体" w:hAnsi="宋体" w:eastAsia="宋体" w:cs="宋体"/>
          <w:spacing w:val="7"/>
          <w:sz w:val="24"/>
          <w:szCs w:val="24"/>
        </w:rPr>
        <w:t>.</w:t>
      </w:r>
      <w:r>
        <w:rPr>
          <w:rFonts w:ascii="宋体" w:hAnsi="宋体" w:eastAsia="宋体" w:cs="宋体"/>
          <w:spacing w:val="4"/>
          <w:sz w:val="24"/>
          <w:szCs w:val="24"/>
        </w:rPr>
        <w:t xml:space="preserve">4.3.8 </w:t>
      </w:r>
      <w:r>
        <w:rPr>
          <w:rFonts w:ascii="宋体" w:hAnsi="宋体" w:eastAsia="宋体" w:cs="宋体"/>
          <w:b/>
          <w:bCs/>
          <w:spacing w:val="7"/>
          <w:sz w:val="24"/>
          <w:szCs w:val="24"/>
        </w:rPr>
        <w:t>投标报价：</w:t>
      </w:r>
      <w:r>
        <w:rPr>
          <w:rFonts w:ascii="宋体" w:hAnsi="宋体" w:eastAsia="宋体" w:cs="宋体"/>
          <w:spacing w:val="4"/>
          <w:sz w:val="24"/>
          <w:szCs w:val="24"/>
        </w:rPr>
        <w:t>投标报价符合唯一性要求；开标一览表填写符合要求；</w:t>
      </w:r>
      <w:r>
        <w:rPr>
          <w:rFonts w:ascii="宋体" w:hAnsi="宋体" w:eastAsia="宋体" w:cs="宋体"/>
          <w:spacing w:val="7"/>
          <w:sz w:val="24"/>
          <w:szCs w:val="24"/>
        </w:rPr>
        <w:t>报价货币符合招标文件要求；未超出采购预算或招标文件规定的最高限价，未</w:t>
      </w:r>
      <w:r>
        <w:rPr>
          <w:rFonts w:ascii="宋体" w:hAnsi="宋体" w:eastAsia="宋体" w:cs="宋体"/>
          <w:spacing w:val="6"/>
          <w:sz w:val="24"/>
          <w:szCs w:val="24"/>
        </w:rPr>
        <w:t>低</w:t>
      </w:r>
      <w:r>
        <w:rPr>
          <w:rFonts w:ascii="宋体" w:hAnsi="宋体" w:eastAsia="宋体" w:cs="宋体"/>
          <w:spacing w:val="10"/>
          <w:sz w:val="24"/>
          <w:szCs w:val="24"/>
        </w:rPr>
        <w:t>于</w:t>
      </w:r>
      <w:r>
        <w:rPr>
          <w:rFonts w:ascii="宋体" w:hAnsi="宋体" w:eastAsia="宋体" w:cs="宋体"/>
          <w:spacing w:val="8"/>
          <w:sz w:val="24"/>
          <w:szCs w:val="24"/>
        </w:rPr>
        <w:t>成本，未形成不正当竞争；</w:t>
      </w:r>
    </w:p>
    <w:p>
      <w:pPr>
        <w:spacing w:before="117" w:line="270" w:lineRule="auto"/>
        <w:ind w:left="27" w:right="157" w:firstLine="480"/>
        <w:rPr>
          <w:rFonts w:ascii="宋体" w:hAnsi="宋体" w:eastAsia="宋体" w:cs="宋体"/>
          <w:sz w:val="24"/>
          <w:szCs w:val="24"/>
        </w:rPr>
      </w:pPr>
      <w:r>
        <w:rPr>
          <w:rFonts w:ascii="宋体" w:hAnsi="宋体" w:eastAsia="宋体" w:cs="宋体"/>
          <w:spacing w:val="7"/>
          <w:sz w:val="24"/>
          <w:szCs w:val="24"/>
        </w:rPr>
        <w:t xml:space="preserve">26.4.3.9 </w:t>
      </w:r>
      <w:r>
        <w:rPr>
          <w:rFonts w:ascii="宋体" w:hAnsi="宋体" w:eastAsia="宋体" w:cs="宋体"/>
          <w:b/>
          <w:bCs/>
          <w:spacing w:val="7"/>
          <w:sz w:val="24"/>
          <w:szCs w:val="24"/>
        </w:rPr>
        <w:t>商务响应：</w:t>
      </w:r>
      <w:r>
        <w:rPr>
          <w:rFonts w:ascii="宋体" w:hAnsi="宋体" w:eastAsia="宋体" w:cs="宋体"/>
          <w:spacing w:val="7"/>
          <w:sz w:val="24"/>
          <w:szCs w:val="24"/>
        </w:rPr>
        <w:t>投标文件在商务响应方面未附加采购单位难以接受</w:t>
      </w:r>
      <w:r>
        <w:rPr>
          <w:rFonts w:ascii="宋体" w:hAnsi="宋体" w:eastAsia="宋体" w:cs="宋体"/>
          <w:spacing w:val="5"/>
          <w:sz w:val="24"/>
          <w:szCs w:val="24"/>
        </w:rPr>
        <w:t>的</w:t>
      </w:r>
      <w:r>
        <w:rPr>
          <w:rFonts w:ascii="宋体" w:hAnsi="宋体" w:eastAsia="宋体" w:cs="宋体"/>
          <w:spacing w:val="3"/>
          <w:sz w:val="24"/>
          <w:szCs w:val="24"/>
        </w:rPr>
        <w:t>条件</w:t>
      </w:r>
      <w:r>
        <w:rPr>
          <w:rFonts w:ascii="宋体" w:hAnsi="宋体" w:eastAsia="宋体" w:cs="宋体"/>
          <w:spacing w:val="2"/>
          <w:sz w:val="24"/>
          <w:szCs w:val="24"/>
        </w:rPr>
        <w:t>；</w:t>
      </w:r>
    </w:p>
    <w:p>
      <w:pPr>
        <w:spacing w:before="164" w:line="384" w:lineRule="auto"/>
        <w:ind w:left="30" w:right="101" w:firstLine="478"/>
        <w:rPr>
          <w:rFonts w:ascii="宋体" w:hAnsi="宋体" w:eastAsia="宋体" w:cs="宋体"/>
          <w:sz w:val="24"/>
          <w:szCs w:val="24"/>
        </w:rPr>
      </w:pPr>
      <w:r>
        <w:rPr>
          <w:rFonts w:ascii="宋体" w:hAnsi="宋体" w:eastAsia="宋体" w:cs="宋体"/>
          <w:spacing w:val="12"/>
          <w:sz w:val="24"/>
          <w:szCs w:val="24"/>
        </w:rPr>
        <w:t>26.4</w:t>
      </w:r>
      <w:r>
        <w:rPr>
          <w:rFonts w:ascii="宋体" w:hAnsi="宋体" w:eastAsia="宋体" w:cs="宋体"/>
          <w:spacing w:val="10"/>
          <w:sz w:val="24"/>
          <w:szCs w:val="24"/>
        </w:rPr>
        <w:t>.</w:t>
      </w:r>
      <w:r>
        <w:rPr>
          <w:rFonts w:ascii="宋体" w:hAnsi="宋体" w:eastAsia="宋体" w:cs="宋体"/>
          <w:spacing w:val="6"/>
          <w:sz w:val="24"/>
          <w:szCs w:val="24"/>
        </w:rPr>
        <w:t xml:space="preserve">3.10 </w:t>
      </w:r>
      <w:r>
        <w:rPr>
          <w:rFonts w:ascii="宋体" w:hAnsi="宋体" w:eastAsia="宋体" w:cs="宋体"/>
          <w:b/>
          <w:bCs/>
          <w:spacing w:val="7"/>
          <w:sz w:val="24"/>
          <w:szCs w:val="24"/>
        </w:rPr>
        <w:t>其他：</w:t>
      </w:r>
      <w:r>
        <w:rPr>
          <w:rFonts w:ascii="宋体" w:hAnsi="宋体" w:eastAsia="宋体" w:cs="宋体"/>
          <w:spacing w:val="6"/>
          <w:sz w:val="24"/>
          <w:szCs w:val="24"/>
        </w:rPr>
        <w:t>完全理解并接受法律法规和招标文件对投标人的各项须</w:t>
      </w:r>
      <w:r>
        <w:rPr>
          <w:rFonts w:ascii="宋体" w:hAnsi="宋体" w:eastAsia="宋体" w:cs="宋体"/>
          <w:spacing w:val="18"/>
          <w:sz w:val="24"/>
          <w:szCs w:val="24"/>
        </w:rPr>
        <w:t>知</w:t>
      </w:r>
      <w:r>
        <w:rPr>
          <w:rFonts w:ascii="宋体" w:hAnsi="宋体" w:eastAsia="宋体" w:cs="宋体"/>
          <w:spacing w:val="15"/>
          <w:sz w:val="24"/>
          <w:szCs w:val="24"/>
        </w:rPr>
        <w:t>、</w:t>
      </w:r>
      <w:r>
        <w:rPr>
          <w:rFonts w:ascii="宋体" w:hAnsi="宋体" w:eastAsia="宋体" w:cs="宋体"/>
          <w:spacing w:val="9"/>
          <w:sz w:val="24"/>
          <w:szCs w:val="24"/>
        </w:rPr>
        <w:t>规约要求和责任义务，没有出现法律法规或招标文件明确规定的其他被视</w:t>
      </w:r>
      <w:r>
        <w:rPr>
          <w:rFonts w:ascii="宋体" w:hAnsi="宋体" w:eastAsia="宋体" w:cs="宋体"/>
          <w:spacing w:val="14"/>
          <w:sz w:val="24"/>
          <w:szCs w:val="24"/>
        </w:rPr>
        <w:t>为</w:t>
      </w:r>
      <w:r>
        <w:rPr>
          <w:rFonts w:ascii="宋体" w:hAnsi="宋体" w:eastAsia="宋体" w:cs="宋体"/>
          <w:spacing w:val="8"/>
          <w:sz w:val="24"/>
          <w:szCs w:val="24"/>
        </w:rPr>
        <w:t>“</w:t>
      </w:r>
      <w:r>
        <w:rPr>
          <w:rFonts w:ascii="宋体" w:hAnsi="宋体" w:eastAsia="宋体" w:cs="宋体"/>
          <w:spacing w:val="7"/>
          <w:sz w:val="24"/>
          <w:szCs w:val="24"/>
        </w:rPr>
        <w:t>无效投标”的情形。</w:t>
      </w:r>
    </w:p>
    <w:p>
      <w:pPr>
        <w:spacing w:before="108" w:line="375" w:lineRule="auto"/>
        <w:ind w:left="45" w:right="82" w:firstLine="463"/>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9"/>
          <w:sz w:val="24"/>
          <w:szCs w:val="24"/>
        </w:rPr>
        <w:t>6.4.4 评标委员会按照评分标准进行独立记名评分，其合计即为该投标人</w:t>
      </w:r>
      <w:r>
        <w:rPr>
          <w:rFonts w:ascii="宋体" w:hAnsi="宋体" w:eastAsia="宋体" w:cs="宋体"/>
          <w:sz w:val="24"/>
          <w:szCs w:val="24"/>
        </w:rPr>
        <w:t xml:space="preserve"> </w:t>
      </w:r>
      <w:r>
        <w:rPr>
          <w:rFonts w:ascii="宋体" w:hAnsi="宋体" w:eastAsia="宋体" w:cs="宋体"/>
          <w:spacing w:val="16"/>
          <w:sz w:val="24"/>
          <w:szCs w:val="24"/>
        </w:rPr>
        <w:t>的综</w:t>
      </w:r>
      <w:r>
        <w:rPr>
          <w:rFonts w:ascii="宋体" w:hAnsi="宋体" w:eastAsia="宋体" w:cs="宋体"/>
          <w:spacing w:val="8"/>
          <w:sz w:val="24"/>
          <w:szCs w:val="24"/>
        </w:rPr>
        <w:t>合得分，并汇总排序，选定得分最高者为第一中标候选人。</w:t>
      </w:r>
    </w:p>
    <w:p>
      <w:pPr>
        <w:spacing w:before="3" w:line="378" w:lineRule="auto"/>
        <w:ind w:left="27" w:right="80" w:firstLine="480"/>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6"/>
          <w:sz w:val="24"/>
          <w:szCs w:val="24"/>
        </w:rPr>
        <w:t>6</w:t>
      </w:r>
      <w:r>
        <w:rPr>
          <w:rFonts w:ascii="宋体" w:hAnsi="宋体" w:eastAsia="宋体" w:cs="宋体"/>
          <w:spacing w:val="9"/>
          <w:sz w:val="24"/>
          <w:szCs w:val="24"/>
        </w:rPr>
        <w:t>.5 评标委员会成员对需要共同认定的事项存在争议的，按照少数服从多</w:t>
      </w:r>
      <w:r>
        <w:rPr>
          <w:rFonts w:ascii="宋体" w:hAnsi="宋体" w:eastAsia="宋体" w:cs="宋体"/>
          <w:spacing w:val="7"/>
          <w:sz w:val="24"/>
          <w:szCs w:val="24"/>
        </w:rPr>
        <w:t>数的原则做出结论。持不同意见的评审委员会成员应当在评审报告上签署不同</w:t>
      </w:r>
      <w:r>
        <w:rPr>
          <w:rFonts w:ascii="宋体" w:hAnsi="宋体" w:eastAsia="宋体" w:cs="宋体"/>
          <w:spacing w:val="2"/>
          <w:sz w:val="24"/>
          <w:szCs w:val="24"/>
        </w:rPr>
        <w:t>意</w:t>
      </w:r>
      <w:r>
        <w:rPr>
          <w:rFonts w:ascii="宋体" w:hAnsi="宋体" w:eastAsia="宋体" w:cs="宋体"/>
          <w:sz w:val="24"/>
          <w:szCs w:val="24"/>
        </w:rPr>
        <w:t xml:space="preserve"> </w:t>
      </w:r>
      <w:r>
        <w:rPr>
          <w:rFonts w:ascii="宋体" w:hAnsi="宋体" w:eastAsia="宋体" w:cs="宋体"/>
          <w:spacing w:val="14"/>
          <w:sz w:val="24"/>
          <w:szCs w:val="24"/>
        </w:rPr>
        <w:t>见</w:t>
      </w:r>
      <w:r>
        <w:rPr>
          <w:rFonts w:ascii="宋体" w:hAnsi="宋体" w:eastAsia="宋体" w:cs="宋体"/>
          <w:spacing w:val="8"/>
          <w:sz w:val="24"/>
          <w:szCs w:val="24"/>
        </w:rPr>
        <w:t>并说明理由，否则视为同意。</w:t>
      </w:r>
    </w:p>
    <w:p>
      <w:pPr>
        <w:pStyle w:val="5"/>
        <w:bidi w:val="0"/>
        <w:spacing w:before="0" w:beforeLines="132" w:beforeAutospacing="0" w:after="0" w:afterLines="100" w:afterAutospacing="0"/>
        <w:rPr>
          <w:rFonts w:hint="eastAsia" w:ascii="宋体" w:hAnsi="宋体" w:eastAsia="宋体" w:cs="宋体"/>
          <w:lang w:val="en-US" w:eastAsia="zh-CN"/>
        </w:rPr>
      </w:pPr>
      <w:bookmarkStart w:id="73" w:name="_Toc818"/>
      <w:r>
        <w:rPr>
          <w:rFonts w:hint="eastAsia" w:ascii="宋体" w:hAnsi="宋体" w:eastAsia="宋体" w:cs="宋体"/>
          <w:lang w:val="en-US" w:eastAsia="zh-CN"/>
        </w:rPr>
        <w:t>27. 询标</w:t>
      </w:r>
      <w:bookmarkEnd w:id="73"/>
    </w:p>
    <w:p>
      <w:pPr>
        <w:spacing w:before="232" w:line="377" w:lineRule="auto"/>
        <w:ind w:left="24" w:firstLine="525"/>
        <w:rPr>
          <w:rFonts w:ascii="宋体" w:hAnsi="宋体" w:eastAsia="宋体" w:cs="宋体"/>
          <w:sz w:val="24"/>
          <w:szCs w:val="24"/>
        </w:rPr>
      </w:pPr>
      <w:r>
        <w:rPr>
          <w:rFonts w:ascii="宋体" w:hAnsi="宋体" w:eastAsia="宋体" w:cs="宋体"/>
          <w:spacing w:val="24"/>
          <w:sz w:val="24"/>
          <w:szCs w:val="24"/>
        </w:rPr>
        <w:t>评</w:t>
      </w:r>
      <w:r>
        <w:rPr>
          <w:rFonts w:ascii="宋体" w:hAnsi="宋体" w:eastAsia="宋体" w:cs="宋体"/>
          <w:spacing w:val="23"/>
          <w:sz w:val="24"/>
          <w:szCs w:val="24"/>
        </w:rPr>
        <w:t>标</w:t>
      </w:r>
      <w:r>
        <w:rPr>
          <w:rFonts w:ascii="宋体" w:hAnsi="宋体" w:eastAsia="宋体" w:cs="宋体"/>
          <w:spacing w:val="12"/>
          <w:sz w:val="24"/>
          <w:szCs w:val="24"/>
        </w:rPr>
        <w:t>委员会对投标文件中的内容有疑问的部分，可以向投标人质询并要求</w:t>
      </w:r>
      <w:r>
        <w:rPr>
          <w:rFonts w:ascii="宋体" w:hAnsi="宋体" w:eastAsia="宋体" w:cs="宋体"/>
          <w:sz w:val="24"/>
          <w:szCs w:val="24"/>
        </w:rPr>
        <w:t xml:space="preserve"> </w:t>
      </w:r>
      <w:r>
        <w:rPr>
          <w:rFonts w:ascii="宋体" w:hAnsi="宋体" w:eastAsia="宋体" w:cs="宋体"/>
          <w:spacing w:val="7"/>
          <w:sz w:val="24"/>
          <w:szCs w:val="24"/>
        </w:rPr>
        <w:t>该投标人做出书面澄清，但不得对投标文件做实质性修改，质询工作应当由全</w:t>
      </w:r>
      <w:r>
        <w:rPr>
          <w:rFonts w:ascii="宋体" w:hAnsi="宋体" w:eastAsia="宋体" w:cs="宋体"/>
          <w:spacing w:val="5"/>
          <w:sz w:val="24"/>
          <w:szCs w:val="24"/>
        </w:rPr>
        <w:t>体</w:t>
      </w:r>
      <w:r>
        <w:rPr>
          <w:rFonts w:ascii="宋体" w:hAnsi="宋体" w:eastAsia="宋体" w:cs="宋体"/>
          <w:sz w:val="24"/>
          <w:szCs w:val="24"/>
        </w:rPr>
        <w:t xml:space="preserve"> </w:t>
      </w:r>
      <w:r>
        <w:rPr>
          <w:rFonts w:ascii="宋体" w:hAnsi="宋体" w:eastAsia="宋体" w:cs="宋体"/>
          <w:spacing w:val="4"/>
          <w:sz w:val="24"/>
          <w:szCs w:val="24"/>
        </w:rPr>
        <w:t>评标委员会成员参加。</w:t>
      </w:r>
      <w:r>
        <w:rPr>
          <w:rFonts w:ascii="宋体" w:hAnsi="宋体" w:eastAsia="宋体" w:cs="宋体"/>
          <w:spacing w:val="3"/>
          <w:sz w:val="24"/>
          <w:szCs w:val="24"/>
        </w:rPr>
        <w:t>对</w:t>
      </w:r>
      <w:r>
        <w:rPr>
          <w:rFonts w:ascii="宋体" w:hAnsi="宋体" w:eastAsia="宋体" w:cs="宋体"/>
          <w:spacing w:val="2"/>
          <w:sz w:val="24"/>
          <w:szCs w:val="24"/>
        </w:rPr>
        <w:t>于实质性不符合招标文件的，评标委员会有权予以拒绝。</w:t>
      </w:r>
      <w:r>
        <w:rPr>
          <w:rFonts w:ascii="宋体" w:hAnsi="宋体" w:eastAsia="宋体" w:cs="宋体"/>
          <w:sz w:val="24"/>
          <w:szCs w:val="24"/>
        </w:rPr>
        <w:t xml:space="preserve"> </w:t>
      </w:r>
      <w:r>
        <w:rPr>
          <w:rFonts w:ascii="宋体" w:hAnsi="宋体" w:eastAsia="宋体" w:cs="宋体"/>
          <w:spacing w:val="4"/>
          <w:sz w:val="24"/>
          <w:szCs w:val="24"/>
        </w:rPr>
        <w:t>质询工作应做书面记录</w:t>
      </w:r>
      <w:r>
        <w:rPr>
          <w:rFonts w:ascii="宋体" w:hAnsi="宋体" w:eastAsia="宋体" w:cs="宋体"/>
          <w:spacing w:val="3"/>
          <w:sz w:val="24"/>
          <w:szCs w:val="24"/>
        </w:rPr>
        <w:t>，</w:t>
      </w:r>
      <w:r>
        <w:rPr>
          <w:rFonts w:ascii="宋体" w:hAnsi="宋体" w:eastAsia="宋体" w:cs="宋体"/>
          <w:spacing w:val="2"/>
          <w:sz w:val="24"/>
          <w:szCs w:val="24"/>
        </w:rPr>
        <w:t>采购人代表、评标委员会及投标人应在记录上签字确认。</w:t>
      </w:r>
    </w:p>
    <w:p>
      <w:pPr>
        <w:pStyle w:val="5"/>
        <w:bidi w:val="0"/>
        <w:spacing w:before="0" w:beforeLines="132" w:beforeAutospacing="0" w:after="0" w:afterLines="100" w:afterAutospacing="0"/>
        <w:rPr>
          <w:rFonts w:hint="eastAsia" w:ascii="宋体" w:hAnsi="宋体" w:eastAsia="宋体" w:cs="宋体"/>
          <w:lang w:val="en-US" w:eastAsia="zh-CN"/>
        </w:rPr>
      </w:pPr>
      <w:bookmarkStart w:id="74" w:name="_Toc29827"/>
      <w:r>
        <w:rPr>
          <w:rFonts w:hint="eastAsia" w:ascii="宋体" w:hAnsi="宋体" w:eastAsia="宋体" w:cs="宋体"/>
          <w:lang w:val="en-US" w:eastAsia="zh-CN"/>
        </w:rPr>
        <w:t>28. 评标过程的保密</w:t>
      </w:r>
      <w:bookmarkEnd w:id="74"/>
    </w:p>
    <w:p>
      <w:pPr>
        <w:spacing w:before="233" w:line="374" w:lineRule="auto"/>
        <w:ind w:left="26" w:right="80" w:firstLine="481"/>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6"/>
          <w:sz w:val="24"/>
          <w:szCs w:val="24"/>
        </w:rPr>
        <w:t>8</w:t>
      </w:r>
      <w:r>
        <w:rPr>
          <w:rFonts w:ascii="宋体" w:hAnsi="宋体" w:eastAsia="宋体" w:cs="宋体"/>
          <w:spacing w:val="9"/>
          <w:sz w:val="24"/>
          <w:szCs w:val="24"/>
        </w:rPr>
        <w:t>.1 开标后直至发布中标公告之前，评标委员会成员和与评标工作有关的</w:t>
      </w:r>
      <w:r>
        <w:rPr>
          <w:rFonts w:ascii="宋体" w:hAnsi="宋体" w:eastAsia="宋体" w:cs="宋体"/>
          <w:spacing w:val="7"/>
          <w:sz w:val="24"/>
          <w:szCs w:val="24"/>
        </w:rPr>
        <w:t>工作人员不得透露对投标文件的评审和比较、中标候选人的推荐情况以及与评</w:t>
      </w:r>
      <w:r>
        <w:rPr>
          <w:rFonts w:ascii="宋体" w:hAnsi="宋体" w:eastAsia="宋体" w:cs="宋体"/>
          <w:spacing w:val="3"/>
          <w:sz w:val="24"/>
          <w:szCs w:val="24"/>
        </w:rPr>
        <w:t>标</w:t>
      </w:r>
      <w:r>
        <w:rPr>
          <w:rFonts w:ascii="宋体" w:hAnsi="宋体" w:eastAsia="宋体" w:cs="宋体"/>
          <w:spacing w:val="10"/>
          <w:sz w:val="24"/>
          <w:szCs w:val="24"/>
        </w:rPr>
        <w:t>有</w:t>
      </w:r>
      <w:r>
        <w:rPr>
          <w:rFonts w:ascii="宋体" w:hAnsi="宋体" w:eastAsia="宋体" w:cs="宋体"/>
          <w:spacing w:val="7"/>
          <w:sz w:val="24"/>
          <w:szCs w:val="24"/>
        </w:rPr>
        <w:t>关的其他情况。</w:t>
      </w:r>
    </w:p>
    <w:p>
      <w:pPr>
        <w:spacing w:line="375" w:lineRule="auto"/>
        <w:ind w:left="27" w:right="80" w:firstLine="480"/>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6"/>
          <w:sz w:val="24"/>
          <w:szCs w:val="24"/>
        </w:rPr>
        <w:t>8</w:t>
      </w:r>
      <w:r>
        <w:rPr>
          <w:rFonts w:ascii="宋体" w:hAnsi="宋体" w:eastAsia="宋体" w:cs="宋体"/>
          <w:spacing w:val="9"/>
          <w:sz w:val="24"/>
          <w:szCs w:val="24"/>
        </w:rPr>
        <w:t>.2 在投标文件的评审和比较、中标候选人推荐以及发布中标公告的过程</w:t>
      </w:r>
      <w:r>
        <w:rPr>
          <w:rFonts w:ascii="宋体" w:hAnsi="宋体" w:eastAsia="宋体" w:cs="宋体"/>
          <w:sz w:val="24"/>
          <w:szCs w:val="24"/>
        </w:rPr>
        <w:t xml:space="preserve"> </w:t>
      </w:r>
      <w:r>
        <w:rPr>
          <w:rFonts w:ascii="宋体" w:hAnsi="宋体" w:eastAsia="宋体" w:cs="宋体"/>
          <w:spacing w:val="7"/>
          <w:sz w:val="24"/>
          <w:szCs w:val="24"/>
        </w:rPr>
        <w:t>中，投标人向采购人和评标委员会施加影响的任何行为，都将会导致其投标被</w:t>
      </w:r>
      <w:r>
        <w:rPr>
          <w:rFonts w:ascii="宋体" w:hAnsi="宋体" w:eastAsia="宋体" w:cs="宋体"/>
          <w:spacing w:val="2"/>
          <w:sz w:val="24"/>
          <w:szCs w:val="24"/>
        </w:rPr>
        <w:t>拒</w:t>
      </w:r>
      <w:r>
        <w:rPr>
          <w:rFonts w:ascii="宋体" w:hAnsi="宋体" w:eastAsia="宋体" w:cs="宋体"/>
          <w:spacing w:val="-1"/>
          <w:sz w:val="24"/>
          <w:szCs w:val="24"/>
        </w:rPr>
        <w:t>绝。</w:t>
      </w:r>
    </w:p>
    <w:p>
      <w:pPr>
        <w:spacing w:before="1" w:line="225" w:lineRule="auto"/>
        <w:ind w:left="508"/>
        <w:rPr>
          <w:rFonts w:ascii="宋体" w:hAnsi="宋体" w:eastAsia="宋体" w:cs="宋体"/>
          <w:sz w:val="24"/>
          <w:szCs w:val="24"/>
        </w:rPr>
      </w:pPr>
      <w:r>
        <w:rPr>
          <w:rFonts w:ascii="宋体" w:hAnsi="宋体" w:eastAsia="宋体" w:cs="宋体"/>
          <w:spacing w:val="6"/>
          <w:sz w:val="24"/>
          <w:szCs w:val="24"/>
        </w:rPr>
        <w:t>28.3 评标委员会成员名单在评标结果公告前应当保密。</w:t>
      </w:r>
    </w:p>
    <w:p>
      <w:pPr>
        <w:pStyle w:val="5"/>
        <w:bidi w:val="0"/>
        <w:spacing w:before="0" w:beforeLines="132" w:beforeAutospacing="0" w:after="0" w:afterLines="100" w:afterAutospacing="0"/>
        <w:rPr>
          <w:rFonts w:hint="eastAsia" w:ascii="宋体" w:hAnsi="宋体" w:eastAsia="宋体" w:cs="宋体"/>
          <w:lang w:val="en-US" w:eastAsia="zh-CN"/>
        </w:rPr>
      </w:pPr>
      <w:bookmarkStart w:id="75" w:name="_Toc14657"/>
      <w:r>
        <w:rPr>
          <w:rFonts w:hint="eastAsia" w:ascii="宋体" w:hAnsi="宋体" w:eastAsia="宋体" w:cs="宋体"/>
          <w:lang w:val="en-US" w:eastAsia="zh-CN"/>
        </w:rPr>
        <w:t>29. 定标</w:t>
      </w:r>
      <w:bookmarkEnd w:id="75"/>
    </w:p>
    <w:p>
      <w:pPr>
        <w:spacing w:before="233" w:line="381" w:lineRule="auto"/>
        <w:ind w:left="23" w:right="80" w:firstLine="484"/>
        <w:rPr>
          <w:rFonts w:ascii="宋体" w:hAnsi="宋体" w:eastAsia="宋体" w:cs="宋体"/>
          <w:sz w:val="24"/>
          <w:szCs w:val="24"/>
        </w:rPr>
      </w:pPr>
      <w:r>
        <w:rPr>
          <w:rFonts w:ascii="宋体" w:hAnsi="宋体" w:eastAsia="宋体" w:cs="宋体"/>
          <w:spacing w:val="6"/>
          <w:sz w:val="24"/>
          <w:szCs w:val="24"/>
        </w:rPr>
        <w:t>29.1 采购代理机构在评标结束后2个工作日内将评标报告送达采购人，</w:t>
      </w:r>
      <w:r>
        <w:rPr>
          <w:rFonts w:ascii="宋体" w:hAnsi="宋体" w:eastAsia="宋体" w:cs="宋体"/>
          <w:sz w:val="24"/>
          <w:szCs w:val="24"/>
        </w:rPr>
        <w:t>采</w:t>
      </w:r>
      <w:r>
        <w:rPr>
          <w:rFonts w:ascii="宋体" w:hAnsi="宋体" w:eastAsia="宋体" w:cs="宋体"/>
          <w:spacing w:val="6"/>
          <w:sz w:val="24"/>
          <w:szCs w:val="24"/>
        </w:rPr>
        <w:t>购人在收到评</w:t>
      </w:r>
      <w:r>
        <w:rPr>
          <w:rFonts w:ascii="宋体" w:hAnsi="宋体" w:eastAsia="宋体" w:cs="宋体"/>
          <w:spacing w:val="3"/>
          <w:sz w:val="24"/>
          <w:szCs w:val="24"/>
        </w:rPr>
        <w:t>标报告后 5 个工作日内，在评标报告确定的中标候选人名单中按顺</w:t>
      </w:r>
      <w:r>
        <w:rPr>
          <w:rFonts w:ascii="宋体" w:hAnsi="宋体" w:eastAsia="宋体" w:cs="宋体"/>
          <w:spacing w:val="10"/>
          <w:sz w:val="24"/>
          <w:szCs w:val="24"/>
        </w:rPr>
        <w:t>序</w:t>
      </w:r>
      <w:r>
        <w:rPr>
          <w:rFonts w:ascii="宋体" w:hAnsi="宋体" w:eastAsia="宋体" w:cs="宋体"/>
          <w:spacing w:val="9"/>
          <w:sz w:val="24"/>
          <w:szCs w:val="24"/>
        </w:rPr>
        <w:t>确定中标人，同时书面复函采购代理机构；</w:t>
      </w:r>
    </w:p>
    <w:p>
      <w:pPr>
        <w:spacing w:before="181" w:line="380" w:lineRule="auto"/>
        <w:ind w:left="24" w:right="32" w:firstLine="483"/>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6"/>
          <w:sz w:val="24"/>
          <w:szCs w:val="24"/>
        </w:rPr>
        <w:t>9</w:t>
      </w:r>
      <w:r>
        <w:rPr>
          <w:rFonts w:ascii="宋体" w:hAnsi="宋体" w:eastAsia="宋体" w:cs="宋体"/>
          <w:spacing w:val="9"/>
          <w:sz w:val="24"/>
          <w:szCs w:val="24"/>
        </w:rPr>
        <w:t>.2 采购代理机构收到采购人“中标投标人复函”后，在财政部门指定的</w:t>
      </w:r>
      <w:r>
        <w:rPr>
          <w:rFonts w:ascii="宋体" w:hAnsi="宋体" w:eastAsia="宋体" w:cs="宋体"/>
          <w:spacing w:val="4"/>
          <w:sz w:val="24"/>
          <w:szCs w:val="24"/>
        </w:rPr>
        <w:t>政府采购信息媒体上发</w:t>
      </w:r>
      <w:r>
        <w:rPr>
          <w:rFonts w:ascii="宋体" w:hAnsi="宋体" w:eastAsia="宋体" w:cs="宋体"/>
          <w:spacing w:val="3"/>
          <w:sz w:val="24"/>
          <w:szCs w:val="24"/>
        </w:rPr>
        <w:t>布</w:t>
      </w:r>
      <w:r>
        <w:rPr>
          <w:rFonts w:ascii="宋体" w:hAnsi="宋体" w:eastAsia="宋体" w:cs="宋体"/>
          <w:spacing w:val="2"/>
          <w:sz w:val="24"/>
          <w:szCs w:val="24"/>
        </w:rPr>
        <w:t>公告，公示期无异议后，向中标人发出“中标通知书”。</w:t>
      </w:r>
    </w:p>
    <w:p>
      <w:pPr>
        <w:pStyle w:val="5"/>
        <w:bidi w:val="0"/>
        <w:spacing w:before="0" w:beforeLines="132" w:beforeAutospacing="0" w:after="0" w:afterLines="100" w:afterAutospacing="0"/>
        <w:rPr>
          <w:rFonts w:ascii="Arial"/>
          <w:sz w:val="21"/>
        </w:rPr>
      </w:pPr>
      <w:bookmarkStart w:id="76" w:name="_Toc744"/>
      <w:r>
        <w:rPr>
          <w:rFonts w:hint="eastAsia" w:ascii="宋体" w:hAnsi="宋体" w:eastAsia="宋体" w:cs="宋体"/>
          <w:lang w:val="en-US" w:eastAsia="zh-CN"/>
        </w:rPr>
        <w:t>30. 质疑提出与答复</w:t>
      </w:r>
      <w:bookmarkEnd w:id="76"/>
    </w:p>
    <w:p>
      <w:pPr>
        <w:spacing w:before="75" w:line="353" w:lineRule="auto"/>
        <w:ind w:left="27" w:right="51" w:firstLine="360"/>
        <w:rPr>
          <w:rFonts w:ascii="宋体" w:hAnsi="宋体" w:eastAsia="宋体" w:cs="宋体"/>
          <w:sz w:val="24"/>
          <w:szCs w:val="24"/>
        </w:rPr>
      </w:pPr>
      <w:r>
        <w:rPr>
          <w:rFonts w:ascii="宋体" w:hAnsi="宋体" w:eastAsia="宋体" w:cs="宋体"/>
          <w:spacing w:val="5"/>
          <w:sz w:val="24"/>
          <w:szCs w:val="24"/>
        </w:rPr>
        <w:t>投标人如果认为采购程序、采购过程或中标结果使自身的合法权益受到损害，</w:t>
      </w:r>
      <w:r>
        <w:rPr>
          <w:rFonts w:ascii="宋体" w:hAnsi="宋体" w:eastAsia="宋体" w:cs="宋体"/>
          <w:spacing w:val="6"/>
          <w:sz w:val="24"/>
          <w:szCs w:val="24"/>
        </w:rPr>
        <w:t>可以在知</w:t>
      </w:r>
      <w:r>
        <w:rPr>
          <w:rFonts w:ascii="宋体" w:hAnsi="宋体" w:eastAsia="宋体" w:cs="宋体"/>
          <w:spacing w:val="5"/>
          <w:sz w:val="24"/>
          <w:szCs w:val="24"/>
        </w:rPr>
        <w:t>道</w:t>
      </w:r>
      <w:r>
        <w:rPr>
          <w:rFonts w:ascii="宋体" w:hAnsi="宋体" w:eastAsia="宋体" w:cs="宋体"/>
          <w:spacing w:val="3"/>
          <w:sz w:val="24"/>
          <w:szCs w:val="24"/>
        </w:rPr>
        <w:t>或者应知其权益受到损害之日起 7 个工作日内，以书面形式向采购代</w:t>
      </w:r>
      <w:r>
        <w:rPr>
          <w:rFonts w:ascii="宋体" w:hAnsi="宋体" w:eastAsia="宋体" w:cs="宋体"/>
          <w:sz w:val="24"/>
          <w:szCs w:val="24"/>
        </w:rPr>
        <w:t xml:space="preserve"> </w:t>
      </w:r>
      <w:r>
        <w:rPr>
          <w:rFonts w:ascii="宋体" w:hAnsi="宋体" w:eastAsia="宋体" w:cs="宋体"/>
          <w:spacing w:val="8"/>
          <w:sz w:val="24"/>
          <w:szCs w:val="24"/>
        </w:rPr>
        <w:t>理</w:t>
      </w:r>
      <w:r>
        <w:rPr>
          <w:rFonts w:ascii="宋体" w:hAnsi="宋体" w:eastAsia="宋体" w:cs="宋体"/>
          <w:spacing w:val="6"/>
          <w:sz w:val="24"/>
          <w:szCs w:val="24"/>
        </w:rPr>
        <w:t>机构提出。</w:t>
      </w:r>
    </w:p>
    <w:p>
      <w:pPr>
        <w:spacing w:before="1" w:line="353" w:lineRule="auto"/>
        <w:ind w:left="31" w:firstLine="372"/>
        <w:rPr>
          <w:rFonts w:ascii="宋体" w:hAnsi="宋体" w:eastAsia="宋体" w:cs="宋体"/>
          <w:sz w:val="24"/>
          <w:szCs w:val="24"/>
        </w:rPr>
      </w:pPr>
      <w:r>
        <w:rPr>
          <w:rFonts w:ascii="宋体" w:hAnsi="宋体" w:eastAsia="宋体" w:cs="宋体"/>
          <w:spacing w:val="11"/>
          <w:sz w:val="24"/>
          <w:szCs w:val="24"/>
        </w:rPr>
        <w:t>1</w:t>
      </w:r>
      <w:r>
        <w:rPr>
          <w:rFonts w:ascii="宋体" w:hAnsi="宋体" w:eastAsia="宋体" w:cs="宋体"/>
          <w:spacing w:val="6"/>
          <w:sz w:val="24"/>
          <w:szCs w:val="24"/>
        </w:rPr>
        <w:t>、投标人提出质疑应当提交质疑函和必要的证明材料，并按财政部《质疑函</w:t>
      </w:r>
      <w:r>
        <w:rPr>
          <w:rFonts w:ascii="宋体" w:hAnsi="宋体" w:eastAsia="宋体" w:cs="宋体"/>
          <w:sz w:val="24"/>
          <w:szCs w:val="24"/>
        </w:rPr>
        <w:t xml:space="preserve"> </w:t>
      </w:r>
      <w:r>
        <w:rPr>
          <w:rFonts w:ascii="宋体" w:hAnsi="宋体" w:eastAsia="宋体" w:cs="宋体"/>
          <w:spacing w:val="10"/>
          <w:sz w:val="24"/>
          <w:szCs w:val="24"/>
        </w:rPr>
        <w:t>范</w:t>
      </w:r>
      <w:r>
        <w:rPr>
          <w:rFonts w:ascii="宋体" w:hAnsi="宋体" w:eastAsia="宋体" w:cs="宋体"/>
          <w:spacing w:val="7"/>
          <w:sz w:val="24"/>
          <w:szCs w:val="24"/>
        </w:rPr>
        <w:t>本》给定的格式进行填写，范本下载详见【财政部国库司 (</w:t>
      </w:r>
      <w:r>
        <w:rPr>
          <w:rFonts w:ascii="宋体" w:hAnsi="宋体" w:eastAsia="宋体" w:cs="宋体"/>
          <w:sz w:val="24"/>
          <w:szCs w:val="24"/>
        </w:rPr>
        <w:t>gks</w:t>
      </w:r>
      <w:r>
        <w:rPr>
          <w:rFonts w:ascii="宋体" w:hAnsi="宋体" w:eastAsia="宋体" w:cs="宋体"/>
          <w:spacing w:val="7"/>
          <w:sz w:val="24"/>
          <w:szCs w:val="24"/>
        </w:rPr>
        <w:t>.</w:t>
      </w:r>
      <w:r>
        <w:rPr>
          <w:rFonts w:ascii="宋体" w:hAnsi="宋体" w:eastAsia="宋体" w:cs="宋体"/>
          <w:sz w:val="24"/>
          <w:szCs w:val="24"/>
        </w:rPr>
        <w:t>mof</w:t>
      </w:r>
      <w:r>
        <w:rPr>
          <w:rFonts w:ascii="宋体" w:hAnsi="宋体" w:eastAsia="宋体" w:cs="宋体"/>
          <w:spacing w:val="7"/>
          <w:sz w:val="24"/>
          <w:szCs w:val="24"/>
        </w:rPr>
        <w:t>.</w:t>
      </w:r>
      <w:r>
        <w:rPr>
          <w:rFonts w:ascii="宋体" w:hAnsi="宋体" w:eastAsia="宋体" w:cs="宋体"/>
          <w:sz w:val="24"/>
          <w:szCs w:val="24"/>
        </w:rPr>
        <w:t>gov</w:t>
      </w:r>
      <w:r>
        <w:rPr>
          <w:rFonts w:ascii="宋体" w:hAnsi="宋体" w:eastAsia="宋体" w:cs="宋体"/>
          <w:spacing w:val="7"/>
          <w:sz w:val="24"/>
          <w:szCs w:val="24"/>
        </w:rPr>
        <w:t>.</w:t>
      </w:r>
      <w:r>
        <w:rPr>
          <w:rFonts w:ascii="宋体" w:hAnsi="宋体" w:eastAsia="宋体" w:cs="宋体"/>
          <w:sz w:val="24"/>
          <w:szCs w:val="24"/>
        </w:rPr>
        <w:t>cn</w:t>
      </w:r>
      <w:r>
        <w:rPr>
          <w:rFonts w:ascii="宋体" w:hAnsi="宋体" w:eastAsia="宋体" w:cs="宋体"/>
          <w:spacing w:val="7"/>
          <w:sz w:val="24"/>
          <w:szCs w:val="24"/>
        </w:rPr>
        <w:t>)】</w:t>
      </w:r>
      <w:r>
        <w:rPr>
          <w:rFonts w:ascii="宋体" w:hAnsi="宋体" w:eastAsia="宋体" w:cs="宋体"/>
          <w:spacing w:val="16"/>
          <w:sz w:val="24"/>
          <w:szCs w:val="24"/>
        </w:rPr>
        <w:t>网站〖</w:t>
      </w:r>
      <w:r>
        <w:rPr>
          <w:rFonts w:ascii="宋体" w:hAnsi="宋体" w:eastAsia="宋体" w:cs="宋体"/>
          <w:spacing w:val="9"/>
          <w:sz w:val="24"/>
          <w:szCs w:val="24"/>
        </w:rPr>
        <w:t>首</w:t>
      </w:r>
      <w:r>
        <w:rPr>
          <w:rFonts w:ascii="宋体" w:hAnsi="宋体" w:eastAsia="宋体" w:cs="宋体"/>
          <w:spacing w:val="8"/>
          <w:sz w:val="24"/>
          <w:szCs w:val="24"/>
        </w:rPr>
        <w:t>页•〉政府采购管理〗栏目中的《政府采购投标人质疑函范本》。</w:t>
      </w:r>
    </w:p>
    <w:p>
      <w:pPr>
        <w:spacing w:line="226" w:lineRule="auto"/>
        <w:ind w:firstLine="544" w:firstLineChars="200"/>
        <w:rPr>
          <w:rFonts w:ascii="宋体" w:hAnsi="宋体" w:eastAsia="宋体" w:cs="宋体"/>
          <w:sz w:val="24"/>
          <w:szCs w:val="24"/>
        </w:rPr>
      </w:pPr>
      <w:r>
        <w:rPr>
          <w:rFonts w:ascii="宋体" w:hAnsi="宋体" w:eastAsia="宋体" w:cs="宋体"/>
          <w:spacing w:val="16"/>
          <w:sz w:val="24"/>
          <w:szCs w:val="24"/>
        </w:rPr>
        <w:t>《</w:t>
      </w:r>
      <w:r>
        <w:rPr>
          <w:rFonts w:ascii="宋体" w:hAnsi="宋体" w:eastAsia="宋体" w:cs="宋体"/>
          <w:spacing w:val="12"/>
          <w:sz w:val="24"/>
          <w:szCs w:val="24"/>
        </w:rPr>
        <w:t>政</w:t>
      </w:r>
      <w:r>
        <w:rPr>
          <w:rFonts w:ascii="宋体" w:hAnsi="宋体" w:eastAsia="宋体" w:cs="宋体"/>
          <w:spacing w:val="8"/>
          <w:sz w:val="24"/>
          <w:szCs w:val="24"/>
        </w:rPr>
        <w:t>府采购投标人质疑函范本》链接地址：</w:t>
      </w:r>
    </w:p>
    <w:p>
      <w:pPr>
        <w:spacing w:before="159" w:line="221" w:lineRule="auto"/>
        <w:ind w:left="382"/>
        <w:rPr>
          <w:rFonts w:ascii="宋体" w:hAnsi="宋体" w:eastAsia="宋体" w:cs="宋体"/>
          <w:sz w:val="24"/>
          <w:szCs w:val="24"/>
        </w:rPr>
      </w:pPr>
      <w:r>
        <w:rPr>
          <w:sz w:val="24"/>
          <w:szCs w:val="24"/>
        </w:rPr>
        <w:fldChar w:fldCharType="begin"/>
      </w:r>
      <w:r>
        <w:rPr>
          <w:sz w:val="24"/>
          <w:szCs w:val="24"/>
        </w:rPr>
        <w:instrText xml:space="preserve"> HYPERLINK "http://www.mof.gov.cn/gp/xxgkml/gks/201802/t20180201_2804587.htm" </w:instrText>
      </w:r>
      <w:r>
        <w:rPr>
          <w:sz w:val="24"/>
          <w:szCs w:val="24"/>
        </w:rPr>
        <w:fldChar w:fldCharType="separate"/>
      </w:r>
      <w:r>
        <w:rPr>
          <w:rFonts w:ascii="宋体" w:hAnsi="宋体" w:eastAsia="宋体" w:cs="宋体"/>
          <w:sz w:val="24"/>
          <w:szCs w:val="24"/>
        </w:rPr>
        <w:t>http</w:t>
      </w:r>
      <w:r>
        <w:rPr>
          <w:rFonts w:ascii="宋体" w:hAnsi="宋体" w:eastAsia="宋体" w:cs="宋体"/>
          <w:spacing w:val="16"/>
          <w:sz w:val="24"/>
          <w:szCs w:val="24"/>
        </w:rPr>
        <w:t>:</w:t>
      </w:r>
      <w:r>
        <w:rPr>
          <w:rFonts w:ascii="宋体" w:hAnsi="宋体" w:eastAsia="宋体" w:cs="宋体"/>
          <w:spacing w:val="9"/>
          <w:sz w:val="24"/>
          <w:szCs w:val="24"/>
        </w:rPr>
        <w:t>//</w:t>
      </w:r>
      <w:r>
        <w:rPr>
          <w:rFonts w:ascii="宋体" w:hAnsi="宋体" w:eastAsia="宋体" w:cs="宋体"/>
          <w:sz w:val="24"/>
          <w:szCs w:val="24"/>
        </w:rPr>
        <w:t>www</w:t>
      </w:r>
      <w:r>
        <w:rPr>
          <w:rFonts w:ascii="宋体" w:hAnsi="宋体" w:eastAsia="宋体" w:cs="宋体"/>
          <w:spacing w:val="9"/>
          <w:sz w:val="24"/>
          <w:szCs w:val="24"/>
        </w:rPr>
        <w:t>.</w:t>
      </w:r>
      <w:r>
        <w:rPr>
          <w:rFonts w:ascii="宋体" w:hAnsi="宋体" w:eastAsia="宋体" w:cs="宋体"/>
          <w:sz w:val="24"/>
          <w:szCs w:val="24"/>
        </w:rPr>
        <w:t>mof</w:t>
      </w:r>
      <w:r>
        <w:rPr>
          <w:rFonts w:ascii="宋体" w:hAnsi="宋体" w:eastAsia="宋体" w:cs="宋体"/>
          <w:spacing w:val="9"/>
          <w:sz w:val="24"/>
          <w:szCs w:val="24"/>
        </w:rPr>
        <w:t>.</w:t>
      </w:r>
      <w:r>
        <w:rPr>
          <w:rFonts w:ascii="宋体" w:hAnsi="宋体" w:eastAsia="宋体" w:cs="宋体"/>
          <w:sz w:val="24"/>
          <w:szCs w:val="24"/>
        </w:rPr>
        <w:t>gov</w:t>
      </w:r>
      <w:r>
        <w:rPr>
          <w:rFonts w:ascii="宋体" w:hAnsi="宋体" w:eastAsia="宋体" w:cs="宋体"/>
          <w:spacing w:val="9"/>
          <w:sz w:val="24"/>
          <w:szCs w:val="24"/>
        </w:rPr>
        <w:t>.</w:t>
      </w:r>
      <w:r>
        <w:rPr>
          <w:rFonts w:ascii="宋体" w:hAnsi="宋体" w:eastAsia="宋体" w:cs="宋体"/>
          <w:sz w:val="24"/>
          <w:szCs w:val="24"/>
        </w:rPr>
        <w:t>cn</w:t>
      </w:r>
      <w:r>
        <w:rPr>
          <w:rFonts w:ascii="宋体" w:hAnsi="宋体" w:eastAsia="宋体" w:cs="宋体"/>
          <w:spacing w:val="9"/>
          <w:sz w:val="24"/>
          <w:szCs w:val="24"/>
        </w:rPr>
        <w:t>/</w:t>
      </w:r>
      <w:r>
        <w:rPr>
          <w:rFonts w:ascii="宋体" w:hAnsi="宋体" w:eastAsia="宋体" w:cs="宋体"/>
          <w:sz w:val="24"/>
          <w:szCs w:val="24"/>
        </w:rPr>
        <w:t>gp</w:t>
      </w:r>
      <w:r>
        <w:rPr>
          <w:rFonts w:ascii="宋体" w:hAnsi="宋体" w:eastAsia="宋体" w:cs="宋体"/>
          <w:spacing w:val="9"/>
          <w:sz w:val="24"/>
          <w:szCs w:val="24"/>
        </w:rPr>
        <w:t>/</w:t>
      </w:r>
      <w:r>
        <w:rPr>
          <w:rFonts w:ascii="宋体" w:hAnsi="宋体" w:eastAsia="宋体" w:cs="宋体"/>
          <w:sz w:val="24"/>
          <w:szCs w:val="24"/>
        </w:rPr>
        <w:t>xxgkml</w:t>
      </w:r>
      <w:r>
        <w:rPr>
          <w:rFonts w:ascii="宋体" w:hAnsi="宋体" w:eastAsia="宋体" w:cs="宋体"/>
          <w:spacing w:val="9"/>
          <w:sz w:val="24"/>
          <w:szCs w:val="24"/>
        </w:rPr>
        <w:t>/</w:t>
      </w:r>
      <w:r>
        <w:rPr>
          <w:rFonts w:ascii="宋体" w:hAnsi="宋体" w:eastAsia="宋体" w:cs="宋体"/>
          <w:sz w:val="24"/>
          <w:szCs w:val="24"/>
        </w:rPr>
        <w:t>gks</w:t>
      </w:r>
      <w:r>
        <w:rPr>
          <w:rFonts w:ascii="宋体" w:hAnsi="宋体" w:eastAsia="宋体" w:cs="宋体"/>
          <w:spacing w:val="9"/>
          <w:sz w:val="24"/>
          <w:szCs w:val="24"/>
        </w:rPr>
        <w:t>/201802/</w:t>
      </w:r>
      <w:r>
        <w:rPr>
          <w:rFonts w:ascii="宋体" w:hAnsi="宋体" w:eastAsia="宋体" w:cs="宋体"/>
          <w:sz w:val="24"/>
          <w:szCs w:val="24"/>
        </w:rPr>
        <w:t>t</w:t>
      </w:r>
      <w:r>
        <w:rPr>
          <w:rFonts w:ascii="宋体" w:hAnsi="宋体" w:eastAsia="宋体" w:cs="宋体"/>
          <w:spacing w:val="9"/>
          <w:sz w:val="24"/>
          <w:szCs w:val="24"/>
        </w:rPr>
        <w:t>20180201_2804587.</w:t>
      </w:r>
      <w:r>
        <w:rPr>
          <w:rFonts w:ascii="宋体" w:hAnsi="宋体" w:eastAsia="宋体" w:cs="宋体"/>
          <w:sz w:val="24"/>
          <w:szCs w:val="24"/>
        </w:rPr>
        <w:t>htm</w:t>
      </w:r>
      <w:r>
        <w:rPr>
          <w:rFonts w:ascii="宋体" w:hAnsi="宋体" w:eastAsia="宋体" w:cs="宋体"/>
          <w:sz w:val="24"/>
          <w:szCs w:val="24"/>
        </w:rPr>
        <w:fldChar w:fldCharType="end"/>
      </w:r>
    </w:p>
    <w:p>
      <w:pPr>
        <w:spacing w:before="165" w:line="353" w:lineRule="auto"/>
        <w:ind w:left="24" w:right="113" w:firstLine="363"/>
        <w:rPr>
          <w:rFonts w:ascii="宋体" w:hAnsi="宋体" w:eastAsia="宋体" w:cs="宋体"/>
          <w:sz w:val="24"/>
          <w:szCs w:val="24"/>
        </w:rPr>
      </w:pPr>
      <w:r>
        <w:rPr>
          <w:rFonts w:ascii="宋体" w:hAnsi="宋体" w:eastAsia="宋体" w:cs="宋体"/>
          <w:spacing w:val="12"/>
          <w:sz w:val="24"/>
          <w:szCs w:val="24"/>
        </w:rPr>
        <w:t>2、质</w:t>
      </w:r>
      <w:r>
        <w:rPr>
          <w:rFonts w:ascii="宋体" w:hAnsi="宋体" w:eastAsia="宋体" w:cs="宋体"/>
          <w:spacing w:val="8"/>
          <w:sz w:val="24"/>
          <w:szCs w:val="24"/>
        </w:rPr>
        <w:t>疑</w:t>
      </w:r>
      <w:r>
        <w:rPr>
          <w:rFonts w:ascii="宋体" w:hAnsi="宋体" w:eastAsia="宋体" w:cs="宋体"/>
          <w:spacing w:val="6"/>
          <w:sz w:val="24"/>
          <w:szCs w:val="24"/>
        </w:rPr>
        <w:t>人为自然人的，应当由本人签字；质疑人为法人或者其他组织的，应</w:t>
      </w:r>
      <w:r>
        <w:rPr>
          <w:rFonts w:ascii="宋体" w:hAnsi="宋体" w:eastAsia="宋体" w:cs="宋体"/>
          <w:sz w:val="24"/>
          <w:szCs w:val="24"/>
        </w:rPr>
        <w:t xml:space="preserve"> </w:t>
      </w:r>
      <w:r>
        <w:rPr>
          <w:rFonts w:ascii="宋体" w:hAnsi="宋体" w:eastAsia="宋体" w:cs="宋体"/>
          <w:spacing w:val="7"/>
          <w:sz w:val="24"/>
          <w:szCs w:val="24"/>
        </w:rPr>
        <w:t>当由法定代表人、主要负责人，或者其授权代表签字或者盖章，并加盖公章。</w:t>
      </w:r>
      <w:r>
        <w:rPr>
          <w:rFonts w:ascii="宋体" w:hAnsi="宋体" w:eastAsia="宋体" w:cs="宋体"/>
          <w:spacing w:val="5"/>
          <w:sz w:val="24"/>
          <w:szCs w:val="24"/>
        </w:rPr>
        <w:t>授</w:t>
      </w:r>
      <w:r>
        <w:rPr>
          <w:rFonts w:ascii="宋体" w:hAnsi="宋体" w:eastAsia="宋体" w:cs="宋体"/>
          <w:spacing w:val="7"/>
          <w:sz w:val="24"/>
          <w:szCs w:val="24"/>
        </w:rPr>
        <w:t>权代表办理质疑事项时，除提交质疑函外，还应当提交授权委托书及授权代表</w:t>
      </w:r>
      <w:r>
        <w:rPr>
          <w:rFonts w:ascii="宋体" w:hAnsi="宋体" w:eastAsia="宋体" w:cs="宋体"/>
          <w:spacing w:val="5"/>
          <w:sz w:val="24"/>
          <w:szCs w:val="24"/>
        </w:rPr>
        <w:t>的</w:t>
      </w:r>
      <w:r>
        <w:rPr>
          <w:rFonts w:ascii="宋体" w:hAnsi="宋体" w:eastAsia="宋体" w:cs="宋体"/>
          <w:spacing w:val="18"/>
          <w:sz w:val="24"/>
          <w:szCs w:val="24"/>
        </w:rPr>
        <w:t>有</w:t>
      </w:r>
      <w:r>
        <w:rPr>
          <w:rFonts w:ascii="宋体" w:hAnsi="宋体" w:eastAsia="宋体" w:cs="宋体"/>
          <w:spacing w:val="10"/>
          <w:sz w:val="24"/>
          <w:szCs w:val="24"/>
        </w:rPr>
        <w:t>效</w:t>
      </w:r>
      <w:r>
        <w:rPr>
          <w:rFonts w:ascii="宋体" w:hAnsi="宋体" w:eastAsia="宋体" w:cs="宋体"/>
          <w:spacing w:val="9"/>
          <w:sz w:val="24"/>
          <w:szCs w:val="24"/>
        </w:rPr>
        <w:t>身份证明，授权委托书应当载明委托代理的具体权限和事项。</w:t>
      </w:r>
    </w:p>
    <w:p>
      <w:pPr>
        <w:spacing w:line="227" w:lineRule="auto"/>
        <w:ind w:left="388"/>
        <w:rPr>
          <w:rFonts w:ascii="宋体" w:hAnsi="宋体" w:eastAsia="宋体" w:cs="宋体"/>
          <w:sz w:val="24"/>
          <w:szCs w:val="24"/>
        </w:rPr>
      </w:pPr>
      <w:r>
        <w:rPr>
          <w:rFonts w:ascii="宋体" w:hAnsi="宋体" w:eastAsia="宋体" w:cs="宋体"/>
          <w:spacing w:val="6"/>
          <w:sz w:val="24"/>
          <w:szCs w:val="24"/>
        </w:rPr>
        <w:t>2.1</w:t>
      </w:r>
      <w:r>
        <w:rPr>
          <w:rFonts w:ascii="宋体" w:hAnsi="宋体" w:eastAsia="宋体" w:cs="宋体"/>
          <w:spacing w:val="3"/>
          <w:sz w:val="24"/>
          <w:szCs w:val="24"/>
        </w:rPr>
        <w:t xml:space="preserve"> 质疑函应当包括下列内容：</w:t>
      </w:r>
    </w:p>
    <w:p>
      <w:pPr>
        <w:spacing w:before="159" w:line="227" w:lineRule="auto"/>
        <w:ind w:left="397"/>
        <w:rPr>
          <w:rFonts w:ascii="宋体" w:hAnsi="宋体" w:eastAsia="宋体" w:cs="宋体"/>
          <w:sz w:val="24"/>
          <w:szCs w:val="24"/>
        </w:rPr>
      </w:pPr>
      <w:r>
        <w:rPr>
          <w:rFonts w:ascii="宋体" w:hAnsi="宋体" w:eastAsia="宋体" w:cs="宋体"/>
          <w:spacing w:val="21"/>
          <w:sz w:val="24"/>
          <w:szCs w:val="24"/>
        </w:rPr>
        <w:t>(</w:t>
      </w:r>
      <w:r>
        <w:rPr>
          <w:rFonts w:ascii="宋体" w:hAnsi="宋体" w:eastAsia="宋体" w:cs="宋体"/>
          <w:spacing w:val="12"/>
          <w:sz w:val="24"/>
          <w:szCs w:val="24"/>
        </w:rPr>
        <w:t>1) 投标人的姓名或者名称、地址、邮编、联系人及联系电话；</w:t>
      </w:r>
    </w:p>
    <w:p>
      <w:pPr>
        <w:spacing w:before="156" w:line="228" w:lineRule="auto"/>
        <w:ind w:left="397"/>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pacing w:val="14"/>
          <w:sz w:val="24"/>
          <w:szCs w:val="24"/>
        </w:rPr>
        <w:t>2) 质疑项目的名称、编号；</w:t>
      </w:r>
    </w:p>
    <w:p>
      <w:pPr>
        <w:spacing w:before="155" w:line="229" w:lineRule="auto"/>
        <w:ind w:left="397"/>
        <w:rPr>
          <w:rFonts w:ascii="宋体" w:hAnsi="宋体" w:eastAsia="宋体" w:cs="宋体"/>
          <w:sz w:val="24"/>
          <w:szCs w:val="24"/>
        </w:rPr>
      </w:pPr>
      <w:r>
        <w:rPr>
          <w:rFonts w:ascii="宋体" w:hAnsi="宋体" w:eastAsia="宋体" w:cs="宋体"/>
          <w:spacing w:val="24"/>
          <w:sz w:val="24"/>
          <w:szCs w:val="24"/>
        </w:rPr>
        <w:t>(</w:t>
      </w:r>
      <w:r>
        <w:rPr>
          <w:rFonts w:ascii="宋体" w:hAnsi="宋体" w:eastAsia="宋体" w:cs="宋体"/>
          <w:spacing w:val="17"/>
          <w:sz w:val="24"/>
          <w:szCs w:val="24"/>
        </w:rPr>
        <w:t>3</w:t>
      </w:r>
      <w:r>
        <w:rPr>
          <w:rFonts w:ascii="宋体" w:hAnsi="宋体" w:eastAsia="宋体" w:cs="宋体"/>
          <w:spacing w:val="12"/>
          <w:sz w:val="24"/>
          <w:szCs w:val="24"/>
        </w:rPr>
        <w:t>) 具体、明确的质疑事项和与质疑事项相关的请求；</w:t>
      </w:r>
    </w:p>
    <w:p>
      <w:pPr>
        <w:spacing w:before="156" w:line="227" w:lineRule="auto"/>
        <w:ind w:left="397"/>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pacing w:val="17"/>
          <w:sz w:val="24"/>
          <w:szCs w:val="24"/>
        </w:rPr>
        <w:t>4) 事实依据；</w:t>
      </w:r>
    </w:p>
    <w:p>
      <w:pPr>
        <w:spacing w:before="156" w:line="227" w:lineRule="auto"/>
        <w:ind w:left="397"/>
        <w:rPr>
          <w:rFonts w:ascii="宋体" w:hAnsi="宋体" w:eastAsia="宋体" w:cs="宋体"/>
          <w:sz w:val="24"/>
          <w:szCs w:val="24"/>
        </w:rPr>
      </w:pPr>
      <w:r>
        <w:rPr>
          <w:rFonts w:ascii="宋体" w:hAnsi="宋体" w:eastAsia="宋体" w:cs="宋体"/>
          <w:spacing w:val="24"/>
          <w:sz w:val="24"/>
          <w:szCs w:val="24"/>
        </w:rPr>
        <w:t>(</w:t>
      </w:r>
      <w:r>
        <w:rPr>
          <w:rFonts w:ascii="宋体" w:hAnsi="宋体" w:eastAsia="宋体" w:cs="宋体"/>
          <w:spacing w:val="15"/>
          <w:sz w:val="24"/>
          <w:szCs w:val="24"/>
        </w:rPr>
        <w:t>5) 必要的法律依据；</w:t>
      </w:r>
    </w:p>
    <w:p>
      <w:pPr>
        <w:spacing w:before="157" w:line="228" w:lineRule="auto"/>
        <w:ind w:left="397"/>
        <w:rPr>
          <w:rFonts w:ascii="宋体" w:hAnsi="宋体" w:eastAsia="宋体" w:cs="宋体"/>
          <w:sz w:val="24"/>
          <w:szCs w:val="24"/>
        </w:rPr>
      </w:pPr>
      <w:r>
        <w:rPr>
          <w:rFonts w:ascii="宋体" w:hAnsi="宋体" w:eastAsia="宋体" w:cs="宋体"/>
          <w:spacing w:val="24"/>
          <w:sz w:val="24"/>
          <w:szCs w:val="24"/>
        </w:rPr>
        <w:t>(</w:t>
      </w:r>
      <w:r>
        <w:rPr>
          <w:rFonts w:ascii="宋体" w:hAnsi="宋体" w:eastAsia="宋体" w:cs="宋体"/>
          <w:spacing w:val="15"/>
          <w:sz w:val="24"/>
          <w:szCs w:val="24"/>
        </w:rPr>
        <w:t>6) 提出质疑的日期。</w:t>
      </w:r>
    </w:p>
    <w:p>
      <w:pPr>
        <w:spacing w:before="157" w:line="309" w:lineRule="exact"/>
        <w:ind w:left="390"/>
        <w:rPr>
          <w:rFonts w:ascii="宋体" w:hAnsi="宋体" w:eastAsia="宋体" w:cs="宋体"/>
          <w:sz w:val="24"/>
          <w:szCs w:val="24"/>
        </w:rPr>
      </w:pPr>
      <w:r>
        <w:rPr>
          <w:rFonts w:ascii="宋体" w:hAnsi="宋体" w:eastAsia="宋体" w:cs="宋体"/>
          <w:spacing w:val="12"/>
          <w:position w:val="1"/>
          <w:sz w:val="24"/>
          <w:szCs w:val="24"/>
        </w:rPr>
        <w:t>3、在</w:t>
      </w:r>
      <w:r>
        <w:rPr>
          <w:rFonts w:ascii="宋体" w:hAnsi="宋体" w:eastAsia="宋体" w:cs="宋体"/>
          <w:spacing w:val="6"/>
          <w:position w:val="1"/>
          <w:sz w:val="24"/>
          <w:szCs w:val="24"/>
        </w:rPr>
        <w:t>法定质疑期内，针对同一采购程序环节的质疑应当一次性提出。采购代</w:t>
      </w:r>
    </w:p>
    <w:p>
      <w:pPr>
        <w:spacing w:before="132" w:line="353" w:lineRule="auto"/>
        <w:ind w:left="26" w:right="113" w:firstLine="1"/>
        <w:rPr>
          <w:rFonts w:ascii="宋体" w:hAnsi="宋体" w:eastAsia="宋体" w:cs="宋体"/>
          <w:sz w:val="24"/>
          <w:szCs w:val="24"/>
        </w:rPr>
      </w:pPr>
      <w:r>
        <w:rPr>
          <w:rFonts w:ascii="宋体" w:hAnsi="宋体" w:eastAsia="宋体" w:cs="宋体"/>
          <w:spacing w:val="6"/>
          <w:sz w:val="24"/>
          <w:szCs w:val="24"/>
        </w:rPr>
        <w:t>理机构或</w:t>
      </w:r>
      <w:r>
        <w:rPr>
          <w:rFonts w:ascii="宋体" w:hAnsi="宋体" w:eastAsia="宋体" w:cs="宋体"/>
          <w:spacing w:val="4"/>
          <w:sz w:val="24"/>
          <w:szCs w:val="24"/>
        </w:rPr>
        <w:t>采</w:t>
      </w:r>
      <w:r>
        <w:rPr>
          <w:rFonts w:ascii="宋体" w:hAnsi="宋体" w:eastAsia="宋体" w:cs="宋体"/>
          <w:spacing w:val="3"/>
          <w:sz w:val="24"/>
          <w:szCs w:val="24"/>
        </w:rPr>
        <w:t>购人将在收到书面质疑后 7 个工作日内做出答复，并以书面形式通知</w:t>
      </w:r>
      <w:r>
        <w:rPr>
          <w:rFonts w:ascii="宋体" w:hAnsi="宋体" w:eastAsia="宋体" w:cs="宋体"/>
          <w:sz w:val="24"/>
          <w:szCs w:val="24"/>
        </w:rPr>
        <w:t xml:space="preserve"> </w:t>
      </w:r>
      <w:r>
        <w:rPr>
          <w:rFonts w:ascii="宋体" w:hAnsi="宋体" w:eastAsia="宋体" w:cs="宋体"/>
          <w:spacing w:val="11"/>
          <w:sz w:val="24"/>
          <w:szCs w:val="24"/>
        </w:rPr>
        <w:t>质</w:t>
      </w:r>
      <w:r>
        <w:rPr>
          <w:rFonts w:ascii="宋体" w:hAnsi="宋体" w:eastAsia="宋体" w:cs="宋体"/>
          <w:spacing w:val="8"/>
          <w:sz w:val="24"/>
          <w:szCs w:val="24"/>
        </w:rPr>
        <w:t>疑人和其他有关投标人。</w:t>
      </w:r>
    </w:p>
    <w:p>
      <w:pPr>
        <w:spacing w:line="310" w:lineRule="exact"/>
        <w:ind w:left="384"/>
        <w:rPr>
          <w:rFonts w:ascii="宋体" w:hAnsi="宋体" w:eastAsia="宋体" w:cs="宋体"/>
          <w:sz w:val="24"/>
          <w:szCs w:val="24"/>
        </w:rPr>
      </w:pPr>
      <w:r>
        <w:rPr>
          <w:rFonts w:ascii="宋体" w:hAnsi="宋体" w:eastAsia="宋体" w:cs="宋体"/>
          <w:spacing w:val="18"/>
          <w:position w:val="1"/>
          <w:sz w:val="24"/>
          <w:szCs w:val="24"/>
        </w:rPr>
        <w:t>4</w:t>
      </w:r>
      <w:r>
        <w:rPr>
          <w:rFonts w:ascii="宋体" w:hAnsi="宋体" w:eastAsia="宋体" w:cs="宋体"/>
          <w:spacing w:val="9"/>
          <w:position w:val="1"/>
          <w:sz w:val="24"/>
          <w:szCs w:val="24"/>
        </w:rPr>
        <w:t>、有下列情形之一的，属于无效质疑，采购代理机构和采购人不予受理：</w:t>
      </w:r>
    </w:p>
    <w:p>
      <w:pPr>
        <w:spacing w:before="129" w:line="227" w:lineRule="auto"/>
        <w:ind w:left="397"/>
        <w:rPr>
          <w:rFonts w:ascii="宋体" w:hAnsi="宋体" w:eastAsia="宋体" w:cs="宋体"/>
          <w:sz w:val="24"/>
          <w:szCs w:val="24"/>
        </w:rPr>
      </w:pPr>
      <w:r>
        <w:rPr>
          <w:rFonts w:ascii="宋体" w:hAnsi="宋体" w:eastAsia="宋体" w:cs="宋体"/>
          <w:spacing w:val="21"/>
          <w:sz w:val="24"/>
          <w:szCs w:val="24"/>
        </w:rPr>
        <w:t>(</w:t>
      </w:r>
      <w:r>
        <w:rPr>
          <w:rFonts w:ascii="宋体" w:hAnsi="宋体" w:eastAsia="宋体" w:cs="宋体"/>
          <w:spacing w:val="12"/>
          <w:sz w:val="24"/>
          <w:szCs w:val="24"/>
        </w:rPr>
        <w:t>1) 质疑人不是参与本次政府采购项目的投标人或潜在投标人；</w:t>
      </w:r>
    </w:p>
    <w:p>
      <w:pPr>
        <w:spacing w:before="157" w:line="227" w:lineRule="auto"/>
        <w:ind w:left="397"/>
        <w:rPr>
          <w:rFonts w:ascii="宋体" w:hAnsi="宋体" w:eastAsia="宋体" w:cs="宋体"/>
          <w:sz w:val="24"/>
          <w:szCs w:val="24"/>
        </w:rPr>
      </w:pPr>
      <w:r>
        <w:rPr>
          <w:rFonts w:ascii="宋体" w:hAnsi="宋体" w:eastAsia="宋体" w:cs="宋体"/>
          <w:spacing w:val="19"/>
          <w:sz w:val="24"/>
          <w:szCs w:val="24"/>
        </w:rPr>
        <w:t>(</w:t>
      </w:r>
      <w:r>
        <w:rPr>
          <w:rFonts w:ascii="宋体" w:hAnsi="宋体" w:eastAsia="宋体" w:cs="宋体"/>
          <w:spacing w:val="13"/>
          <w:sz w:val="24"/>
          <w:szCs w:val="24"/>
        </w:rPr>
        <w:t>2) 质疑人与质疑事项不存在利害关系的；</w:t>
      </w:r>
    </w:p>
    <w:p>
      <w:pPr>
        <w:spacing w:before="214" w:line="353" w:lineRule="auto"/>
        <w:ind w:left="45" w:right="80" w:firstLine="351"/>
        <w:rPr>
          <w:rFonts w:ascii="宋体" w:hAnsi="宋体" w:eastAsia="宋体" w:cs="宋体"/>
          <w:spacing w:val="14"/>
          <w:sz w:val="24"/>
          <w:szCs w:val="24"/>
        </w:rPr>
      </w:pPr>
      <w:r>
        <w:rPr>
          <w:rFonts w:ascii="宋体" w:hAnsi="宋体" w:eastAsia="宋体" w:cs="宋体"/>
          <w:spacing w:val="15"/>
          <w:sz w:val="24"/>
          <w:szCs w:val="24"/>
        </w:rPr>
        <w:t>(</w:t>
      </w:r>
      <w:r>
        <w:rPr>
          <w:rFonts w:ascii="宋体" w:hAnsi="宋体" w:eastAsia="宋体" w:cs="宋体"/>
          <w:spacing w:val="14"/>
          <w:sz w:val="24"/>
          <w:szCs w:val="24"/>
        </w:rPr>
        <w:t>3) 未在法定期限内提出质疑的；</w:t>
      </w:r>
    </w:p>
    <w:p>
      <w:pPr>
        <w:spacing w:before="214" w:line="353" w:lineRule="auto"/>
        <w:ind w:left="45" w:right="80" w:firstLine="351"/>
        <w:rPr>
          <w:rFonts w:ascii="宋体" w:hAnsi="宋体" w:eastAsia="宋体" w:cs="宋体"/>
          <w:sz w:val="24"/>
          <w:szCs w:val="24"/>
        </w:rPr>
      </w:pPr>
      <w:r>
        <w:rPr>
          <w:rFonts w:ascii="宋体" w:hAnsi="宋体" w:eastAsia="宋体" w:cs="宋体"/>
          <w:spacing w:val="18"/>
          <w:sz w:val="24"/>
          <w:szCs w:val="24"/>
        </w:rPr>
        <w:t>(</w:t>
      </w:r>
      <w:r>
        <w:rPr>
          <w:rFonts w:ascii="宋体" w:hAnsi="宋体" w:eastAsia="宋体" w:cs="宋体"/>
          <w:spacing w:val="15"/>
          <w:sz w:val="24"/>
          <w:szCs w:val="24"/>
        </w:rPr>
        <w:t>4</w:t>
      </w:r>
      <w:r>
        <w:rPr>
          <w:rFonts w:ascii="宋体" w:hAnsi="宋体" w:eastAsia="宋体" w:cs="宋体"/>
          <w:spacing w:val="9"/>
          <w:sz w:val="24"/>
          <w:szCs w:val="24"/>
        </w:rPr>
        <w:t>) 质疑未以书面形式提出，或质疑函主要内容构成不完整的，或缺乏必要</w:t>
      </w:r>
      <w:r>
        <w:rPr>
          <w:rFonts w:ascii="宋体" w:hAnsi="宋体" w:eastAsia="宋体" w:cs="宋体"/>
          <w:sz w:val="24"/>
          <w:szCs w:val="24"/>
        </w:rPr>
        <w:t xml:space="preserve"> </w:t>
      </w:r>
      <w:r>
        <w:rPr>
          <w:rFonts w:ascii="宋体" w:hAnsi="宋体" w:eastAsia="宋体" w:cs="宋体"/>
          <w:spacing w:val="12"/>
          <w:sz w:val="24"/>
          <w:szCs w:val="24"/>
        </w:rPr>
        <w:t>的</w:t>
      </w:r>
      <w:r>
        <w:rPr>
          <w:rFonts w:ascii="宋体" w:hAnsi="宋体" w:eastAsia="宋体" w:cs="宋体"/>
          <w:spacing w:val="7"/>
          <w:sz w:val="24"/>
          <w:szCs w:val="24"/>
        </w:rPr>
        <w:t>证明材料及证明材料不完整的；</w:t>
      </w:r>
    </w:p>
    <w:p>
      <w:pPr>
        <w:spacing w:line="227" w:lineRule="auto"/>
        <w:ind w:left="397"/>
        <w:rPr>
          <w:rFonts w:ascii="宋体" w:hAnsi="宋体" w:eastAsia="宋体" w:cs="宋体"/>
          <w:sz w:val="24"/>
          <w:szCs w:val="24"/>
        </w:rPr>
      </w:pPr>
      <w:r>
        <w:rPr>
          <w:rFonts w:ascii="宋体" w:hAnsi="宋体" w:eastAsia="宋体" w:cs="宋体"/>
          <w:spacing w:val="13"/>
          <w:sz w:val="24"/>
          <w:szCs w:val="24"/>
        </w:rPr>
        <w:t>(5) 质疑函没有合法有效的签字、盖章或授权的</w:t>
      </w:r>
      <w:r>
        <w:rPr>
          <w:rFonts w:ascii="宋体" w:hAnsi="宋体" w:eastAsia="宋体" w:cs="宋体"/>
          <w:spacing w:val="10"/>
          <w:sz w:val="24"/>
          <w:szCs w:val="24"/>
        </w:rPr>
        <w:t>；</w:t>
      </w:r>
    </w:p>
    <w:p>
      <w:pPr>
        <w:spacing w:before="158" w:line="227" w:lineRule="auto"/>
        <w:ind w:left="397"/>
        <w:rPr>
          <w:rFonts w:ascii="宋体" w:hAnsi="宋体" w:eastAsia="宋体" w:cs="宋体"/>
          <w:sz w:val="24"/>
          <w:szCs w:val="24"/>
        </w:rPr>
      </w:pPr>
      <w:r>
        <w:rPr>
          <w:rFonts w:ascii="宋体" w:hAnsi="宋体" w:eastAsia="宋体" w:cs="宋体"/>
          <w:spacing w:val="14"/>
          <w:sz w:val="24"/>
          <w:szCs w:val="24"/>
        </w:rPr>
        <w:t>(6) 以非法手段取得证据、材料的</w:t>
      </w:r>
      <w:r>
        <w:rPr>
          <w:rFonts w:ascii="宋体" w:hAnsi="宋体" w:eastAsia="宋体" w:cs="宋体"/>
          <w:spacing w:val="11"/>
          <w:sz w:val="24"/>
          <w:szCs w:val="24"/>
        </w:rPr>
        <w:t>；</w:t>
      </w:r>
    </w:p>
    <w:p>
      <w:pPr>
        <w:spacing w:before="156" w:line="228" w:lineRule="auto"/>
        <w:ind w:left="397"/>
        <w:rPr>
          <w:rFonts w:ascii="宋体" w:hAnsi="宋体" w:eastAsia="宋体" w:cs="宋体"/>
          <w:sz w:val="24"/>
          <w:szCs w:val="24"/>
        </w:rPr>
      </w:pPr>
      <w:r>
        <w:rPr>
          <w:rFonts w:ascii="宋体" w:hAnsi="宋体" w:eastAsia="宋体" w:cs="宋体"/>
          <w:spacing w:val="24"/>
          <w:sz w:val="24"/>
          <w:szCs w:val="24"/>
        </w:rPr>
        <w:t>(</w:t>
      </w:r>
      <w:r>
        <w:rPr>
          <w:rFonts w:ascii="宋体" w:hAnsi="宋体" w:eastAsia="宋体" w:cs="宋体"/>
          <w:spacing w:val="13"/>
          <w:sz w:val="24"/>
          <w:szCs w:val="24"/>
        </w:rPr>
        <w:t>7</w:t>
      </w:r>
      <w:r>
        <w:rPr>
          <w:rFonts w:ascii="宋体" w:hAnsi="宋体" w:eastAsia="宋体" w:cs="宋体"/>
          <w:spacing w:val="12"/>
          <w:sz w:val="24"/>
          <w:szCs w:val="24"/>
        </w:rPr>
        <w:t>) 质疑答复后，同一质疑人就同一事项再次提出质疑的；</w:t>
      </w:r>
    </w:p>
    <w:p>
      <w:pPr>
        <w:spacing w:before="155" w:line="227" w:lineRule="auto"/>
        <w:ind w:left="397"/>
        <w:rPr>
          <w:rFonts w:ascii="宋体" w:hAnsi="宋体" w:eastAsia="宋体" w:cs="宋体"/>
          <w:sz w:val="24"/>
          <w:szCs w:val="24"/>
        </w:rPr>
      </w:pPr>
      <w:r>
        <w:rPr>
          <w:rFonts w:ascii="宋体" w:hAnsi="宋体" w:eastAsia="宋体" w:cs="宋体"/>
          <w:spacing w:val="15"/>
          <w:sz w:val="24"/>
          <w:szCs w:val="24"/>
        </w:rPr>
        <w:t>(</w:t>
      </w:r>
      <w:r>
        <w:rPr>
          <w:rFonts w:ascii="宋体" w:hAnsi="宋体" w:eastAsia="宋体" w:cs="宋体"/>
          <w:spacing w:val="12"/>
          <w:sz w:val="24"/>
          <w:szCs w:val="24"/>
        </w:rPr>
        <w:t>8) 不符合法律、法规、规章和政府采购监管机构规定的其他条件的。</w:t>
      </w:r>
    </w:p>
    <w:p>
      <w:pPr>
        <w:spacing w:before="158" w:line="308" w:lineRule="exact"/>
        <w:ind w:left="390"/>
        <w:rPr>
          <w:rFonts w:ascii="宋体" w:hAnsi="宋体" w:eastAsia="宋体" w:cs="宋体"/>
          <w:sz w:val="24"/>
          <w:szCs w:val="24"/>
        </w:rPr>
      </w:pPr>
      <w:r>
        <w:rPr>
          <w:rFonts w:ascii="宋体" w:hAnsi="宋体" w:eastAsia="宋体" w:cs="宋体"/>
          <w:spacing w:val="12"/>
          <w:position w:val="1"/>
          <w:sz w:val="24"/>
          <w:szCs w:val="24"/>
        </w:rPr>
        <w:t>5、质</w:t>
      </w:r>
      <w:r>
        <w:rPr>
          <w:rFonts w:ascii="宋体" w:hAnsi="宋体" w:eastAsia="宋体" w:cs="宋体"/>
          <w:spacing w:val="6"/>
          <w:position w:val="1"/>
          <w:sz w:val="24"/>
          <w:szCs w:val="24"/>
        </w:rPr>
        <w:t>疑人对采购代理机构或采购人的答复不满意，以及采购代理机构或采购</w:t>
      </w:r>
    </w:p>
    <w:p>
      <w:pPr>
        <w:spacing w:before="130" w:line="354" w:lineRule="auto"/>
        <w:ind w:left="30" w:right="101" w:hanging="3"/>
        <w:rPr>
          <w:rFonts w:ascii="宋体" w:hAnsi="宋体" w:eastAsia="宋体" w:cs="宋体"/>
          <w:sz w:val="24"/>
          <w:szCs w:val="24"/>
        </w:rPr>
      </w:pPr>
      <w:r>
        <w:rPr>
          <w:rFonts w:ascii="宋体" w:hAnsi="宋体" w:eastAsia="宋体" w:cs="宋体"/>
          <w:spacing w:val="6"/>
          <w:sz w:val="24"/>
          <w:szCs w:val="24"/>
        </w:rPr>
        <w:t>人未在规定时间内做出答复的，可以在答复期满后15个工作日内向政府采购</w:t>
      </w:r>
      <w:r>
        <w:rPr>
          <w:rFonts w:ascii="宋体" w:hAnsi="宋体" w:eastAsia="宋体" w:cs="宋体"/>
          <w:spacing w:val="2"/>
          <w:sz w:val="24"/>
          <w:szCs w:val="24"/>
        </w:rPr>
        <w:t>监</w:t>
      </w:r>
      <w:r>
        <w:rPr>
          <w:rFonts w:ascii="宋体" w:hAnsi="宋体" w:eastAsia="宋体" w:cs="宋体"/>
          <w:sz w:val="24"/>
          <w:szCs w:val="24"/>
        </w:rPr>
        <w:t xml:space="preserve"> </w:t>
      </w:r>
      <w:r>
        <w:rPr>
          <w:rFonts w:ascii="宋体" w:hAnsi="宋体" w:eastAsia="宋体" w:cs="宋体"/>
          <w:spacing w:val="7"/>
          <w:sz w:val="24"/>
          <w:szCs w:val="24"/>
        </w:rPr>
        <w:t>管机构提出投诉</w:t>
      </w:r>
      <w:r>
        <w:rPr>
          <w:rFonts w:ascii="宋体" w:hAnsi="宋体" w:eastAsia="宋体" w:cs="宋体"/>
          <w:spacing w:val="5"/>
          <w:sz w:val="24"/>
          <w:szCs w:val="24"/>
        </w:rPr>
        <w:t>。</w:t>
      </w:r>
    </w:p>
    <w:p>
      <w:pPr>
        <w:spacing w:line="308" w:lineRule="exact"/>
        <w:ind w:left="387"/>
        <w:rPr>
          <w:rFonts w:ascii="宋体" w:hAnsi="宋体" w:eastAsia="宋体" w:cs="宋体"/>
          <w:sz w:val="24"/>
          <w:szCs w:val="24"/>
        </w:rPr>
      </w:pPr>
      <w:r>
        <w:rPr>
          <w:rFonts w:ascii="宋体" w:hAnsi="宋体" w:eastAsia="宋体" w:cs="宋体"/>
          <w:spacing w:val="9"/>
          <w:position w:val="1"/>
          <w:sz w:val="24"/>
          <w:szCs w:val="24"/>
        </w:rPr>
        <w:t>6、投标人投诉的事项不得超出已质疑事项的范围</w:t>
      </w:r>
      <w:r>
        <w:rPr>
          <w:rFonts w:ascii="宋体" w:hAnsi="宋体" w:eastAsia="宋体" w:cs="宋体"/>
          <w:spacing w:val="5"/>
          <w:position w:val="1"/>
          <w:sz w:val="24"/>
          <w:szCs w:val="24"/>
        </w:rPr>
        <w:t>。</w:t>
      </w:r>
    </w:p>
    <w:p>
      <w:pPr>
        <w:spacing w:before="131" w:line="308" w:lineRule="exact"/>
        <w:ind w:left="391"/>
        <w:rPr>
          <w:rFonts w:ascii="宋体" w:hAnsi="宋体" w:eastAsia="宋体" w:cs="宋体"/>
          <w:sz w:val="24"/>
          <w:szCs w:val="24"/>
        </w:rPr>
      </w:pPr>
      <w:r>
        <w:rPr>
          <w:rFonts w:ascii="宋体" w:hAnsi="宋体" w:eastAsia="宋体" w:cs="宋体"/>
          <w:spacing w:val="9"/>
          <w:position w:val="1"/>
          <w:sz w:val="24"/>
          <w:szCs w:val="24"/>
        </w:rPr>
        <w:t>7、对捏造事实、提供虚假材料进行质疑、投诉的行为予以严肃处理：</w:t>
      </w:r>
    </w:p>
    <w:p>
      <w:pPr>
        <w:spacing w:before="132" w:line="353" w:lineRule="auto"/>
        <w:ind w:left="25" w:right="80" w:firstLine="361"/>
        <w:rPr>
          <w:rFonts w:ascii="宋体" w:hAnsi="宋体" w:eastAsia="宋体" w:cs="宋体"/>
          <w:sz w:val="24"/>
          <w:szCs w:val="24"/>
        </w:rPr>
      </w:pPr>
      <w:r>
        <w:rPr>
          <w:rFonts w:ascii="宋体" w:hAnsi="宋体" w:eastAsia="宋体" w:cs="宋体"/>
          <w:spacing w:val="18"/>
          <w:sz w:val="24"/>
          <w:szCs w:val="24"/>
        </w:rPr>
        <w:t>依据</w:t>
      </w:r>
      <w:r>
        <w:rPr>
          <w:rFonts w:ascii="宋体" w:hAnsi="宋体" w:eastAsia="宋体" w:cs="宋体"/>
          <w:spacing w:val="12"/>
          <w:sz w:val="24"/>
          <w:szCs w:val="24"/>
        </w:rPr>
        <w:t>《</w:t>
      </w:r>
      <w:r>
        <w:rPr>
          <w:rFonts w:ascii="宋体" w:hAnsi="宋体" w:eastAsia="宋体" w:cs="宋体"/>
          <w:spacing w:val="9"/>
          <w:sz w:val="24"/>
          <w:szCs w:val="24"/>
        </w:rPr>
        <w:t>中华人民共和国政府采购法》及其实施条例、《政府采购质疑和投诉</w:t>
      </w:r>
      <w:r>
        <w:rPr>
          <w:rFonts w:ascii="宋体" w:hAnsi="宋体" w:eastAsia="宋体" w:cs="宋体"/>
          <w:sz w:val="24"/>
          <w:szCs w:val="24"/>
        </w:rPr>
        <w:t xml:space="preserve"> </w:t>
      </w:r>
      <w:r>
        <w:rPr>
          <w:rFonts w:ascii="宋体" w:hAnsi="宋体" w:eastAsia="宋体" w:cs="宋体"/>
          <w:spacing w:val="7"/>
          <w:sz w:val="24"/>
          <w:szCs w:val="24"/>
        </w:rPr>
        <w:t>办法》等法律法规文件的规定，投标人质疑、投诉应当有明确的请求和必要的</w:t>
      </w:r>
      <w:r>
        <w:rPr>
          <w:rFonts w:ascii="宋体" w:hAnsi="宋体" w:eastAsia="宋体" w:cs="宋体"/>
          <w:spacing w:val="4"/>
          <w:sz w:val="24"/>
          <w:szCs w:val="24"/>
        </w:rPr>
        <w:t>证</w:t>
      </w:r>
      <w:r>
        <w:rPr>
          <w:rFonts w:ascii="宋体" w:hAnsi="宋体" w:eastAsia="宋体" w:cs="宋体"/>
          <w:sz w:val="24"/>
          <w:szCs w:val="24"/>
        </w:rPr>
        <w:t xml:space="preserve"> </w:t>
      </w:r>
      <w:r>
        <w:rPr>
          <w:rFonts w:ascii="宋体" w:hAnsi="宋体" w:eastAsia="宋体" w:cs="宋体"/>
          <w:spacing w:val="7"/>
          <w:sz w:val="24"/>
          <w:szCs w:val="24"/>
        </w:rPr>
        <w:t>明材料。投诉人在全国范围内十二个月内三次以上投诉查无实据的，由财政部</w:t>
      </w:r>
      <w:r>
        <w:rPr>
          <w:rFonts w:ascii="宋体" w:hAnsi="宋体" w:eastAsia="宋体" w:cs="宋体"/>
          <w:spacing w:val="4"/>
          <w:sz w:val="24"/>
          <w:szCs w:val="24"/>
        </w:rPr>
        <w:t>门</w:t>
      </w:r>
      <w:r>
        <w:rPr>
          <w:rFonts w:ascii="宋体" w:hAnsi="宋体" w:eastAsia="宋体" w:cs="宋体"/>
          <w:spacing w:val="7"/>
          <w:sz w:val="24"/>
          <w:szCs w:val="24"/>
        </w:rPr>
        <w:t>列入不良行为记录名单。对于捏造事实、提供虚假材料或者以非法手段取得证</w:t>
      </w:r>
      <w:r>
        <w:rPr>
          <w:rFonts w:ascii="宋体" w:hAnsi="宋体" w:eastAsia="宋体" w:cs="宋体"/>
          <w:spacing w:val="4"/>
          <w:sz w:val="24"/>
          <w:szCs w:val="24"/>
        </w:rPr>
        <w:t>明</w:t>
      </w:r>
      <w:r>
        <w:rPr>
          <w:rFonts w:ascii="宋体" w:hAnsi="宋体" w:eastAsia="宋体" w:cs="宋体"/>
          <w:sz w:val="24"/>
          <w:szCs w:val="24"/>
        </w:rPr>
        <w:t xml:space="preserve"> </w:t>
      </w:r>
      <w:r>
        <w:rPr>
          <w:rFonts w:ascii="宋体" w:hAnsi="宋体" w:eastAsia="宋体" w:cs="宋体"/>
          <w:spacing w:val="7"/>
          <w:sz w:val="24"/>
          <w:szCs w:val="24"/>
        </w:rPr>
        <w:t>材料进行投诉的，财政部门应当予以驳回，并将其列入不良行为记录名单，禁</w:t>
      </w:r>
      <w:r>
        <w:rPr>
          <w:rFonts w:ascii="宋体" w:hAnsi="宋体" w:eastAsia="宋体" w:cs="宋体"/>
          <w:spacing w:val="4"/>
          <w:sz w:val="24"/>
          <w:szCs w:val="24"/>
        </w:rPr>
        <w:t>止</w:t>
      </w:r>
      <w:r>
        <w:rPr>
          <w:rFonts w:ascii="宋体" w:hAnsi="宋体" w:eastAsia="宋体" w:cs="宋体"/>
          <w:spacing w:val="16"/>
          <w:sz w:val="24"/>
          <w:szCs w:val="24"/>
        </w:rPr>
        <w:t>其</w:t>
      </w:r>
      <w:r>
        <w:rPr>
          <w:rFonts w:ascii="宋体" w:hAnsi="宋体" w:eastAsia="宋体" w:cs="宋体"/>
          <w:spacing w:val="10"/>
          <w:sz w:val="24"/>
          <w:szCs w:val="24"/>
        </w:rPr>
        <w:t>一</w:t>
      </w:r>
      <w:r>
        <w:rPr>
          <w:rFonts w:ascii="宋体" w:hAnsi="宋体" w:eastAsia="宋体" w:cs="宋体"/>
          <w:spacing w:val="8"/>
          <w:sz w:val="24"/>
          <w:szCs w:val="24"/>
        </w:rPr>
        <w:t>至三年内参加政府采购活动。</w:t>
      </w:r>
    </w:p>
    <w:p>
      <w:pPr>
        <w:spacing w:line="309" w:lineRule="exact"/>
        <w:ind w:left="386"/>
        <w:rPr>
          <w:rFonts w:ascii="宋体" w:hAnsi="宋体" w:eastAsia="宋体" w:cs="宋体"/>
          <w:sz w:val="24"/>
          <w:szCs w:val="24"/>
        </w:rPr>
      </w:pPr>
      <w:r>
        <w:rPr>
          <w:rFonts w:ascii="宋体" w:hAnsi="宋体" w:eastAsia="宋体" w:cs="宋体"/>
          <w:spacing w:val="9"/>
          <w:position w:val="1"/>
          <w:sz w:val="24"/>
          <w:szCs w:val="24"/>
        </w:rPr>
        <w:t>8、对捏造事实诬告陷害他人、诽谤他人的法律适用</w:t>
      </w:r>
      <w:r>
        <w:rPr>
          <w:rFonts w:ascii="宋体" w:hAnsi="宋体" w:eastAsia="宋体" w:cs="宋体"/>
          <w:spacing w:val="7"/>
          <w:position w:val="1"/>
          <w:sz w:val="24"/>
          <w:szCs w:val="24"/>
        </w:rPr>
        <w:t>：</w:t>
      </w:r>
    </w:p>
    <w:p>
      <w:pPr>
        <w:spacing w:before="134" w:line="353" w:lineRule="auto"/>
        <w:ind w:left="27" w:right="80" w:firstLine="364"/>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6"/>
          <w:sz w:val="24"/>
          <w:szCs w:val="24"/>
        </w:rPr>
        <w:t>中华人民共和国刑法》第 243 条【诬告陷害罪】捏造事实诬告陷害他人，</w:t>
      </w:r>
      <w:r>
        <w:rPr>
          <w:rFonts w:ascii="宋体" w:hAnsi="宋体" w:eastAsia="宋体" w:cs="宋体"/>
          <w:spacing w:val="7"/>
          <w:sz w:val="24"/>
          <w:szCs w:val="24"/>
        </w:rPr>
        <w:t>意图使他人受刑事追究，情节严重的，处三年以下有期徒刑、拘役或者管制；</w:t>
      </w:r>
      <w:r>
        <w:rPr>
          <w:rFonts w:ascii="宋体" w:hAnsi="宋体" w:eastAsia="宋体" w:cs="宋体"/>
          <w:spacing w:val="2"/>
          <w:sz w:val="24"/>
          <w:szCs w:val="24"/>
        </w:rPr>
        <w:t>造</w:t>
      </w:r>
      <w:r>
        <w:rPr>
          <w:rFonts w:ascii="宋体" w:hAnsi="宋体" w:eastAsia="宋体" w:cs="宋体"/>
          <w:spacing w:val="9"/>
          <w:sz w:val="24"/>
          <w:szCs w:val="24"/>
        </w:rPr>
        <w:t>成严重后果的，处三年以上十年以下有期徒刑</w:t>
      </w:r>
      <w:r>
        <w:rPr>
          <w:rFonts w:ascii="宋体" w:hAnsi="宋体" w:eastAsia="宋体" w:cs="宋体"/>
          <w:spacing w:val="8"/>
          <w:sz w:val="24"/>
          <w:szCs w:val="24"/>
        </w:rPr>
        <w:t>。</w:t>
      </w:r>
    </w:p>
    <w:p>
      <w:pPr>
        <w:spacing w:line="353" w:lineRule="auto"/>
        <w:ind w:left="31" w:firstLine="360"/>
        <w:rPr>
          <w:rFonts w:ascii="宋体" w:hAnsi="宋体" w:eastAsia="宋体" w:cs="宋体"/>
          <w:sz w:val="24"/>
          <w:szCs w:val="24"/>
        </w:rPr>
      </w:pPr>
      <w:r>
        <w:rPr>
          <w:rFonts w:ascii="宋体" w:hAnsi="宋体" w:eastAsia="宋体" w:cs="宋体"/>
          <w:spacing w:val="4"/>
          <w:sz w:val="24"/>
          <w:szCs w:val="24"/>
        </w:rPr>
        <w:t>《中华人民</w:t>
      </w:r>
      <w:r>
        <w:rPr>
          <w:rFonts w:ascii="宋体" w:hAnsi="宋体" w:eastAsia="宋体" w:cs="宋体"/>
          <w:spacing w:val="2"/>
          <w:sz w:val="24"/>
          <w:szCs w:val="24"/>
        </w:rPr>
        <w:t>共和国刑法》第 246 条【侮辱罪、诽谤罪】以暴力或者其他方法</w:t>
      </w:r>
      <w:r>
        <w:rPr>
          <w:rFonts w:ascii="宋体" w:hAnsi="宋体" w:eastAsia="宋体" w:cs="宋体"/>
          <w:sz w:val="24"/>
          <w:szCs w:val="24"/>
        </w:rPr>
        <w:t xml:space="preserve"> </w:t>
      </w:r>
      <w:r>
        <w:rPr>
          <w:rFonts w:ascii="宋体" w:hAnsi="宋体" w:eastAsia="宋体" w:cs="宋体"/>
          <w:spacing w:val="4"/>
          <w:sz w:val="24"/>
          <w:szCs w:val="24"/>
        </w:rPr>
        <w:t>公然侮辱他人或</w:t>
      </w:r>
      <w:r>
        <w:rPr>
          <w:rFonts w:ascii="宋体" w:hAnsi="宋体" w:eastAsia="宋体" w:cs="宋体"/>
          <w:spacing w:val="2"/>
          <w:sz w:val="24"/>
          <w:szCs w:val="24"/>
        </w:rPr>
        <w:t>者捏造事实诽谤他人，情节严重的，处三年以下有期徒刑、拘役、</w:t>
      </w:r>
      <w:r>
        <w:rPr>
          <w:rFonts w:ascii="宋体" w:hAnsi="宋体" w:eastAsia="宋体" w:cs="宋体"/>
          <w:spacing w:val="14"/>
          <w:sz w:val="24"/>
          <w:szCs w:val="24"/>
        </w:rPr>
        <w:t>管</w:t>
      </w:r>
      <w:r>
        <w:rPr>
          <w:rFonts w:ascii="宋体" w:hAnsi="宋体" w:eastAsia="宋体" w:cs="宋体"/>
          <w:spacing w:val="7"/>
          <w:sz w:val="24"/>
          <w:szCs w:val="24"/>
        </w:rPr>
        <w:t>制或者剥夺政治权利。</w:t>
      </w:r>
    </w:p>
    <w:p>
      <w:pPr>
        <w:numPr>
          <w:ilvl w:val="0"/>
          <w:numId w:val="3"/>
        </w:numPr>
        <w:spacing w:before="2" w:line="352" w:lineRule="auto"/>
        <w:ind w:left="386" w:right="341"/>
        <w:rPr>
          <w:rFonts w:hint="eastAsia" w:ascii="宋体" w:hAnsi="宋体" w:eastAsia="宋体" w:cs="宋体"/>
          <w:spacing w:val="-1"/>
          <w:sz w:val="24"/>
          <w:szCs w:val="24"/>
          <w:lang w:val="en-US" w:eastAsia="zh-CN"/>
        </w:rPr>
      </w:pPr>
      <w:r>
        <w:rPr>
          <w:rFonts w:ascii="宋体" w:hAnsi="宋体" w:eastAsia="宋体" w:cs="宋体"/>
          <w:spacing w:val="-1"/>
          <w:sz w:val="24"/>
          <w:szCs w:val="24"/>
        </w:rPr>
        <w:t>质疑函递交地址：</w:t>
      </w:r>
      <w:r>
        <w:rPr>
          <w:rFonts w:hint="eastAsia" w:ascii="宋体" w:hAnsi="宋体" w:eastAsia="宋体" w:cs="宋体"/>
          <w:spacing w:val="-1"/>
          <w:sz w:val="24"/>
          <w:szCs w:val="24"/>
          <w:lang w:val="en-US" w:eastAsia="zh-CN"/>
        </w:rPr>
        <w:t>陕西省榆林市常乐路阳光世纪家园B座4单元201室</w:t>
      </w:r>
    </w:p>
    <w:p>
      <w:pPr>
        <w:numPr>
          <w:ilvl w:val="0"/>
          <w:numId w:val="0"/>
        </w:numPr>
        <w:spacing w:before="2" w:line="352" w:lineRule="auto"/>
        <w:ind w:right="341" w:rightChars="0" w:firstLine="528" w:firstLineChars="200"/>
        <w:rPr>
          <w:rFonts w:ascii="宋体" w:hAnsi="宋体" w:eastAsia="宋体" w:cs="宋体"/>
          <w:sz w:val="24"/>
          <w:szCs w:val="24"/>
        </w:rPr>
      </w:pPr>
      <w:r>
        <w:rPr>
          <w:rFonts w:ascii="宋体" w:hAnsi="宋体" w:eastAsia="宋体" w:cs="宋体"/>
          <w:spacing w:val="12"/>
          <w:sz w:val="24"/>
          <w:szCs w:val="24"/>
        </w:rPr>
        <w:t>联</w:t>
      </w:r>
      <w:r>
        <w:rPr>
          <w:rFonts w:ascii="宋体" w:hAnsi="宋体" w:eastAsia="宋体" w:cs="宋体"/>
          <w:spacing w:val="7"/>
          <w:sz w:val="24"/>
          <w:szCs w:val="24"/>
        </w:rPr>
        <w:t>系人：</w:t>
      </w:r>
      <w:r>
        <w:rPr>
          <w:rFonts w:hint="eastAsia" w:ascii="宋体" w:hAnsi="宋体" w:eastAsia="宋体" w:cs="宋体"/>
          <w:spacing w:val="7"/>
          <w:sz w:val="24"/>
          <w:szCs w:val="24"/>
          <w:lang w:val="en-US" w:eastAsia="zh-CN"/>
        </w:rPr>
        <w:t>任涛</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rPr>
        <w:t>招标部</w:t>
      </w:r>
      <w:r>
        <w:rPr>
          <w:rFonts w:ascii="宋体" w:hAnsi="宋体" w:eastAsia="宋体" w:cs="宋体"/>
          <w:spacing w:val="7"/>
          <w:sz w:val="24"/>
          <w:szCs w:val="24"/>
        </w:rPr>
        <w:t>)</w:t>
      </w:r>
    </w:p>
    <w:p>
      <w:pPr>
        <w:spacing w:before="1" w:line="228" w:lineRule="auto"/>
        <w:ind w:left="386"/>
        <w:rPr>
          <w:rFonts w:hint="default" w:ascii="宋体" w:hAnsi="宋体" w:eastAsia="宋体" w:cs="宋体"/>
          <w:sz w:val="24"/>
          <w:szCs w:val="24"/>
          <w:lang w:val="en-US" w:eastAsia="zh-CN"/>
        </w:rPr>
      </w:pPr>
      <w:r>
        <w:rPr>
          <w:rFonts w:ascii="宋体" w:hAnsi="宋体" w:eastAsia="宋体" w:cs="宋体"/>
          <w:spacing w:val="10"/>
          <w:sz w:val="24"/>
          <w:szCs w:val="24"/>
        </w:rPr>
        <w:t>联系</w:t>
      </w:r>
      <w:r>
        <w:rPr>
          <w:rFonts w:ascii="宋体" w:hAnsi="宋体" w:eastAsia="宋体" w:cs="宋体"/>
          <w:spacing w:val="9"/>
          <w:sz w:val="24"/>
          <w:szCs w:val="24"/>
        </w:rPr>
        <w:t>方</w:t>
      </w:r>
      <w:r>
        <w:rPr>
          <w:rFonts w:ascii="宋体" w:hAnsi="宋体" w:eastAsia="宋体" w:cs="宋体"/>
          <w:spacing w:val="5"/>
          <w:sz w:val="24"/>
          <w:szCs w:val="24"/>
        </w:rPr>
        <w:t>式：</w:t>
      </w:r>
      <w:r>
        <w:rPr>
          <w:rFonts w:hint="eastAsia" w:ascii="宋体" w:hAnsi="宋体" w:eastAsia="宋体" w:cs="宋体"/>
          <w:spacing w:val="5"/>
          <w:sz w:val="24"/>
          <w:szCs w:val="24"/>
          <w:lang w:val="en-US" w:eastAsia="zh-CN"/>
        </w:rPr>
        <w:t>18992274597</w:t>
      </w:r>
    </w:p>
    <w:p>
      <w:pPr>
        <w:pStyle w:val="4"/>
        <w:bidi w:val="0"/>
        <w:spacing w:before="0" w:beforeLines="125" w:beforeAutospacing="0"/>
        <w:rPr>
          <w:rFonts w:hint="eastAsia" w:eastAsia="宋体"/>
        </w:rPr>
      </w:pPr>
      <w:bookmarkStart w:id="77" w:name="_Toc30849"/>
      <w:r>
        <w:rPr>
          <w:rFonts w:hint="eastAsia" w:eastAsia="宋体"/>
        </w:rPr>
        <w:t>F 签订合同</w:t>
      </w:r>
      <w:bookmarkEnd w:id="77"/>
    </w:p>
    <w:p>
      <w:pPr>
        <w:pStyle w:val="5"/>
        <w:bidi w:val="0"/>
        <w:spacing w:before="0" w:beforeLines="132" w:beforeAutospacing="0" w:after="0" w:afterLines="100" w:afterAutospacing="0"/>
        <w:rPr>
          <w:rFonts w:hint="eastAsia" w:ascii="宋体" w:hAnsi="宋体" w:eastAsia="宋体" w:cs="宋体"/>
          <w:lang w:val="en-US" w:eastAsia="zh-CN"/>
        </w:rPr>
      </w:pPr>
      <w:bookmarkStart w:id="78" w:name="_Toc4476"/>
      <w:r>
        <w:rPr>
          <w:rFonts w:hint="eastAsia" w:ascii="宋体" w:hAnsi="宋体" w:eastAsia="宋体" w:cs="宋体"/>
          <w:lang w:val="en-US" w:eastAsia="zh-CN"/>
        </w:rPr>
        <w:t>31. 合同</w:t>
      </w:r>
      <w:bookmarkEnd w:id="78"/>
    </w:p>
    <w:p>
      <w:pPr>
        <w:spacing w:before="102" w:line="375" w:lineRule="auto"/>
        <w:ind w:left="26" w:right="16" w:firstLine="483"/>
        <w:rPr>
          <w:rFonts w:ascii="宋体" w:hAnsi="宋体" w:eastAsia="宋体" w:cs="宋体"/>
          <w:sz w:val="24"/>
          <w:szCs w:val="24"/>
        </w:rPr>
      </w:pPr>
      <w:r>
        <w:rPr>
          <w:rFonts w:ascii="宋体" w:hAnsi="宋体" w:eastAsia="宋体" w:cs="宋体"/>
          <w:spacing w:val="4"/>
          <w:sz w:val="24"/>
          <w:szCs w:val="24"/>
        </w:rPr>
        <w:t>31.1 定标后，中标人在</w:t>
      </w:r>
      <w:r>
        <w:rPr>
          <w:rFonts w:ascii="宋体" w:hAnsi="宋体" w:eastAsia="宋体" w:cs="宋体"/>
          <w:spacing w:val="2"/>
          <w:sz w:val="24"/>
          <w:szCs w:val="24"/>
        </w:rPr>
        <w:t>收到中标通知书后10日内，应按招标文件的</w:t>
      </w:r>
      <w:r>
        <w:rPr>
          <w:rFonts w:ascii="宋体" w:hAnsi="宋体" w:eastAsia="宋体" w:cs="宋体"/>
          <w:spacing w:val="7"/>
          <w:sz w:val="24"/>
          <w:szCs w:val="24"/>
        </w:rPr>
        <w:t>要求与采购人洽谈合同条款，并签订书面合同，同时送监督机构备案。所签订</w:t>
      </w:r>
      <w:r>
        <w:rPr>
          <w:rFonts w:ascii="宋体" w:hAnsi="宋体" w:eastAsia="宋体" w:cs="宋体"/>
          <w:spacing w:val="3"/>
          <w:sz w:val="24"/>
          <w:szCs w:val="24"/>
        </w:rPr>
        <w:t>的</w:t>
      </w:r>
      <w:r>
        <w:rPr>
          <w:rFonts w:ascii="宋体" w:hAnsi="宋体" w:eastAsia="宋体" w:cs="宋体"/>
          <w:sz w:val="24"/>
          <w:szCs w:val="24"/>
        </w:rPr>
        <w:t xml:space="preserve"> </w:t>
      </w:r>
      <w:r>
        <w:rPr>
          <w:rFonts w:ascii="宋体" w:hAnsi="宋体" w:eastAsia="宋体" w:cs="宋体"/>
          <w:spacing w:val="17"/>
          <w:sz w:val="24"/>
          <w:szCs w:val="24"/>
        </w:rPr>
        <w:t>合</w:t>
      </w:r>
      <w:r>
        <w:rPr>
          <w:rFonts w:ascii="宋体" w:hAnsi="宋体" w:eastAsia="宋体" w:cs="宋体"/>
          <w:spacing w:val="9"/>
          <w:sz w:val="24"/>
          <w:szCs w:val="24"/>
        </w:rPr>
        <w:t>同不得对招标文件确定的事项和中标人投标文件作实质性修改；</w:t>
      </w:r>
    </w:p>
    <w:p>
      <w:pPr>
        <w:spacing w:line="226" w:lineRule="auto"/>
        <w:ind w:left="510"/>
        <w:rPr>
          <w:rFonts w:ascii="宋体" w:hAnsi="宋体" w:eastAsia="宋体" w:cs="宋体"/>
          <w:sz w:val="24"/>
          <w:szCs w:val="24"/>
        </w:rPr>
      </w:pPr>
      <w:r>
        <w:rPr>
          <w:rFonts w:ascii="宋体" w:hAnsi="宋体" w:eastAsia="宋体" w:cs="宋体"/>
          <w:spacing w:val="16"/>
          <w:sz w:val="24"/>
          <w:szCs w:val="24"/>
        </w:rPr>
        <w:t>3</w:t>
      </w:r>
      <w:r>
        <w:rPr>
          <w:rFonts w:ascii="宋体" w:hAnsi="宋体" w:eastAsia="宋体" w:cs="宋体"/>
          <w:spacing w:val="15"/>
          <w:sz w:val="24"/>
          <w:szCs w:val="24"/>
        </w:rPr>
        <w:t>1</w:t>
      </w:r>
      <w:r>
        <w:rPr>
          <w:rFonts w:ascii="宋体" w:hAnsi="宋体" w:eastAsia="宋体" w:cs="宋体"/>
          <w:spacing w:val="8"/>
          <w:sz w:val="24"/>
          <w:szCs w:val="24"/>
        </w:rPr>
        <w:t>.2 采购人不得向中标人提出任何不合理的要求作为签订合同的条件；</w:t>
      </w:r>
    </w:p>
    <w:p>
      <w:pPr>
        <w:pStyle w:val="5"/>
        <w:bidi w:val="0"/>
        <w:spacing w:before="0" w:beforeLines="132" w:beforeAutospacing="0" w:after="0" w:afterLines="100" w:afterAutospacing="0"/>
        <w:rPr>
          <w:rFonts w:hint="eastAsia" w:ascii="宋体" w:hAnsi="宋体" w:eastAsia="宋体" w:cs="宋体"/>
          <w:lang w:val="en-US" w:eastAsia="zh-CN"/>
        </w:rPr>
      </w:pPr>
      <w:bookmarkStart w:id="79" w:name="_Toc17639"/>
      <w:r>
        <w:rPr>
          <w:rFonts w:hint="eastAsia" w:ascii="宋体" w:hAnsi="宋体" w:eastAsia="宋体" w:cs="宋体"/>
          <w:lang w:val="en-US" w:eastAsia="zh-CN"/>
        </w:rPr>
        <w:t>32. 监督管理</w:t>
      </w:r>
      <w:bookmarkEnd w:id="79"/>
    </w:p>
    <w:p>
      <w:pPr>
        <w:spacing w:before="233" w:line="378" w:lineRule="auto"/>
        <w:ind w:left="23" w:right="16" w:firstLine="486"/>
        <w:rPr>
          <w:rFonts w:ascii="宋体" w:hAnsi="宋体" w:eastAsia="宋体" w:cs="宋体"/>
          <w:sz w:val="24"/>
          <w:szCs w:val="24"/>
        </w:rPr>
      </w:pPr>
      <w:r>
        <w:rPr>
          <w:rFonts w:ascii="宋体" w:hAnsi="宋体" w:eastAsia="宋体" w:cs="宋体"/>
          <w:spacing w:val="18"/>
          <w:sz w:val="24"/>
          <w:szCs w:val="24"/>
        </w:rPr>
        <w:t>3</w:t>
      </w:r>
      <w:r>
        <w:rPr>
          <w:rFonts w:ascii="宋体" w:hAnsi="宋体" w:eastAsia="宋体" w:cs="宋体"/>
          <w:spacing w:val="14"/>
          <w:sz w:val="24"/>
          <w:szCs w:val="24"/>
        </w:rPr>
        <w:t>1</w:t>
      </w:r>
      <w:r>
        <w:rPr>
          <w:rFonts w:ascii="宋体" w:hAnsi="宋体" w:eastAsia="宋体" w:cs="宋体"/>
          <w:spacing w:val="9"/>
          <w:sz w:val="24"/>
          <w:szCs w:val="24"/>
        </w:rPr>
        <w:t>.1 榆林市财政局政府采购管理科在合同履行期间以及履行期后，可以随</w:t>
      </w:r>
      <w:r>
        <w:rPr>
          <w:rFonts w:ascii="宋体" w:hAnsi="宋体" w:eastAsia="宋体" w:cs="宋体"/>
          <w:spacing w:val="7"/>
          <w:sz w:val="24"/>
          <w:szCs w:val="24"/>
        </w:rPr>
        <w:t>时检查项目的执行情况，对采购标准、采购内容进行调查核实，并对发现的问</w:t>
      </w:r>
      <w:r>
        <w:rPr>
          <w:rFonts w:ascii="宋体" w:hAnsi="宋体" w:eastAsia="宋体" w:cs="宋体"/>
          <w:spacing w:val="6"/>
          <w:sz w:val="24"/>
          <w:szCs w:val="24"/>
        </w:rPr>
        <w:t>题</w:t>
      </w:r>
      <w:r>
        <w:rPr>
          <w:rFonts w:ascii="宋体" w:hAnsi="宋体" w:eastAsia="宋体" w:cs="宋体"/>
          <w:sz w:val="24"/>
          <w:szCs w:val="24"/>
        </w:rPr>
        <w:t xml:space="preserve"> </w:t>
      </w:r>
      <w:r>
        <w:rPr>
          <w:rFonts w:ascii="宋体" w:hAnsi="宋体" w:eastAsia="宋体" w:cs="宋体"/>
          <w:spacing w:val="8"/>
          <w:sz w:val="24"/>
          <w:szCs w:val="24"/>
        </w:rPr>
        <w:t>进</w:t>
      </w:r>
      <w:r>
        <w:rPr>
          <w:rFonts w:ascii="宋体" w:hAnsi="宋体" w:eastAsia="宋体" w:cs="宋体"/>
          <w:spacing w:val="6"/>
          <w:sz w:val="24"/>
          <w:szCs w:val="24"/>
        </w:rPr>
        <w:t>行处理。</w:t>
      </w:r>
    </w:p>
    <w:p>
      <w:pPr>
        <w:pStyle w:val="5"/>
        <w:bidi w:val="0"/>
        <w:spacing w:before="0" w:beforeLines="132" w:beforeAutospacing="0" w:after="0" w:afterLines="100" w:afterAutospacing="0"/>
        <w:rPr>
          <w:rFonts w:hint="eastAsia" w:ascii="宋体" w:hAnsi="宋体" w:eastAsia="宋体" w:cs="宋体"/>
          <w:lang w:val="en-US" w:eastAsia="zh-CN"/>
        </w:rPr>
      </w:pPr>
      <w:bookmarkStart w:id="80" w:name="_Toc11398"/>
      <w:r>
        <w:rPr>
          <w:rFonts w:hint="eastAsia" w:ascii="宋体" w:hAnsi="宋体" w:eastAsia="宋体" w:cs="宋体"/>
          <w:lang w:val="en-US" w:eastAsia="zh-CN"/>
        </w:rPr>
        <w:t>33. 招标代理服务费</w:t>
      </w:r>
      <w:bookmarkEnd w:id="80"/>
    </w:p>
    <w:p>
      <w:pPr>
        <w:tabs>
          <w:tab w:val="left" w:pos="151"/>
        </w:tabs>
        <w:spacing w:before="231" w:line="375" w:lineRule="auto"/>
        <w:ind w:left="26" w:right="16" w:firstLine="483"/>
        <w:rPr>
          <w:rFonts w:ascii="宋体" w:hAnsi="宋体" w:eastAsia="宋体" w:cs="宋体"/>
          <w:sz w:val="24"/>
          <w:szCs w:val="24"/>
        </w:rPr>
      </w:pPr>
      <w:r>
        <w:rPr>
          <w:rFonts w:ascii="宋体" w:hAnsi="宋体" w:eastAsia="宋体" w:cs="宋体"/>
          <w:spacing w:val="18"/>
          <w:sz w:val="24"/>
          <w:szCs w:val="24"/>
        </w:rPr>
        <w:t>3</w:t>
      </w:r>
      <w:r>
        <w:rPr>
          <w:rFonts w:ascii="宋体" w:hAnsi="宋体" w:eastAsia="宋体" w:cs="宋体"/>
          <w:spacing w:val="14"/>
          <w:sz w:val="24"/>
          <w:szCs w:val="24"/>
        </w:rPr>
        <w:t>3</w:t>
      </w:r>
      <w:r>
        <w:rPr>
          <w:rFonts w:ascii="宋体" w:hAnsi="宋体" w:eastAsia="宋体" w:cs="宋体"/>
          <w:spacing w:val="9"/>
          <w:sz w:val="24"/>
          <w:szCs w:val="24"/>
        </w:rPr>
        <w:t>.1 采购代理机构参照国家计委关于印发《招标代理服务收费管理暂行办</w:t>
      </w:r>
      <w:r>
        <w:rPr>
          <w:rFonts w:ascii="宋体" w:hAnsi="宋体" w:eastAsia="宋体" w:cs="宋体"/>
          <w:sz w:val="24"/>
          <w:szCs w:val="24"/>
        </w:rPr>
        <w:t xml:space="preserve"> </w:t>
      </w:r>
      <w:r>
        <w:rPr>
          <w:rFonts w:ascii="宋体" w:hAnsi="宋体" w:eastAsia="宋体" w:cs="宋体"/>
          <w:spacing w:val="16"/>
          <w:sz w:val="24"/>
          <w:szCs w:val="24"/>
        </w:rPr>
        <w:t>法》的</w:t>
      </w:r>
      <w:r>
        <w:rPr>
          <w:rFonts w:ascii="宋体" w:hAnsi="宋体" w:eastAsia="宋体" w:cs="宋体"/>
          <w:spacing w:val="9"/>
          <w:sz w:val="24"/>
          <w:szCs w:val="24"/>
        </w:rPr>
        <w:t>通</w:t>
      </w:r>
      <w:r>
        <w:rPr>
          <w:rFonts w:ascii="宋体" w:hAnsi="宋体" w:eastAsia="宋体" w:cs="宋体"/>
          <w:spacing w:val="8"/>
          <w:sz w:val="24"/>
          <w:szCs w:val="24"/>
        </w:rPr>
        <w:t>知(计价格〔2002〕1980 号)、《国家发展和改革委员会办公厅关于</w:t>
      </w:r>
      <w:r>
        <w:rPr>
          <w:rFonts w:ascii="宋体" w:hAnsi="宋体" w:eastAsia="宋体" w:cs="宋体"/>
          <w:spacing w:val="3"/>
          <w:sz w:val="24"/>
          <w:szCs w:val="24"/>
        </w:rPr>
        <w:t>招标代理服务收费有关问题的通知》(发改办价格〔2003〕857 号)规定向中标</w:t>
      </w:r>
      <w:r>
        <w:rPr>
          <w:rFonts w:ascii="宋体" w:hAnsi="宋体" w:eastAsia="宋体" w:cs="宋体"/>
          <w:sz w:val="24"/>
          <w:szCs w:val="24"/>
        </w:rPr>
        <w:t xml:space="preserve"> </w:t>
      </w:r>
      <w:r>
        <w:rPr>
          <w:rFonts w:hint="eastAsia" w:ascii="宋体" w:hAnsi="宋体" w:eastAsia="宋体" w:cs="宋体"/>
          <w:sz w:val="24"/>
          <w:szCs w:val="24"/>
          <w:lang w:eastAsia="zh-CN"/>
        </w:rPr>
        <w:t>（</w:t>
      </w:r>
      <w:r>
        <w:rPr>
          <w:rFonts w:ascii="宋体" w:hAnsi="宋体" w:eastAsia="宋体" w:cs="宋体"/>
          <w:spacing w:val="7"/>
          <w:sz w:val="24"/>
          <w:szCs w:val="24"/>
        </w:rPr>
        <w:t>成交</w:t>
      </w:r>
      <w:r>
        <w:rPr>
          <w:rFonts w:hint="eastAsia" w:ascii="宋体" w:hAnsi="宋体" w:eastAsia="宋体" w:cs="宋体"/>
          <w:sz w:val="24"/>
          <w:szCs w:val="24"/>
          <w:lang w:eastAsia="zh-CN"/>
        </w:rPr>
        <w:t>）</w:t>
      </w:r>
      <w:r>
        <w:rPr>
          <w:rFonts w:ascii="宋体" w:hAnsi="宋体" w:eastAsia="宋体" w:cs="宋体"/>
          <w:spacing w:val="7"/>
          <w:sz w:val="24"/>
          <w:szCs w:val="24"/>
        </w:rPr>
        <w:t>投标人收取代理服务费。</w:t>
      </w:r>
    </w:p>
    <w:p>
      <w:pPr>
        <w:spacing w:before="2" w:line="374" w:lineRule="auto"/>
        <w:ind w:left="25" w:right="18" w:firstLine="484"/>
        <w:rPr>
          <w:rFonts w:ascii="宋体" w:hAnsi="宋体" w:eastAsia="宋体" w:cs="宋体"/>
          <w:sz w:val="24"/>
          <w:szCs w:val="24"/>
        </w:rPr>
      </w:pPr>
      <w:r>
        <w:rPr>
          <w:rFonts w:ascii="宋体" w:hAnsi="宋体" w:eastAsia="宋体" w:cs="宋体"/>
          <w:spacing w:val="18"/>
          <w:sz w:val="24"/>
          <w:szCs w:val="24"/>
        </w:rPr>
        <w:t>3</w:t>
      </w:r>
      <w:r>
        <w:rPr>
          <w:rFonts w:ascii="宋体" w:hAnsi="宋体" w:eastAsia="宋体" w:cs="宋体"/>
          <w:spacing w:val="14"/>
          <w:sz w:val="24"/>
          <w:szCs w:val="24"/>
        </w:rPr>
        <w:t>3</w:t>
      </w:r>
      <w:r>
        <w:rPr>
          <w:rFonts w:ascii="宋体" w:hAnsi="宋体" w:eastAsia="宋体" w:cs="宋体"/>
          <w:spacing w:val="9"/>
          <w:sz w:val="24"/>
          <w:szCs w:val="24"/>
        </w:rPr>
        <w:t>.2 中标人在领取中标通知书前，须向采购代理机构一次性支付招标代理</w:t>
      </w:r>
      <w:r>
        <w:rPr>
          <w:rFonts w:ascii="宋体" w:hAnsi="宋体" w:eastAsia="宋体" w:cs="宋体"/>
          <w:spacing w:val="5"/>
          <w:sz w:val="24"/>
          <w:szCs w:val="24"/>
        </w:rPr>
        <w:t>服务费。</w:t>
      </w:r>
    </w:p>
    <w:p>
      <w:pPr>
        <w:spacing w:before="1" w:line="374" w:lineRule="auto"/>
        <w:ind w:left="29" w:right="18" w:firstLine="480"/>
        <w:rPr>
          <w:rFonts w:ascii="宋体" w:hAnsi="宋体" w:eastAsia="宋体" w:cs="宋体"/>
          <w:sz w:val="24"/>
          <w:szCs w:val="24"/>
        </w:rPr>
      </w:pPr>
      <w:r>
        <w:rPr>
          <w:rFonts w:ascii="宋体" w:hAnsi="宋体" w:eastAsia="宋体" w:cs="宋体"/>
          <w:spacing w:val="18"/>
          <w:sz w:val="24"/>
          <w:szCs w:val="24"/>
        </w:rPr>
        <w:t>3</w:t>
      </w:r>
      <w:r>
        <w:rPr>
          <w:rFonts w:ascii="宋体" w:hAnsi="宋体" w:eastAsia="宋体" w:cs="宋体"/>
          <w:spacing w:val="14"/>
          <w:sz w:val="24"/>
          <w:szCs w:val="24"/>
        </w:rPr>
        <w:t>3</w:t>
      </w:r>
      <w:r>
        <w:rPr>
          <w:rFonts w:ascii="宋体" w:hAnsi="宋体" w:eastAsia="宋体" w:cs="宋体"/>
          <w:spacing w:val="9"/>
          <w:sz w:val="24"/>
          <w:szCs w:val="24"/>
        </w:rPr>
        <w:t>.3 中标投标人以公对公方式将招标代理服务费交纳到招标代理机构指定</w:t>
      </w:r>
      <w:r>
        <w:rPr>
          <w:rFonts w:ascii="宋体" w:hAnsi="宋体" w:eastAsia="宋体" w:cs="宋体"/>
          <w:spacing w:val="2"/>
          <w:sz w:val="24"/>
          <w:szCs w:val="24"/>
        </w:rPr>
        <w:t>账户：</w:t>
      </w:r>
    </w:p>
    <w:p>
      <w:pPr>
        <w:shd w:val="clear"/>
        <w:spacing w:line="360" w:lineRule="auto"/>
        <w:ind w:firstLine="480" w:firstLineChars="200"/>
        <w:rPr>
          <w:rFonts w:hint="eastAsia" w:ascii="宋体" w:hAnsi="宋体" w:eastAsia="宋体" w:cs="宋体"/>
          <w:sz w:val="24"/>
          <w:szCs w:val="24"/>
          <w:lang w:eastAsia="zh-CN"/>
        </w:rPr>
      </w:pPr>
      <w:r>
        <w:rPr>
          <w:rFonts w:hint="eastAsia" w:ascii="宋体" w:hAnsi="宋体" w:cs="宋体"/>
          <w:sz w:val="24"/>
          <w:szCs w:val="24"/>
        </w:rPr>
        <w:t>单位名称：</w:t>
      </w:r>
      <w:r>
        <w:rPr>
          <w:rFonts w:hint="eastAsia" w:hAnsi="宋体" w:cs="宋体"/>
          <w:sz w:val="24"/>
          <w:szCs w:val="24"/>
          <w:lang w:eastAsia="zh-CN"/>
        </w:rPr>
        <w:t>亿诚建设项目管理有限公司</w:t>
      </w:r>
    </w:p>
    <w:p>
      <w:pPr>
        <w:widowControl/>
        <w:shd w:val="clear"/>
        <w:spacing w:line="360" w:lineRule="auto"/>
        <w:ind w:firstLine="480" w:firstLineChars="200"/>
        <w:rPr>
          <w:rFonts w:hint="eastAsia" w:ascii="宋体" w:hAnsi="宋体" w:cs="宋体"/>
          <w:sz w:val="24"/>
          <w:szCs w:val="24"/>
        </w:rPr>
      </w:pPr>
      <w:r>
        <w:rPr>
          <w:rFonts w:hint="eastAsia" w:ascii="宋体" w:hAnsi="宋体" w:cs="宋体"/>
          <w:sz w:val="24"/>
          <w:szCs w:val="24"/>
        </w:rPr>
        <w:t>开户行名称:中国民生银行西安吉祥路支行</w:t>
      </w:r>
    </w:p>
    <w:p>
      <w:pPr>
        <w:widowControl/>
        <w:shd w:val="clear"/>
        <w:spacing w:line="360" w:lineRule="auto"/>
        <w:ind w:firstLine="480" w:firstLineChars="200"/>
        <w:rPr>
          <w:rFonts w:hint="eastAsia" w:ascii="宋体" w:hAnsi="宋体" w:eastAsia="宋体" w:cs="宋体"/>
          <w:sz w:val="24"/>
          <w:szCs w:val="24"/>
          <w:lang w:eastAsia="zh-CN"/>
        </w:rPr>
      </w:pPr>
      <w:r>
        <w:rPr>
          <w:rFonts w:hint="eastAsia" w:ascii="宋体" w:hAnsi="宋体" w:cs="宋体"/>
          <w:sz w:val="24"/>
          <w:szCs w:val="24"/>
        </w:rPr>
        <w:t>账号：699295538</w:t>
      </w:r>
    </w:p>
    <w:p>
      <w:pPr>
        <w:pStyle w:val="5"/>
        <w:bidi w:val="0"/>
        <w:spacing w:before="0" w:beforeLines="132" w:beforeAutospacing="0" w:after="0" w:afterLines="100" w:afterAutospacing="0"/>
        <w:rPr>
          <w:rFonts w:hint="eastAsia" w:ascii="宋体" w:hAnsi="宋体" w:eastAsia="宋体" w:cs="宋体"/>
          <w:lang w:val="en-US" w:eastAsia="zh-CN"/>
        </w:rPr>
      </w:pPr>
      <w:bookmarkStart w:id="81" w:name="_Toc14646"/>
      <w:r>
        <w:rPr>
          <w:rFonts w:hint="eastAsia" w:ascii="宋体" w:hAnsi="宋体" w:eastAsia="宋体" w:cs="宋体"/>
          <w:lang w:val="en-US" w:eastAsia="zh-CN"/>
        </w:rPr>
        <w:t>34. 其他</w:t>
      </w:r>
      <w:bookmarkEnd w:id="81"/>
    </w:p>
    <w:p>
      <w:pPr>
        <w:spacing w:before="2" w:line="374" w:lineRule="auto"/>
        <w:ind w:left="25" w:right="18" w:firstLine="484"/>
        <w:rPr>
          <w:rFonts w:ascii="宋体" w:hAnsi="宋体" w:eastAsia="宋体" w:cs="宋体"/>
          <w:spacing w:val="9"/>
          <w:sz w:val="24"/>
          <w:szCs w:val="24"/>
        </w:rPr>
      </w:pPr>
      <w:r>
        <w:rPr>
          <w:rFonts w:ascii="宋体" w:hAnsi="宋体" w:eastAsia="宋体" w:cs="宋体"/>
          <w:spacing w:val="9"/>
          <w:sz w:val="24"/>
          <w:szCs w:val="24"/>
        </w:rPr>
        <w:t>33.1 投标截止时间结束后，参加投标的投标人不足3家，或在评标期间，出现符合条件的投标人或者对招标文件做出实质性响应的投标人不足3家的，按照中华人民共和国财政部令第87号《政府采购货物和服务招标投标管理办法》第四十一条、第四十三条、第四十四条等相关条款处理。</w:t>
      </w:r>
    </w:p>
    <w:p>
      <w:pPr>
        <w:rPr>
          <w:rFonts w:ascii="宋体" w:hAnsi="宋体" w:eastAsia="宋体" w:cs="宋体"/>
          <w:spacing w:val="9"/>
          <w:sz w:val="35"/>
          <w:szCs w:val="35"/>
          <w14:textOutline w14:w="6537" w14:cap="sq" w14:cmpd="sng">
            <w14:solidFill>
              <w14:srgbClr w14:val="000000"/>
            </w14:solidFill>
            <w14:prstDash w14:val="solid"/>
            <w14:bevel/>
          </w14:textOutline>
        </w:rPr>
      </w:pPr>
      <w:bookmarkStart w:id="82" w:name="_bookmark5"/>
      <w:bookmarkEnd w:id="82"/>
      <w:r>
        <w:rPr>
          <w:rFonts w:ascii="宋体" w:hAnsi="宋体" w:eastAsia="宋体" w:cs="宋体"/>
          <w:spacing w:val="9"/>
          <w:sz w:val="35"/>
          <w:szCs w:val="35"/>
          <w14:textOutline w14:w="6537" w14:cap="sq" w14:cmpd="sng">
            <w14:solidFill>
              <w14:srgbClr w14:val="000000"/>
            </w14:solidFill>
            <w14:prstDash w14:val="solid"/>
            <w14:bevel/>
          </w14:textOutline>
        </w:rPr>
        <w:br w:type="page"/>
      </w:r>
    </w:p>
    <w:p>
      <w:pPr>
        <w:pStyle w:val="3"/>
        <w:bidi w:val="0"/>
        <w:spacing w:after="0" w:afterLines="26" w:afterAutospacing="0"/>
        <w:rPr>
          <w:rFonts w:hint="eastAsia" w:ascii="Times New Roman" w:hAnsi="Times New Roman" w:eastAsia="宋体"/>
          <w:lang w:val="en-US" w:eastAsia="zh-CN"/>
        </w:rPr>
      </w:pPr>
      <w:bookmarkStart w:id="83" w:name="_Toc11499"/>
      <w:r>
        <w:rPr>
          <w:rFonts w:hint="eastAsia" w:ascii="Times New Roman" w:hAnsi="Times New Roman" w:eastAsia="宋体"/>
          <w:lang w:val="en-US" w:eastAsia="zh-CN"/>
        </w:rPr>
        <w:t>第三部分 评标办法</w:t>
      </w:r>
      <w:bookmarkEnd w:id="83"/>
    </w:p>
    <w:p>
      <w:pPr>
        <w:pStyle w:val="4"/>
        <w:bidi w:val="0"/>
        <w:jc w:val="left"/>
        <w:rPr>
          <w:rFonts w:hint="eastAsia"/>
          <w:lang w:val="en-US" w:eastAsia="zh-CN"/>
        </w:rPr>
      </w:pPr>
      <w:bookmarkStart w:id="84" w:name="_Toc5933"/>
      <w:r>
        <w:rPr>
          <w:rFonts w:hint="eastAsia"/>
          <w:lang w:val="en-US" w:eastAsia="zh-CN"/>
        </w:rPr>
        <w:t>一、评审方法</w:t>
      </w:r>
      <w:bookmarkEnd w:id="84"/>
    </w:p>
    <w:p>
      <w:pPr>
        <w:spacing w:before="20" w:line="360" w:lineRule="auto"/>
        <w:ind w:left="507"/>
        <w:rPr>
          <w:rFonts w:ascii="宋体" w:hAnsi="宋体" w:eastAsia="宋体" w:cs="宋体"/>
          <w:sz w:val="24"/>
          <w:szCs w:val="24"/>
        </w:rPr>
      </w:pPr>
      <w:r>
        <w:rPr>
          <w:rFonts w:ascii="宋体" w:hAnsi="宋体" w:eastAsia="宋体" w:cs="宋体"/>
          <w:spacing w:val="-2"/>
          <w:sz w:val="24"/>
          <w:szCs w:val="24"/>
        </w:rPr>
        <w:t>1、</w:t>
      </w:r>
      <w:r>
        <w:rPr>
          <w:rFonts w:ascii="宋体" w:hAnsi="宋体" w:eastAsia="宋体" w:cs="宋体"/>
          <w:spacing w:val="-1"/>
          <w:sz w:val="24"/>
          <w:szCs w:val="24"/>
        </w:rPr>
        <w:t>本项目采用</w:t>
      </w:r>
      <w:r>
        <w:rPr>
          <w:rFonts w:ascii="宋体" w:hAnsi="宋体" w:eastAsia="宋体" w:cs="宋体"/>
          <w:spacing w:val="-1"/>
          <w:sz w:val="24"/>
          <w:szCs w:val="24"/>
          <w14:textOutline w14:w="4358" w14:cap="sq" w14:cmpd="sng">
            <w14:solidFill>
              <w14:srgbClr w14:val="000000"/>
            </w14:solidFill>
            <w14:prstDash w14:val="solid"/>
            <w14:bevel/>
          </w14:textOutline>
        </w:rPr>
        <w:t>综合评分</w:t>
      </w:r>
      <w:r>
        <w:rPr>
          <w:rFonts w:ascii="宋体" w:hAnsi="宋体" w:eastAsia="宋体" w:cs="宋体"/>
          <w:spacing w:val="-1"/>
          <w:sz w:val="24"/>
          <w:szCs w:val="24"/>
        </w:rPr>
        <w:t xml:space="preserve">法进行评审，总分为 </w:t>
      </w:r>
      <w:r>
        <w:rPr>
          <w:rFonts w:ascii="宋体" w:hAnsi="宋体" w:eastAsia="宋体" w:cs="宋体"/>
          <w:spacing w:val="-1"/>
          <w:sz w:val="24"/>
          <w:szCs w:val="24"/>
          <w:u w:val="single" w:color="auto"/>
        </w:rPr>
        <w:t xml:space="preserve"> 100 </w:t>
      </w:r>
      <w:r>
        <w:rPr>
          <w:rFonts w:ascii="宋体" w:hAnsi="宋体" w:eastAsia="宋体" w:cs="宋体"/>
          <w:spacing w:val="-1"/>
          <w:sz w:val="24"/>
          <w:szCs w:val="24"/>
        </w:rPr>
        <w:t>分。</w:t>
      </w:r>
    </w:p>
    <w:p>
      <w:pPr>
        <w:spacing w:before="185" w:line="374" w:lineRule="auto"/>
        <w:ind w:left="24" w:right="80" w:firstLine="483"/>
        <w:rPr>
          <w:rFonts w:ascii="宋体" w:hAnsi="宋体" w:eastAsia="宋体" w:cs="宋体"/>
          <w:sz w:val="24"/>
          <w:szCs w:val="24"/>
        </w:rPr>
      </w:pPr>
      <w:r>
        <w:rPr>
          <w:rFonts w:hint="eastAsia" w:ascii="宋体" w:hAnsi="宋体" w:eastAsia="宋体" w:cs="宋体"/>
          <w:spacing w:val="16"/>
          <w:sz w:val="24"/>
          <w:szCs w:val="24"/>
          <w:lang w:val="en-US" w:eastAsia="zh-CN"/>
        </w:rPr>
        <w:t>2、</w:t>
      </w:r>
      <w:r>
        <w:rPr>
          <w:rFonts w:ascii="宋体" w:hAnsi="宋体" w:eastAsia="宋体" w:cs="宋体"/>
          <w:spacing w:val="9"/>
          <w:sz w:val="24"/>
          <w:szCs w:val="24"/>
        </w:rPr>
        <w:t>投标文件资格性评审：采购人和采购代理机构对投标人必备资质证</w:t>
      </w:r>
      <w:r>
        <w:rPr>
          <w:rFonts w:ascii="宋体" w:hAnsi="宋体" w:eastAsia="宋体" w:cs="宋体"/>
          <w:spacing w:val="7"/>
          <w:sz w:val="24"/>
          <w:szCs w:val="24"/>
        </w:rPr>
        <w:t>明文件进行审查，签字确认检查结果。不符合招标文件要求的资格审查按无效</w:t>
      </w:r>
      <w:r>
        <w:rPr>
          <w:rFonts w:ascii="宋体" w:hAnsi="宋体" w:eastAsia="宋体" w:cs="宋体"/>
          <w:spacing w:val="5"/>
          <w:sz w:val="24"/>
          <w:szCs w:val="24"/>
        </w:rPr>
        <w:t>文</w:t>
      </w:r>
      <w:r>
        <w:rPr>
          <w:rFonts w:ascii="宋体" w:hAnsi="宋体" w:eastAsia="宋体" w:cs="宋体"/>
          <w:spacing w:val="16"/>
          <w:sz w:val="24"/>
          <w:szCs w:val="24"/>
        </w:rPr>
        <w:t>件</w:t>
      </w:r>
      <w:r>
        <w:rPr>
          <w:rFonts w:ascii="宋体" w:hAnsi="宋体" w:eastAsia="宋体" w:cs="宋体"/>
          <w:spacing w:val="11"/>
          <w:sz w:val="24"/>
          <w:szCs w:val="24"/>
        </w:rPr>
        <w:t>处</w:t>
      </w:r>
      <w:r>
        <w:rPr>
          <w:rFonts w:ascii="宋体" w:hAnsi="宋体" w:eastAsia="宋体" w:cs="宋体"/>
          <w:spacing w:val="8"/>
          <w:sz w:val="24"/>
          <w:szCs w:val="24"/>
        </w:rPr>
        <w:t>理，不得进入后续评审工作。</w:t>
      </w:r>
    </w:p>
    <w:p>
      <w:pPr>
        <w:spacing w:line="375" w:lineRule="auto"/>
        <w:ind w:left="24" w:right="80" w:firstLine="483"/>
        <w:rPr>
          <w:rFonts w:ascii="宋体" w:hAnsi="宋体" w:eastAsia="宋体" w:cs="宋体"/>
          <w:spacing w:val="18"/>
          <w:position w:val="1"/>
          <w:sz w:val="24"/>
          <w:szCs w:val="24"/>
        </w:rPr>
      </w:pPr>
      <w:r>
        <w:rPr>
          <w:rFonts w:hint="eastAsia" w:ascii="宋体" w:hAnsi="宋体" w:eastAsia="宋体" w:cs="宋体"/>
          <w:spacing w:val="16"/>
          <w:sz w:val="24"/>
          <w:szCs w:val="24"/>
          <w:lang w:val="en-US" w:eastAsia="zh-CN"/>
        </w:rPr>
        <w:t>3、</w:t>
      </w:r>
      <w:r>
        <w:rPr>
          <w:rFonts w:ascii="宋体" w:hAnsi="宋体" w:eastAsia="宋体" w:cs="宋体"/>
          <w:spacing w:val="9"/>
          <w:sz w:val="24"/>
          <w:szCs w:val="24"/>
        </w:rPr>
        <w:t>投标文件符合性审查：评标委员会对投标文件的有效性，完整性和</w:t>
      </w:r>
      <w:r>
        <w:rPr>
          <w:rFonts w:ascii="宋体" w:hAnsi="宋体" w:eastAsia="宋体" w:cs="宋体"/>
          <w:spacing w:val="7"/>
          <w:sz w:val="24"/>
          <w:szCs w:val="24"/>
        </w:rPr>
        <w:t>对招标文件的响应程度进行审查，包括商务符合性和技术符合性审查。投标文</w:t>
      </w:r>
      <w:r>
        <w:rPr>
          <w:rFonts w:ascii="宋体" w:hAnsi="宋体" w:eastAsia="宋体" w:cs="宋体"/>
          <w:spacing w:val="5"/>
          <w:sz w:val="24"/>
          <w:szCs w:val="24"/>
        </w:rPr>
        <w:t>件</w:t>
      </w:r>
      <w:r>
        <w:rPr>
          <w:rFonts w:ascii="宋体" w:hAnsi="宋体" w:eastAsia="宋体" w:cs="宋体"/>
          <w:spacing w:val="13"/>
          <w:sz w:val="24"/>
          <w:szCs w:val="24"/>
        </w:rPr>
        <w:t>满</w:t>
      </w:r>
      <w:r>
        <w:rPr>
          <w:rFonts w:ascii="宋体" w:hAnsi="宋体" w:eastAsia="宋体" w:cs="宋体"/>
          <w:spacing w:val="9"/>
          <w:sz w:val="24"/>
          <w:szCs w:val="24"/>
        </w:rPr>
        <w:t>足招标文件的实质性要求，无显著的差异或保留。</w:t>
      </w:r>
    </w:p>
    <w:p>
      <w:pPr>
        <w:spacing w:before="181" w:line="360" w:lineRule="auto"/>
        <w:ind w:left="0" w:leftChars="0" w:firstLine="494" w:firstLineChars="179"/>
        <w:rPr>
          <w:rFonts w:ascii="宋体" w:hAnsi="宋体" w:eastAsia="宋体" w:cs="宋体"/>
          <w:sz w:val="24"/>
          <w:szCs w:val="24"/>
        </w:rPr>
      </w:pPr>
      <w:r>
        <w:rPr>
          <w:rFonts w:hint="eastAsia" w:ascii="宋体" w:hAnsi="宋体" w:eastAsia="宋体" w:cs="宋体"/>
          <w:spacing w:val="18"/>
          <w:position w:val="1"/>
          <w:sz w:val="24"/>
          <w:szCs w:val="24"/>
          <w:lang w:val="en-US" w:eastAsia="zh-CN"/>
        </w:rPr>
        <w:t>4、</w:t>
      </w:r>
      <w:r>
        <w:rPr>
          <w:rFonts w:ascii="宋体" w:hAnsi="宋体" w:eastAsia="宋体" w:cs="宋体"/>
          <w:spacing w:val="10"/>
          <w:position w:val="1"/>
          <w:sz w:val="24"/>
          <w:szCs w:val="24"/>
        </w:rPr>
        <w:t>评</w:t>
      </w:r>
      <w:r>
        <w:rPr>
          <w:rFonts w:ascii="宋体" w:hAnsi="宋体" w:eastAsia="宋体" w:cs="宋体"/>
          <w:spacing w:val="9"/>
          <w:position w:val="1"/>
          <w:sz w:val="24"/>
          <w:szCs w:val="24"/>
        </w:rPr>
        <w:t>标委员会应当按照招标文件中规定的要求，对投标文件符合性审</w:t>
      </w:r>
      <w:r>
        <w:rPr>
          <w:rFonts w:ascii="宋体" w:hAnsi="宋体" w:eastAsia="宋体" w:cs="宋体"/>
          <w:spacing w:val="17"/>
          <w:sz w:val="24"/>
          <w:szCs w:val="24"/>
        </w:rPr>
        <w:t>查</w:t>
      </w:r>
      <w:r>
        <w:rPr>
          <w:rFonts w:ascii="宋体" w:hAnsi="宋体" w:eastAsia="宋体" w:cs="宋体"/>
          <w:spacing w:val="9"/>
          <w:sz w:val="24"/>
          <w:szCs w:val="24"/>
        </w:rPr>
        <w:t>，对审查合格的投标文件进行商务和技术的评估，综合比较与评价。</w:t>
      </w:r>
    </w:p>
    <w:p>
      <w:pPr>
        <w:spacing w:before="177" w:line="360" w:lineRule="auto"/>
        <w:ind w:left="494"/>
        <w:rPr>
          <w:rFonts w:ascii="宋体" w:hAnsi="宋体" w:eastAsia="宋体" w:cs="宋体"/>
          <w:sz w:val="24"/>
          <w:szCs w:val="24"/>
        </w:rPr>
      </w:pPr>
      <w:r>
        <w:rPr>
          <w:rFonts w:hint="eastAsia" w:ascii="宋体" w:hAnsi="宋体" w:eastAsia="宋体" w:cs="宋体"/>
          <w:spacing w:val="9"/>
          <w:sz w:val="24"/>
          <w:szCs w:val="24"/>
          <w:lang w:val="en-US" w:eastAsia="zh-CN"/>
        </w:rPr>
        <w:t>5</w:t>
      </w:r>
      <w:r>
        <w:rPr>
          <w:rFonts w:ascii="宋体" w:hAnsi="宋体" w:eastAsia="宋体" w:cs="宋体"/>
          <w:spacing w:val="9"/>
          <w:sz w:val="24"/>
          <w:szCs w:val="24"/>
        </w:rPr>
        <w:t>、评审分值：</w:t>
      </w:r>
      <w:r>
        <w:rPr>
          <w:rFonts w:ascii="宋体" w:hAnsi="宋体" w:eastAsia="宋体" w:cs="宋体"/>
          <w:spacing w:val="9"/>
          <w:sz w:val="24"/>
          <w:szCs w:val="24"/>
          <w14:textOutline w14:w="4358" w14:cap="sq" w14:cmpd="sng">
            <w14:solidFill>
              <w14:srgbClr w14:val="000000"/>
            </w14:solidFill>
            <w14:prstDash w14:val="solid"/>
            <w14:bevel/>
          </w14:textOutline>
        </w:rPr>
        <w:t>评审分值结构表如下</w:t>
      </w:r>
    </w:p>
    <w:p>
      <w:pPr>
        <w:spacing w:before="184" w:line="360" w:lineRule="auto"/>
        <w:ind w:left="9" w:right="2" w:firstLine="424"/>
        <w:rPr>
          <w:rFonts w:ascii="宋体" w:hAnsi="宋体" w:eastAsia="宋体" w:cs="宋体"/>
          <w:sz w:val="24"/>
          <w:szCs w:val="24"/>
        </w:rPr>
      </w:pPr>
      <w:r>
        <w:rPr>
          <w:rFonts w:hint="eastAsia" w:ascii="宋体" w:hAnsi="宋体" w:eastAsia="宋体" w:cs="宋体"/>
          <w:spacing w:val="14"/>
          <w:sz w:val="24"/>
          <w:szCs w:val="24"/>
          <w:lang w:val="en-US" w:eastAsia="zh-CN"/>
        </w:rPr>
        <w:t>6</w:t>
      </w:r>
      <w:r>
        <w:rPr>
          <w:rFonts w:ascii="宋体" w:hAnsi="宋体" w:eastAsia="宋体" w:cs="宋体"/>
          <w:spacing w:val="14"/>
          <w:sz w:val="24"/>
          <w:szCs w:val="24"/>
        </w:rPr>
        <w:t>、招标</w:t>
      </w:r>
      <w:r>
        <w:rPr>
          <w:rFonts w:ascii="宋体" w:hAnsi="宋体" w:eastAsia="宋体" w:cs="宋体"/>
          <w:spacing w:val="7"/>
          <w:sz w:val="24"/>
          <w:szCs w:val="24"/>
        </w:rPr>
        <w:t>文件打分表要求的证明资料需在投标文件中附响应的复印件或扫描件，以备</w:t>
      </w:r>
      <w:r>
        <w:rPr>
          <w:rFonts w:ascii="宋体" w:hAnsi="宋体" w:eastAsia="宋体" w:cs="宋体"/>
          <w:spacing w:val="12"/>
          <w:sz w:val="24"/>
          <w:szCs w:val="24"/>
        </w:rPr>
        <w:t>评</w:t>
      </w:r>
      <w:r>
        <w:rPr>
          <w:rFonts w:ascii="宋体" w:hAnsi="宋体" w:eastAsia="宋体" w:cs="宋体"/>
          <w:spacing w:val="7"/>
          <w:sz w:val="24"/>
          <w:szCs w:val="24"/>
        </w:rPr>
        <w:t>标委员会审查。</w:t>
      </w:r>
    </w:p>
    <w:p>
      <w:pPr>
        <w:spacing w:line="360" w:lineRule="auto"/>
        <w:ind w:left="542"/>
        <w:rPr>
          <w:rFonts w:ascii="宋体" w:hAnsi="宋体" w:eastAsia="宋体" w:cs="宋体"/>
          <w:sz w:val="24"/>
          <w:szCs w:val="24"/>
        </w:rPr>
      </w:pPr>
      <w:r>
        <w:rPr>
          <w:rFonts w:hint="eastAsia" w:ascii="宋体" w:hAnsi="宋体" w:eastAsia="宋体" w:cs="宋体"/>
          <w:spacing w:val="6"/>
          <w:position w:val="1"/>
          <w:sz w:val="24"/>
          <w:szCs w:val="24"/>
          <w:lang w:val="en-US" w:eastAsia="zh-CN"/>
        </w:rPr>
        <w:t>7</w:t>
      </w:r>
      <w:r>
        <w:rPr>
          <w:rFonts w:ascii="宋体" w:hAnsi="宋体" w:eastAsia="宋体" w:cs="宋体"/>
          <w:spacing w:val="6"/>
          <w:position w:val="1"/>
          <w:sz w:val="24"/>
          <w:szCs w:val="24"/>
        </w:rPr>
        <w:t>、特殊情况</w:t>
      </w:r>
      <w:r>
        <w:rPr>
          <w:rFonts w:ascii="宋体" w:hAnsi="宋体" w:eastAsia="宋体" w:cs="宋体"/>
          <w:spacing w:val="4"/>
          <w:position w:val="1"/>
          <w:sz w:val="24"/>
          <w:szCs w:val="24"/>
        </w:rPr>
        <w:t>：</w:t>
      </w:r>
    </w:p>
    <w:p>
      <w:pPr>
        <w:spacing w:before="156" w:line="360" w:lineRule="auto"/>
        <w:ind w:left="13" w:firstLine="494"/>
        <w:rPr>
          <w:rFonts w:ascii="宋体" w:hAnsi="宋体" w:eastAsia="宋体" w:cs="宋体"/>
          <w:sz w:val="24"/>
          <w:szCs w:val="24"/>
        </w:rPr>
      </w:pPr>
      <w:r>
        <w:rPr>
          <w:rFonts w:ascii="宋体" w:hAnsi="宋体" w:eastAsia="宋体" w:cs="宋体"/>
          <w:spacing w:val="9"/>
          <w:sz w:val="24"/>
          <w:szCs w:val="24"/>
        </w:rPr>
        <w:t>1) 评标委员会认为投标人的报价明显低于其他通过符合性审查投标人的报价，有</w:t>
      </w:r>
      <w:r>
        <w:rPr>
          <w:rFonts w:ascii="宋体" w:hAnsi="宋体" w:eastAsia="宋体" w:cs="宋体"/>
          <w:spacing w:val="4"/>
          <w:sz w:val="24"/>
          <w:szCs w:val="24"/>
        </w:rPr>
        <w:t>可</w:t>
      </w:r>
      <w:r>
        <w:rPr>
          <w:rFonts w:ascii="宋体" w:hAnsi="宋体" w:eastAsia="宋体" w:cs="宋体"/>
          <w:spacing w:val="13"/>
          <w:sz w:val="24"/>
          <w:szCs w:val="24"/>
        </w:rPr>
        <w:t>能影响服务质量或者不能诚信履约的，应当要求其在评标现场合理的时间内提供书面</w:t>
      </w:r>
      <w:r>
        <w:rPr>
          <w:rFonts w:ascii="宋体" w:hAnsi="宋体" w:eastAsia="宋体" w:cs="宋体"/>
          <w:spacing w:val="6"/>
          <w:sz w:val="24"/>
          <w:szCs w:val="24"/>
        </w:rPr>
        <w:t>说</w:t>
      </w:r>
      <w:r>
        <w:rPr>
          <w:rFonts w:ascii="宋体" w:hAnsi="宋体" w:eastAsia="宋体" w:cs="宋体"/>
          <w:spacing w:val="12"/>
          <w:sz w:val="24"/>
          <w:szCs w:val="24"/>
        </w:rPr>
        <w:t>明，必</w:t>
      </w:r>
      <w:r>
        <w:rPr>
          <w:rFonts w:ascii="宋体" w:hAnsi="宋体" w:eastAsia="宋体" w:cs="宋体"/>
          <w:spacing w:val="11"/>
          <w:sz w:val="24"/>
          <w:szCs w:val="24"/>
        </w:rPr>
        <w:t>要</w:t>
      </w:r>
      <w:r>
        <w:rPr>
          <w:rFonts w:ascii="宋体" w:hAnsi="宋体" w:eastAsia="宋体" w:cs="宋体"/>
          <w:spacing w:val="6"/>
          <w:sz w:val="24"/>
          <w:szCs w:val="24"/>
        </w:rPr>
        <w:t>时提交相关证明材料；投标人不能证明其报价合理性的，评标委员会应当将其作</w:t>
      </w:r>
      <w:r>
        <w:rPr>
          <w:rFonts w:ascii="宋体" w:hAnsi="宋体" w:eastAsia="宋体" w:cs="宋体"/>
          <w:spacing w:val="8"/>
          <w:sz w:val="24"/>
          <w:szCs w:val="24"/>
        </w:rPr>
        <w:t>为</w:t>
      </w:r>
      <w:r>
        <w:rPr>
          <w:rFonts w:ascii="宋体" w:hAnsi="宋体" w:eastAsia="宋体" w:cs="宋体"/>
          <w:spacing w:val="7"/>
          <w:sz w:val="24"/>
          <w:szCs w:val="24"/>
        </w:rPr>
        <w:t>无效投标处理。</w:t>
      </w:r>
    </w:p>
    <w:p>
      <w:pPr>
        <w:spacing w:line="360" w:lineRule="auto"/>
        <w:ind w:left="493"/>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8"/>
          <w:sz w:val="24"/>
          <w:szCs w:val="24"/>
        </w:rPr>
        <w:t>) 得分相同的，按投标报价由低到高顺序排列。</w:t>
      </w:r>
    </w:p>
    <w:p>
      <w:pPr>
        <w:spacing w:before="185" w:line="360" w:lineRule="auto"/>
        <w:ind w:left="494"/>
        <w:rPr>
          <w:rFonts w:ascii="宋体" w:hAnsi="宋体" w:eastAsia="宋体" w:cs="宋体"/>
          <w:sz w:val="24"/>
          <w:szCs w:val="24"/>
        </w:rPr>
      </w:pPr>
      <w:r>
        <w:rPr>
          <w:rFonts w:ascii="宋体" w:hAnsi="宋体" w:eastAsia="宋体" w:cs="宋体"/>
          <w:spacing w:val="16"/>
          <w:sz w:val="24"/>
          <w:szCs w:val="24"/>
        </w:rPr>
        <w:t xml:space="preserve">3) </w:t>
      </w:r>
      <w:r>
        <w:rPr>
          <w:rFonts w:ascii="宋体" w:hAnsi="宋体" w:eastAsia="宋体" w:cs="宋体"/>
          <w:spacing w:val="8"/>
          <w:sz w:val="24"/>
          <w:szCs w:val="24"/>
        </w:rPr>
        <w:t>得分且投标报价相同的，比较技术得分，此技术得分高者排在前。</w:t>
      </w:r>
    </w:p>
    <w:p>
      <w:pPr>
        <w:spacing w:before="183" w:line="360" w:lineRule="auto"/>
        <w:ind w:left="15" w:firstLine="473"/>
        <w:rPr>
          <w:rFonts w:ascii="宋体" w:hAnsi="宋体" w:eastAsia="宋体" w:cs="宋体"/>
          <w:sz w:val="24"/>
          <w:szCs w:val="24"/>
        </w:rPr>
      </w:pPr>
      <w:r>
        <w:rPr>
          <w:rFonts w:ascii="宋体" w:hAnsi="宋体" w:eastAsia="宋体" w:cs="宋体"/>
          <w:spacing w:val="18"/>
          <w:sz w:val="24"/>
          <w:szCs w:val="24"/>
        </w:rPr>
        <w:t>4</w:t>
      </w:r>
      <w:r>
        <w:rPr>
          <w:rFonts w:ascii="宋体" w:hAnsi="宋体" w:eastAsia="宋体" w:cs="宋体"/>
          <w:spacing w:val="14"/>
          <w:sz w:val="24"/>
          <w:szCs w:val="24"/>
        </w:rPr>
        <w:t>)</w:t>
      </w:r>
      <w:r>
        <w:rPr>
          <w:rFonts w:ascii="宋体" w:hAnsi="宋体" w:eastAsia="宋体" w:cs="宋体"/>
          <w:spacing w:val="9"/>
          <w:sz w:val="24"/>
          <w:szCs w:val="24"/>
        </w:rPr>
        <w:t xml:space="preserve"> 评委评分超出评分标准范围的、各评委对客观评审得分不一致的和评标委员会认</w:t>
      </w:r>
      <w:r>
        <w:rPr>
          <w:rFonts w:ascii="宋体" w:hAnsi="宋体" w:eastAsia="宋体" w:cs="宋体"/>
          <w:sz w:val="24"/>
          <w:szCs w:val="24"/>
        </w:rPr>
        <w:t xml:space="preserve"> </w:t>
      </w:r>
      <w:r>
        <w:rPr>
          <w:rFonts w:ascii="宋体" w:hAnsi="宋体" w:eastAsia="宋体" w:cs="宋体"/>
          <w:spacing w:val="9"/>
          <w:sz w:val="24"/>
          <w:szCs w:val="24"/>
        </w:rPr>
        <w:t>定评分畸高畸低的，评标委员会应当当场修改</w:t>
      </w:r>
      <w:r>
        <w:rPr>
          <w:rFonts w:ascii="宋体" w:hAnsi="宋体" w:eastAsia="宋体" w:cs="宋体"/>
          <w:spacing w:val="4"/>
          <w:sz w:val="24"/>
          <w:szCs w:val="24"/>
        </w:rPr>
        <w:t>。</w:t>
      </w:r>
    </w:p>
    <w:p>
      <w:pPr>
        <w:spacing w:line="360" w:lineRule="auto"/>
        <w:ind w:left="475"/>
        <w:rPr>
          <w:rFonts w:ascii="宋体" w:hAnsi="宋体" w:eastAsia="宋体" w:cs="宋体"/>
          <w:sz w:val="24"/>
          <w:szCs w:val="24"/>
        </w:rPr>
      </w:pPr>
      <w:r>
        <w:rPr>
          <w:rFonts w:hint="eastAsia" w:ascii="宋体" w:hAnsi="宋体" w:eastAsia="宋体" w:cs="宋体"/>
          <w:spacing w:val="6"/>
          <w:position w:val="1"/>
          <w:sz w:val="24"/>
          <w:szCs w:val="24"/>
          <w:lang w:val="en-US" w:eastAsia="zh-CN"/>
        </w:rPr>
        <w:t>8</w:t>
      </w:r>
      <w:r>
        <w:rPr>
          <w:rFonts w:ascii="宋体" w:hAnsi="宋体" w:eastAsia="宋体" w:cs="宋体"/>
          <w:spacing w:val="6"/>
          <w:position w:val="1"/>
          <w:sz w:val="24"/>
          <w:szCs w:val="24"/>
        </w:rPr>
        <w:t>、定</w:t>
      </w:r>
      <w:r>
        <w:rPr>
          <w:rFonts w:ascii="宋体" w:hAnsi="宋体" w:eastAsia="宋体" w:cs="宋体"/>
          <w:spacing w:val="5"/>
          <w:position w:val="1"/>
          <w:sz w:val="24"/>
          <w:szCs w:val="24"/>
        </w:rPr>
        <w:t>标</w:t>
      </w:r>
    </w:p>
    <w:p>
      <w:pPr>
        <w:spacing w:before="158" w:line="360" w:lineRule="auto"/>
        <w:ind w:left="0" w:leftChars="0" w:firstLine="554" w:firstLineChars="215"/>
        <w:rPr>
          <w:rFonts w:ascii="宋体" w:hAnsi="宋体" w:eastAsia="宋体" w:cs="宋体"/>
          <w:sz w:val="24"/>
          <w:szCs w:val="24"/>
        </w:rPr>
      </w:pPr>
      <w:r>
        <w:rPr>
          <w:rFonts w:ascii="宋体" w:hAnsi="宋体" w:eastAsia="宋体" w:cs="宋体"/>
          <w:spacing w:val="9"/>
          <w:sz w:val="24"/>
          <w:szCs w:val="24"/>
        </w:rPr>
        <w:t>1</w:t>
      </w:r>
      <w:r>
        <w:rPr>
          <w:rFonts w:ascii="宋体" w:hAnsi="宋体" w:eastAsia="宋体" w:cs="宋体"/>
          <w:spacing w:val="7"/>
          <w:sz w:val="24"/>
          <w:szCs w:val="24"/>
        </w:rPr>
        <w:t>) 最终得分=取其评委的平均分；按得分由高到低顺序排列，推荐 1~3 名中标候选</w:t>
      </w:r>
      <w:r>
        <w:rPr>
          <w:rFonts w:hint="eastAsia" w:ascii="宋体" w:hAnsi="宋体" w:eastAsia="宋体" w:cs="宋体"/>
          <w:spacing w:val="7"/>
          <w:sz w:val="24"/>
          <w:szCs w:val="24"/>
          <w:lang w:val="en-US" w:eastAsia="zh-CN"/>
        </w:rPr>
        <w:t>人</w:t>
      </w:r>
      <w:r>
        <w:rPr>
          <w:rFonts w:ascii="宋体" w:hAnsi="宋体" w:eastAsia="宋体" w:cs="宋体"/>
          <w:position w:val="1"/>
          <w:sz w:val="24"/>
          <w:szCs w:val="24"/>
        </w:rPr>
        <w:t>。</w:t>
      </w:r>
    </w:p>
    <w:p>
      <w:pPr>
        <w:spacing w:before="194" w:line="360" w:lineRule="auto"/>
        <w:ind w:left="541"/>
        <w:rPr>
          <w:rFonts w:ascii="宋体" w:hAnsi="宋体" w:eastAsia="宋体" w:cs="宋体"/>
          <w:sz w:val="24"/>
          <w:szCs w:val="24"/>
        </w:rPr>
      </w:pPr>
      <w:r>
        <w:rPr>
          <w:rFonts w:ascii="宋体" w:hAnsi="宋体" w:eastAsia="宋体" w:cs="宋体"/>
          <w:spacing w:val="11"/>
          <w:sz w:val="24"/>
          <w:szCs w:val="24"/>
        </w:rPr>
        <w:t>2) 评标结果由全体评标委员会成员签字确认</w:t>
      </w:r>
      <w:r>
        <w:rPr>
          <w:rFonts w:ascii="宋体" w:hAnsi="宋体" w:eastAsia="宋体" w:cs="宋体"/>
          <w:spacing w:val="6"/>
          <w:sz w:val="24"/>
          <w:szCs w:val="24"/>
        </w:rPr>
        <w:t>。</w:t>
      </w:r>
    </w:p>
    <w:p>
      <w:pPr>
        <w:spacing w:line="366" w:lineRule="auto"/>
        <w:ind w:firstLine="520" w:firstLineChars="200"/>
        <w:rPr>
          <w:rFonts w:ascii="宋体" w:hAnsi="宋体" w:eastAsia="宋体" w:cs="宋体"/>
          <w:spacing w:val="6"/>
          <w:sz w:val="24"/>
          <w:szCs w:val="24"/>
        </w:rPr>
      </w:pPr>
      <w:r>
        <w:rPr>
          <w:rFonts w:ascii="宋体" w:hAnsi="宋体" w:eastAsia="宋体" w:cs="宋体"/>
          <w:spacing w:val="10"/>
          <w:sz w:val="24"/>
          <w:szCs w:val="24"/>
        </w:rPr>
        <w:t>3) 采购人根据评标报告中推荐的中标候选人排列顺序确定中标人，以定标复函</w:t>
      </w:r>
      <w:r>
        <w:rPr>
          <w:rFonts w:ascii="宋体" w:hAnsi="宋体" w:eastAsia="宋体" w:cs="宋体"/>
          <w:spacing w:val="4"/>
          <w:sz w:val="24"/>
          <w:szCs w:val="24"/>
        </w:rPr>
        <w:t>通</w:t>
      </w:r>
      <w:r>
        <w:rPr>
          <w:rFonts w:ascii="宋体" w:hAnsi="宋体" w:eastAsia="宋体" w:cs="宋体"/>
          <w:spacing w:val="7"/>
          <w:sz w:val="24"/>
          <w:szCs w:val="24"/>
        </w:rPr>
        <w:t>知采购代理机构</w:t>
      </w:r>
      <w:r>
        <w:rPr>
          <w:rFonts w:ascii="宋体" w:hAnsi="宋体" w:eastAsia="宋体" w:cs="宋体"/>
          <w:spacing w:val="6"/>
          <w:sz w:val="24"/>
          <w:szCs w:val="24"/>
        </w:rPr>
        <w:t>。</w:t>
      </w:r>
    </w:p>
    <w:p>
      <w:pPr>
        <w:rPr>
          <w:rFonts w:ascii="宋体" w:hAnsi="宋体" w:eastAsia="宋体" w:cs="宋体"/>
          <w:spacing w:val="6"/>
          <w:sz w:val="24"/>
          <w:szCs w:val="24"/>
        </w:rPr>
      </w:pPr>
      <w:r>
        <w:rPr>
          <w:rFonts w:ascii="宋体" w:hAnsi="宋体" w:eastAsia="宋体" w:cs="宋体"/>
          <w:spacing w:val="6"/>
          <w:sz w:val="24"/>
          <w:szCs w:val="24"/>
        </w:rPr>
        <w:br w:type="page"/>
      </w:r>
    </w:p>
    <w:p>
      <w:pPr>
        <w:pStyle w:val="4"/>
        <w:bidi w:val="0"/>
        <w:jc w:val="left"/>
        <w:rPr>
          <w:rFonts w:hint="eastAsia"/>
          <w:lang w:val="en-US" w:eastAsia="zh-CN"/>
        </w:rPr>
      </w:pPr>
      <w:bookmarkStart w:id="85" w:name="_Toc4147"/>
      <w:r>
        <w:rPr>
          <w:rFonts w:hint="eastAsia"/>
          <w:lang w:val="en-US" w:eastAsia="zh-CN"/>
        </w:rPr>
        <w:t>二、评审程序</w:t>
      </w:r>
      <w:bookmarkEnd w:id="85"/>
    </w:p>
    <w:p>
      <w:pPr>
        <w:pStyle w:val="5"/>
        <w:bidi w:val="0"/>
      </w:pPr>
      <w:bookmarkStart w:id="86" w:name="_Toc9708"/>
      <w:r>
        <w:t>1、初步评审</w:t>
      </w:r>
      <w:bookmarkEnd w:id="86"/>
    </w:p>
    <w:p>
      <w:pPr>
        <w:pStyle w:val="6"/>
        <w:bidi w:val="0"/>
      </w:pPr>
      <w:r>
        <w:t>1) 资格性审查</w:t>
      </w:r>
    </w:p>
    <w:tbl>
      <w:tblPr>
        <w:tblStyle w:val="2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13"/>
        <w:gridCol w:w="3083"/>
        <w:gridCol w:w="5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8" w:hRule="atLeast"/>
          <w:jc w:val="center"/>
        </w:trPr>
        <w:tc>
          <w:tcPr>
            <w:tcW w:w="509" w:type="pct"/>
            <w:shd w:val="clear" w:color="auto" w:fill="auto"/>
            <w:vAlign w:val="center"/>
          </w:tcPr>
          <w:p>
            <w:pPr>
              <w:pStyle w:val="7"/>
              <w:widowControl w:val="0"/>
              <w:spacing w:line="360" w:lineRule="auto"/>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1549" w:type="pct"/>
            <w:shd w:val="clear" w:color="auto" w:fill="auto"/>
            <w:vAlign w:val="center"/>
          </w:tcPr>
          <w:p>
            <w:pPr>
              <w:pStyle w:val="7"/>
              <w:widowControl w:val="0"/>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审查项</w:t>
            </w:r>
          </w:p>
        </w:tc>
        <w:tc>
          <w:tcPr>
            <w:tcW w:w="2940" w:type="pct"/>
            <w:shd w:val="clear" w:color="auto" w:fill="auto"/>
            <w:vAlign w:val="center"/>
          </w:tcPr>
          <w:p>
            <w:pPr>
              <w:pStyle w:val="7"/>
              <w:widowControl w:val="0"/>
              <w:spacing w:line="360" w:lineRule="auto"/>
              <w:jc w:val="center"/>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09" w:type="pct"/>
            <w:shd w:val="clear" w:color="auto" w:fill="auto"/>
            <w:vAlign w:val="center"/>
          </w:tcPr>
          <w:p>
            <w:pPr>
              <w:pStyle w:val="7"/>
              <w:widowControl w:val="0"/>
              <w:spacing w:line="360" w:lineRule="auto"/>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1549"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营业执照</w:t>
            </w:r>
          </w:p>
        </w:tc>
        <w:tc>
          <w:tcPr>
            <w:tcW w:w="2940" w:type="pct"/>
            <w:shd w:val="clear" w:color="auto" w:fill="auto"/>
            <w:vAlign w:val="center"/>
          </w:tcPr>
          <w:p>
            <w:pPr>
              <w:widowControl w:val="0"/>
              <w:numPr>
                <w:ilvl w:val="0"/>
                <w:numId w:val="0"/>
              </w:numPr>
              <w:shd w:val="clear"/>
              <w:spacing w:before="0" w:beforeAutospacing="0" w:after="0" w:afterAutospacing="0" w:line="360" w:lineRule="auto"/>
              <w:ind w:firstLine="480" w:firstLineChars="200"/>
              <w:jc w:val="left"/>
              <w:rPr>
                <w:rFonts w:hint="eastAsia" w:ascii="宋体" w:hAnsi="宋体" w:eastAsia="宋体" w:cs="宋体"/>
                <w:sz w:val="24"/>
                <w:szCs w:val="24"/>
                <w:vertAlign w:val="baseline"/>
                <w:lang w:eastAsia="zh-CN"/>
              </w:rPr>
            </w:pPr>
            <w:r>
              <w:rPr>
                <w:rFonts w:hint="eastAsia" w:ascii="宋体" w:hAnsi="宋体" w:eastAsia="宋体" w:cs="宋体"/>
                <w:kern w:val="0"/>
                <w:sz w:val="24"/>
                <w:szCs w:val="24"/>
                <w:lang w:val="en-US" w:eastAsia="zh-CN" w:bidi="ar-SA"/>
              </w:rPr>
              <w:t>投标人须具备独立承担民事责任能力的法人或其他组织，并出具合法有效的营业执照或事业单位法人证书等国家规定的相关证明；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09" w:type="pct"/>
            <w:shd w:val="clear" w:color="auto" w:fill="auto"/>
            <w:vAlign w:val="center"/>
          </w:tcPr>
          <w:p>
            <w:pPr>
              <w:pStyle w:val="7"/>
              <w:widowControl w:val="0"/>
              <w:spacing w:line="360" w:lineRule="auto"/>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1549"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kern w:val="0"/>
                <w:sz w:val="24"/>
                <w:szCs w:val="24"/>
                <w:lang w:val="en-US" w:eastAsia="zh-CN" w:bidi="ar-SA"/>
              </w:rPr>
              <w:t>文物考古勘探能力的证明材料</w:t>
            </w:r>
          </w:p>
        </w:tc>
        <w:tc>
          <w:tcPr>
            <w:tcW w:w="2940" w:type="pct"/>
            <w:shd w:val="clear" w:color="auto" w:fill="auto"/>
            <w:vAlign w:val="center"/>
          </w:tcPr>
          <w:p>
            <w:pPr>
              <w:widowControl/>
              <w:numPr>
                <w:ilvl w:val="0"/>
                <w:numId w:val="0"/>
              </w:numPr>
              <w:shd w:val="clear"/>
              <w:spacing w:before="0" w:beforeLines="0" w:beforeAutospacing="0" w:after="0" w:afterLines="0" w:afterAutospacing="0"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SA"/>
              </w:rPr>
              <w:t>投标人须提供完成本项目文物考古勘探能力的证明材料；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7" w:hRule="atLeast"/>
          <w:jc w:val="center"/>
        </w:trPr>
        <w:tc>
          <w:tcPr>
            <w:tcW w:w="509" w:type="pct"/>
            <w:shd w:val="clear" w:color="auto" w:fill="auto"/>
            <w:vAlign w:val="center"/>
          </w:tcPr>
          <w:p>
            <w:pPr>
              <w:pStyle w:val="7"/>
              <w:widowControl w:val="0"/>
              <w:spacing w:line="360" w:lineRule="auto"/>
              <w:ind w:left="0" w:leftChars="0" w:firstLine="0" w:firstLineChars="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1549"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财务状况报告</w:t>
            </w:r>
          </w:p>
        </w:tc>
        <w:tc>
          <w:tcPr>
            <w:tcW w:w="2940"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提供2021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8" w:hRule="atLeast"/>
          <w:jc w:val="center"/>
        </w:trPr>
        <w:tc>
          <w:tcPr>
            <w:tcW w:w="509" w:type="pct"/>
            <w:shd w:val="clear" w:color="auto" w:fill="auto"/>
            <w:vAlign w:val="center"/>
          </w:tcPr>
          <w:p>
            <w:pPr>
              <w:pStyle w:val="7"/>
              <w:widowControl w:val="0"/>
              <w:spacing w:line="360" w:lineRule="auto"/>
              <w:ind w:left="0" w:leftChars="0" w:firstLine="0" w:firstLineChars="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1549"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税收缴纳证明</w:t>
            </w:r>
          </w:p>
        </w:tc>
        <w:tc>
          <w:tcPr>
            <w:tcW w:w="2940"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提供2022年1月份至今已缴纳的至少一个月的纳税证明或完税证明，依法免税的单位应提供相关证明材料</w:t>
            </w:r>
            <w:r>
              <w:rPr>
                <w:rFonts w:hint="eastAsia" w:ascii="Times New Roman" w:hAnsi="Times New Roman" w:eastAsia="宋体" w:cs="Times New Roman"/>
                <w:kern w:val="0"/>
                <w:sz w:val="24"/>
                <w:szCs w:val="24"/>
                <w:lang w:val="en-US" w:eastAsia="zh-CN" w:bidi="ar-SA"/>
              </w:rPr>
              <w:t>（任意税种）</w:t>
            </w:r>
            <w:r>
              <w:rPr>
                <w:rFonts w:hint="eastAsia" w:ascii="宋体" w:hAnsi="宋体" w:eastAsia="宋体" w:cs="宋体"/>
                <w:kern w:val="0"/>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8" w:hRule="atLeast"/>
          <w:jc w:val="center"/>
        </w:trPr>
        <w:tc>
          <w:tcPr>
            <w:tcW w:w="509" w:type="pct"/>
            <w:shd w:val="clear" w:color="auto" w:fill="auto"/>
            <w:vAlign w:val="center"/>
          </w:tcPr>
          <w:p>
            <w:pPr>
              <w:pStyle w:val="7"/>
              <w:widowControl w:val="0"/>
              <w:spacing w:line="360" w:lineRule="auto"/>
              <w:ind w:left="0" w:leftChars="0" w:firstLine="0" w:firstLineChars="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1549"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社会保障资金缴纳证明</w:t>
            </w:r>
          </w:p>
        </w:tc>
        <w:tc>
          <w:tcPr>
            <w:tcW w:w="2940"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提供2022年1月份至今已缴存的至少一个月的社会保障资金缴存单据，依法不需要缴纳社会保障资金的单位应提供相关证明材料；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19" w:hRule="atLeast"/>
          <w:jc w:val="center"/>
        </w:trPr>
        <w:tc>
          <w:tcPr>
            <w:tcW w:w="509" w:type="pct"/>
            <w:shd w:val="clear" w:color="auto" w:fill="auto"/>
            <w:vAlign w:val="center"/>
          </w:tcPr>
          <w:p>
            <w:pPr>
              <w:pStyle w:val="7"/>
              <w:widowControl w:val="0"/>
              <w:spacing w:line="360" w:lineRule="auto"/>
              <w:ind w:left="0" w:leftChars="0" w:firstLine="0" w:firstLineChars="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1549"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书面声明</w:t>
            </w:r>
          </w:p>
        </w:tc>
        <w:tc>
          <w:tcPr>
            <w:tcW w:w="2940"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7" w:hRule="exact"/>
          <w:jc w:val="center"/>
        </w:trPr>
        <w:tc>
          <w:tcPr>
            <w:tcW w:w="509" w:type="pct"/>
            <w:shd w:val="clear" w:color="auto" w:fill="auto"/>
            <w:vAlign w:val="center"/>
          </w:tcPr>
          <w:p>
            <w:pPr>
              <w:pStyle w:val="7"/>
              <w:widowControl w:val="0"/>
              <w:spacing w:line="360" w:lineRule="auto"/>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1549"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网查截图</w:t>
            </w:r>
          </w:p>
        </w:tc>
        <w:tc>
          <w:tcPr>
            <w:tcW w:w="2940"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投标人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列入中国执行信息公开网（http://zxgk.court.gov.cn/）失信被执行人名单（被执行人包括投标人、法定代表人）；不得在中国裁判文书网（http://wenshu.court.gov.cn/）有行贿犯罪记录（被执行人包括投标人、法定代表人）；不得为中国政府采购网（www.ccgp.gov.cn）政府采购严重违法失信行为记录名单中被财政部门禁止参加政府采购活动的投标人（提供信用中国网站下载的投标人信用信息信用报告和网查截图全部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8" w:hRule="exact"/>
          <w:jc w:val="center"/>
        </w:trPr>
        <w:tc>
          <w:tcPr>
            <w:tcW w:w="509" w:type="pct"/>
            <w:shd w:val="clear" w:color="auto" w:fill="auto"/>
            <w:vAlign w:val="center"/>
          </w:tcPr>
          <w:p>
            <w:pPr>
              <w:pStyle w:val="7"/>
              <w:widowControl w:val="0"/>
              <w:spacing w:line="360" w:lineRule="auto"/>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1549"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控股关系说明</w:t>
            </w:r>
          </w:p>
        </w:tc>
        <w:tc>
          <w:tcPr>
            <w:tcW w:w="2940"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本项目不接受联合体投标，单位负责人为同一人或者存在直接控股、管理关系的不同投标人，不得参加同一合同项下的政府采购活动；（提供承诺书）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97" w:hRule="exact"/>
          <w:jc w:val="center"/>
        </w:trPr>
        <w:tc>
          <w:tcPr>
            <w:tcW w:w="509" w:type="pct"/>
            <w:shd w:val="clear" w:color="auto" w:fill="auto"/>
            <w:vAlign w:val="center"/>
          </w:tcPr>
          <w:p>
            <w:pPr>
              <w:pStyle w:val="7"/>
              <w:widowControl w:val="0"/>
              <w:spacing w:line="360" w:lineRule="auto"/>
              <w:jc w:val="both"/>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9</w:t>
            </w:r>
          </w:p>
        </w:tc>
        <w:tc>
          <w:tcPr>
            <w:tcW w:w="1549"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信用中国（陕西榆林）上报资料</w:t>
            </w:r>
          </w:p>
        </w:tc>
        <w:tc>
          <w:tcPr>
            <w:tcW w:w="2940"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投标人应在“信用中国（陕西榆林）”网站进行注册、登录，自主上报信用承诺书（网址：https://credit.yl.gov.cn/）。承诺事项：《榆林市政府采购工程类/货物类/服务类项目投标人信用承诺书》，需上传承诺附件；承诺有效期为一年。投标人需提供信用中国（陕西榆林）上报成功的网查截图及榆林市政府采购货物类项目投标人信用承诺书原件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1" w:hRule="exact"/>
          <w:jc w:val="center"/>
        </w:trPr>
        <w:tc>
          <w:tcPr>
            <w:tcW w:w="509" w:type="pct"/>
            <w:shd w:val="clear" w:color="auto" w:fill="auto"/>
            <w:vAlign w:val="center"/>
          </w:tcPr>
          <w:p>
            <w:pPr>
              <w:pStyle w:val="7"/>
              <w:widowControl w:val="0"/>
              <w:spacing w:line="360" w:lineRule="auto"/>
              <w:jc w:val="both"/>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10</w:t>
            </w:r>
          </w:p>
        </w:tc>
        <w:tc>
          <w:tcPr>
            <w:tcW w:w="1549"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投标保证金或投标保函</w:t>
            </w:r>
          </w:p>
        </w:tc>
        <w:tc>
          <w:tcPr>
            <w:tcW w:w="2940" w:type="pct"/>
            <w:shd w:val="clear" w:color="auto" w:fill="auto"/>
            <w:vAlign w:val="center"/>
          </w:tcPr>
          <w:p>
            <w:pPr>
              <w:pStyle w:val="7"/>
              <w:widowControl w:val="0"/>
              <w:spacing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按照招标文件规定的金额、形式、时间提供了投标保证金或投标保函。</w:t>
            </w:r>
          </w:p>
        </w:tc>
      </w:tr>
    </w:tbl>
    <w:p>
      <w:pPr>
        <w:rPr>
          <w:rFonts w:ascii="Arial"/>
          <w:sz w:val="21"/>
        </w:rPr>
      </w:pPr>
      <w:r>
        <w:rPr>
          <w:rFonts w:ascii="Arial"/>
          <w:sz w:val="21"/>
        </w:rPr>
        <w:br w:type="page"/>
      </w:r>
    </w:p>
    <w:p>
      <w:pPr>
        <w:pStyle w:val="6"/>
        <w:bidi w:val="0"/>
        <w:rPr>
          <w:rFonts w:eastAsia="宋体" w:cs="Times New Roman"/>
          <w:sz w:val="24"/>
          <w:szCs w:val="24"/>
        </w:rPr>
      </w:pPr>
      <w:r>
        <w:rPr>
          <w:rFonts w:eastAsia="宋体" w:cs="Times New Roman"/>
          <w:sz w:val="24"/>
          <w:szCs w:val="24"/>
        </w:rPr>
        <w:t>2) 投标文件有效性、完整性检查 (符合性审查)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
        <w:jc w:val="left"/>
        <w:textAlignment w:val="baseline"/>
        <w:rPr>
          <w:rFonts w:ascii="宋体" w:hAnsi="宋体" w:eastAsia="宋体" w:cs="宋体"/>
          <w:spacing w:val="7"/>
          <w:sz w:val="24"/>
          <w:szCs w:val="24"/>
        </w:rPr>
      </w:pPr>
      <w:r>
        <w:rPr>
          <w:rFonts w:ascii="宋体" w:hAnsi="宋体" w:eastAsia="宋体" w:cs="宋体"/>
          <w:spacing w:val="7"/>
          <w:sz w:val="24"/>
          <w:szCs w:val="24"/>
        </w:rPr>
        <w:t>按照以下内容对投标文件进行符合性审查，一项不合格其投标即为无效投标。</w:t>
      </w:r>
    </w:p>
    <w:tbl>
      <w:tblPr>
        <w:tblStyle w:val="36"/>
        <w:tblW w:w="9841"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2131"/>
        <w:gridCol w:w="68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825" w:type="dxa"/>
            <w:vAlign w:val="center"/>
          </w:tcPr>
          <w:p>
            <w:pPr>
              <w:bidi w:val="0"/>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2131" w:type="dxa"/>
            <w:vAlign w:val="center"/>
          </w:tcPr>
          <w:p>
            <w:pPr>
              <w:bidi w:val="0"/>
              <w:jc w:val="center"/>
              <w:rPr>
                <w:rFonts w:hint="eastAsia" w:ascii="宋体" w:hAnsi="宋体" w:eastAsia="宋体" w:cs="宋体"/>
                <w:b/>
                <w:bCs/>
                <w:sz w:val="24"/>
                <w:szCs w:val="24"/>
              </w:rPr>
            </w:pPr>
            <w:r>
              <w:rPr>
                <w:rFonts w:hint="eastAsia" w:ascii="宋体" w:hAnsi="宋体" w:eastAsia="宋体" w:cs="宋体"/>
                <w:b/>
                <w:bCs/>
                <w:sz w:val="24"/>
                <w:szCs w:val="24"/>
              </w:rPr>
              <w:t>评审因素</w:t>
            </w:r>
          </w:p>
        </w:tc>
        <w:tc>
          <w:tcPr>
            <w:tcW w:w="6885" w:type="dxa"/>
            <w:vAlign w:val="center"/>
          </w:tcPr>
          <w:p>
            <w:pPr>
              <w:bidi w:val="0"/>
              <w:jc w:val="center"/>
              <w:rPr>
                <w:rFonts w:hint="eastAsia" w:ascii="宋体" w:hAnsi="宋体" w:eastAsia="宋体" w:cs="宋体"/>
                <w:b/>
                <w:bCs/>
                <w:sz w:val="24"/>
                <w:szCs w:val="24"/>
              </w:rPr>
            </w:pPr>
            <w:r>
              <w:rPr>
                <w:rFonts w:hint="eastAsia" w:ascii="宋体" w:hAnsi="宋体" w:eastAsia="宋体" w:cs="宋体"/>
                <w:b/>
                <w:bCs/>
                <w:sz w:val="24"/>
                <w:szCs w:val="24"/>
              </w:rPr>
              <w:t>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82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sz w:val="24"/>
                <w:szCs w:val="24"/>
              </w:rPr>
            </w:pPr>
            <w:r>
              <w:rPr>
                <w:rFonts w:ascii="宋体" w:hAnsi="宋体" w:eastAsia="宋体" w:cs="宋体"/>
                <w:sz w:val="24"/>
                <w:szCs w:val="24"/>
              </w:rPr>
              <w:t>1</w:t>
            </w:r>
          </w:p>
        </w:tc>
        <w:tc>
          <w:tcPr>
            <w:tcW w:w="2131"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
              <w:jc w:val="center"/>
              <w:textAlignment w:val="baseline"/>
              <w:rPr>
                <w:rFonts w:ascii="宋体" w:hAnsi="宋体" w:eastAsia="宋体" w:cs="宋体"/>
                <w:sz w:val="24"/>
                <w:szCs w:val="24"/>
              </w:rPr>
            </w:pPr>
            <w:r>
              <w:rPr>
                <w:rFonts w:ascii="宋体" w:hAnsi="宋体" w:eastAsia="宋体" w:cs="宋体"/>
                <w:spacing w:val="9"/>
                <w:sz w:val="24"/>
                <w:szCs w:val="24"/>
              </w:rPr>
              <w:t>投</w:t>
            </w:r>
            <w:r>
              <w:rPr>
                <w:rFonts w:ascii="宋体" w:hAnsi="宋体" w:eastAsia="宋体" w:cs="宋体"/>
                <w:spacing w:val="8"/>
                <w:sz w:val="24"/>
                <w:szCs w:val="24"/>
              </w:rPr>
              <w:t>标文件项目名</w:t>
            </w:r>
            <w:r>
              <w:rPr>
                <w:rFonts w:ascii="宋体" w:hAnsi="宋体" w:eastAsia="宋体" w:cs="宋体"/>
                <w:spacing w:val="13"/>
                <w:sz w:val="24"/>
                <w:szCs w:val="24"/>
              </w:rPr>
              <w:t>称</w:t>
            </w:r>
            <w:r>
              <w:rPr>
                <w:rFonts w:ascii="宋体" w:hAnsi="宋体" w:eastAsia="宋体" w:cs="宋体"/>
                <w:spacing w:val="8"/>
                <w:sz w:val="24"/>
                <w:szCs w:val="24"/>
              </w:rPr>
              <w:t>、项目编号、标</w:t>
            </w:r>
            <w:r>
              <w:rPr>
                <w:rFonts w:ascii="宋体" w:hAnsi="宋体" w:eastAsia="宋体" w:cs="宋体"/>
                <w:spacing w:val="13"/>
                <w:sz w:val="24"/>
                <w:szCs w:val="24"/>
              </w:rPr>
              <w:t>段</w:t>
            </w:r>
            <w:r>
              <w:rPr>
                <w:rFonts w:ascii="宋体" w:hAnsi="宋体" w:eastAsia="宋体" w:cs="宋体"/>
                <w:spacing w:val="7"/>
                <w:sz w:val="24"/>
                <w:szCs w:val="24"/>
              </w:rPr>
              <w:t>(未划分标段的</w:t>
            </w:r>
            <w:r>
              <w:rPr>
                <w:rFonts w:ascii="宋体" w:hAnsi="宋体" w:eastAsia="宋体" w:cs="宋体"/>
                <w:spacing w:val="4"/>
                <w:sz w:val="24"/>
                <w:szCs w:val="24"/>
              </w:rPr>
              <w:t>除外</w:t>
            </w:r>
            <w:r>
              <w:rPr>
                <w:rFonts w:ascii="宋体" w:hAnsi="宋体" w:eastAsia="宋体" w:cs="宋体"/>
                <w:spacing w:val="3"/>
                <w:sz w:val="24"/>
                <w:szCs w:val="24"/>
              </w:rPr>
              <w:t>)</w:t>
            </w:r>
          </w:p>
        </w:tc>
        <w:tc>
          <w:tcPr>
            <w:tcW w:w="688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
              <w:jc w:val="left"/>
              <w:textAlignment w:val="baseline"/>
              <w:rPr>
                <w:rFonts w:ascii="宋体" w:hAnsi="宋体" w:eastAsia="宋体" w:cs="宋体"/>
                <w:sz w:val="24"/>
                <w:szCs w:val="24"/>
              </w:rPr>
            </w:pPr>
            <w:r>
              <w:rPr>
                <w:rFonts w:ascii="宋体" w:hAnsi="宋体" w:eastAsia="宋体" w:cs="宋体"/>
                <w:spacing w:val="14"/>
                <w:sz w:val="24"/>
                <w:szCs w:val="24"/>
              </w:rPr>
              <w:t>投标</w:t>
            </w:r>
            <w:r>
              <w:rPr>
                <w:rFonts w:ascii="宋体" w:hAnsi="宋体" w:eastAsia="宋体" w:cs="宋体"/>
                <w:spacing w:val="11"/>
                <w:sz w:val="24"/>
                <w:szCs w:val="24"/>
              </w:rPr>
              <w:t>文</w:t>
            </w:r>
            <w:r>
              <w:rPr>
                <w:rFonts w:ascii="宋体" w:hAnsi="宋体" w:eastAsia="宋体" w:cs="宋体"/>
                <w:spacing w:val="7"/>
                <w:sz w:val="24"/>
                <w:szCs w:val="24"/>
              </w:rPr>
              <w:t>件的项目名称、项目编号、标段与本项目完全一致，且无</w:t>
            </w:r>
            <w:r>
              <w:rPr>
                <w:rFonts w:ascii="宋体" w:hAnsi="宋体" w:eastAsia="宋体" w:cs="宋体"/>
                <w:spacing w:val="4"/>
                <w:sz w:val="24"/>
                <w:szCs w:val="24"/>
              </w:rPr>
              <w:t>遗漏</w:t>
            </w:r>
            <w:r>
              <w:rPr>
                <w:rFonts w:ascii="宋体" w:hAnsi="宋体" w:eastAsia="宋体" w:cs="宋体"/>
                <w:spacing w:val="3"/>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82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sz w:val="24"/>
                <w:szCs w:val="24"/>
              </w:rPr>
            </w:pPr>
            <w:r>
              <w:rPr>
                <w:rFonts w:ascii="宋体" w:hAnsi="宋体" w:eastAsia="宋体" w:cs="宋体"/>
                <w:sz w:val="24"/>
                <w:szCs w:val="24"/>
              </w:rPr>
              <w:t>2</w:t>
            </w:r>
          </w:p>
        </w:tc>
        <w:tc>
          <w:tcPr>
            <w:tcW w:w="2131"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sz w:val="24"/>
                <w:szCs w:val="24"/>
              </w:rPr>
            </w:pPr>
            <w:r>
              <w:rPr>
                <w:rFonts w:ascii="宋体" w:hAnsi="宋体" w:eastAsia="宋体" w:cs="宋体"/>
                <w:spacing w:val="8"/>
                <w:sz w:val="24"/>
                <w:szCs w:val="24"/>
              </w:rPr>
              <w:t>投标文件组</w:t>
            </w:r>
            <w:r>
              <w:rPr>
                <w:rFonts w:ascii="宋体" w:hAnsi="宋体" w:eastAsia="宋体" w:cs="宋体"/>
                <w:spacing w:val="7"/>
                <w:sz w:val="24"/>
                <w:szCs w:val="24"/>
              </w:rPr>
              <w:t>成</w:t>
            </w:r>
          </w:p>
        </w:tc>
        <w:tc>
          <w:tcPr>
            <w:tcW w:w="688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2"/>
              <w:jc w:val="left"/>
              <w:textAlignment w:val="baseline"/>
              <w:rPr>
                <w:rFonts w:ascii="宋体" w:hAnsi="宋体" w:eastAsia="宋体" w:cs="宋体"/>
                <w:sz w:val="24"/>
                <w:szCs w:val="24"/>
              </w:rPr>
            </w:pPr>
            <w:r>
              <w:rPr>
                <w:rFonts w:ascii="宋体" w:hAnsi="宋体" w:eastAsia="宋体" w:cs="宋体"/>
                <w:spacing w:val="14"/>
                <w:sz w:val="24"/>
                <w:szCs w:val="24"/>
              </w:rPr>
              <w:t>没有</w:t>
            </w:r>
            <w:r>
              <w:rPr>
                <w:rFonts w:ascii="宋体" w:hAnsi="宋体" w:eastAsia="宋体" w:cs="宋体"/>
                <w:spacing w:val="10"/>
                <w:sz w:val="24"/>
                <w:szCs w:val="24"/>
              </w:rPr>
              <w:t>私</w:t>
            </w:r>
            <w:r>
              <w:rPr>
                <w:rFonts w:ascii="宋体" w:hAnsi="宋体" w:eastAsia="宋体" w:cs="宋体"/>
                <w:spacing w:val="7"/>
                <w:sz w:val="24"/>
                <w:szCs w:val="24"/>
              </w:rPr>
              <w:t>自篡改招标文件中规定的投标文件格式及相关内容，按招</w:t>
            </w:r>
            <w:r>
              <w:rPr>
                <w:rFonts w:ascii="宋体" w:hAnsi="宋体" w:eastAsia="宋体" w:cs="宋体"/>
                <w:sz w:val="24"/>
                <w:szCs w:val="24"/>
              </w:rPr>
              <w:t xml:space="preserve"> </w:t>
            </w:r>
            <w:r>
              <w:rPr>
                <w:rFonts w:ascii="宋体" w:hAnsi="宋体" w:eastAsia="宋体" w:cs="宋体"/>
                <w:spacing w:val="9"/>
                <w:sz w:val="24"/>
                <w:szCs w:val="24"/>
              </w:rPr>
              <w:t>标文件中规定的投标文件格式填写相关内容的。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82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sz w:val="24"/>
                <w:szCs w:val="24"/>
              </w:rPr>
            </w:pPr>
            <w:r>
              <w:rPr>
                <w:rFonts w:ascii="宋体" w:hAnsi="宋体" w:eastAsia="宋体" w:cs="宋体"/>
                <w:sz w:val="24"/>
                <w:szCs w:val="24"/>
              </w:rPr>
              <w:t>3</w:t>
            </w:r>
          </w:p>
        </w:tc>
        <w:tc>
          <w:tcPr>
            <w:tcW w:w="2131"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sz w:val="24"/>
                <w:szCs w:val="24"/>
              </w:rPr>
            </w:pPr>
            <w:r>
              <w:rPr>
                <w:rFonts w:ascii="宋体" w:hAnsi="宋体" w:eastAsia="宋体" w:cs="宋体"/>
                <w:spacing w:val="6"/>
                <w:sz w:val="24"/>
                <w:szCs w:val="24"/>
              </w:rPr>
              <w:t>投标</w:t>
            </w:r>
            <w:r>
              <w:rPr>
                <w:rFonts w:ascii="宋体" w:hAnsi="宋体" w:eastAsia="宋体" w:cs="宋体"/>
                <w:spacing w:val="5"/>
                <w:sz w:val="24"/>
                <w:szCs w:val="24"/>
              </w:rPr>
              <w:t>函</w:t>
            </w:r>
          </w:p>
        </w:tc>
        <w:tc>
          <w:tcPr>
            <w:tcW w:w="688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ascii="宋体" w:hAnsi="宋体" w:eastAsia="宋体" w:cs="宋体"/>
                <w:sz w:val="24"/>
                <w:szCs w:val="24"/>
              </w:rPr>
            </w:pPr>
            <w:r>
              <w:rPr>
                <w:rFonts w:ascii="宋体" w:hAnsi="宋体" w:eastAsia="宋体" w:cs="宋体"/>
                <w:spacing w:val="16"/>
                <w:sz w:val="24"/>
                <w:szCs w:val="24"/>
              </w:rPr>
              <w:t>加</w:t>
            </w:r>
            <w:r>
              <w:rPr>
                <w:rFonts w:ascii="宋体" w:hAnsi="宋体" w:eastAsia="宋体" w:cs="宋体"/>
                <w:spacing w:val="9"/>
                <w:sz w:val="24"/>
                <w:szCs w:val="24"/>
              </w:rPr>
              <w:t>盖投标人公章，且经法定代表人或其授权代表签字或盖章。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82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sz w:val="24"/>
                <w:szCs w:val="24"/>
              </w:rPr>
            </w:pPr>
            <w:r>
              <w:rPr>
                <w:rFonts w:ascii="宋体" w:hAnsi="宋体" w:eastAsia="宋体" w:cs="宋体"/>
                <w:sz w:val="24"/>
                <w:szCs w:val="24"/>
              </w:rPr>
              <w:t>4</w:t>
            </w:r>
          </w:p>
        </w:tc>
        <w:tc>
          <w:tcPr>
            <w:tcW w:w="2131"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firstLineChars="0"/>
              <w:jc w:val="center"/>
              <w:textAlignment w:val="baseline"/>
              <w:rPr>
                <w:rFonts w:ascii="宋体" w:hAnsi="宋体" w:eastAsia="宋体" w:cs="宋体"/>
                <w:sz w:val="24"/>
                <w:szCs w:val="24"/>
              </w:rPr>
            </w:pPr>
            <w:r>
              <w:rPr>
                <w:rFonts w:ascii="宋体" w:hAnsi="宋体" w:eastAsia="宋体" w:cs="宋体"/>
                <w:spacing w:val="11"/>
                <w:sz w:val="24"/>
                <w:szCs w:val="24"/>
              </w:rPr>
              <w:t>法</w:t>
            </w:r>
            <w:r>
              <w:rPr>
                <w:rFonts w:ascii="宋体" w:hAnsi="宋体" w:eastAsia="宋体" w:cs="宋体"/>
                <w:spacing w:val="8"/>
                <w:sz w:val="24"/>
                <w:szCs w:val="24"/>
              </w:rPr>
              <w:t>定代表人授权</w:t>
            </w:r>
            <w:r>
              <w:rPr>
                <w:rFonts w:ascii="宋体" w:hAnsi="宋体" w:eastAsia="宋体" w:cs="宋体"/>
                <w:sz w:val="24"/>
                <w:szCs w:val="24"/>
              </w:rPr>
              <w:t>书</w:t>
            </w:r>
          </w:p>
        </w:tc>
        <w:tc>
          <w:tcPr>
            <w:tcW w:w="688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hanging="2"/>
              <w:jc w:val="left"/>
              <w:textAlignment w:val="baseline"/>
              <w:rPr>
                <w:rFonts w:ascii="宋体" w:hAnsi="宋体" w:eastAsia="宋体" w:cs="宋体"/>
                <w:sz w:val="24"/>
                <w:szCs w:val="24"/>
              </w:rPr>
            </w:pPr>
            <w:r>
              <w:rPr>
                <w:rFonts w:ascii="宋体" w:hAnsi="宋体" w:eastAsia="宋体" w:cs="宋体"/>
                <w:spacing w:val="11"/>
                <w:sz w:val="24"/>
                <w:szCs w:val="24"/>
              </w:rPr>
              <w:t>投</w:t>
            </w:r>
            <w:r>
              <w:rPr>
                <w:rFonts w:ascii="宋体" w:hAnsi="宋体" w:eastAsia="宋体" w:cs="宋体"/>
                <w:spacing w:val="7"/>
                <w:sz w:val="24"/>
                <w:szCs w:val="24"/>
              </w:rPr>
              <w:t>标文件法定代表人授权书 (法人直接投标除外) 的合法性或有</w:t>
            </w:r>
            <w:r>
              <w:rPr>
                <w:rFonts w:ascii="宋体" w:hAnsi="宋体" w:eastAsia="宋体" w:cs="宋体"/>
                <w:sz w:val="24"/>
                <w:szCs w:val="24"/>
              </w:rPr>
              <w:t xml:space="preserve"> </w:t>
            </w:r>
            <w:r>
              <w:rPr>
                <w:rFonts w:ascii="宋体" w:hAnsi="宋体" w:eastAsia="宋体" w:cs="宋体"/>
                <w:spacing w:val="14"/>
                <w:sz w:val="24"/>
                <w:szCs w:val="24"/>
              </w:rPr>
              <w:t>效</w:t>
            </w:r>
            <w:r>
              <w:rPr>
                <w:rFonts w:ascii="宋体" w:hAnsi="宋体" w:eastAsia="宋体" w:cs="宋体"/>
                <w:spacing w:val="7"/>
                <w:sz w:val="24"/>
                <w:szCs w:val="24"/>
              </w:rPr>
              <w:t>性符合招标文件规定。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2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sz w:val="24"/>
                <w:szCs w:val="24"/>
              </w:rPr>
            </w:pPr>
            <w:r>
              <w:rPr>
                <w:rFonts w:ascii="宋体" w:hAnsi="宋体" w:eastAsia="宋体" w:cs="宋体"/>
                <w:sz w:val="24"/>
                <w:szCs w:val="24"/>
              </w:rPr>
              <w:t>5</w:t>
            </w:r>
          </w:p>
        </w:tc>
        <w:tc>
          <w:tcPr>
            <w:tcW w:w="2131"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18" w:firstLineChars="0"/>
              <w:jc w:val="both"/>
              <w:textAlignment w:val="baseline"/>
              <w:rPr>
                <w:rFonts w:ascii="宋体" w:hAnsi="宋体" w:eastAsia="宋体" w:cs="宋体"/>
                <w:sz w:val="24"/>
                <w:szCs w:val="24"/>
              </w:rPr>
            </w:pPr>
            <w:r>
              <w:rPr>
                <w:rFonts w:ascii="宋体" w:hAnsi="宋体" w:eastAsia="宋体" w:cs="宋体"/>
                <w:spacing w:val="4"/>
                <w:sz w:val="24"/>
                <w:szCs w:val="24"/>
              </w:rPr>
              <w:t>投</w:t>
            </w:r>
            <w:r>
              <w:rPr>
                <w:rFonts w:ascii="宋体" w:hAnsi="宋体" w:eastAsia="宋体" w:cs="宋体"/>
                <w:spacing w:val="3"/>
                <w:sz w:val="24"/>
                <w:szCs w:val="24"/>
              </w:rPr>
              <w:t>标</w:t>
            </w:r>
            <w:r>
              <w:rPr>
                <w:rFonts w:ascii="宋体" w:hAnsi="宋体" w:eastAsia="宋体" w:cs="宋体"/>
                <w:spacing w:val="2"/>
                <w:sz w:val="24"/>
                <w:szCs w:val="24"/>
              </w:rPr>
              <w:t>文件签署、</w:t>
            </w:r>
            <w:r>
              <w:rPr>
                <w:rFonts w:ascii="宋体" w:hAnsi="宋体" w:eastAsia="宋体" w:cs="宋体"/>
                <w:spacing w:val="5"/>
                <w:sz w:val="24"/>
                <w:szCs w:val="24"/>
              </w:rPr>
              <w:t>盖</w:t>
            </w:r>
            <w:r>
              <w:rPr>
                <w:rFonts w:ascii="宋体" w:hAnsi="宋体" w:eastAsia="宋体" w:cs="宋体"/>
                <w:spacing w:val="4"/>
                <w:sz w:val="24"/>
                <w:szCs w:val="24"/>
              </w:rPr>
              <w:t>章</w:t>
            </w:r>
          </w:p>
        </w:tc>
        <w:tc>
          <w:tcPr>
            <w:tcW w:w="688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ascii="宋体" w:hAnsi="宋体" w:eastAsia="宋体" w:cs="宋体"/>
                <w:sz w:val="24"/>
                <w:szCs w:val="24"/>
              </w:rPr>
            </w:pPr>
            <w:r>
              <w:rPr>
                <w:rFonts w:ascii="宋体" w:hAnsi="宋体" w:eastAsia="宋体" w:cs="宋体"/>
                <w:spacing w:val="9"/>
                <w:sz w:val="24"/>
                <w:szCs w:val="24"/>
              </w:rPr>
              <w:t>签署、盖章均符合招标文件要求，且无遗漏。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2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sz w:val="24"/>
                <w:szCs w:val="24"/>
              </w:rPr>
            </w:pPr>
            <w:r>
              <w:rPr>
                <w:rFonts w:ascii="宋体" w:hAnsi="宋体" w:eastAsia="宋体" w:cs="宋体"/>
                <w:sz w:val="24"/>
                <w:szCs w:val="24"/>
              </w:rPr>
              <w:t>6</w:t>
            </w:r>
          </w:p>
        </w:tc>
        <w:tc>
          <w:tcPr>
            <w:tcW w:w="2131"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sz w:val="24"/>
                <w:szCs w:val="24"/>
              </w:rPr>
            </w:pPr>
            <w:r>
              <w:rPr>
                <w:rFonts w:ascii="宋体" w:hAnsi="宋体" w:eastAsia="宋体" w:cs="宋体"/>
                <w:spacing w:val="9"/>
                <w:sz w:val="24"/>
                <w:szCs w:val="24"/>
              </w:rPr>
              <w:t>投</w:t>
            </w:r>
            <w:r>
              <w:rPr>
                <w:rFonts w:ascii="宋体" w:hAnsi="宋体" w:eastAsia="宋体" w:cs="宋体"/>
                <w:spacing w:val="7"/>
                <w:sz w:val="24"/>
                <w:szCs w:val="24"/>
              </w:rPr>
              <w:t>标有效期</w:t>
            </w:r>
          </w:p>
        </w:tc>
        <w:tc>
          <w:tcPr>
            <w:tcW w:w="688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ascii="宋体" w:hAnsi="宋体" w:eastAsia="宋体" w:cs="宋体"/>
                <w:sz w:val="24"/>
                <w:szCs w:val="24"/>
              </w:rPr>
            </w:pPr>
            <w:r>
              <w:rPr>
                <w:rFonts w:ascii="宋体" w:hAnsi="宋体" w:eastAsia="宋体" w:cs="宋体"/>
                <w:spacing w:val="9"/>
                <w:sz w:val="24"/>
                <w:szCs w:val="24"/>
              </w:rPr>
              <w:t>有投标有效期且有效期达到招标文件要求</w:t>
            </w:r>
            <w:r>
              <w:rPr>
                <w:rFonts w:ascii="宋体" w:hAnsi="宋体" w:eastAsia="宋体" w:cs="宋体"/>
                <w:spacing w:val="7"/>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82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2131"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sz w:val="24"/>
                <w:szCs w:val="24"/>
              </w:rPr>
            </w:pPr>
            <w:r>
              <w:rPr>
                <w:rFonts w:ascii="宋体" w:hAnsi="宋体" w:eastAsia="宋体" w:cs="宋体"/>
                <w:spacing w:val="8"/>
                <w:sz w:val="24"/>
                <w:szCs w:val="24"/>
              </w:rPr>
              <w:t>实质性条款响</w:t>
            </w:r>
            <w:r>
              <w:rPr>
                <w:rFonts w:ascii="宋体" w:hAnsi="宋体" w:eastAsia="宋体" w:cs="宋体"/>
                <w:spacing w:val="6"/>
                <w:sz w:val="24"/>
                <w:szCs w:val="24"/>
              </w:rPr>
              <w:t>应</w:t>
            </w:r>
          </w:p>
        </w:tc>
        <w:tc>
          <w:tcPr>
            <w:tcW w:w="688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hanging="1"/>
              <w:jc w:val="left"/>
              <w:textAlignment w:val="baseline"/>
              <w:rPr>
                <w:rFonts w:ascii="宋体" w:hAnsi="宋体" w:eastAsia="宋体" w:cs="宋体"/>
                <w:sz w:val="24"/>
                <w:szCs w:val="24"/>
              </w:rPr>
            </w:pPr>
            <w:r>
              <w:rPr>
                <w:rFonts w:ascii="宋体" w:hAnsi="宋体" w:eastAsia="宋体" w:cs="宋体"/>
                <w:spacing w:val="12"/>
                <w:sz w:val="24"/>
                <w:szCs w:val="24"/>
              </w:rPr>
              <w:t>对招标文件做出了实质性响应没有重大缺项漏项,无明显不符</w:t>
            </w:r>
            <w:r>
              <w:rPr>
                <w:rFonts w:ascii="宋体" w:hAnsi="宋体" w:eastAsia="宋体" w:cs="宋体"/>
                <w:spacing w:val="9"/>
                <w:sz w:val="24"/>
                <w:szCs w:val="24"/>
              </w:rPr>
              <w:t>合</w:t>
            </w:r>
            <w:r>
              <w:rPr>
                <w:rFonts w:ascii="宋体" w:hAnsi="宋体" w:eastAsia="宋体" w:cs="宋体"/>
                <w:sz w:val="24"/>
                <w:szCs w:val="24"/>
              </w:rPr>
              <w:t xml:space="preserve"> </w:t>
            </w:r>
            <w:r>
              <w:rPr>
                <w:rFonts w:ascii="宋体" w:hAnsi="宋体" w:eastAsia="宋体" w:cs="宋体"/>
                <w:spacing w:val="15"/>
                <w:sz w:val="24"/>
                <w:szCs w:val="24"/>
              </w:rPr>
              <w:t>技</w:t>
            </w:r>
            <w:r>
              <w:rPr>
                <w:rFonts w:ascii="宋体" w:hAnsi="宋体" w:eastAsia="宋体" w:cs="宋体"/>
                <w:spacing w:val="8"/>
                <w:sz w:val="24"/>
                <w:szCs w:val="24"/>
              </w:rPr>
              <w:t>术规格、技术标准的要求的。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82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2131"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sz w:val="24"/>
                <w:szCs w:val="24"/>
              </w:rPr>
            </w:pPr>
            <w:r>
              <w:rPr>
                <w:rFonts w:ascii="宋体" w:hAnsi="宋体" w:eastAsia="宋体" w:cs="宋体"/>
                <w:spacing w:val="7"/>
                <w:sz w:val="24"/>
                <w:szCs w:val="24"/>
              </w:rPr>
              <w:t>投标报</w:t>
            </w:r>
            <w:r>
              <w:rPr>
                <w:rFonts w:ascii="宋体" w:hAnsi="宋体" w:eastAsia="宋体" w:cs="宋体"/>
                <w:spacing w:val="6"/>
                <w:sz w:val="24"/>
                <w:szCs w:val="24"/>
              </w:rPr>
              <w:t>价</w:t>
            </w:r>
          </w:p>
        </w:tc>
        <w:tc>
          <w:tcPr>
            <w:tcW w:w="688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1"/>
              <w:jc w:val="left"/>
              <w:textAlignment w:val="baseline"/>
              <w:rPr>
                <w:rFonts w:ascii="宋体" w:hAnsi="宋体" w:eastAsia="宋体" w:cs="宋体"/>
                <w:sz w:val="24"/>
                <w:szCs w:val="24"/>
              </w:rPr>
            </w:pPr>
            <w:r>
              <w:rPr>
                <w:rFonts w:ascii="宋体" w:hAnsi="宋体" w:eastAsia="宋体" w:cs="宋体"/>
                <w:spacing w:val="14"/>
                <w:sz w:val="24"/>
                <w:szCs w:val="24"/>
              </w:rPr>
              <w:t>投标</w:t>
            </w:r>
            <w:r>
              <w:rPr>
                <w:rFonts w:ascii="宋体" w:hAnsi="宋体" w:eastAsia="宋体" w:cs="宋体"/>
                <w:spacing w:val="11"/>
                <w:sz w:val="24"/>
                <w:szCs w:val="24"/>
              </w:rPr>
              <w:t>报</w:t>
            </w:r>
            <w:r>
              <w:rPr>
                <w:rFonts w:ascii="宋体" w:hAnsi="宋体" w:eastAsia="宋体" w:cs="宋体"/>
                <w:spacing w:val="7"/>
                <w:sz w:val="24"/>
                <w:szCs w:val="24"/>
              </w:rPr>
              <w:t>价符合唯一性要求；开标一览表填写符合要求；报价货币</w:t>
            </w:r>
            <w:r>
              <w:rPr>
                <w:rFonts w:ascii="宋体" w:hAnsi="宋体" w:eastAsia="宋体" w:cs="宋体"/>
                <w:sz w:val="24"/>
                <w:szCs w:val="24"/>
              </w:rPr>
              <w:t xml:space="preserve"> </w:t>
            </w:r>
            <w:r>
              <w:rPr>
                <w:rFonts w:ascii="宋体" w:hAnsi="宋体" w:eastAsia="宋体" w:cs="宋体"/>
                <w:spacing w:val="18"/>
                <w:sz w:val="24"/>
                <w:szCs w:val="24"/>
              </w:rPr>
              <w:t>符</w:t>
            </w:r>
            <w:r>
              <w:rPr>
                <w:rFonts w:ascii="宋体" w:hAnsi="宋体" w:eastAsia="宋体" w:cs="宋体"/>
                <w:spacing w:val="16"/>
                <w:sz w:val="24"/>
                <w:szCs w:val="24"/>
              </w:rPr>
              <w:t>合</w:t>
            </w:r>
            <w:r>
              <w:rPr>
                <w:rFonts w:ascii="宋体" w:hAnsi="宋体" w:eastAsia="宋体" w:cs="宋体"/>
                <w:spacing w:val="9"/>
                <w:sz w:val="24"/>
                <w:szCs w:val="24"/>
              </w:rPr>
              <w:t>招标文件要求；未超出采购预算或招标文件规定的最高限</w:t>
            </w:r>
            <w:r>
              <w:rPr>
                <w:rFonts w:ascii="宋体" w:hAnsi="宋体" w:eastAsia="宋体" w:cs="宋体"/>
                <w:sz w:val="24"/>
                <w:szCs w:val="24"/>
              </w:rPr>
              <w:t xml:space="preserve"> </w:t>
            </w:r>
            <w:r>
              <w:rPr>
                <w:rFonts w:ascii="宋体" w:hAnsi="宋体" w:eastAsia="宋体" w:cs="宋体"/>
                <w:spacing w:val="9"/>
                <w:sz w:val="24"/>
                <w:szCs w:val="24"/>
              </w:rPr>
              <w:t>价，未低于成本，未形成不正当竞争</w:t>
            </w:r>
            <w:r>
              <w:rPr>
                <w:rFonts w:ascii="宋体" w:hAnsi="宋体" w:eastAsia="宋体" w:cs="宋体"/>
                <w:spacing w:val="5"/>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82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2131"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sz w:val="24"/>
                <w:szCs w:val="24"/>
              </w:rPr>
            </w:pPr>
            <w:r>
              <w:rPr>
                <w:rFonts w:ascii="宋体" w:hAnsi="宋体" w:eastAsia="宋体" w:cs="宋体"/>
                <w:spacing w:val="7"/>
                <w:sz w:val="24"/>
                <w:szCs w:val="24"/>
              </w:rPr>
              <w:t>商</w:t>
            </w:r>
            <w:r>
              <w:rPr>
                <w:rFonts w:ascii="宋体" w:hAnsi="宋体" w:eastAsia="宋体" w:cs="宋体"/>
                <w:spacing w:val="6"/>
                <w:sz w:val="24"/>
                <w:szCs w:val="24"/>
              </w:rPr>
              <w:t>务响应</w:t>
            </w:r>
          </w:p>
        </w:tc>
        <w:tc>
          <w:tcPr>
            <w:tcW w:w="688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ascii="宋体" w:hAnsi="宋体" w:eastAsia="宋体" w:cs="宋体"/>
                <w:sz w:val="24"/>
                <w:szCs w:val="24"/>
              </w:rPr>
            </w:pPr>
            <w:r>
              <w:rPr>
                <w:rFonts w:ascii="宋体" w:hAnsi="宋体" w:eastAsia="宋体" w:cs="宋体"/>
                <w:spacing w:val="12"/>
                <w:sz w:val="24"/>
                <w:szCs w:val="24"/>
              </w:rPr>
              <w:t>投</w:t>
            </w:r>
            <w:r>
              <w:rPr>
                <w:rFonts w:ascii="宋体" w:hAnsi="宋体" w:eastAsia="宋体" w:cs="宋体"/>
                <w:spacing w:val="9"/>
                <w:sz w:val="24"/>
                <w:szCs w:val="24"/>
              </w:rPr>
              <w:t>标文件在商务响应方面未附加采购单位难以接受的条件。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82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宋体" w:hAnsi="宋体" w:eastAsia="宋体" w:cs="宋体"/>
                <w:sz w:val="24"/>
                <w:szCs w:val="24"/>
                <w:lang w:val="en-US" w:eastAsia="zh-CN"/>
              </w:rPr>
            </w:pPr>
            <w:r>
              <w:rPr>
                <w:rFonts w:ascii="宋体" w:hAnsi="宋体" w:eastAsia="宋体" w:cs="宋体"/>
                <w:spacing w:val="-10"/>
                <w:sz w:val="24"/>
                <w:szCs w:val="24"/>
              </w:rPr>
              <w:t>1</w:t>
            </w:r>
            <w:r>
              <w:rPr>
                <w:rFonts w:hint="eastAsia" w:ascii="宋体" w:hAnsi="宋体" w:eastAsia="宋体" w:cs="宋体"/>
                <w:spacing w:val="-10"/>
                <w:sz w:val="24"/>
                <w:szCs w:val="24"/>
                <w:lang w:val="en-US" w:eastAsia="zh-CN"/>
              </w:rPr>
              <w:t>0</w:t>
            </w:r>
          </w:p>
        </w:tc>
        <w:tc>
          <w:tcPr>
            <w:tcW w:w="2131"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ascii="宋体" w:hAnsi="宋体" w:eastAsia="宋体" w:cs="宋体"/>
                <w:sz w:val="24"/>
                <w:szCs w:val="24"/>
              </w:rPr>
            </w:pPr>
            <w:r>
              <w:rPr>
                <w:rFonts w:ascii="宋体" w:hAnsi="宋体" w:eastAsia="宋体" w:cs="宋体"/>
                <w:spacing w:val="5"/>
                <w:sz w:val="24"/>
                <w:szCs w:val="24"/>
              </w:rPr>
              <w:t>其</w:t>
            </w:r>
            <w:r>
              <w:rPr>
                <w:rFonts w:ascii="宋体" w:hAnsi="宋体" w:eastAsia="宋体" w:cs="宋体"/>
                <w:spacing w:val="4"/>
                <w:sz w:val="24"/>
                <w:szCs w:val="24"/>
              </w:rPr>
              <w:t>他</w:t>
            </w:r>
          </w:p>
        </w:tc>
        <w:tc>
          <w:tcPr>
            <w:tcW w:w="688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ascii="宋体" w:hAnsi="宋体" w:eastAsia="宋体" w:cs="宋体"/>
                <w:sz w:val="24"/>
                <w:szCs w:val="24"/>
              </w:rPr>
            </w:pPr>
            <w:r>
              <w:rPr>
                <w:rFonts w:ascii="宋体" w:hAnsi="宋体" w:eastAsia="宋体" w:cs="宋体"/>
                <w:spacing w:val="14"/>
                <w:sz w:val="24"/>
                <w:szCs w:val="24"/>
              </w:rPr>
              <w:t>完全</w:t>
            </w:r>
            <w:r>
              <w:rPr>
                <w:rFonts w:ascii="宋体" w:hAnsi="宋体" w:eastAsia="宋体" w:cs="宋体"/>
                <w:spacing w:val="12"/>
                <w:sz w:val="24"/>
                <w:szCs w:val="24"/>
              </w:rPr>
              <w:t>理</w:t>
            </w:r>
            <w:r>
              <w:rPr>
                <w:rFonts w:ascii="宋体" w:hAnsi="宋体" w:eastAsia="宋体" w:cs="宋体"/>
                <w:spacing w:val="7"/>
                <w:sz w:val="24"/>
                <w:szCs w:val="24"/>
              </w:rPr>
              <w:t>解并接受法律法规和招标文件对</w:t>
            </w:r>
            <w:r>
              <w:rPr>
                <w:rFonts w:hint="eastAsia" w:ascii="宋体" w:hAnsi="宋体" w:eastAsia="宋体" w:cs="宋体"/>
                <w:spacing w:val="7"/>
                <w:sz w:val="24"/>
                <w:szCs w:val="24"/>
                <w:lang w:eastAsia="zh-CN"/>
              </w:rPr>
              <w:t>投标人</w:t>
            </w:r>
            <w:r>
              <w:rPr>
                <w:rFonts w:ascii="宋体" w:hAnsi="宋体" w:eastAsia="宋体" w:cs="宋体"/>
                <w:spacing w:val="7"/>
                <w:sz w:val="24"/>
                <w:szCs w:val="24"/>
              </w:rPr>
              <w:t>的各项须知、规约</w:t>
            </w:r>
            <w:r>
              <w:rPr>
                <w:rFonts w:ascii="宋体" w:hAnsi="宋体" w:eastAsia="宋体" w:cs="宋体"/>
                <w:sz w:val="24"/>
                <w:szCs w:val="24"/>
              </w:rPr>
              <w:t xml:space="preserve"> </w:t>
            </w:r>
            <w:r>
              <w:rPr>
                <w:rFonts w:ascii="宋体" w:hAnsi="宋体" w:eastAsia="宋体" w:cs="宋体"/>
                <w:spacing w:val="14"/>
                <w:sz w:val="24"/>
                <w:szCs w:val="24"/>
              </w:rPr>
              <w:t>要求</w:t>
            </w:r>
            <w:r>
              <w:rPr>
                <w:rFonts w:ascii="宋体" w:hAnsi="宋体" w:eastAsia="宋体" w:cs="宋体"/>
                <w:spacing w:val="13"/>
                <w:sz w:val="24"/>
                <w:szCs w:val="24"/>
              </w:rPr>
              <w:t>和</w:t>
            </w:r>
            <w:r>
              <w:rPr>
                <w:rFonts w:ascii="宋体" w:hAnsi="宋体" w:eastAsia="宋体" w:cs="宋体"/>
                <w:spacing w:val="7"/>
                <w:sz w:val="24"/>
                <w:szCs w:val="24"/>
              </w:rPr>
              <w:t>责任义务，没有出现法律法规或招标文件明确规定的其他</w:t>
            </w:r>
            <w:r>
              <w:rPr>
                <w:rFonts w:ascii="宋体" w:hAnsi="宋体" w:eastAsia="宋体" w:cs="宋体"/>
                <w:spacing w:val="14"/>
                <w:sz w:val="24"/>
                <w:szCs w:val="24"/>
              </w:rPr>
              <w:t>被</w:t>
            </w:r>
            <w:r>
              <w:rPr>
                <w:rFonts w:ascii="宋体" w:hAnsi="宋体" w:eastAsia="宋体" w:cs="宋体"/>
                <w:spacing w:val="8"/>
                <w:sz w:val="24"/>
                <w:szCs w:val="24"/>
              </w:rPr>
              <w:t>视为“无效投标”的情形。</w:t>
            </w:r>
          </w:p>
        </w:tc>
      </w:tr>
    </w:tbl>
    <w:p>
      <w:pPr>
        <w:rPr>
          <w:rFonts w:ascii="Arial"/>
          <w:sz w:val="21"/>
        </w:rPr>
      </w:pPr>
      <w:r>
        <w:rPr>
          <w:rFonts w:ascii="Arial"/>
          <w:sz w:val="21"/>
        </w:rPr>
        <w:br w:type="page"/>
      </w:r>
    </w:p>
    <w:p>
      <w:pPr>
        <w:pStyle w:val="2"/>
      </w:pPr>
    </w:p>
    <w:p>
      <w:pPr>
        <w:pStyle w:val="5"/>
        <w:bidi w:val="0"/>
        <w:rPr>
          <w:rFonts w:ascii="宋体" w:hAnsi="宋体" w:eastAsia="宋体" w:cs="宋体"/>
        </w:rPr>
      </w:pPr>
      <w:bookmarkStart w:id="87" w:name="_Toc10705"/>
      <w:r>
        <w:rPr>
          <w:rFonts w:ascii="宋体" w:hAnsi="宋体" w:eastAsia="宋体" w:cs="宋体"/>
        </w:rPr>
        <w:t>2、详细评审</w:t>
      </w:r>
      <w:bookmarkEnd w:id="87"/>
    </w:p>
    <w:p>
      <w:pPr>
        <w:spacing w:line="58" w:lineRule="exact"/>
      </w:pPr>
    </w:p>
    <w:tbl>
      <w:tblPr>
        <w:tblStyle w:val="36"/>
        <w:tblW w:w="9858"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00"/>
        <w:tblLayout w:type="fixed"/>
        <w:tblCellMar>
          <w:top w:w="0" w:type="dxa"/>
          <w:left w:w="0" w:type="dxa"/>
          <w:bottom w:w="0" w:type="dxa"/>
          <w:right w:w="0" w:type="dxa"/>
        </w:tblCellMar>
      </w:tblPr>
      <w:tblGrid>
        <w:gridCol w:w="1848"/>
        <w:gridCol w:w="80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9858" w:type="dxa"/>
            <w:gridSpan w:val="2"/>
            <w:shd w:val="clear" w:color="auto" w:fill="auto"/>
            <w:vAlign w:val="top"/>
          </w:tcPr>
          <w:p>
            <w:pPr>
              <w:spacing w:before="130" w:line="360" w:lineRule="auto"/>
              <w:ind w:left="4056"/>
              <w:rPr>
                <w:rFonts w:hint="eastAsia" w:ascii="宋体" w:hAnsi="宋体" w:eastAsia="宋体" w:cs="宋体"/>
                <w:sz w:val="24"/>
                <w:szCs w:val="24"/>
              </w:rPr>
            </w:pPr>
            <w:r>
              <w:rPr>
                <w:rFonts w:hint="eastAsia" w:ascii="宋体" w:hAnsi="宋体" w:eastAsia="宋体" w:cs="宋体"/>
                <w:spacing w:val="-1"/>
                <w:sz w:val="24"/>
                <w:szCs w:val="24"/>
                <w14:textOutline w14:w="4013" w14:cap="sq" w14:cmpd="sng">
                  <w14:solidFill>
                    <w14:srgbClr w14:val="000000"/>
                  </w14:solidFill>
                  <w14:prstDash w14:val="solid"/>
                  <w14:bevel/>
                </w14:textOutline>
              </w:rPr>
              <w:t>评审</w:t>
            </w:r>
            <w:r>
              <w:rPr>
                <w:rFonts w:hint="eastAsia" w:ascii="宋体" w:hAnsi="宋体" w:eastAsia="宋体" w:cs="宋体"/>
                <w:sz w:val="24"/>
                <w:szCs w:val="24"/>
                <w14:textOutline w14:w="4013" w14:cap="sq" w14:cmpd="sng">
                  <w14:solidFill>
                    <w14:srgbClr w14:val="000000"/>
                  </w14:solidFill>
                  <w14:prstDash w14:val="solid"/>
                  <w14:bevel/>
                </w14:textOutline>
              </w:rPr>
              <w:t>分值结构表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00"/>
          <w:tblCellMar>
            <w:top w:w="0" w:type="dxa"/>
            <w:left w:w="0" w:type="dxa"/>
            <w:bottom w:w="0" w:type="dxa"/>
            <w:right w:w="0" w:type="dxa"/>
          </w:tblCellMar>
        </w:tblPrEx>
        <w:trPr>
          <w:trHeight w:val="473" w:hRule="atLeast"/>
        </w:trPr>
        <w:tc>
          <w:tcPr>
            <w:tcW w:w="1848" w:type="dxa"/>
            <w:shd w:val="clear" w:color="auto" w:fill="auto"/>
            <w:vAlign w:val="top"/>
          </w:tcPr>
          <w:p>
            <w:pPr>
              <w:spacing w:before="124" w:line="360" w:lineRule="auto"/>
              <w:ind w:left="598"/>
              <w:rPr>
                <w:rFonts w:hint="eastAsia" w:ascii="宋体" w:hAnsi="宋体" w:eastAsia="宋体" w:cs="宋体"/>
                <w:sz w:val="24"/>
                <w:szCs w:val="24"/>
              </w:rPr>
            </w:pPr>
            <w:r>
              <w:rPr>
                <w:rFonts w:hint="eastAsia" w:ascii="宋体" w:hAnsi="宋体" w:eastAsia="宋体" w:cs="宋体"/>
                <w:spacing w:val="-2"/>
                <w:sz w:val="24"/>
                <w:szCs w:val="24"/>
                <w14:textOutline w14:w="4013" w14:cap="sq" w14:cmpd="sng">
                  <w14:solidFill>
                    <w14:srgbClr w14:val="000000"/>
                  </w14:solidFill>
                  <w14:prstDash w14:val="solid"/>
                  <w14:bevel/>
                </w14:textOutline>
              </w:rPr>
              <w:t>评分项</w:t>
            </w:r>
          </w:p>
        </w:tc>
        <w:tc>
          <w:tcPr>
            <w:tcW w:w="8010" w:type="dxa"/>
            <w:shd w:val="clear" w:color="auto" w:fill="auto"/>
            <w:vAlign w:val="top"/>
          </w:tcPr>
          <w:p>
            <w:pPr>
              <w:spacing w:before="124" w:line="360" w:lineRule="auto"/>
              <w:ind w:left="3243"/>
              <w:rPr>
                <w:rFonts w:hint="eastAsia" w:ascii="宋体" w:hAnsi="宋体" w:eastAsia="宋体" w:cs="宋体"/>
                <w:sz w:val="24"/>
                <w:szCs w:val="24"/>
              </w:rPr>
            </w:pPr>
            <w:r>
              <w:rPr>
                <w:rFonts w:hint="eastAsia" w:ascii="宋体" w:hAnsi="宋体" w:eastAsia="宋体" w:cs="宋体"/>
                <w:spacing w:val="-2"/>
                <w:sz w:val="24"/>
                <w:szCs w:val="24"/>
                <w14:textOutline w14:w="4013" w14:cap="sq" w14:cmpd="sng">
                  <w14:solidFill>
                    <w14:srgbClr w14:val="000000"/>
                  </w14:solidFill>
                  <w14:prstDash w14:val="solid"/>
                  <w14:bevel/>
                </w14:textOutline>
              </w:rPr>
              <w:t>评</w:t>
            </w:r>
            <w:r>
              <w:rPr>
                <w:rFonts w:hint="eastAsia" w:ascii="宋体" w:hAnsi="宋体" w:eastAsia="宋体" w:cs="宋体"/>
                <w:spacing w:val="-1"/>
                <w:sz w:val="24"/>
                <w:szCs w:val="24"/>
                <w14:textOutline w14:w="4013" w14:cap="sq" w14:cmpd="sng">
                  <w14:solidFill>
                    <w14:srgbClr w14:val="000000"/>
                  </w14:solidFill>
                  <w14:prstDash w14:val="solid"/>
                  <w14:bevel/>
                </w14:textOutline>
              </w:rPr>
              <w:t>分标准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00"/>
          <w:tblCellMar>
            <w:top w:w="0" w:type="dxa"/>
            <w:left w:w="0" w:type="dxa"/>
            <w:bottom w:w="0" w:type="dxa"/>
            <w:right w:w="0" w:type="dxa"/>
          </w:tblCellMar>
        </w:tblPrEx>
        <w:trPr>
          <w:trHeight w:val="1714" w:hRule="atLeast"/>
        </w:trPr>
        <w:tc>
          <w:tcPr>
            <w:tcW w:w="1848" w:type="dxa"/>
            <w:shd w:val="clear" w:color="auto" w:fill="auto"/>
            <w:vAlign w:val="center"/>
          </w:tcPr>
          <w:p>
            <w:pPr>
              <w:spacing w:line="360"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投标报价</w:t>
            </w:r>
          </w:p>
          <w:p>
            <w:pPr>
              <w:spacing w:line="360"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30</w:t>
            </w:r>
            <w:r>
              <w:rPr>
                <w:rFonts w:hint="eastAsia" w:ascii="宋体" w:hAnsi="宋体" w:eastAsia="宋体" w:cs="宋体"/>
                <w:b w:val="0"/>
                <w:bCs/>
                <w:sz w:val="24"/>
                <w:szCs w:val="24"/>
              </w:rPr>
              <w:t>分)</w:t>
            </w:r>
          </w:p>
        </w:tc>
        <w:tc>
          <w:tcPr>
            <w:tcW w:w="8010" w:type="dxa"/>
            <w:shd w:val="clear" w:color="auto" w:fill="auto"/>
            <w:vAlign w:val="top"/>
          </w:tcPr>
          <w:p>
            <w:pPr>
              <w:numPr>
                <w:ilvl w:val="0"/>
                <w:numId w:val="4"/>
              </w:numPr>
              <w:shd w:val="clear"/>
              <w:spacing w:line="360" w:lineRule="auto"/>
              <w:ind w:left="122"/>
              <w:rPr>
                <w:rFonts w:hint="eastAsia"/>
              </w:rPr>
            </w:pPr>
            <w:r>
              <w:rPr>
                <w:rFonts w:hint="eastAsia"/>
              </w:rPr>
              <w:t>满足招标文件实质性要求且投标价格最低的投标报价为评标基准价，其价格分为满分。其他投标人的价格分统一按照下列公式计算：投标报价得分=（评标基准价/投标报价）×30。</w:t>
            </w:r>
          </w:p>
          <w:p>
            <w:pPr>
              <w:numPr>
                <w:ilvl w:val="0"/>
                <w:numId w:val="4"/>
              </w:numPr>
              <w:shd w:val="clear"/>
              <w:spacing w:line="360" w:lineRule="auto"/>
              <w:ind w:left="122"/>
              <w:rPr>
                <w:rFonts w:hint="eastAsia"/>
              </w:rPr>
            </w:pPr>
            <w:r>
              <w:rPr>
                <w:rFonts w:hint="eastAsia"/>
              </w:rPr>
              <w:t>投标报价不完整的，不进入评标基准价的计算，本项得0分。</w:t>
            </w:r>
          </w:p>
          <w:p>
            <w:pPr>
              <w:numPr>
                <w:ilvl w:val="0"/>
                <w:numId w:val="4"/>
              </w:numPr>
              <w:shd w:val="clear"/>
              <w:spacing w:line="360" w:lineRule="auto"/>
              <w:ind w:left="122" w:leftChars="0" w:firstLine="0" w:firstLineChars="0"/>
              <w:rPr>
                <w:rFonts w:hint="eastAsia"/>
              </w:rPr>
            </w:pPr>
            <w:r>
              <w:rPr>
                <w:rFonts w:hint="eastAsia"/>
              </w:rPr>
              <w:t>计算分数时四舍五入取小数点后两位。</w:t>
            </w:r>
          </w:p>
          <w:p>
            <w:pPr>
              <w:pStyle w:val="2"/>
              <w:numPr>
                <w:ilvl w:val="0"/>
                <w:numId w:val="0"/>
              </w:numPr>
              <w:spacing w:line="360" w:lineRule="auto"/>
              <w:ind w:left="122" w:leftChars="0" w:firstLine="241" w:firstLineChars="100"/>
              <w:rPr>
                <w:rFonts w:hint="eastAsia"/>
              </w:rPr>
            </w:pPr>
            <w:r>
              <w:rPr>
                <w:rFonts w:hint="eastAsia"/>
                <w:b/>
                <w:bCs/>
              </w:rPr>
              <w:t>注：本项目对小型、微型企业、监狱企业及残疾人福利性单位给予20%的扣除，用扣除后的价格参与评审。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00"/>
          <w:tblCellMar>
            <w:top w:w="0" w:type="dxa"/>
            <w:left w:w="0" w:type="dxa"/>
            <w:bottom w:w="0" w:type="dxa"/>
            <w:right w:w="0" w:type="dxa"/>
          </w:tblCellMar>
        </w:tblPrEx>
        <w:trPr>
          <w:trHeight w:val="1570" w:hRule="atLeast"/>
        </w:trPr>
        <w:tc>
          <w:tcPr>
            <w:tcW w:w="1848" w:type="dxa"/>
            <w:vMerge w:val="restart"/>
            <w:tcBorders>
              <w:bottom w:val="nil"/>
            </w:tcBorders>
            <w:shd w:val="clear" w:color="auto" w:fill="auto"/>
            <w:vAlign w:val="center"/>
          </w:tcPr>
          <w:p>
            <w:pPr>
              <w:spacing w:line="360"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技术方案</w:t>
            </w:r>
          </w:p>
          <w:p>
            <w:pPr>
              <w:spacing w:line="360"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40</w:t>
            </w:r>
            <w:r>
              <w:rPr>
                <w:rFonts w:hint="eastAsia" w:ascii="宋体" w:hAnsi="宋体" w:eastAsia="宋体" w:cs="宋体"/>
                <w:b w:val="0"/>
                <w:bCs/>
                <w:sz w:val="24"/>
                <w:szCs w:val="24"/>
              </w:rPr>
              <w:t>分)</w:t>
            </w:r>
          </w:p>
        </w:tc>
        <w:tc>
          <w:tcPr>
            <w:tcW w:w="8010" w:type="dxa"/>
            <w:shd w:val="clear" w:color="auto" w:fill="auto"/>
            <w:vAlign w:val="top"/>
          </w:tcPr>
          <w:p>
            <w:pPr>
              <w:spacing w:before="1" w:line="360" w:lineRule="auto"/>
              <w:ind w:left="122"/>
              <w:rPr>
                <w:rFonts w:hint="eastAsia" w:ascii="宋体" w:hAnsi="宋体" w:eastAsia="宋体" w:cs="宋体"/>
                <w:sz w:val="24"/>
                <w:szCs w:val="24"/>
              </w:rPr>
            </w:pPr>
            <w:r>
              <w:rPr>
                <w:rFonts w:hint="eastAsia" w:ascii="宋体" w:hAnsi="宋体" w:eastAsia="宋体" w:cs="宋体"/>
                <w:sz w:val="24"/>
                <w:szCs w:val="24"/>
              </w:rPr>
              <w:t>根据</w:t>
            </w:r>
            <w:r>
              <w:rPr>
                <w:rFonts w:hint="eastAsia" w:ascii="宋体" w:hAnsi="宋体" w:eastAsia="宋体" w:cs="宋体"/>
                <w:sz w:val="24"/>
                <w:szCs w:val="24"/>
                <w:lang w:val="en-US" w:eastAsia="zh-CN"/>
              </w:rPr>
              <w:t>投标人</w:t>
            </w:r>
            <w:r>
              <w:rPr>
                <w:rFonts w:hint="eastAsia" w:ascii="宋体" w:hAnsi="宋体" w:eastAsia="宋体" w:cs="宋体"/>
                <w:sz w:val="24"/>
                <w:szCs w:val="24"/>
              </w:rPr>
              <w:t>考古勘探方案质量控制的可靠性、质量检查措施、检验控制系统，横向比较。提供明确的质量控制目标，且有详细的检查措施和检验控制系统的得8-10分；提供明确的质量控制目标，且有简单的检查措施和检验控制系统的得5-</w:t>
            </w:r>
            <w:r>
              <w:rPr>
                <w:rFonts w:hint="eastAsia" w:ascii="宋体" w:hAnsi="宋体" w:eastAsia="宋体" w:cs="宋体"/>
                <w:sz w:val="24"/>
                <w:szCs w:val="24"/>
                <w:lang w:val="en-US" w:eastAsia="zh-CN"/>
              </w:rPr>
              <w:t>7.9</w:t>
            </w:r>
            <w:r>
              <w:rPr>
                <w:rFonts w:hint="eastAsia" w:ascii="宋体" w:hAnsi="宋体" w:eastAsia="宋体" w:cs="宋体"/>
                <w:sz w:val="24"/>
                <w:szCs w:val="24"/>
              </w:rPr>
              <w:t>分；质量控制目标不明确的得1-4</w:t>
            </w:r>
            <w:r>
              <w:rPr>
                <w:rFonts w:hint="eastAsia" w:ascii="宋体" w:hAnsi="宋体" w:eastAsia="宋体" w:cs="宋体"/>
                <w:sz w:val="24"/>
                <w:szCs w:val="24"/>
                <w:lang w:val="en-US" w:eastAsia="zh-CN"/>
              </w:rPr>
              <w:t>.9</w:t>
            </w:r>
            <w:r>
              <w:rPr>
                <w:rFonts w:hint="eastAsia" w:ascii="宋体" w:hAnsi="宋体" w:eastAsia="宋体" w:cs="宋体"/>
                <w:sz w:val="24"/>
                <w:szCs w:val="24"/>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00"/>
          <w:tblCellMar>
            <w:top w:w="0" w:type="dxa"/>
            <w:left w:w="0" w:type="dxa"/>
            <w:bottom w:w="0" w:type="dxa"/>
            <w:right w:w="0" w:type="dxa"/>
          </w:tblCellMar>
        </w:tblPrEx>
        <w:trPr>
          <w:trHeight w:val="1408" w:hRule="atLeast"/>
        </w:trPr>
        <w:tc>
          <w:tcPr>
            <w:tcW w:w="1848" w:type="dxa"/>
            <w:vMerge w:val="continue"/>
            <w:tcBorders>
              <w:top w:val="nil"/>
              <w:bottom w:val="nil"/>
            </w:tcBorders>
            <w:shd w:val="clear" w:color="auto" w:fill="auto"/>
            <w:vAlign w:val="top"/>
          </w:tcPr>
          <w:p>
            <w:pPr>
              <w:spacing w:line="360" w:lineRule="auto"/>
              <w:rPr>
                <w:rFonts w:hint="eastAsia" w:ascii="宋体" w:hAnsi="宋体" w:eastAsia="宋体" w:cs="宋体"/>
                <w:sz w:val="24"/>
                <w:szCs w:val="24"/>
              </w:rPr>
            </w:pPr>
          </w:p>
        </w:tc>
        <w:tc>
          <w:tcPr>
            <w:tcW w:w="8010" w:type="dxa"/>
            <w:shd w:val="clear" w:color="auto" w:fill="auto"/>
            <w:vAlign w:val="top"/>
          </w:tcPr>
          <w:p>
            <w:pPr>
              <w:spacing w:before="1" w:line="360" w:lineRule="auto"/>
              <w:ind w:left="122"/>
              <w:rPr>
                <w:rFonts w:hint="eastAsia" w:ascii="宋体" w:hAnsi="宋体" w:eastAsia="宋体" w:cs="宋体"/>
                <w:sz w:val="24"/>
                <w:szCs w:val="24"/>
              </w:rPr>
            </w:pPr>
            <w:r>
              <w:rPr>
                <w:rFonts w:hint="eastAsia" w:ascii="宋体" w:hAnsi="宋体" w:eastAsia="宋体" w:cs="宋体"/>
                <w:sz w:val="24"/>
                <w:szCs w:val="24"/>
                <w:highlight w:val="none"/>
              </w:rPr>
              <w:t>根据</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考古勘探方案技术的完整性、合理性</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科学性，横向比较。技术方案科学、合理、内容详细、完整，具有针对性和操作性的得</w:t>
            </w:r>
            <w:r>
              <w:rPr>
                <w:rFonts w:hint="eastAsia" w:ascii="宋体" w:hAnsi="宋体" w:eastAsia="宋体" w:cs="宋体"/>
                <w:sz w:val="24"/>
                <w:szCs w:val="24"/>
                <w:highlight w:val="none"/>
                <w:lang w:val="en-US" w:eastAsia="zh-CN"/>
              </w:rPr>
              <w:t>8-10</w:t>
            </w:r>
            <w:r>
              <w:rPr>
                <w:rFonts w:hint="eastAsia" w:ascii="宋体" w:hAnsi="宋体" w:eastAsia="宋体" w:cs="宋体"/>
                <w:sz w:val="24"/>
                <w:szCs w:val="24"/>
                <w:highlight w:val="none"/>
              </w:rPr>
              <w:t>分；技术方案相对合理、内容基本完整，具有针对性和基本操作性的得</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7.9</w:t>
            </w:r>
            <w:r>
              <w:rPr>
                <w:rFonts w:hint="eastAsia" w:ascii="宋体" w:hAnsi="宋体" w:eastAsia="宋体" w:cs="宋体"/>
                <w:sz w:val="24"/>
                <w:szCs w:val="24"/>
                <w:highlight w:val="none"/>
              </w:rPr>
              <w:t>分；技术方案基本合理、内容不完整存在漏项，针对性模糊和操作性不强的得1-</w:t>
            </w:r>
            <w:r>
              <w:rPr>
                <w:rFonts w:hint="eastAsia" w:ascii="宋体" w:hAnsi="宋体" w:eastAsia="宋体" w:cs="宋体"/>
                <w:sz w:val="24"/>
                <w:szCs w:val="24"/>
                <w:highlight w:val="none"/>
                <w:lang w:val="en-US" w:eastAsia="zh-CN"/>
              </w:rPr>
              <w:t>4.9</w:t>
            </w:r>
            <w:r>
              <w:rPr>
                <w:rFonts w:hint="eastAsia" w:ascii="宋体" w:hAnsi="宋体" w:eastAsia="宋体" w:cs="宋体"/>
                <w:sz w:val="24"/>
                <w:szCs w:val="24"/>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00"/>
          <w:tblCellMar>
            <w:top w:w="0" w:type="dxa"/>
            <w:left w:w="0" w:type="dxa"/>
            <w:bottom w:w="0" w:type="dxa"/>
            <w:right w:w="0" w:type="dxa"/>
          </w:tblCellMar>
        </w:tblPrEx>
        <w:trPr>
          <w:trHeight w:val="1509" w:hRule="atLeast"/>
        </w:trPr>
        <w:tc>
          <w:tcPr>
            <w:tcW w:w="1848" w:type="dxa"/>
            <w:vMerge w:val="continue"/>
            <w:tcBorders>
              <w:top w:val="nil"/>
              <w:bottom w:val="nil"/>
            </w:tcBorders>
            <w:shd w:val="clear" w:color="auto" w:fill="auto"/>
            <w:vAlign w:val="top"/>
          </w:tcPr>
          <w:p>
            <w:pPr>
              <w:spacing w:line="360" w:lineRule="auto"/>
              <w:rPr>
                <w:rFonts w:hint="eastAsia" w:ascii="宋体" w:hAnsi="宋体" w:eastAsia="宋体" w:cs="宋体"/>
                <w:sz w:val="24"/>
                <w:szCs w:val="24"/>
              </w:rPr>
            </w:pPr>
          </w:p>
        </w:tc>
        <w:tc>
          <w:tcPr>
            <w:tcW w:w="8010" w:type="dxa"/>
            <w:shd w:val="clear" w:color="auto" w:fill="auto"/>
            <w:vAlign w:val="top"/>
          </w:tcPr>
          <w:p>
            <w:pPr>
              <w:spacing w:before="1" w:line="360" w:lineRule="auto"/>
              <w:ind w:left="122"/>
              <w:rPr>
                <w:rFonts w:hint="eastAsia" w:ascii="宋体" w:hAnsi="宋体" w:eastAsia="宋体" w:cs="宋体"/>
                <w:sz w:val="24"/>
                <w:szCs w:val="24"/>
              </w:rPr>
            </w:pPr>
            <w:r>
              <w:rPr>
                <w:rFonts w:hint="eastAsia" w:ascii="宋体" w:hAnsi="宋体" w:eastAsia="宋体" w:cs="宋体"/>
                <w:sz w:val="24"/>
                <w:szCs w:val="24"/>
                <w:highlight w:val="none"/>
              </w:rPr>
              <w:t>根据</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提供的工作计划，按照工作任务、技术路线、人员分工和职责、工作进度、文物保护措施等，横向比较。有详细的进度计划和保证措施，满足项目要求的得</w:t>
            </w:r>
            <w:r>
              <w:rPr>
                <w:rFonts w:hint="eastAsia" w:ascii="宋体" w:hAnsi="宋体" w:eastAsia="宋体" w:cs="宋体"/>
                <w:sz w:val="24"/>
                <w:szCs w:val="24"/>
                <w:highlight w:val="none"/>
                <w:lang w:val="en-US" w:eastAsia="zh-CN"/>
              </w:rPr>
              <w:t>8-10</w:t>
            </w:r>
            <w:r>
              <w:rPr>
                <w:rFonts w:hint="eastAsia" w:ascii="宋体" w:hAnsi="宋体" w:eastAsia="宋体" w:cs="宋体"/>
                <w:sz w:val="24"/>
                <w:szCs w:val="24"/>
                <w:highlight w:val="none"/>
              </w:rPr>
              <w:t>分；进度计划简单、无缺项的得</w:t>
            </w:r>
            <w:r>
              <w:rPr>
                <w:rFonts w:hint="eastAsia" w:ascii="宋体" w:hAnsi="宋体" w:eastAsia="宋体" w:cs="宋体"/>
                <w:sz w:val="24"/>
                <w:szCs w:val="24"/>
                <w:highlight w:val="none"/>
                <w:lang w:val="en-US" w:eastAsia="zh-CN"/>
              </w:rPr>
              <w:t>5-7.9</w:t>
            </w:r>
            <w:r>
              <w:rPr>
                <w:rFonts w:hint="eastAsia" w:ascii="宋体" w:hAnsi="宋体" w:eastAsia="宋体" w:cs="宋体"/>
                <w:sz w:val="24"/>
                <w:szCs w:val="24"/>
                <w:highlight w:val="none"/>
              </w:rPr>
              <w:t>分，进度计划有缺项的得1-</w:t>
            </w:r>
            <w:r>
              <w:rPr>
                <w:rFonts w:hint="eastAsia" w:ascii="宋体" w:hAnsi="宋体" w:eastAsia="宋体" w:cs="宋体"/>
                <w:sz w:val="24"/>
                <w:szCs w:val="24"/>
                <w:highlight w:val="none"/>
                <w:lang w:val="en-US" w:eastAsia="zh-CN"/>
              </w:rPr>
              <w:t>4.9</w:t>
            </w:r>
            <w:r>
              <w:rPr>
                <w:rFonts w:hint="eastAsia" w:ascii="宋体" w:hAnsi="宋体" w:eastAsia="宋体" w:cs="宋体"/>
                <w:sz w:val="24"/>
                <w:szCs w:val="24"/>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00"/>
          <w:tblCellMar>
            <w:top w:w="0" w:type="dxa"/>
            <w:left w:w="0" w:type="dxa"/>
            <w:bottom w:w="0" w:type="dxa"/>
            <w:right w:w="0" w:type="dxa"/>
          </w:tblCellMar>
        </w:tblPrEx>
        <w:trPr>
          <w:trHeight w:val="1879" w:hRule="atLeast"/>
        </w:trPr>
        <w:tc>
          <w:tcPr>
            <w:tcW w:w="1848" w:type="dxa"/>
            <w:vMerge w:val="continue"/>
            <w:tcBorders>
              <w:top w:val="nil"/>
            </w:tcBorders>
            <w:shd w:val="clear" w:color="auto" w:fill="auto"/>
            <w:vAlign w:val="top"/>
          </w:tcPr>
          <w:p>
            <w:pPr>
              <w:spacing w:line="360" w:lineRule="auto"/>
              <w:rPr>
                <w:rFonts w:hint="eastAsia" w:ascii="宋体" w:hAnsi="宋体" w:eastAsia="宋体" w:cs="宋体"/>
                <w:sz w:val="24"/>
                <w:szCs w:val="24"/>
              </w:rPr>
            </w:pPr>
          </w:p>
        </w:tc>
        <w:tc>
          <w:tcPr>
            <w:tcW w:w="8010" w:type="dxa"/>
            <w:shd w:val="clear" w:color="auto" w:fill="auto"/>
            <w:vAlign w:val="top"/>
          </w:tcPr>
          <w:p>
            <w:pPr>
              <w:spacing w:line="360" w:lineRule="auto"/>
              <w:ind w:left="161"/>
              <w:rPr>
                <w:rFonts w:hint="eastAsia" w:ascii="宋体" w:hAnsi="宋体" w:eastAsia="宋体" w:cs="宋体"/>
                <w:sz w:val="24"/>
                <w:szCs w:val="24"/>
              </w:rPr>
            </w:pPr>
            <w:r>
              <w:rPr>
                <w:rFonts w:hint="eastAsia" w:ascii="宋体" w:hAnsi="宋体" w:eastAsia="宋体" w:cs="宋体"/>
                <w:sz w:val="24"/>
                <w:szCs w:val="24"/>
                <w:highlight w:val="none"/>
              </w:rPr>
              <w:t>根据</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考古勘探方案安全管理体系与措施，横向比较。具有详细、完整的管理指标和措施且适合本项目的得</w:t>
            </w:r>
            <w:r>
              <w:rPr>
                <w:rFonts w:hint="eastAsia" w:ascii="宋体" w:hAnsi="宋体" w:eastAsia="宋体" w:cs="宋体"/>
                <w:sz w:val="24"/>
                <w:szCs w:val="24"/>
                <w:highlight w:val="none"/>
                <w:lang w:val="en-US" w:eastAsia="zh-CN"/>
              </w:rPr>
              <w:t>8-10</w:t>
            </w:r>
            <w:r>
              <w:rPr>
                <w:rFonts w:hint="eastAsia" w:ascii="宋体" w:hAnsi="宋体" w:eastAsia="宋体" w:cs="宋体"/>
                <w:sz w:val="24"/>
                <w:szCs w:val="24"/>
                <w:highlight w:val="none"/>
              </w:rPr>
              <w:t>分；有相对完整的管理指标和措施且适合本项目的得</w:t>
            </w:r>
            <w:r>
              <w:rPr>
                <w:rFonts w:hint="eastAsia" w:ascii="宋体" w:hAnsi="宋体" w:eastAsia="宋体" w:cs="宋体"/>
                <w:sz w:val="24"/>
                <w:szCs w:val="24"/>
                <w:highlight w:val="none"/>
                <w:lang w:val="en-US" w:eastAsia="zh-CN"/>
              </w:rPr>
              <w:t>5-7.9</w:t>
            </w:r>
            <w:r>
              <w:rPr>
                <w:rFonts w:hint="eastAsia" w:ascii="宋体" w:hAnsi="宋体" w:eastAsia="宋体" w:cs="宋体"/>
                <w:sz w:val="24"/>
                <w:szCs w:val="24"/>
                <w:highlight w:val="none"/>
              </w:rPr>
              <w:t>分；管理指标和措施不完整、不具体的得得</w:t>
            </w:r>
            <w:r>
              <w:rPr>
                <w:rFonts w:hint="eastAsia" w:ascii="宋体" w:hAnsi="宋体" w:eastAsia="宋体" w:cs="宋体"/>
                <w:sz w:val="24"/>
                <w:szCs w:val="24"/>
                <w:highlight w:val="none"/>
                <w:lang w:val="en-US" w:eastAsia="zh-CN"/>
              </w:rPr>
              <w:t>1-4.9</w:t>
            </w:r>
            <w:r>
              <w:rPr>
                <w:rFonts w:hint="eastAsia" w:ascii="宋体" w:hAnsi="宋体" w:eastAsia="宋体" w:cs="宋体"/>
                <w:sz w:val="24"/>
                <w:szCs w:val="24"/>
                <w:highlight w:val="none"/>
              </w:rPr>
              <w:t>分，没有的得0分。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803" w:hRule="atLeast"/>
        </w:trPr>
        <w:tc>
          <w:tcPr>
            <w:tcW w:w="1848" w:type="dxa"/>
            <w:shd w:val="clear" w:color="auto" w:fill="auto"/>
            <w:vAlign w:val="center"/>
          </w:tcPr>
          <w:p>
            <w:pPr>
              <w:spacing w:line="360"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安全应急预案</w:t>
            </w:r>
          </w:p>
          <w:p>
            <w:pPr>
              <w:spacing w:line="360" w:lineRule="auto"/>
              <w:jc w:val="center"/>
              <w:rPr>
                <w:rFonts w:hint="eastAsia"/>
              </w:rPr>
            </w:pP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5</w:t>
            </w:r>
            <w:r>
              <w:rPr>
                <w:rFonts w:hint="eastAsia" w:ascii="宋体" w:hAnsi="宋体" w:eastAsia="宋体" w:cs="宋体"/>
                <w:b w:val="0"/>
                <w:bCs/>
                <w:sz w:val="24"/>
                <w:szCs w:val="24"/>
              </w:rPr>
              <w:t>分)</w:t>
            </w:r>
          </w:p>
        </w:tc>
        <w:tc>
          <w:tcPr>
            <w:tcW w:w="8010" w:type="dxa"/>
            <w:shd w:val="clear" w:color="auto" w:fill="auto"/>
            <w:vAlign w:val="center"/>
          </w:tcPr>
          <w:p>
            <w:pPr>
              <w:spacing w:before="207" w:line="360" w:lineRule="auto"/>
              <w:ind w:left="120" w:right="113"/>
              <w:jc w:val="left"/>
              <w:rPr>
                <w:rFonts w:hint="default" w:ascii="宋体" w:hAnsi="宋体" w:eastAsia="宋体" w:cs="宋体"/>
                <w:b w:val="0"/>
                <w:bCs/>
                <w:sz w:val="24"/>
                <w:szCs w:val="24"/>
                <w:lang w:val="en-US" w:eastAsia="zh-CN"/>
              </w:rPr>
            </w:pPr>
            <w:r>
              <w:rPr>
                <w:rFonts w:hint="eastAsia" w:ascii="宋体" w:hAnsi="宋体" w:eastAsia="宋体" w:cs="宋体"/>
                <w:b w:val="0"/>
                <w:bCs/>
                <w:sz w:val="24"/>
                <w:szCs w:val="24"/>
                <w:highlight w:val="none"/>
              </w:rPr>
              <w:t>根据</w:t>
            </w:r>
            <w:r>
              <w:rPr>
                <w:rFonts w:hint="eastAsia" w:ascii="宋体" w:hAnsi="宋体" w:eastAsia="宋体" w:cs="宋体"/>
                <w:b w:val="0"/>
                <w:bCs/>
                <w:sz w:val="24"/>
                <w:szCs w:val="24"/>
                <w:highlight w:val="none"/>
                <w:lang w:eastAsia="zh-CN"/>
              </w:rPr>
              <w:t>投标人</w:t>
            </w:r>
            <w:r>
              <w:rPr>
                <w:rFonts w:hint="eastAsia" w:ascii="宋体" w:hAnsi="宋体" w:eastAsia="宋体" w:cs="宋体"/>
                <w:b w:val="0"/>
                <w:bCs/>
                <w:sz w:val="24"/>
                <w:szCs w:val="24"/>
                <w:highlight w:val="none"/>
              </w:rPr>
              <w:t>提供的安全事故应急预案进行横向比较。具有详细、有效的安全事故应急预案、能在发生人员安全、设备安全时提供有效补救措施的得</w:t>
            </w:r>
            <w:r>
              <w:rPr>
                <w:rFonts w:hint="eastAsia" w:ascii="宋体" w:hAnsi="宋体" w:eastAsia="宋体" w:cs="宋体"/>
                <w:b w:val="0"/>
                <w:bCs/>
                <w:sz w:val="24"/>
                <w:szCs w:val="24"/>
                <w:highlight w:val="none"/>
                <w:lang w:val="en-US" w:eastAsia="zh-CN"/>
              </w:rPr>
              <w:t>4-5</w:t>
            </w:r>
            <w:r>
              <w:rPr>
                <w:rFonts w:hint="eastAsia" w:ascii="宋体" w:hAnsi="宋体" w:eastAsia="宋体" w:cs="宋体"/>
                <w:b w:val="0"/>
                <w:bCs/>
                <w:sz w:val="24"/>
                <w:szCs w:val="24"/>
                <w:highlight w:val="none"/>
              </w:rPr>
              <w:t>分，安全应急预案简单的得</w:t>
            </w:r>
            <w:r>
              <w:rPr>
                <w:rFonts w:hint="eastAsia" w:ascii="宋体" w:hAnsi="宋体" w:eastAsia="宋体" w:cs="宋体"/>
                <w:b w:val="0"/>
                <w:bCs/>
                <w:sz w:val="24"/>
                <w:szCs w:val="24"/>
                <w:highlight w:val="none"/>
                <w:lang w:val="en-US" w:eastAsia="zh-CN"/>
              </w:rPr>
              <w:t>2-3.9</w:t>
            </w:r>
            <w:r>
              <w:rPr>
                <w:rFonts w:hint="eastAsia" w:ascii="宋体" w:hAnsi="宋体" w:eastAsia="宋体" w:cs="宋体"/>
                <w:b w:val="0"/>
                <w:bCs/>
                <w:sz w:val="24"/>
                <w:szCs w:val="24"/>
                <w:highlight w:val="none"/>
              </w:rPr>
              <w:t>分，安全应急预案</w:t>
            </w:r>
            <w:r>
              <w:rPr>
                <w:rFonts w:hint="eastAsia" w:ascii="宋体" w:hAnsi="宋体" w:eastAsia="宋体" w:cs="宋体"/>
                <w:b w:val="0"/>
                <w:bCs/>
                <w:sz w:val="24"/>
                <w:szCs w:val="24"/>
                <w:highlight w:val="none"/>
                <w:lang w:val="en-US" w:eastAsia="zh-CN"/>
              </w:rPr>
              <w:t>较差的得1-1.9分，未提供不得分。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386" w:hRule="atLeast"/>
        </w:trPr>
        <w:tc>
          <w:tcPr>
            <w:tcW w:w="1848" w:type="dxa"/>
            <w:shd w:val="clear" w:color="auto" w:fill="auto"/>
            <w:vAlign w:val="center"/>
          </w:tcPr>
          <w:p>
            <w:pPr>
              <w:spacing w:line="360"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人员配备</w:t>
            </w:r>
          </w:p>
          <w:p>
            <w:pPr>
              <w:spacing w:line="360" w:lineRule="auto"/>
              <w:jc w:val="center"/>
              <w:rPr>
                <w:rFonts w:hint="eastAsia"/>
              </w:rPr>
            </w:pPr>
            <w:r>
              <w:rPr>
                <w:rFonts w:hint="eastAsia" w:ascii="宋体" w:hAnsi="宋体" w:eastAsia="宋体" w:cs="宋体"/>
                <w:b w:val="0"/>
                <w:bCs/>
                <w:sz w:val="24"/>
                <w:szCs w:val="24"/>
              </w:rPr>
              <w:t>(5分)</w:t>
            </w:r>
          </w:p>
        </w:tc>
        <w:tc>
          <w:tcPr>
            <w:tcW w:w="8010" w:type="dxa"/>
            <w:shd w:val="clear" w:color="auto" w:fill="auto"/>
            <w:vAlign w:val="center"/>
          </w:tcPr>
          <w:p>
            <w:pPr>
              <w:spacing w:before="207" w:line="360" w:lineRule="auto"/>
              <w:ind w:left="120" w:right="113"/>
              <w:jc w:val="left"/>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根据</w:t>
            </w:r>
            <w:r>
              <w:rPr>
                <w:rFonts w:hint="eastAsia" w:ascii="宋体" w:hAnsi="宋体" w:eastAsia="宋体" w:cs="宋体"/>
                <w:b w:val="0"/>
                <w:bCs/>
                <w:sz w:val="24"/>
                <w:szCs w:val="24"/>
                <w:highlight w:val="none"/>
                <w:lang w:eastAsia="zh-CN"/>
              </w:rPr>
              <w:t>投标人</w:t>
            </w:r>
            <w:r>
              <w:rPr>
                <w:rFonts w:hint="eastAsia" w:ascii="宋体" w:hAnsi="宋体" w:eastAsia="宋体" w:cs="宋体"/>
                <w:b w:val="0"/>
                <w:bCs/>
                <w:sz w:val="24"/>
                <w:szCs w:val="24"/>
                <w:highlight w:val="none"/>
              </w:rPr>
              <w:t>提供的项目组管理人员、</w:t>
            </w:r>
            <w:r>
              <w:rPr>
                <w:rFonts w:hint="eastAsia" w:ascii="宋体" w:hAnsi="宋体" w:eastAsia="宋体" w:cs="宋体"/>
                <w:b w:val="0"/>
                <w:bCs/>
                <w:sz w:val="24"/>
                <w:szCs w:val="24"/>
                <w:highlight w:val="none"/>
                <w:lang w:eastAsia="zh-CN"/>
              </w:rPr>
              <w:t>技师、</w:t>
            </w:r>
            <w:r>
              <w:rPr>
                <w:rFonts w:hint="eastAsia" w:ascii="宋体" w:hAnsi="宋体" w:eastAsia="宋体" w:cs="宋体"/>
                <w:b w:val="0"/>
                <w:bCs/>
                <w:sz w:val="24"/>
                <w:szCs w:val="24"/>
                <w:highlight w:val="none"/>
              </w:rPr>
              <w:t>探工</w:t>
            </w:r>
            <w:r>
              <w:rPr>
                <w:rFonts w:hint="eastAsia" w:ascii="宋体" w:hAnsi="宋体" w:eastAsia="宋体" w:cs="宋体"/>
                <w:b w:val="0"/>
                <w:bCs/>
                <w:sz w:val="24"/>
                <w:szCs w:val="24"/>
                <w:highlight w:val="none"/>
                <w:lang w:eastAsia="zh-CN"/>
              </w:rPr>
              <w:t>、资料员等</w:t>
            </w:r>
            <w:r>
              <w:rPr>
                <w:rFonts w:hint="eastAsia" w:ascii="宋体" w:hAnsi="宋体" w:eastAsia="宋体" w:cs="宋体"/>
                <w:b w:val="0"/>
                <w:bCs/>
                <w:sz w:val="24"/>
                <w:szCs w:val="24"/>
                <w:highlight w:val="none"/>
              </w:rPr>
              <w:t>配置情况，以其人数、技术职称、专业配置，横向比较。相比较好的得</w:t>
            </w:r>
            <w:r>
              <w:rPr>
                <w:rFonts w:hint="eastAsia" w:ascii="宋体" w:hAnsi="宋体" w:eastAsia="宋体" w:cs="宋体"/>
                <w:b w:val="0"/>
                <w:bCs/>
                <w:sz w:val="24"/>
                <w:szCs w:val="24"/>
                <w:highlight w:val="none"/>
                <w:lang w:val="en-US" w:eastAsia="zh-CN"/>
              </w:rPr>
              <w:t>4-5</w:t>
            </w:r>
            <w:r>
              <w:rPr>
                <w:rFonts w:hint="eastAsia" w:ascii="宋体" w:hAnsi="宋体" w:eastAsia="宋体" w:cs="宋体"/>
                <w:b w:val="0"/>
                <w:bCs/>
                <w:sz w:val="24"/>
                <w:szCs w:val="24"/>
                <w:highlight w:val="none"/>
              </w:rPr>
              <w:t>分，一般的得</w:t>
            </w:r>
            <w:r>
              <w:rPr>
                <w:rFonts w:hint="eastAsia" w:ascii="宋体" w:hAnsi="宋体" w:eastAsia="宋体" w:cs="宋体"/>
                <w:b w:val="0"/>
                <w:bCs/>
                <w:sz w:val="24"/>
                <w:szCs w:val="24"/>
                <w:highlight w:val="none"/>
                <w:lang w:val="en-US" w:eastAsia="zh-CN"/>
              </w:rPr>
              <w:t>2</w:t>
            </w:r>
            <w:r>
              <w:rPr>
                <w:rFonts w:hint="eastAsia" w:ascii="宋体" w:hAnsi="宋体" w:eastAsia="宋体" w:cs="宋体"/>
                <w:b w:val="0"/>
                <w:bCs/>
                <w:sz w:val="24"/>
                <w:szCs w:val="24"/>
                <w:highlight w:val="none"/>
              </w:rPr>
              <w:t>-</w:t>
            </w:r>
            <w:r>
              <w:rPr>
                <w:rFonts w:hint="eastAsia" w:ascii="宋体" w:hAnsi="宋体" w:eastAsia="宋体" w:cs="宋体"/>
                <w:b w:val="0"/>
                <w:bCs/>
                <w:sz w:val="24"/>
                <w:szCs w:val="24"/>
                <w:highlight w:val="none"/>
                <w:lang w:val="en-US" w:eastAsia="zh-CN"/>
              </w:rPr>
              <w:t>3.9</w:t>
            </w:r>
            <w:r>
              <w:rPr>
                <w:rFonts w:hint="eastAsia" w:ascii="宋体" w:hAnsi="宋体" w:eastAsia="宋体" w:cs="宋体"/>
                <w:b w:val="0"/>
                <w:bCs/>
                <w:sz w:val="24"/>
                <w:szCs w:val="24"/>
                <w:highlight w:val="none"/>
              </w:rPr>
              <w:t>分，较差的得</w:t>
            </w:r>
            <w:r>
              <w:rPr>
                <w:rFonts w:hint="eastAsia" w:ascii="宋体" w:hAnsi="宋体" w:eastAsia="宋体" w:cs="宋体"/>
                <w:b w:val="0"/>
                <w:bCs/>
                <w:sz w:val="24"/>
                <w:szCs w:val="24"/>
                <w:highlight w:val="none"/>
                <w:lang w:val="en-US" w:eastAsia="zh-CN"/>
              </w:rPr>
              <w:t>0-1.9</w:t>
            </w:r>
            <w:r>
              <w:rPr>
                <w:rFonts w:hint="eastAsia" w:ascii="宋体" w:hAnsi="宋体" w:eastAsia="宋体" w:cs="宋体"/>
                <w:b w:val="0"/>
                <w:bCs/>
                <w:sz w:val="24"/>
                <w:szCs w:val="24"/>
                <w:highlight w:val="none"/>
              </w:rPr>
              <w:t>分（管理人员须提供身份证、职称证等，</w:t>
            </w:r>
            <w:r>
              <w:rPr>
                <w:rFonts w:hint="eastAsia" w:ascii="宋体" w:hAnsi="宋体" w:eastAsia="宋体" w:cs="宋体"/>
                <w:b w:val="0"/>
                <w:bCs/>
                <w:sz w:val="24"/>
                <w:szCs w:val="24"/>
                <w:highlight w:val="none"/>
                <w:lang w:eastAsia="zh-CN"/>
              </w:rPr>
              <w:t>技师、</w:t>
            </w:r>
            <w:r>
              <w:rPr>
                <w:rFonts w:hint="eastAsia" w:ascii="宋体" w:hAnsi="宋体" w:eastAsia="宋体" w:cs="宋体"/>
                <w:b w:val="0"/>
                <w:bCs/>
                <w:sz w:val="24"/>
                <w:szCs w:val="24"/>
                <w:highlight w:val="none"/>
              </w:rPr>
              <w:t>探工须提供</w:t>
            </w:r>
            <w:r>
              <w:rPr>
                <w:rFonts w:hint="eastAsia" w:ascii="宋体" w:hAnsi="宋体" w:eastAsia="宋体" w:cs="宋体"/>
                <w:b w:val="0"/>
                <w:bCs/>
                <w:sz w:val="24"/>
                <w:szCs w:val="24"/>
                <w:highlight w:val="none"/>
                <w:lang w:val="en-US" w:eastAsia="zh-CN"/>
              </w:rPr>
              <w:t>资格证书</w:t>
            </w:r>
            <w:r>
              <w:rPr>
                <w:rFonts w:hint="eastAsia" w:ascii="宋体" w:hAnsi="宋体" w:eastAsia="宋体" w:cs="宋体"/>
                <w:b w:val="0"/>
                <w:bCs/>
                <w:sz w:val="24"/>
                <w:szCs w:val="24"/>
                <w:highlight w:val="none"/>
              </w:rPr>
              <w:t>等,相关证件复印件编入投标文件中，未提供或缺项的不得分）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819" w:hRule="atLeast"/>
        </w:trPr>
        <w:tc>
          <w:tcPr>
            <w:tcW w:w="1848" w:type="dxa"/>
            <w:shd w:val="clear" w:color="auto" w:fill="auto"/>
            <w:vAlign w:val="center"/>
          </w:tcPr>
          <w:p>
            <w:pPr>
              <w:spacing w:line="360"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设备配置</w:t>
            </w:r>
          </w:p>
          <w:p>
            <w:pPr>
              <w:spacing w:line="360" w:lineRule="auto"/>
              <w:jc w:val="center"/>
              <w:rPr>
                <w:rFonts w:hint="eastAsia"/>
              </w:rPr>
            </w:pPr>
            <w:r>
              <w:rPr>
                <w:rFonts w:hint="eastAsia" w:ascii="宋体" w:hAnsi="宋体" w:eastAsia="宋体" w:cs="宋体"/>
                <w:b w:val="0"/>
                <w:bCs/>
                <w:sz w:val="24"/>
                <w:szCs w:val="24"/>
              </w:rPr>
              <w:t>(5分)</w:t>
            </w:r>
          </w:p>
        </w:tc>
        <w:tc>
          <w:tcPr>
            <w:tcW w:w="8010" w:type="dxa"/>
            <w:shd w:val="clear" w:color="auto" w:fill="auto"/>
            <w:vAlign w:val="center"/>
          </w:tcPr>
          <w:p>
            <w:pPr>
              <w:spacing w:before="207" w:line="360" w:lineRule="auto"/>
              <w:ind w:left="120" w:right="113"/>
              <w:jc w:val="left"/>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根据</w:t>
            </w:r>
            <w:r>
              <w:rPr>
                <w:rFonts w:hint="eastAsia" w:ascii="宋体" w:hAnsi="宋体" w:eastAsia="宋体" w:cs="宋体"/>
                <w:b w:val="0"/>
                <w:bCs/>
                <w:sz w:val="24"/>
                <w:szCs w:val="24"/>
                <w:highlight w:val="none"/>
                <w:lang w:eastAsia="zh-CN"/>
              </w:rPr>
              <w:t>投标人</w:t>
            </w:r>
            <w:r>
              <w:rPr>
                <w:rFonts w:hint="eastAsia" w:ascii="宋体" w:hAnsi="宋体" w:eastAsia="宋体" w:cs="宋体"/>
                <w:b w:val="0"/>
                <w:bCs/>
                <w:sz w:val="24"/>
                <w:szCs w:val="24"/>
                <w:highlight w:val="none"/>
              </w:rPr>
              <w:t>拟投入设备的配置情况，设施设备及工具配置齐全、便于操作且能有效提高劳动效率的得</w:t>
            </w:r>
            <w:r>
              <w:rPr>
                <w:rFonts w:hint="eastAsia" w:ascii="宋体" w:hAnsi="宋体" w:eastAsia="宋体" w:cs="宋体"/>
                <w:b w:val="0"/>
                <w:bCs/>
                <w:sz w:val="24"/>
                <w:szCs w:val="24"/>
                <w:highlight w:val="none"/>
                <w:lang w:val="en-US" w:eastAsia="zh-CN"/>
              </w:rPr>
              <w:t>4-5</w:t>
            </w:r>
            <w:r>
              <w:rPr>
                <w:rFonts w:hint="eastAsia" w:ascii="宋体" w:hAnsi="宋体" w:eastAsia="宋体" w:cs="宋体"/>
                <w:b w:val="0"/>
                <w:bCs/>
                <w:sz w:val="24"/>
                <w:szCs w:val="24"/>
                <w:highlight w:val="none"/>
              </w:rPr>
              <w:t>分，设施设备及工具配置</w:t>
            </w:r>
            <w:r>
              <w:rPr>
                <w:rFonts w:hint="eastAsia" w:ascii="宋体" w:hAnsi="宋体" w:eastAsia="宋体" w:cs="宋体"/>
                <w:b w:val="0"/>
                <w:bCs/>
                <w:sz w:val="24"/>
                <w:szCs w:val="24"/>
                <w:highlight w:val="none"/>
                <w:lang w:val="en-US" w:eastAsia="zh-CN"/>
              </w:rPr>
              <w:t>满足招标要求</w:t>
            </w:r>
            <w:r>
              <w:rPr>
                <w:rFonts w:hint="eastAsia" w:ascii="宋体" w:hAnsi="宋体" w:eastAsia="宋体" w:cs="宋体"/>
                <w:b w:val="0"/>
                <w:bCs/>
                <w:sz w:val="24"/>
                <w:szCs w:val="24"/>
                <w:highlight w:val="none"/>
              </w:rPr>
              <w:t>得</w:t>
            </w:r>
            <w:r>
              <w:rPr>
                <w:rFonts w:hint="eastAsia" w:ascii="宋体" w:hAnsi="宋体" w:eastAsia="宋体" w:cs="宋体"/>
                <w:b w:val="0"/>
                <w:bCs/>
                <w:sz w:val="24"/>
                <w:szCs w:val="24"/>
                <w:highlight w:val="none"/>
                <w:lang w:val="en-US" w:eastAsia="zh-CN"/>
              </w:rPr>
              <w:t>2</w:t>
            </w:r>
            <w:r>
              <w:rPr>
                <w:rFonts w:hint="eastAsia" w:ascii="宋体" w:hAnsi="宋体" w:eastAsia="宋体" w:cs="宋体"/>
                <w:b w:val="0"/>
                <w:bCs/>
                <w:sz w:val="24"/>
                <w:szCs w:val="24"/>
                <w:highlight w:val="none"/>
              </w:rPr>
              <w:t>-</w:t>
            </w:r>
            <w:r>
              <w:rPr>
                <w:rFonts w:hint="eastAsia" w:ascii="宋体" w:hAnsi="宋体" w:eastAsia="宋体" w:cs="宋体"/>
                <w:b w:val="0"/>
                <w:bCs/>
                <w:sz w:val="24"/>
                <w:szCs w:val="24"/>
                <w:highlight w:val="none"/>
                <w:lang w:val="en-US" w:eastAsia="zh-CN"/>
              </w:rPr>
              <w:t>3.9</w:t>
            </w:r>
            <w:r>
              <w:rPr>
                <w:rFonts w:hint="eastAsia" w:ascii="宋体" w:hAnsi="宋体" w:eastAsia="宋体" w:cs="宋体"/>
                <w:b w:val="0"/>
                <w:bCs/>
                <w:sz w:val="24"/>
                <w:szCs w:val="24"/>
                <w:highlight w:val="none"/>
              </w:rPr>
              <w:t>分，设施设备及工具设施</w:t>
            </w:r>
            <w:r>
              <w:rPr>
                <w:rFonts w:hint="eastAsia" w:ascii="宋体" w:hAnsi="宋体" w:eastAsia="宋体" w:cs="宋体"/>
                <w:b w:val="0"/>
                <w:bCs/>
                <w:sz w:val="24"/>
                <w:szCs w:val="24"/>
                <w:highlight w:val="none"/>
                <w:lang w:val="en-US" w:eastAsia="zh-CN"/>
              </w:rPr>
              <w:t>简易的得0-1.9分，</w:t>
            </w:r>
            <w:r>
              <w:rPr>
                <w:rFonts w:hint="eastAsia" w:ascii="宋体" w:hAnsi="宋体" w:eastAsia="宋体" w:cs="宋体"/>
                <w:b w:val="0"/>
                <w:bCs/>
                <w:sz w:val="24"/>
                <w:szCs w:val="24"/>
                <w:highlight w:val="none"/>
              </w:rPr>
              <w:t>设备及工具不能满足勘探工作的</w:t>
            </w:r>
            <w:r>
              <w:rPr>
                <w:rFonts w:hint="eastAsia" w:ascii="宋体" w:hAnsi="宋体" w:eastAsia="宋体" w:cs="宋体"/>
                <w:b w:val="0"/>
                <w:bCs/>
                <w:sz w:val="24"/>
                <w:szCs w:val="24"/>
                <w:highlight w:val="none"/>
                <w:lang w:val="en-US" w:eastAsia="zh-CN"/>
              </w:rPr>
              <w:t>不得</w:t>
            </w:r>
            <w:r>
              <w:rPr>
                <w:rFonts w:hint="eastAsia" w:ascii="宋体" w:hAnsi="宋体" w:eastAsia="宋体" w:cs="宋体"/>
                <w:b w:val="0"/>
                <w:bCs/>
                <w:sz w:val="24"/>
                <w:szCs w:val="24"/>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823" w:hRule="atLeast"/>
        </w:trPr>
        <w:tc>
          <w:tcPr>
            <w:tcW w:w="1848" w:type="dxa"/>
            <w:shd w:val="clear" w:color="auto" w:fill="auto"/>
            <w:vAlign w:val="center"/>
          </w:tcPr>
          <w:p>
            <w:pPr>
              <w:spacing w:line="360"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服务承诺</w:t>
            </w:r>
          </w:p>
          <w:p>
            <w:pPr>
              <w:spacing w:line="360"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(5分)</w:t>
            </w:r>
          </w:p>
        </w:tc>
        <w:tc>
          <w:tcPr>
            <w:tcW w:w="8010" w:type="dxa"/>
            <w:shd w:val="clear" w:color="auto" w:fill="auto"/>
            <w:vAlign w:val="center"/>
          </w:tcPr>
          <w:p>
            <w:pPr>
              <w:spacing w:before="228" w:line="360" w:lineRule="auto"/>
              <w:ind w:left="120" w:right="204" w:hanging="2"/>
              <w:jc w:val="left"/>
              <w:rPr>
                <w:rFonts w:hint="eastAsia" w:ascii="宋体" w:hAnsi="宋体" w:eastAsia="宋体" w:cs="宋体"/>
                <w:b w:val="0"/>
                <w:bCs/>
                <w:sz w:val="24"/>
                <w:szCs w:val="24"/>
              </w:rPr>
            </w:pPr>
            <w:r>
              <w:rPr>
                <w:rFonts w:hint="eastAsia" w:ascii="宋体" w:hAnsi="宋体" w:eastAsia="宋体" w:cs="宋体"/>
                <w:b w:val="0"/>
                <w:bCs/>
                <w:spacing w:val="-1"/>
                <w:sz w:val="24"/>
                <w:szCs w:val="24"/>
              </w:rPr>
              <w:t>对本项目实施及</w:t>
            </w:r>
            <w:r>
              <w:rPr>
                <w:rFonts w:hint="eastAsia" w:ascii="宋体" w:hAnsi="宋体" w:eastAsia="宋体" w:cs="宋体"/>
                <w:b w:val="0"/>
                <w:bCs/>
                <w:sz w:val="24"/>
                <w:szCs w:val="24"/>
              </w:rPr>
              <w:t xml:space="preserve">协调过程中的响应时效有明确承诺，并承诺积极按照采购 </w:t>
            </w:r>
            <w:r>
              <w:rPr>
                <w:rFonts w:hint="eastAsia" w:ascii="宋体" w:hAnsi="宋体" w:eastAsia="宋体" w:cs="宋体"/>
                <w:b w:val="0"/>
                <w:bCs/>
                <w:spacing w:val="-1"/>
                <w:sz w:val="24"/>
                <w:szCs w:val="24"/>
              </w:rPr>
              <w:t>人提出的要求或意见</w:t>
            </w:r>
            <w:r>
              <w:rPr>
                <w:rFonts w:hint="eastAsia" w:ascii="宋体" w:hAnsi="宋体" w:eastAsia="宋体" w:cs="宋体"/>
                <w:b w:val="0"/>
                <w:bCs/>
                <w:sz w:val="24"/>
                <w:szCs w:val="24"/>
              </w:rPr>
              <w:t>改进工作，确保项目顺利实施。符合上述条件且承诺</w:t>
            </w:r>
            <w:r>
              <w:rPr>
                <w:rFonts w:hint="eastAsia" w:ascii="宋体" w:hAnsi="宋体" w:eastAsia="宋体" w:cs="宋体"/>
                <w:b w:val="0"/>
                <w:bCs/>
                <w:spacing w:val="-16"/>
                <w:sz w:val="24"/>
                <w:szCs w:val="24"/>
              </w:rPr>
              <w:t>完整且</w:t>
            </w:r>
            <w:r>
              <w:rPr>
                <w:rFonts w:hint="eastAsia" w:ascii="宋体" w:hAnsi="宋体" w:eastAsia="宋体" w:cs="宋体"/>
                <w:b w:val="0"/>
                <w:bCs/>
                <w:spacing w:val="-13"/>
                <w:sz w:val="24"/>
                <w:szCs w:val="24"/>
              </w:rPr>
              <w:t>详</w:t>
            </w:r>
            <w:r>
              <w:rPr>
                <w:rFonts w:hint="eastAsia" w:ascii="宋体" w:hAnsi="宋体" w:eastAsia="宋体" w:cs="宋体"/>
                <w:b w:val="0"/>
                <w:bCs/>
                <w:spacing w:val="-8"/>
                <w:sz w:val="24"/>
                <w:szCs w:val="24"/>
              </w:rPr>
              <w:t>细的得 4-5 分；基本符合的得2-3</w:t>
            </w:r>
            <w:r>
              <w:rPr>
                <w:rFonts w:hint="eastAsia" w:ascii="宋体" w:hAnsi="宋体" w:eastAsia="宋体" w:cs="宋体"/>
                <w:b w:val="0"/>
                <w:bCs/>
                <w:spacing w:val="-8"/>
                <w:sz w:val="24"/>
                <w:szCs w:val="24"/>
                <w:lang w:val="en-US" w:eastAsia="zh-CN"/>
              </w:rPr>
              <w:t>.9</w:t>
            </w:r>
            <w:r>
              <w:rPr>
                <w:rFonts w:hint="eastAsia" w:ascii="宋体" w:hAnsi="宋体" w:eastAsia="宋体" w:cs="宋体"/>
                <w:b w:val="0"/>
                <w:bCs/>
                <w:spacing w:val="-8"/>
                <w:sz w:val="24"/>
                <w:szCs w:val="24"/>
              </w:rPr>
              <w:t>分；</w:t>
            </w:r>
            <w:r>
              <w:rPr>
                <w:rFonts w:hint="eastAsia" w:ascii="宋体" w:hAnsi="宋体" w:eastAsia="宋体" w:cs="宋体"/>
                <w:b w:val="0"/>
                <w:bCs/>
                <w:spacing w:val="-8"/>
                <w:sz w:val="24"/>
                <w:szCs w:val="24"/>
                <w:lang w:val="en-US" w:eastAsia="zh-CN"/>
              </w:rPr>
              <w:t>较差</w:t>
            </w:r>
            <w:r>
              <w:rPr>
                <w:rFonts w:hint="eastAsia" w:ascii="宋体" w:hAnsi="宋体" w:eastAsia="宋体" w:cs="宋体"/>
                <w:b w:val="0"/>
                <w:bCs/>
                <w:spacing w:val="-8"/>
                <w:sz w:val="24"/>
                <w:szCs w:val="24"/>
              </w:rPr>
              <w:t>得 0-1</w:t>
            </w:r>
            <w:r>
              <w:rPr>
                <w:rFonts w:hint="eastAsia" w:ascii="宋体" w:hAnsi="宋体" w:eastAsia="宋体" w:cs="宋体"/>
                <w:b w:val="0"/>
                <w:bCs/>
                <w:spacing w:val="-8"/>
                <w:sz w:val="24"/>
                <w:szCs w:val="24"/>
                <w:lang w:val="en-US" w:eastAsia="zh-CN"/>
              </w:rPr>
              <w:t>.9</w:t>
            </w:r>
            <w:r>
              <w:rPr>
                <w:rFonts w:hint="eastAsia" w:ascii="宋体" w:hAnsi="宋体" w:eastAsia="宋体" w:cs="宋体"/>
                <w:b w:val="0"/>
                <w:bCs/>
                <w:spacing w:val="-8"/>
                <w:sz w:val="24"/>
                <w:szCs w:val="24"/>
              </w:rPr>
              <w:t xml:space="preserve"> 分</w:t>
            </w:r>
            <w:r>
              <w:rPr>
                <w:rFonts w:hint="eastAsia" w:ascii="宋体" w:hAnsi="宋体" w:eastAsia="宋体" w:cs="宋体"/>
                <w:b w:val="0"/>
                <w:bCs/>
                <w:spacing w:val="-8"/>
                <w:sz w:val="24"/>
                <w:szCs w:val="24"/>
                <w:lang w:eastAsia="zh-CN"/>
              </w:rPr>
              <w:t>，</w:t>
            </w:r>
            <w:r>
              <w:rPr>
                <w:rFonts w:hint="eastAsia" w:ascii="宋体" w:hAnsi="宋体" w:eastAsia="宋体" w:cs="宋体"/>
                <w:b w:val="0"/>
                <w:bCs/>
                <w:spacing w:val="-8"/>
                <w:sz w:val="24"/>
                <w:szCs w:val="24"/>
                <w:lang w:val="en-US" w:eastAsia="zh-CN"/>
              </w:rPr>
              <w:t>未提供的不得分</w:t>
            </w:r>
            <w:r>
              <w:rPr>
                <w:rFonts w:hint="eastAsia" w:ascii="宋体" w:hAnsi="宋体" w:eastAsia="宋体" w:cs="宋体"/>
                <w:b w:val="0"/>
                <w:bCs/>
                <w:spacing w:val="-8"/>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428" w:hRule="atLeast"/>
        </w:trPr>
        <w:tc>
          <w:tcPr>
            <w:tcW w:w="1848" w:type="dxa"/>
            <w:shd w:val="clear" w:color="auto" w:fill="auto"/>
            <w:vAlign w:val="center"/>
          </w:tcPr>
          <w:p>
            <w:pPr>
              <w:spacing w:line="360"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培训方案</w:t>
            </w:r>
          </w:p>
          <w:p>
            <w:pPr>
              <w:spacing w:line="360"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5</w:t>
            </w:r>
            <w:r>
              <w:rPr>
                <w:rFonts w:hint="eastAsia" w:ascii="宋体" w:hAnsi="宋体" w:eastAsia="宋体" w:cs="宋体"/>
                <w:b w:val="0"/>
                <w:bCs/>
                <w:sz w:val="24"/>
                <w:szCs w:val="24"/>
              </w:rPr>
              <w:t>分)</w:t>
            </w:r>
          </w:p>
        </w:tc>
        <w:tc>
          <w:tcPr>
            <w:tcW w:w="8010" w:type="dxa"/>
            <w:shd w:val="clear" w:color="auto" w:fill="auto"/>
            <w:vAlign w:val="center"/>
          </w:tcPr>
          <w:p>
            <w:pPr>
              <w:spacing w:before="167" w:line="393" w:lineRule="auto"/>
              <w:ind w:left="119" w:right="110"/>
              <w:jc w:val="left"/>
              <w:rPr>
                <w:rFonts w:ascii="宋体" w:hAnsi="宋体" w:eastAsia="宋体" w:cs="宋体"/>
                <w:b w:val="0"/>
                <w:bCs/>
                <w:sz w:val="22"/>
                <w:szCs w:val="22"/>
              </w:rPr>
            </w:pPr>
            <w:r>
              <w:rPr>
                <w:rFonts w:hint="eastAsia" w:ascii="宋体" w:hAnsi="宋体" w:eastAsia="宋体" w:cs="宋体"/>
                <w:b w:val="0"/>
                <w:bCs/>
                <w:spacing w:val="-1"/>
                <w:sz w:val="24"/>
                <w:szCs w:val="24"/>
              </w:rPr>
              <w:t>根据</w:t>
            </w:r>
            <w:r>
              <w:rPr>
                <w:rFonts w:hint="eastAsia" w:ascii="宋体" w:hAnsi="宋体" w:eastAsia="宋体" w:cs="宋体"/>
                <w:b w:val="0"/>
                <w:bCs/>
                <w:spacing w:val="-1"/>
                <w:sz w:val="24"/>
                <w:szCs w:val="24"/>
                <w:lang w:eastAsia="zh-CN"/>
              </w:rPr>
              <w:t>投标人</w:t>
            </w:r>
            <w:r>
              <w:rPr>
                <w:rFonts w:hint="eastAsia" w:ascii="宋体" w:hAnsi="宋体" w:eastAsia="宋体" w:cs="宋体"/>
                <w:b w:val="0"/>
                <w:bCs/>
                <w:spacing w:val="-1"/>
                <w:sz w:val="24"/>
                <w:szCs w:val="24"/>
              </w:rPr>
              <w:t>提供的培训方案(如培训体系及培训方案、服务体系、服务内容、故障解决方案、专业技术人员保障及服务电话等)进行评审，服务承诺全面且针对性强、切实可行，方案内容完全、安排及时，明确专人负责后续工作、技术咨询的得</w:t>
            </w:r>
            <w:r>
              <w:rPr>
                <w:rFonts w:hint="eastAsia" w:ascii="宋体" w:hAnsi="宋体" w:eastAsia="宋体" w:cs="宋体"/>
                <w:b w:val="0"/>
                <w:bCs/>
                <w:spacing w:val="-1"/>
                <w:sz w:val="24"/>
                <w:szCs w:val="24"/>
                <w:lang w:val="en-US" w:eastAsia="zh-CN"/>
              </w:rPr>
              <w:t>4-5</w:t>
            </w:r>
            <w:r>
              <w:rPr>
                <w:rFonts w:hint="eastAsia" w:ascii="宋体" w:hAnsi="宋体" w:eastAsia="宋体" w:cs="宋体"/>
                <w:b w:val="0"/>
                <w:bCs/>
                <w:spacing w:val="-1"/>
                <w:sz w:val="24"/>
                <w:szCs w:val="24"/>
              </w:rPr>
              <w:t>分；服务承诺基本全面，切实可行的得</w:t>
            </w:r>
            <w:r>
              <w:rPr>
                <w:rFonts w:hint="eastAsia" w:ascii="宋体" w:hAnsi="宋体" w:eastAsia="宋体" w:cs="宋体"/>
                <w:b w:val="0"/>
                <w:bCs/>
                <w:spacing w:val="-1"/>
                <w:sz w:val="24"/>
                <w:szCs w:val="24"/>
                <w:lang w:val="en-US" w:eastAsia="zh-CN"/>
              </w:rPr>
              <w:t>2-3.9</w:t>
            </w:r>
            <w:r>
              <w:rPr>
                <w:rFonts w:hint="eastAsia" w:ascii="宋体" w:hAnsi="宋体" w:eastAsia="宋体" w:cs="宋体"/>
                <w:b w:val="0"/>
                <w:bCs/>
                <w:spacing w:val="-1"/>
                <w:sz w:val="24"/>
                <w:szCs w:val="24"/>
              </w:rPr>
              <w:t>分；服务承诺基本全面，基本切实可行的得</w:t>
            </w:r>
            <w:r>
              <w:rPr>
                <w:rFonts w:hint="eastAsia" w:ascii="宋体" w:hAnsi="宋体" w:eastAsia="宋体" w:cs="宋体"/>
                <w:b w:val="0"/>
                <w:bCs/>
                <w:spacing w:val="-1"/>
                <w:sz w:val="24"/>
                <w:szCs w:val="24"/>
                <w:lang w:val="en-US" w:eastAsia="zh-CN"/>
              </w:rPr>
              <w:t>0-1.9</w:t>
            </w:r>
            <w:r>
              <w:rPr>
                <w:rFonts w:hint="eastAsia" w:ascii="宋体" w:hAnsi="宋体" w:eastAsia="宋体" w:cs="宋体"/>
                <w:b w:val="0"/>
                <w:bCs/>
                <w:spacing w:val="-1"/>
                <w:sz w:val="24"/>
                <w:szCs w:val="24"/>
              </w:rPr>
              <w:t>分</w:t>
            </w:r>
            <w:r>
              <w:rPr>
                <w:rFonts w:hint="eastAsia" w:ascii="宋体" w:hAnsi="宋体" w:eastAsia="宋体" w:cs="宋体"/>
                <w:b w:val="0"/>
                <w:bCs/>
                <w:spacing w:val="-1"/>
                <w:sz w:val="24"/>
                <w:szCs w:val="24"/>
                <w:lang w:eastAsia="zh-CN"/>
              </w:rPr>
              <w:t>，</w:t>
            </w:r>
            <w:r>
              <w:rPr>
                <w:rFonts w:hint="eastAsia" w:ascii="宋体" w:hAnsi="宋体" w:eastAsia="宋体" w:cs="宋体"/>
                <w:b w:val="0"/>
                <w:bCs/>
                <w:spacing w:val="-1"/>
                <w:sz w:val="24"/>
                <w:szCs w:val="24"/>
                <w:lang w:val="en-US" w:eastAsia="zh-CN"/>
              </w:rPr>
              <w:t>未提供的不得分</w:t>
            </w:r>
            <w:r>
              <w:rPr>
                <w:rFonts w:hint="eastAsia" w:ascii="宋体" w:hAnsi="宋体" w:eastAsia="宋体" w:cs="宋体"/>
                <w:b w:val="0"/>
                <w:bCs/>
                <w:spacing w:val="-1"/>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trPr>
        <w:tc>
          <w:tcPr>
            <w:tcW w:w="1848" w:type="dxa"/>
            <w:shd w:val="clear" w:color="auto" w:fill="auto"/>
            <w:vAlign w:val="center"/>
          </w:tcPr>
          <w:p>
            <w:pPr>
              <w:spacing w:before="167" w:line="393" w:lineRule="auto"/>
              <w:ind w:left="119" w:right="110"/>
              <w:jc w:val="center"/>
              <w:rPr>
                <w:rFonts w:hint="eastAsia" w:ascii="宋体" w:hAnsi="宋体" w:eastAsia="宋体" w:cs="宋体"/>
                <w:b w:val="0"/>
                <w:bCs/>
                <w:spacing w:val="-1"/>
                <w:sz w:val="24"/>
                <w:szCs w:val="24"/>
              </w:rPr>
            </w:pPr>
            <w:r>
              <w:rPr>
                <w:rFonts w:hint="eastAsia" w:ascii="宋体" w:hAnsi="宋体" w:eastAsia="宋体" w:cs="宋体"/>
                <w:b w:val="0"/>
                <w:bCs/>
                <w:spacing w:val="-1"/>
                <w:sz w:val="24"/>
                <w:szCs w:val="24"/>
              </w:rPr>
              <w:t>类似业绩</w:t>
            </w:r>
          </w:p>
          <w:p>
            <w:pPr>
              <w:spacing w:before="167" w:line="393" w:lineRule="auto"/>
              <w:ind w:left="119" w:right="110"/>
              <w:jc w:val="center"/>
              <w:rPr>
                <w:rFonts w:hint="eastAsia" w:ascii="宋体" w:hAnsi="宋体" w:eastAsia="宋体" w:cs="宋体"/>
                <w:b w:val="0"/>
                <w:bCs/>
                <w:spacing w:val="-1"/>
                <w:sz w:val="24"/>
                <w:szCs w:val="24"/>
              </w:rPr>
            </w:pPr>
            <w:r>
              <w:rPr>
                <w:rFonts w:hint="eastAsia" w:ascii="宋体" w:hAnsi="宋体" w:eastAsia="宋体" w:cs="宋体"/>
                <w:b w:val="0"/>
                <w:bCs/>
                <w:spacing w:val="-1"/>
                <w:sz w:val="24"/>
                <w:szCs w:val="24"/>
              </w:rPr>
              <w:t>(</w:t>
            </w:r>
            <w:r>
              <w:rPr>
                <w:rFonts w:hint="eastAsia" w:ascii="宋体" w:hAnsi="宋体" w:eastAsia="宋体" w:cs="宋体"/>
                <w:b w:val="0"/>
                <w:bCs/>
                <w:spacing w:val="-1"/>
                <w:sz w:val="24"/>
                <w:szCs w:val="24"/>
                <w:lang w:val="en-US" w:eastAsia="zh-CN"/>
              </w:rPr>
              <w:t>5</w:t>
            </w:r>
            <w:r>
              <w:rPr>
                <w:rFonts w:hint="eastAsia" w:ascii="宋体" w:hAnsi="宋体" w:eastAsia="宋体" w:cs="宋体"/>
                <w:b w:val="0"/>
                <w:bCs/>
                <w:spacing w:val="-1"/>
                <w:sz w:val="24"/>
                <w:szCs w:val="24"/>
              </w:rPr>
              <w:t>分)</w:t>
            </w:r>
          </w:p>
        </w:tc>
        <w:tc>
          <w:tcPr>
            <w:tcW w:w="8010" w:type="dxa"/>
            <w:shd w:val="clear" w:color="auto" w:fill="auto"/>
            <w:vAlign w:val="center"/>
          </w:tcPr>
          <w:p>
            <w:pPr>
              <w:spacing w:before="167" w:line="393" w:lineRule="auto"/>
              <w:ind w:left="119" w:right="110"/>
              <w:jc w:val="left"/>
              <w:rPr>
                <w:rFonts w:hint="eastAsia" w:ascii="宋体" w:hAnsi="宋体" w:eastAsia="宋体" w:cs="宋体"/>
                <w:b w:val="0"/>
                <w:bCs/>
                <w:spacing w:val="-1"/>
                <w:sz w:val="24"/>
                <w:szCs w:val="24"/>
              </w:rPr>
            </w:pPr>
            <w:r>
              <w:rPr>
                <w:rFonts w:hint="eastAsia" w:ascii="宋体" w:hAnsi="宋体" w:eastAsia="宋体" w:cs="宋体"/>
                <w:b w:val="0"/>
                <w:bCs/>
                <w:spacing w:val="-1"/>
                <w:sz w:val="24"/>
                <w:szCs w:val="24"/>
              </w:rPr>
              <w:t>投标人</w:t>
            </w:r>
            <w:r>
              <w:rPr>
                <w:rFonts w:hint="eastAsia" w:ascii="宋体" w:hAnsi="宋体" w:eastAsia="宋体" w:cs="宋体"/>
                <w:b w:val="0"/>
                <w:bCs/>
                <w:spacing w:val="-1"/>
                <w:sz w:val="24"/>
                <w:szCs w:val="24"/>
                <w:lang w:val="en-US" w:eastAsia="zh-CN"/>
              </w:rPr>
              <w:t>2020</w:t>
            </w:r>
            <w:r>
              <w:rPr>
                <w:rFonts w:hint="eastAsia" w:ascii="宋体" w:hAnsi="宋体" w:eastAsia="宋体" w:cs="宋体"/>
                <w:b w:val="0"/>
                <w:bCs/>
                <w:spacing w:val="-1"/>
                <w:sz w:val="24"/>
                <w:szCs w:val="24"/>
              </w:rPr>
              <w:t>年至今承担过与本项目需求类似业绩，每提供一份得1分，最高得</w:t>
            </w:r>
            <w:r>
              <w:rPr>
                <w:rFonts w:hint="eastAsia" w:ascii="宋体" w:hAnsi="宋体" w:eastAsia="宋体" w:cs="宋体"/>
                <w:b w:val="0"/>
                <w:bCs/>
                <w:spacing w:val="-1"/>
                <w:sz w:val="24"/>
                <w:szCs w:val="24"/>
                <w:lang w:val="en-US" w:eastAsia="zh-CN"/>
              </w:rPr>
              <w:t>5</w:t>
            </w:r>
            <w:r>
              <w:rPr>
                <w:rFonts w:hint="eastAsia" w:ascii="宋体" w:hAnsi="宋体" w:eastAsia="宋体" w:cs="宋体"/>
                <w:b w:val="0"/>
                <w:bCs/>
                <w:spacing w:val="-1"/>
                <w:sz w:val="24"/>
                <w:szCs w:val="24"/>
              </w:rPr>
              <w:t>分。</w:t>
            </w:r>
          </w:p>
          <w:p>
            <w:pPr>
              <w:spacing w:before="167" w:line="393" w:lineRule="auto"/>
              <w:ind w:left="119" w:right="110"/>
              <w:jc w:val="left"/>
              <w:rPr>
                <w:rFonts w:hint="eastAsia" w:ascii="宋体" w:hAnsi="宋体" w:eastAsia="宋体" w:cs="宋体"/>
                <w:b w:val="0"/>
                <w:bCs/>
                <w:spacing w:val="-1"/>
                <w:sz w:val="24"/>
                <w:szCs w:val="24"/>
              </w:rPr>
            </w:pPr>
            <w:r>
              <w:rPr>
                <w:rFonts w:hint="eastAsia" w:ascii="宋体" w:hAnsi="宋体" w:eastAsia="宋体" w:cs="宋体"/>
                <w:b/>
                <w:bCs w:val="0"/>
                <w:spacing w:val="-1"/>
                <w:sz w:val="24"/>
                <w:szCs w:val="24"/>
              </w:rPr>
              <w:t>注：提供相关合同协议书、任务书或中标 (成交)通知书复印件(复印件加盖公章)。</w:t>
            </w:r>
          </w:p>
        </w:tc>
      </w:tr>
    </w:tbl>
    <w:p>
      <w:pPr>
        <w:pStyle w:val="4"/>
        <w:shd w:val="clear"/>
        <w:bidi w:val="0"/>
        <w:jc w:val="left"/>
        <w:rPr>
          <w:rFonts w:hint="eastAsia"/>
          <w:color w:val="auto"/>
          <w:lang w:val="en-US" w:eastAsia="zh-CN"/>
        </w:rPr>
      </w:pPr>
      <w:bookmarkStart w:id="88" w:name="_Toc15379"/>
      <w:bookmarkStart w:id="89" w:name="_Toc14503"/>
      <w:bookmarkStart w:id="90" w:name="_Toc15517"/>
      <w:r>
        <w:rPr>
          <w:rFonts w:hint="eastAsia"/>
          <w:color w:val="auto"/>
          <w:lang w:val="en-US" w:eastAsia="zh-CN"/>
        </w:rPr>
        <w:t>三、政策性扣减</w:t>
      </w:r>
      <w:bookmarkEnd w:id="88"/>
      <w:bookmarkEnd w:id="89"/>
      <w:bookmarkEnd w:id="90"/>
    </w:p>
    <w:p>
      <w:pPr>
        <w:pStyle w:val="5"/>
        <w:shd w:val="clear"/>
        <w:bidi w:val="0"/>
        <w:spacing w:before="0" w:beforeLines="0" w:beforeAutospacing="0" w:after="0" w:afterLines="0" w:afterAutospacing="0"/>
        <w:rPr>
          <w:rFonts w:hint="eastAsia" w:ascii="Times New Roman" w:hAnsi="Times New Roman"/>
          <w:color w:val="auto"/>
        </w:rPr>
      </w:pPr>
      <w:bookmarkStart w:id="91" w:name="_Toc16263"/>
      <w:bookmarkStart w:id="92" w:name="_Toc11222"/>
      <w:r>
        <w:rPr>
          <w:rFonts w:hint="eastAsia" w:ascii="Times New Roman" w:hAnsi="Times New Roman"/>
          <w:color w:val="auto"/>
          <w:lang w:val="en-US" w:eastAsia="zh-CN"/>
        </w:rPr>
        <w:t>1</w:t>
      </w:r>
      <w:r>
        <w:rPr>
          <w:rFonts w:hint="eastAsia" w:ascii="Times New Roman" w:hAnsi="Times New Roman"/>
          <w:color w:val="auto"/>
        </w:rPr>
        <w:t>、政策性扣减范围</w:t>
      </w:r>
      <w:bookmarkEnd w:id="91"/>
      <w:bookmarkEnd w:id="92"/>
    </w:p>
    <w:p>
      <w:pPr>
        <w:rPr>
          <w:rFonts w:hint="eastAsia"/>
        </w:rPr>
      </w:pP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符合小型、微型企业或监狱企业、残疾人福利性单位条件的，其</w:t>
      </w:r>
      <w:r>
        <w:rPr>
          <w:rFonts w:hint="eastAsia" w:ascii="宋体" w:hAnsi="宋体" w:eastAsia="宋体" w:cs="宋体"/>
          <w:color w:val="auto"/>
          <w:sz w:val="24"/>
          <w:szCs w:val="24"/>
          <w:lang w:eastAsia="zh-CN"/>
        </w:rPr>
        <w:t>投标</w:t>
      </w:r>
      <w:r>
        <w:rPr>
          <w:rFonts w:hint="eastAsia" w:ascii="宋体" w:hAnsi="宋体" w:eastAsia="宋体" w:cs="宋体"/>
          <w:color w:val="auto"/>
          <w:sz w:val="24"/>
          <w:szCs w:val="24"/>
        </w:rPr>
        <w:t>报价价格评审时将按相应比例进行扣减。</w:t>
      </w:r>
    </w:p>
    <w:p>
      <w:pPr>
        <w:widowControl w:val="0"/>
        <w:shd w:val="clear"/>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0"/>
          <w:sz w:val="24"/>
          <w:szCs w:val="24"/>
          <w:highlight w:val="none"/>
          <w:lang w:val="en-US" w:eastAsia="zh-CN" w:bidi="ar-SA"/>
        </w:rPr>
      </w:pPr>
      <w:r>
        <w:rPr>
          <w:rFonts w:hint="eastAsia" w:ascii="宋体" w:hAnsi="宋体" w:eastAsia="宋体" w:cs="宋体"/>
          <w:color w:val="auto"/>
          <w:kern w:val="2"/>
          <w:sz w:val="24"/>
          <w:szCs w:val="24"/>
          <w:lang w:val="en-US" w:eastAsia="zh-CN" w:bidi="ar-SA"/>
        </w:rPr>
        <w:t>1.2</w:t>
      </w:r>
      <w:r>
        <w:rPr>
          <w:rFonts w:hint="eastAsia" w:ascii="宋体" w:hAnsi="宋体" w:eastAsia="宋体" w:cs="宋体"/>
          <w:snapToGrid/>
          <w:kern w:val="0"/>
          <w:sz w:val="24"/>
          <w:szCs w:val="24"/>
          <w:shd w:val="clear"/>
          <w:lang w:val="en-US" w:eastAsia="zh-CN" w:bidi="ar-SA"/>
        </w:rPr>
        <w:t>根据《政府采购促进中小企业发展管理办法》（财库【2020】46号）及榆林市财政局关于进一步加大政府采购支持中小企业力度的通知》（榆政财采发〔2022〕10号）的规定中、小、微企业参加投标时对小型和微型企业产品的价格给予20%的扣除，用扣除后的价格参与评审</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1.2.1</w:t>
      </w:r>
      <w:r>
        <w:rPr>
          <w:rFonts w:hint="eastAsia" w:ascii="宋体" w:hAnsi="宋体" w:eastAsia="宋体" w:cs="宋体"/>
          <w:color w:val="auto"/>
          <w:sz w:val="24"/>
          <w:szCs w:val="24"/>
        </w:rPr>
        <w:t>符合中小企业划分标准（中小企业划分标准是指国务院有关部门根据企业从业人员、营业收入、资产总额等指标制定的中小企业划型标准（工信部联企业〔2011〕300号））。</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1.2.2</w:t>
      </w:r>
      <w:r>
        <w:rPr>
          <w:rFonts w:hint="eastAsia" w:ascii="宋体" w:hAnsi="宋体" w:eastAsia="宋体" w:cs="宋体"/>
          <w:color w:val="auto"/>
          <w:sz w:val="24"/>
          <w:szCs w:val="24"/>
        </w:rPr>
        <w:t>提供本企业制造的货物、承担的工程或者服务，或者提供其他中小企业制造的货物，不包括提供或使用大型企业注册商标的货物。</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1.2.3</w:t>
      </w:r>
      <w:r>
        <w:rPr>
          <w:rFonts w:hint="eastAsia" w:ascii="宋体" w:hAnsi="宋体" w:eastAsia="宋体" w:cs="宋体"/>
          <w:color w:val="auto"/>
          <w:sz w:val="24"/>
          <w:szCs w:val="24"/>
        </w:rPr>
        <w:t>小型、微型企业提供中型企业制造的货物的，视同为中型企业；小型、微型、中型企业提供大型企业制造的货物的，视同为大型企业。</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rPr>
        <w:t>采购人拟采购产品属于优先采购节能环境标志产品范围的，应当优先采购节能环境标志产品，节能产品以财政部国家发展改革委关于调整公布最新一期节能产品政府采购清单所列产品为准。环保产品以财政部环境保护部关于调整公布最新一期环境标志产品政府采购清单所列产品为准。</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1.3.1</w:t>
      </w:r>
      <w:r>
        <w:rPr>
          <w:rFonts w:hint="eastAsia" w:ascii="宋体" w:hAnsi="宋体" w:eastAsia="宋体" w:cs="宋体"/>
          <w:color w:val="auto"/>
          <w:sz w:val="24"/>
          <w:szCs w:val="24"/>
        </w:rPr>
        <w:t>“节能产品政府采购清单”：符合政府采购优先采购政策的，所投产品属于“节能产品政府采购清单”中品目的产品，需提供最新一期“节能产品政府采购清单”中</w:t>
      </w:r>
      <w:r>
        <w:rPr>
          <w:rFonts w:hint="eastAsia" w:ascii="宋体" w:hAnsi="宋体" w:eastAsia="宋体" w:cs="宋体"/>
          <w:color w:val="auto"/>
          <w:sz w:val="24"/>
          <w:szCs w:val="24"/>
          <w:lang w:eastAsia="zh-CN"/>
        </w:rPr>
        <w:t>投标</w:t>
      </w:r>
      <w:r>
        <w:rPr>
          <w:rFonts w:hint="eastAsia" w:ascii="宋体" w:hAnsi="宋体" w:eastAsia="宋体" w:cs="宋体"/>
          <w:color w:val="auto"/>
          <w:sz w:val="24"/>
          <w:szCs w:val="24"/>
        </w:rPr>
        <w:t>产品所在清单页并加盖</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公章。该清单可在中国政府采购网（</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HYPERLINK "http://www.ccgp.gov.cn/"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http://www.ccgp.gov.cn/</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）上查找。</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1.4</w:t>
      </w:r>
      <w:r>
        <w:rPr>
          <w:rFonts w:hint="eastAsia" w:ascii="宋体" w:hAnsi="宋体" w:eastAsia="宋体" w:cs="宋体"/>
          <w:color w:val="auto"/>
          <w:sz w:val="24"/>
          <w:szCs w:val="24"/>
        </w:rPr>
        <w:t>“环境标志产品政府采购清单”：所投产品属于“环境标志产品政府采购清单”中品目的产品，需提供最新一期“环境标志产品政府采购清单”中</w:t>
      </w:r>
      <w:r>
        <w:rPr>
          <w:rFonts w:hint="eastAsia" w:ascii="宋体" w:hAnsi="宋体" w:eastAsia="宋体" w:cs="宋体"/>
          <w:color w:val="auto"/>
          <w:sz w:val="24"/>
          <w:szCs w:val="24"/>
          <w:lang w:eastAsia="zh-CN"/>
        </w:rPr>
        <w:t>投标</w:t>
      </w:r>
      <w:r>
        <w:rPr>
          <w:rFonts w:hint="eastAsia" w:ascii="宋体" w:hAnsi="宋体" w:eastAsia="宋体" w:cs="宋体"/>
          <w:color w:val="auto"/>
          <w:sz w:val="24"/>
          <w:szCs w:val="24"/>
        </w:rPr>
        <w:t>产品所在清单页并加盖</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公章。该清单可在中国政府采购网（</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HYPERLINK "http://www.ccgp.gov.cn/"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http://www.ccgp.gov.cn/</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）上查找。</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监狱企业参加政府采购活动时，应当提供由省级以上监狱管理局、戒毒管理局(含新疆生产建设兵团)出具的属于监狱企业的证明文件。监狱企业参加政府采购活动时，视同小型、微型企业。</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1.6</w:t>
      </w:r>
      <w:r>
        <w:rPr>
          <w:rFonts w:hint="eastAsia" w:ascii="宋体" w:hAnsi="宋体" w:eastAsia="宋体" w:cs="宋体"/>
          <w:color w:val="auto"/>
          <w:sz w:val="24"/>
          <w:szCs w:val="24"/>
        </w:rPr>
        <w:t>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pPr>
        <w:keepNext w:val="0"/>
        <w:keepLines w:val="0"/>
        <w:pageBreakBefore w:val="0"/>
        <w:widowControl/>
        <w:shd w:val="clear"/>
        <w:kinsoku/>
        <w:wordWrap/>
        <w:overflowPunct/>
        <w:topLinePunct w:val="0"/>
        <w:autoSpaceDE/>
        <w:autoSpaceDN/>
        <w:bidi w:val="0"/>
        <w:adjustRightInd/>
        <w:snapToGrid/>
        <w:spacing w:line="360" w:lineRule="auto"/>
        <w:ind w:firstLine="241" w:firstLineChars="100"/>
        <w:textAlignment w:val="baseline"/>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2、</w:t>
      </w:r>
      <w:r>
        <w:rPr>
          <w:rFonts w:hint="eastAsia" w:ascii="宋体" w:hAnsi="宋体" w:eastAsia="宋体" w:cs="宋体"/>
          <w:color w:val="auto"/>
          <w:sz w:val="24"/>
          <w:szCs w:val="24"/>
        </w:rPr>
        <w:t>参加政府采购活动的中小企业/残疾人单位应提供《中小企业声明函》或《残疾人福利性单位声明函》。未提供上述声明函的，不能享受</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文件规定的价格扣除，但不影响响应文件的有效性。</w:t>
      </w:r>
    </w:p>
    <w:p>
      <w:pPr>
        <w:spacing w:line="291" w:lineRule="auto"/>
        <w:ind w:firstLine="241" w:firstLineChars="100"/>
        <w:rPr>
          <w:rFonts w:ascii="Arial"/>
          <w:sz w:val="21"/>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成交价格=成交</w:t>
      </w:r>
      <w:r>
        <w:rPr>
          <w:rFonts w:hint="eastAsia" w:ascii="宋体" w:hAnsi="宋体" w:eastAsia="宋体" w:cs="宋体"/>
          <w:b/>
          <w:bCs/>
          <w:color w:val="auto"/>
          <w:sz w:val="24"/>
          <w:szCs w:val="24"/>
          <w:lang w:eastAsia="zh-CN"/>
        </w:rPr>
        <w:t>投标人</w:t>
      </w:r>
      <w:r>
        <w:rPr>
          <w:rFonts w:hint="eastAsia" w:ascii="宋体" w:hAnsi="宋体" w:eastAsia="宋体" w:cs="宋体"/>
          <w:b/>
          <w:bCs/>
          <w:color w:val="auto"/>
          <w:sz w:val="24"/>
          <w:szCs w:val="24"/>
        </w:rPr>
        <w:t>的有效</w:t>
      </w:r>
      <w:r>
        <w:rPr>
          <w:rFonts w:hint="eastAsia" w:ascii="宋体" w:hAnsi="宋体" w:eastAsia="宋体" w:cs="宋体"/>
          <w:b/>
          <w:bCs/>
          <w:color w:val="auto"/>
          <w:sz w:val="24"/>
          <w:szCs w:val="24"/>
          <w:lang w:val="en-US" w:eastAsia="zh-CN"/>
        </w:rPr>
        <w:t>投标</w:t>
      </w:r>
      <w:r>
        <w:rPr>
          <w:rFonts w:hint="eastAsia" w:ascii="宋体" w:hAnsi="宋体" w:eastAsia="宋体" w:cs="宋体"/>
          <w:b/>
          <w:bCs/>
          <w:color w:val="auto"/>
          <w:sz w:val="24"/>
          <w:szCs w:val="24"/>
        </w:rPr>
        <w:t>报价。</w:t>
      </w:r>
    </w:p>
    <w:p>
      <w:pPr>
        <w:rPr>
          <w:rFonts w:hint="eastAsia" w:ascii="Times New Roman" w:hAnsi="Times New Roman" w:eastAsia="宋体"/>
          <w:lang w:val="en-US" w:eastAsia="zh-CN"/>
        </w:rPr>
      </w:pPr>
      <w:bookmarkStart w:id="93" w:name="_bookmark6"/>
      <w:bookmarkEnd w:id="93"/>
      <w:r>
        <w:rPr>
          <w:rFonts w:hint="eastAsia" w:ascii="Times New Roman" w:hAnsi="Times New Roman" w:eastAsia="宋体"/>
          <w:lang w:val="en-US" w:eastAsia="zh-CN"/>
        </w:rPr>
        <w:br w:type="page"/>
      </w:r>
    </w:p>
    <w:p>
      <w:pPr>
        <w:pStyle w:val="3"/>
        <w:bidi w:val="0"/>
        <w:spacing w:before="0" w:beforeAutospacing="0" w:after="0" w:afterAutospacing="0"/>
        <w:jc w:val="center"/>
        <w:rPr>
          <w:rFonts w:hint="eastAsia" w:ascii="宋体" w:hAnsi="宋体" w:cs="宋体"/>
          <w:b w:val="0"/>
          <w:bCs/>
          <w:color w:val="000000"/>
          <w:szCs w:val="32"/>
        </w:rPr>
      </w:pPr>
      <w:bookmarkStart w:id="94" w:name="_Toc18410"/>
      <w:bookmarkStart w:id="95" w:name="_Toc23159"/>
      <w:r>
        <w:rPr>
          <w:rStyle w:val="35"/>
          <w:rFonts w:hint="eastAsia"/>
          <w:b/>
          <w:bCs w:val="0"/>
          <w:sz w:val="32"/>
          <w:szCs w:val="32"/>
          <w:lang w:val="en-US" w:eastAsia="zh-CN"/>
        </w:rPr>
        <w:t>第四部分 采购内容及技术要求</w:t>
      </w:r>
      <w:bookmarkEnd w:id="94"/>
      <w:bookmarkEnd w:id="95"/>
    </w:p>
    <w:p>
      <w:pPr>
        <w:widowControl w:val="0"/>
        <w:kinsoku/>
        <w:autoSpaceDE/>
        <w:autoSpaceDN/>
        <w:adjustRightInd/>
        <w:snapToGrid/>
        <w:spacing w:line="360" w:lineRule="auto"/>
        <w:jc w:val="center"/>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关于榆林2100兆瓦光伏发电项目（神木市500兆瓦）项目考古勘探实施采购需求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一、项目背景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为严格执行《中华人民共和国文物保护法》《田野考古工作规程》等有关法律法规之规定，加快推进我市基本建设项目考古勘探工作，满足基本建设勘探需求，切实有效保护好地下文物遗存，充分利用各方人才和勘探技术力量，积极开展相关基本建设项目的文物考古勘探工作。</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项目概况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榆林2100兆瓦光伏发电项目（神木市500兆瓦）项目建设地点位于神木市大保当镇清龙沟村；用地总面积约16864亩（11231424平方米），本项目采用林光互补复合项目实施，兼顾治沙、采煤沉陷区治理；建设总规模为500MW，项目投资估算305500万元，建设周期8个月，计划于2022年10月31日开工建设，于2023年06月30日全容量并网。榆林2100兆瓦光伏发电项目（神木市500兆瓦）的开发，不仅是该地区能源供应的有效补充，而且作为绿色电能，有利于缓解该地区电力工业的环境保护压力，促进地区经济的持续发展，对于带动地方经济快速发展将起到积极作用，项目社会效益显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此次考古勘探的具体工作内容和目标:一是了解项目用地范围内地下</w:t>
      </w:r>
      <w:r>
        <w:rPr>
          <w:rFonts w:hint="eastAsia" w:ascii="宋体" w:hAnsi="宋体" w:eastAsia="宋体" w:cs="宋体"/>
          <w:snapToGrid/>
          <w:kern w:val="2"/>
          <w:sz w:val="24"/>
          <w:szCs w:val="24"/>
          <w:lang w:val="en-US" w:eastAsia="zh-CN" w:bidi="ar-SA"/>
        </w:rPr>
        <w:t>文物资源的分布与保存状况，二是须准确详尽的探明项目用地范围内可能埋藏的古遗址及古墓葬等，从而为后续文物发掘、保护展示与利用等提供基础资料，并为项目建设规划等提供前期决策依据。</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napToGrid/>
          <w:kern w:val="0"/>
          <w:sz w:val="24"/>
          <w:szCs w:val="24"/>
          <w:lang w:val="en-US" w:eastAsia="zh-CN" w:bidi="ar-SA"/>
        </w:rPr>
      </w:pPr>
      <w:r>
        <w:rPr>
          <w:rFonts w:hint="eastAsia" w:ascii="宋体" w:hAnsi="宋体" w:eastAsia="宋体" w:cs="宋体"/>
          <w:b/>
          <w:bCs/>
          <w:snapToGrid/>
          <w:kern w:val="0"/>
          <w:sz w:val="24"/>
          <w:szCs w:val="24"/>
          <w:lang w:val="en-US" w:eastAsia="zh-CN" w:bidi="ar-SA"/>
        </w:rPr>
        <w:t>三、工作要求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《田野考古工作规程》、《考古勘探工作规程》（试行）严格实施，应结合传统勘探手段，科学、高效的获取地下文化遗存信息。</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1.勘探单位应确定专门的负责人（具备文物相关职称）、探工（提供探工证）、测绘员、资料员等组成，做到科学组织、分工明确。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2．勘探工作实施前，应制定科学、详实的工作计划，明确工作任务、技术路线、人员分工和职责、工作进度、文物保护措施和应急预案等。考古勘探工作计划是考古勘探工作检查、验收的重要依据。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3.对勘探出的遗迹要详细测量和准确记录。测量设备包括全站仪、RTK等，采用数字化技术记录时，应配备笔记本电脑、平板电脑等移动电子设备，及时记录、存储和处理所获数据。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4.勘探单位实施勘探作业时，工作人员应统一着装，服装应有勘探单位统一标识，佩戴工作证。工作证（牌）上应注明勘探单位、姓名、职务、工种等信息，并附本人照片。勘探装备、测绘装备、工地车辆及临时设施上应设置明确的勘探单位标识。勘探工地应设置必要的标识、围挡，说明作业区域范围、勘探工作基本信息和危险地段等。</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5.工作开始前，勘探单位应根据《考古勘探工作规程》（试行）要求，确定勘探分区与勘探单元。根据建设单位提供的测绘控制点，设置勘探坐标原点，构建测控系统，以保证测绘数据与城乡规划坐标系统相对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6.勘探工作实施前，应明确布孔方法与勘探孔距。并绘制勘探区域探孔布设平面示意图，作为工作依据及检查验收的必备材料。</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7.勘探应根据地形地势采用等距梅花状布孔法，探孔应错列分布。采用每平方米布孔5个梅花点进行勘探工作，以准确掌握地下遗存分布情况。</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三、勘探作业：</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1.勘探单位应按照勘探工作计划，对勘探区域进行普探和重点卡探，并科学研判地下遗存类型。探孔深度应到达原生地层，重要遗迹应尽量减少穿透式勘探。</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（一）普探</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1、普探是在勘探区域内逐行勘探，提取土样并记录。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2、探孔应排列规整，土样依次摆放整齐。</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3、探孔记录应包括各堆积层距离地面的深度、土质土色、致密度、包含物、堆积状况研判结论等。</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4、发现遗迹现象时，应现场在探孔布设图上标注记号。</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5、探孔内文物标本采集和样品采样时，均应以探孔为出土单位登记，采集或采样标签应填写规范。</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6、应选择最能够反映堆积特征、有利于研判遗迹单位性质的探孔作为标准探孔。标准探孔除进行文字记录外，须现场留取图像清晰、色彩真实的探孔土样的照片记录。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（二）重点卡探</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1、发现重要遗迹现象时，应进行重点卡探，进一步掌握遗迹形制，探明堆积范围、厚度。</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2、堆积特征清楚、明确的大型夯土建筑遗迹等，应重点确认夯土遗存，以少量探孔进行穿透式勘探，了解遗迹堆积和叠压状况。</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3、古墓葬应探至墓口，重点确定墓葬开口形状，尽量少的探孔数量确定深度信息。</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4、重要遗迹应布设“十”字形排孔，了解遗迹的纵、横剖面及堆积情况。</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5、重点卡探的所有探孔及堆积信息，均应标注在勘探单元探孔布设图上。</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（三）遗迹研判</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1、应根据遗迹形制、土样、提取物性状等，初步分析遗迹类型、性质，现场记录研判结果。</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2、记录内容应包括分布范围（含涉及探孔编号）、埋藏情况（距现地表深度和开口层位）、形制结构、堆积状况（含与相关遗迹关系）、保存状况等，绘制平、剖面图。</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3、土样中包含物或遗迹形制特征明显时，应初步判断遗迹年代。遗迹单位确认后，应及时在勘探单元探孔布设图上标注遗迹单元的平面形制。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（四）遗迹编号</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经考古勘探发现、并初步确认的遗迹单位，应以勘探分区为单位统一编号。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（五）堆积记录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1、勘探过程中，应做好地层堆积描述和遗迹单位记录。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2、探孔记录应以勘探单元为单位，采用表格形式。内容应包括勘探分区、勘探单元、探孔编号、探孔三维坐标、地层堆积（ 包括距现地表深度、土质、土色、致密度、包含物、堆积性质、采集遗物等）等。</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3、探孔地层堆积特性的判断和描述述按照以下方式进行：</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（1）土色。描述顺序依次为土色的深浅、色调、主色。</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（2）土质。一般分为黏土和淤泥（土）。根据土中包含物颗粒状况，又可以分为粉沙（直径小于0.1毫米）、细沙(直径0.1-0.25毫米)、粗沙(直径0.25-2.0毫米)、砾石/卵石（直径大于2.0毫米。细砾 2-64 毫米，粗砾64- 256毫米）等。</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3）致密度。判断土壤致密程度，包括疏松、较疏松、较致密、致密等。判断参考标准为：疏松——非常轻易用手碾碎；较疏松——较容易用手碾碎；较致密——需用力才能用手捻碎；致密——几乎无法用手捻碎等。</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（六）文物标本采集</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采集文物标本时，应以探孔为单位，准确记录文物标本被发现时的三维坐标信息，并说明埋藏环境。采集的文物标本应在工作完成后连同各项资料及时移交至基建考古办公室。</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（七）测绘成图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1、（一）应在既有测绘系统的基础上，利用全站仪或 RTK 等测绘仪器测量遗迹单位，并绘制勘探区域平面图。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（二）测绘图须注明图名、图号、比例、绘图者、审定者、绘图日期、图例、方向等必要说明。</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2、勘探单位要严格执行勘探工作标准与要求，规范各类图文记录，注意做好确保勘探信息保密工作。</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四、需提交的资料</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1、勘探工作验收合格后，劳务协作单位应在5个工作日内，向业务办提交有勘探单位盖章的正式文本一式三份、《考古勘探报告》电子版、及相关勘探资料等。</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2、提供有关勘探地点的详细电子版资料，图纸包括测绘地形图、遗迹分布总平面图、重点或代表性遗迹平剖面图等；照片包括勘探前地貌、布孔照、重要遗迹现场照、每天工作照片等，重要遗址需要高空照；</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3、提供勘探区域的GPS坐标、勘探范围的地理坐标；</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4、勘探报告需详细、规范，符合国家文物局新颁布的《田野考古勘探工作规程》（试行）。</w:t>
      </w:r>
    </w:p>
    <w:p>
      <w:pPr>
        <w:keepNext w:val="0"/>
        <w:keepLines w:val="0"/>
        <w:pageBreakBefore w:val="0"/>
        <w:widowControl w:val="0"/>
        <w:shd w:val="clear"/>
        <w:kinsoku/>
        <w:wordWrap/>
        <w:overflowPunct/>
        <w:topLinePunct w:val="0"/>
        <w:autoSpaceDE/>
        <w:autoSpaceDN/>
        <w:bidi w:val="0"/>
        <w:adjustRightInd/>
        <w:snapToGrid/>
        <w:spacing w:afterAutospacing="0"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5、勘探资料包括工作日志、考勤表、遗迹登记表、重点遗迹平剖面图、勘探区域总平面图、勘探工作照片等。</w:t>
      </w:r>
    </w:p>
    <w:p>
      <w:pPr>
        <w:widowControl/>
        <w:kinsoku/>
        <w:autoSpaceDE/>
        <w:autoSpaceDN/>
        <w:adjustRightInd w:val="0"/>
        <w:snapToGrid w:val="0"/>
        <w:spacing w:before="315" w:beforeLines="100" w:beforeAutospacing="0" w:after="200" w:line="360" w:lineRule="auto"/>
        <w:ind w:firstLine="240" w:firstLineChars="1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五、验收时要求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1、勘探要求。能够了解和记录遗迹位置、范围、形制结构、堆积状况，遗址性质和价值的研判准确、科学。</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2、记录要求。图文资料、影像记录、基础数据等齐备、规范，编写完成考古勘探工作报告。</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3、布孔要求。一般情况下，布孔密度为1米×1米梅花状孔网。</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4、深度要求。普探以探至生土为止。如发现遗迹，以能够确定范围边界、遗迹表面（或开口）埋藏深度和自身堆积厚度（或深度）为止。</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5、验收合格后，勘探单位应组织人员将所有探孔用素土或纯净沙土回填、夯实。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六、其他要求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1、严格按照国家文物局2017年度颁布的《考古勘探工作规程(试行)》的相关规定，并参考当地的地理条件、地下遗存埋藏状况，结合传统勘探手段，获取地下文化遗存信息，确保文化遗产不受破坏。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2、普探布点间距1米，加点位置偏差&lt;10厘米，深度为天然原始土层以下20厘米。勘探出的古遗址、古墓葬等古文化遗迹应有明显的地面标记。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3、对勘探出的古遗址、古墓葬等做好绘图、照相、测绘、定点等工作，重要或代表性遗迹单位应有平剖面图。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4、勘探工期20天。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5、报告编制时间:完工后5个工作日。</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napToGrid/>
          <w:kern w:val="0"/>
          <w:sz w:val="24"/>
          <w:szCs w:val="24"/>
          <w:lang w:val="en-US" w:eastAsia="zh-CN" w:bidi="ar-SA"/>
        </w:rPr>
      </w:pPr>
      <w:r>
        <w:rPr>
          <w:rFonts w:hint="eastAsia" w:ascii="宋体" w:hAnsi="宋体" w:eastAsia="宋体" w:cs="宋体"/>
          <w:b/>
          <w:bCs/>
          <w:snapToGrid/>
          <w:kern w:val="0"/>
          <w:sz w:val="24"/>
          <w:szCs w:val="24"/>
          <w:lang w:val="en-US" w:eastAsia="zh-CN" w:bidi="ar-SA"/>
        </w:rPr>
        <w:t>四、勘探面积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N1标段：8816亩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N2标段：8048亩</w:t>
      </w:r>
    </w:p>
    <w:p>
      <w:pPr>
        <w:rPr>
          <w:rFonts w:hint="eastAsia" w:ascii="Times New Roman" w:hAnsi="Times New Roman" w:eastAsia="宋体"/>
          <w:lang w:val="en-US" w:eastAsia="zh-CN"/>
        </w:rPr>
      </w:pPr>
      <w:r>
        <w:rPr>
          <w:rFonts w:hint="eastAsia" w:ascii="Times New Roman" w:hAnsi="Times New Roman" w:eastAsia="宋体"/>
          <w:lang w:val="en-US" w:eastAsia="zh-CN"/>
        </w:rPr>
        <w:br w:type="page"/>
      </w:r>
    </w:p>
    <w:p>
      <w:pPr>
        <w:pStyle w:val="3"/>
        <w:bidi w:val="0"/>
        <w:rPr>
          <w:rFonts w:hint="eastAsia"/>
          <w:lang w:val="en-US" w:eastAsia="zh-CN"/>
        </w:rPr>
      </w:pPr>
      <w:bookmarkStart w:id="96" w:name="_Toc29222"/>
      <w:r>
        <w:rPr>
          <w:rFonts w:hint="eastAsia"/>
          <w:lang w:val="en-US" w:eastAsia="zh-CN"/>
        </w:rPr>
        <w:t>第五章  商务及合同主要条款</w:t>
      </w:r>
      <w:bookmarkEnd w:id="96"/>
    </w:p>
    <w:p>
      <w:pPr>
        <w:pStyle w:val="4"/>
        <w:bidi w:val="0"/>
        <w:jc w:val="left"/>
        <w:rPr>
          <w:rStyle w:val="35"/>
          <w:rFonts w:hint="default" w:ascii="宋体" w:hAnsi="宋体" w:cs="宋体"/>
          <w:b/>
          <w:bCs/>
          <w:sz w:val="32"/>
          <w:szCs w:val="16"/>
          <w:lang w:val="en-US" w:eastAsia="zh-CN"/>
        </w:rPr>
      </w:pPr>
      <w:bookmarkStart w:id="97" w:name="_Toc6645"/>
      <w:r>
        <w:rPr>
          <w:rStyle w:val="35"/>
          <w:rFonts w:hint="eastAsia" w:ascii="宋体" w:hAnsi="宋体" w:cs="宋体"/>
          <w:b/>
          <w:bCs/>
          <w:sz w:val="32"/>
          <w:szCs w:val="16"/>
          <w:lang w:val="en-US" w:eastAsia="zh-CN"/>
        </w:rPr>
        <w:t>5.1 商务要求</w:t>
      </w:r>
      <w:bookmarkEnd w:id="97"/>
    </w:p>
    <w:p>
      <w:pPr>
        <w:numPr>
          <w:ilvl w:val="0"/>
          <w:numId w:val="6"/>
        </w:numPr>
        <w:spacing w:line="360" w:lineRule="auto"/>
        <w:ind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服务期</w:t>
      </w:r>
    </w:p>
    <w:p>
      <w:pPr>
        <w:numPr>
          <w:ilvl w:val="0"/>
          <w:numId w:val="0"/>
        </w:numPr>
        <w:spacing w:line="360" w:lineRule="auto"/>
        <w:ind w:firstLine="960" w:firstLineChars="4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勘探工期:20天。</w:t>
      </w:r>
    </w:p>
    <w:p>
      <w:pPr>
        <w:numPr>
          <w:ilvl w:val="0"/>
          <w:numId w:val="0"/>
        </w:numPr>
        <w:spacing w:line="360" w:lineRule="auto"/>
        <w:ind w:firstLine="960" w:firstLineChars="4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报告编制时间:完工后5个工作日。</w:t>
      </w:r>
    </w:p>
    <w:p>
      <w:pPr>
        <w:numPr>
          <w:ilvl w:val="0"/>
          <w:numId w:val="0"/>
        </w:num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、合同价款</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1、各投标人根据</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文件的规定及企业自身的情况报价。</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除非合同中另有规定，投标人的报价应为完成</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文件约定的所有工作所需各项费用的总和。合同总价一次包死，不受市场价变化的影响，不受实际工作量变化的影响。</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四、款项结算</w:t>
      </w:r>
    </w:p>
    <w:p>
      <w:pPr>
        <w:spacing w:line="360" w:lineRule="auto"/>
        <w:ind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rPr>
        <w:t>1、合同款的支付</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按合同约定</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2、结算方式：银行转帐，采购单位持中标通知书、采购合同、项目验收报告、发票复印件办理相关支付手续。</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五、</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质量</w:t>
      </w:r>
      <w:r>
        <w:rPr>
          <w:rFonts w:hint="eastAsia" w:ascii="宋体" w:hAnsi="宋体" w:cs="宋体"/>
          <w:color w:val="auto"/>
          <w:sz w:val="24"/>
          <w:szCs w:val="24"/>
          <w:highlight w:val="none"/>
          <w:lang w:val="en-US" w:eastAsia="zh-CN"/>
        </w:rPr>
        <w:t>标准</w:t>
      </w:r>
    </w:p>
    <w:p>
      <w:p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质量</w:t>
      </w:r>
      <w:r>
        <w:rPr>
          <w:rFonts w:hint="eastAsia" w:ascii="宋体" w:hAnsi="宋体" w:cs="宋体"/>
          <w:color w:val="auto"/>
          <w:sz w:val="24"/>
          <w:szCs w:val="24"/>
          <w:highlight w:val="none"/>
        </w:rPr>
        <w:t>符合国家要求</w:t>
      </w:r>
      <w:r>
        <w:rPr>
          <w:rFonts w:hint="eastAsia" w:ascii="宋体" w:hAnsi="宋体" w:cs="宋体"/>
          <w:color w:val="auto"/>
          <w:sz w:val="24"/>
          <w:szCs w:val="24"/>
          <w:highlight w:val="none"/>
          <w:lang w:eastAsia="zh-CN"/>
        </w:rPr>
        <w:t>。</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六</w:t>
      </w:r>
      <w:r>
        <w:rPr>
          <w:rFonts w:hint="eastAsia" w:ascii="宋体" w:hAnsi="宋体" w:cs="宋体"/>
          <w:color w:val="auto"/>
          <w:sz w:val="24"/>
          <w:szCs w:val="24"/>
        </w:rPr>
        <w:t>、违约责任</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1、按《合同法》中的相关条款执行。</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2、未按合同要求提供或工程质量不能满足技术要求，采购单位有权终止合同和对供方违约行为进行追究，同时按相关法律法规的有关规定进行相应的处罚。</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七</w:t>
      </w:r>
      <w:r>
        <w:rPr>
          <w:rFonts w:hint="eastAsia" w:ascii="宋体" w:hAnsi="宋体" w:cs="宋体"/>
          <w:color w:val="auto"/>
          <w:sz w:val="24"/>
          <w:szCs w:val="24"/>
        </w:rPr>
        <w:t>、验收</w:t>
      </w:r>
    </w:p>
    <w:p>
      <w:pPr>
        <w:spacing w:line="360" w:lineRule="auto"/>
        <w:ind w:firstLine="480" w:firstLineChars="200"/>
        <w:rPr>
          <w:rFonts w:hint="eastAsia" w:ascii="黑体" w:eastAsia="黑体"/>
          <w:sz w:val="32"/>
          <w:szCs w:val="32"/>
          <w:lang w:val="en-US" w:eastAsia="zh-CN"/>
        </w:rPr>
      </w:pPr>
      <w:r>
        <w:rPr>
          <w:rFonts w:hint="eastAsia" w:ascii="宋体" w:hAnsi="宋体" w:eastAsia="宋体" w:cs="宋体"/>
          <w:color w:val="auto"/>
          <w:sz w:val="24"/>
          <w:szCs w:val="24"/>
          <w:highlight w:val="none"/>
        </w:rPr>
        <w:t>编制完成后，由甲方组织有关专家进行评审和验收，评审和验收标准应符合相应主管部门的组织的审查要求，并取得相应主管部门审查批复文件，评审达不到甲方、监管要求的，继续完善至符合甲方、监管要求。</w:t>
      </w:r>
    </w:p>
    <w:p>
      <w:pPr>
        <w:rPr>
          <w:rFonts w:hint="eastAsia" w:ascii="黑体" w:eastAsia="黑体"/>
          <w:sz w:val="32"/>
          <w:szCs w:val="32"/>
          <w:lang w:val="en-US" w:eastAsia="zh-CN"/>
        </w:rPr>
      </w:pPr>
      <w:r>
        <w:rPr>
          <w:rFonts w:hint="eastAsia" w:ascii="黑体" w:eastAsia="黑体"/>
          <w:sz w:val="32"/>
          <w:szCs w:val="32"/>
          <w:lang w:val="en-US" w:eastAsia="zh-CN"/>
        </w:rPr>
        <w:br w:type="page"/>
      </w:r>
    </w:p>
    <w:p>
      <w:pPr>
        <w:pStyle w:val="4"/>
        <w:bidi w:val="0"/>
        <w:jc w:val="left"/>
        <w:rPr>
          <w:rStyle w:val="35"/>
          <w:rFonts w:hint="default" w:ascii="宋体" w:hAnsi="宋体" w:eastAsia="宋体" w:cs="宋体"/>
          <w:b/>
          <w:bCs/>
          <w:sz w:val="32"/>
          <w:szCs w:val="16"/>
          <w:lang w:val="en-US" w:eastAsia="zh-CN"/>
        </w:rPr>
      </w:pPr>
      <w:bookmarkStart w:id="98" w:name="_Toc7408"/>
      <w:r>
        <w:rPr>
          <w:rStyle w:val="35"/>
          <w:rFonts w:hint="eastAsia" w:ascii="宋体" w:hAnsi="宋体" w:eastAsia="宋体" w:cs="宋体"/>
          <w:b/>
          <w:bCs/>
          <w:sz w:val="32"/>
          <w:szCs w:val="16"/>
          <w:lang w:val="en-US" w:eastAsia="zh-CN"/>
        </w:rPr>
        <w:t>5.2 合同条款（仅供参考）</w:t>
      </w:r>
      <w:bookmarkEnd w:id="98"/>
    </w:p>
    <w:p>
      <w:pPr>
        <w:widowControl w:val="0"/>
        <w:kinsoku/>
        <w:autoSpaceDE/>
        <w:autoSpaceDN/>
        <w:adjustRightInd/>
        <w:snapToGrid/>
        <w:spacing w:line="240" w:lineRule="auto"/>
        <w:jc w:val="center"/>
        <w:textAlignment w:val="auto"/>
        <w:rPr>
          <w:rFonts w:hint="eastAsia" w:ascii="黑体" w:hAnsi="Times New Roman" w:eastAsia="黑体" w:cs="Times New Roman"/>
          <w:snapToGrid/>
          <w:kern w:val="2"/>
          <w:sz w:val="32"/>
          <w:szCs w:val="32"/>
          <w:lang w:val="en-US" w:eastAsia="zh-CN" w:bidi="ar-SA"/>
        </w:rPr>
      </w:pPr>
    </w:p>
    <w:p>
      <w:pPr>
        <w:widowControl w:val="0"/>
        <w:kinsoku/>
        <w:autoSpaceDE/>
        <w:autoSpaceDN/>
        <w:adjustRightInd/>
        <w:snapToGrid/>
        <w:spacing w:line="240" w:lineRule="auto"/>
        <w:jc w:val="center"/>
        <w:textAlignment w:val="auto"/>
        <w:rPr>
          <w:rFonts w:hint="eastAsia" w:ascii="黑体" w:hAnsi="Times New Roman" w:eastAsia="黑体" w:cs="Times New Roman"/>
          <w:snapToGrid/>
          <w:kern w:val="2"/>
          <w:sz w:val="32"/>
          <w:szCs w:val="32"/>
          <w:lang w:val="en-US" w:eastAsia="zh-CN" w:bidi="ar-SA"/>
        </w:rPr>
      </w:pPr>
    </w:p>
    <w:p>
      <w:pPr>
        <w:widowControl w:val="0"/>
        <w:kinsoku/>
        <w:autoSpaceDE/>
        <w:autoSpaceDN/>
        <w:adjustRightInd/>
        <w:snapToGrid/>
        <w:spacing w:line="240" w:lineRule="auto"/>
        <w:jc w:val="center"/>
        <w:textAlignment w:val="auto"/>
        <w:rPr>
          <w:rStyle w:val="37"/>
          <w:rFonts w:hint="eastAsia" w:ascii="宋体" w:hAnsi="宋体" w:eastAsia="宋体" w:cs="宋体"/>
          <w:b/>
          <w:snapToGrid/>
          <w:kern w:val="2"/>
          <w:sz w:val="48"/>
          <w:szCs w:val="48"/>
          <w:lang w:val="en-US" w:eastAsia="zh-CN" w:bidi="ar-SA"/>
        </w:rPr>
      </w:pPr>
    </w:p>
    <w:p>
      <w:pPr>
        <w:widowControl w:val="0"/>
        <w:kinsoku/>
        <w:autoSpaceDE/>
        <w:autoSpaceDN/>
        <w:adjustRightInd/>
        <w:snapToGrid/>
        <w:spacing w:line="240" w:lineRule="auto"/>
        <w:jc w:val="center"/>
        <w:textAlignment w:val="auto"/>
        <w:rPr>
          <w:rStyle w:val="37"/>
          <w:rFonts w:hint="eastAsia" w:ascii="宋体" w:hAnsi="宋体" w:eastAsia="宋体" w:cs="宋体"/>
          <w:b/>
          <w:snapToGrid/>
          <w:kern w:val="2"/>
          <w:sz w:val="48"/>
          <w:szCs w:val="48"/>
          <w:lang w:val="en-US" w:eastAsia="zh-CN" w:bidi="ar-SA"/>
        </w:rPr>
      </w:pPr>
    </w:p>
    <w:p>
      <w:pPr>
        <w:widowControl w:val="0"/>
        <w:kinsoku/>
        <w:autoSpaceDE/>
        <w:autoSpaceDN/>
        <w:adjustRightInd/>
        <w:snapToGrid/>
        <w:spacing w:line="240" w:lineRule="auto"/>
        <w:jc w:val="center"/>
        <w:textAlignment w:val="auto"/>
        <w:rPr>
          <w:rStyle w:val="37"/>
          <w:rFonts w:hint="eastAsia" w:ascii="宋体" w:hAnsi="宋体" w:eastAsia="宋体" w:cs="宋体"/>
          <w:b/>
          <w:snapToGrid/>
          <w:kern w:val="2"/>
          <w:sz w:val="48"/>
          <w:szCs w:val="48"/>
          <w:lang w:val="en-US" w:eastAsia="zh-CN" w:bidi="ar-SA"/>
        </w:rPr>
      </w:pPr>
    </w:p>
    <w:p>
      <w:pPr>
        <w:widowControl w:val="0"/>
        <w:kinsoku/>
        <w:autoSpaceDE/>
        <w:autoSpaceDN/>
        <w:adjustRightInd/>
        <w:snapToGrid/>
        <w:spacing w:line="240" w:lineRule="auto"/>
        <w:jc w:val="center"/>
        <w:textAlignment w:val="auto"/>
        <w:rPr>
          <w:rStyle w:val="37"/>
          <w:rFonts w:hint="eastAsia" w:ascii="宋体" w:hAnsi="宋体" w:eastAsia="宋体" w:cs="宋体"/>
          <w:snapToGrid/>
          <w:kern w:val="2"/>
          <w:sz w:val="48"/>
          <w:szCs w:val="48"/>
          <w:lang w:val="en-US" w:eastAsia="zh-CN" w:bidi="ar-SA"/>
        </w:rPr>
      </w:pPr>
      <w:r>
        <w:rPr>
          <w:rStyle w:val="37"/>
          <w:rFonts w:hint="eastAsia" w:ascii="宋体" w:hAnsi="宋体" w:eastAsia="宋体" w:cs="宋体"/>
          <w:b/>
          <w:snapToGrid/>
          <w:kern w:val="2"/>
          <w:sz w:val="48"/>
          <w:szCs w:val="48"/>
          <w:lang w:val="en-US" w:eastAsia="zh-CN" w:bidi="ar-SA"/>
        </w:rPr>
        <w:t>基本建设工程考古勘探劳务协作协议书</w:t>
      </w:r>
    </w:p>
    <w:p>
      <w:pPr>
        <w:widowControl w:val="0"/>
        <w:kinsoku/>
        <w:autoSpaceDE/>
        <w:autoSpaceDN/>
        <w:adjustRightInd/>
        <w:snapToGrid/>
        <w:spacing w:line="240" w:lineRule="auto"/>
        <w:jc w:val="center"/>
        <w:textAlignment w:val="auto"/>
        <w:rPr>
          <w:rStyle w:val="37"/>
          <w:rFonts w:hint="eastAsia" w:ascii="宋体" w:hAnsi="宋体" w:eastAsia="宋体" w:cs="宋体"/>
          <w:snapToGrid/>
          <w:kern w:val="2"/>
          <w:sz w:val="32"/>
          <w:szCs w:val="32"/>
          <w:lang w:val="en-US" w:eastAsia="zh-CN" w:bidi="ar-SA"/>
        </w:rPr>
      </w:pPr>
      <w:r>
        <w:rPr>
          <w:rStyle w:val="37"/>
          <w:rFonts w:hint="eastAsia" w:ascii="宋体" w:hAnsi="宋体" w:eastAsia="宋体" w:cs="宋体"/>
          <w:snapToGrid/>
          <w:kern w:val="2"/>
          <w:sz w:val="32"/>
          <w:szCs w:val="32"/>
          <w:lang w:val="en-US" w:eastAsia="zh-CN" w:bidi="ar-SA"/>
        </w:rPr>
        <w:t>榆·勘〔2023〕  号</w:t>
      </w:r>
    </w:p>
    <w:p>
      <w:pPr>
        <w:widowControl w:val="0"/>
        <w:kinsoku/>
        <w:autoSpaceDE/>
        <w:autoSpaceDN/>
        <w:adjustRightInd/>
        <w:snapToGrid/>
        <w:spacing w:before="156" w:after="156" w:line="240" w:lineRule="auto"/>
        <w:jc w:val="center"/>
        <w:textAlignment w:val="auto"/>
        <w:rPr>
          <w:rStyle w:val="37"/>
          <w:rFonts w:hint="eastAsia" w:ascii="宋体" w:hAnsi="宋体" w:eastAsia="宋体" w:cs="宋体"/>
          <w:b/>
          <w:snapToGrid/>
          <w:kern w:val="2"/>
          <w:sz w:val="32"/>
          <w:szCs w:val="32"/>
          <w:lang w:val="en-US" w:eastAsia="zh-CN" w:bidi="ar-SA"/>
        </w:rPr>
      </w:pPr>
    </w:p>
    <w:p>
      <w:pPr>
        <w:widowControl w:val="0"/>
        <w:kinsoku/>
        <w:autoSpaceDE/>
        <w:autoSpaceDN/>
        <w:adjustRightInd/>
        <w:snapToGrid/>
        <w:spacing w:before="156" w:after="156" w:line="240" w:lineRule="auto"/>
        <w:jc w:val="center"/>
        <w:textAlignment w:val="auto"/>
        <w:rPr>
          <w:rStyle w:val="37"/>
          <w:rFonts w:hint="eastAsia" w:ascii="宋体" w:hAnsi="宋体" w:eastAsia="宋体" w:cs="宋体"/>
          <w:b/>
          <w:snapToGrid/>
          <w:kern w:val="2"/>
          <w:sz w:val="32"/>
          <w:szCs w:val="32"/>
          <w:lang w:val="en-US" w:eastAsia="zh-CN" w:bidi="ar-SA"/>
        </w:rPr>
      </w:pPr>
    </w:p>
    <w:p>
      <w:pPr>
        <w:widowControl w:val="0"/>
        <w:kinsoku/>
        <w:autoSpaceDE/>
        <w:autoSpaceDN/>
        <w:adjustRightInd/>
        <w:snapToGrid/>
        <w:spacing w:before="156" w:after="156" w:line="240" w:lineRule="auto"/>
        <w:jc w:val="center"/>
        <w:textAlignment w:val="auto"/>
        <w:rPr>
          <w:rStyle w:val="37"/>
          <w:rFonts w:hint="eastAsia" w:ascii="宋体" w:hAnsi="宋体" w:eastAsia="宋体" w:cs="宋体"/>
          <w:b/>
          <w:snapToGrid/>
          <w:kern w:val="2"/>
          <w:sz w:val="32"/>
          <w:szCs w:val="32"/>
          <w:lang w:val="en-US" w:eastAsia="zh-CN" w:bidi="ar-SA"/>
        </w:rPr>
      </w:pPr>
    </w:p>
    <w:p>
      <w:pPr>
        <w:widowControl w:val="0"/>
        <w:kinsoku/>
        <w:autoSpaceDE/>
        <w:autoSpaceDN/>
        <w:adjustRightInd/>
        <w:snapToGrid/>
        <w:spacing w:line="240" w:lineRule="auto"/>
        <w:ind w:left="3639" w:leftChars="1064" w:hanging="1405" w:hangingChars="500"/>
        <w:jc w:val="both"/>
        <w:textAlignment w:val="auto"/>
        <w:rPr>
          <w:rStyle w:val="37"/>
          <w:rFonts w:hint="eastAsia" w:ascii="宋体" w:hAnsi="宋体" w:eastAsia="宋体" w:cs="宋体"/>
          <w:b/>
          <w:snapToGrid/>
          <w:kern w:val="2"/>
          <w:sz w:val="28"/>
          <w:szCs w:val="28"/>
          <w:lang w:val="en-US" w:eastAsia="zh-CN" w:bidi="ar-SA"/>
        </w:rPr>
      </w:pPr>
    </w:p>
    <w:p>
      <w:pPr>
        <w:widowControl w:val="0"/>
        <w:kinsoku/>
        <w:autoSpaceDE/>
        <w:autoSpaceDN/>
        <w:adjustRightInd/>
        <w:snapToGrid/>
        <w:spacing w:line="240" w:lineRule="auto"/>
        <w:ind w:left="3639" w:leftChars="1064" w:hanging="1405" w:hangingChars="500"/>
        <w:jc w:val="both"/>
        <w:textAlignment w:val="auto"/>
        <w:rPr>
          <w:rStyle w:val="37"/>
          <w:rFonts w:hint="eastAsia" w:ascii="宋体" w:hAnsi="宋体" w:eastAsia="宋体" w:cs="宋体"/>
          <w:b/>
          <w:snapToGrid/>
          <w:kern w:val="2"/>
          <w:sz w:val="28"/>
          <w:szCs w:val="28"/>
          <w:lang w:val="en-US" w:eastAsia="zh-CN" w:bidi="ar-SA"/>
        </w:rPr>
      </w:pPr>
    </w:p>
    <w:p>
      <w:pPr>
        <w:pStyle w:val="2"/>
        <w:rPr>
          <w:rStyle w:val="37"/>
          <w:rFonts w:hint="eastAsia" w:ascii="宋体" w:hAnsi="宋体" w:eastAsia="宋体" w:cs="宋体"/>
          <w:b/>
          <w:snapToGrid/>
          <w:kern w:val="2"/>
          <w:sz w:val="28"/>
          <w:szCs w:val="28"/>
          <w:lang w:val="en-US" w:eastAsia="zh-CN" w:bidi="ar-SA"/>
        </w:rPr>
      </w:pPr>
    </w:p>
    <w:p>
      <w:pPr>
        <w:rPr>
          <w:rStyle w:val="37"/>
          <w:rFonts w:hint="eastAsia" w:ascii="宋体" w:hAnsi="宋体" w:eastAsia="宋体" w:cs="宋体"/>
          <w:b/>
          <w:snapToGrid/>
          <w:kern w:val="2"/>
          <w:sz w:val="28"/>
          <w:szCs w:val="28"/>
          <w:lang w:val="en-US" w:eastAsia="zh-CN" w:bidi="ar-SA"/>
        </w:rPr>
      </w:pPr>
    </w:p>
    <w:p>
      <w:pPr>
        <w:pStyle w:val="2"/>
        <w:rPr>
          <w:rFonts w:hint="eastAsia"/>
          <w:lang w:val="en-US" w:eastAsia="zh-CN"/>
        </w:rPr>
      </w:pPr>
    </w:p>
    <w:p>
      <w:pPr>
        <w:widowControl w:val="0"/>
        <w:kinsoku/>
        <w:autoSpaceDE/>
        <w:autoSpaceDN/>
        <w:adjustRightInd/>
        <w:snapToGrid/>
        <w:spacing w:line="240" w:lineRule="auto"/>
        <w:ind w:left="3639" w:leftChars="1064" w:hanging="1405" w:hangingChars="500"/>
        <w:jc w:val="both"/>
        <w:textAlignment w:val="auto"/>
        <w:rPr>
          <w:rStyle w:val="37"/>
          <w:rFonts w:hint="eastAsia" w:ascii="宋体" w:hAnsi="宋体" w:eastAsia="宋体" w:cs="宋体"/>
          <w:b/>
          <w:snapToGrid/>
          <w:kern w:val="2"/>
          <w:sz w:val="28"/>
          <w:szCs w:val="28"/>
          <w:lang w:val="en-US" w:eastAsia="zh-CN" w:bidi="ar-SA"/>
        </w:rPr>
      </w:pPr>
    </w:p>
    <w:p>
      <w:pPr>
        <w:widowControl w:val="0"/>
        <w:kinsoku/>
        <w:autoSpaceDE/>
        <w:autoSpaceDN/>
        <w:adjustRightInd/>
        <w:snapToGrid/>
        <w:spacing w:line="240" w:lineRule="auto"/>
        <w:ind w:left="3639" w:leftChars="1064" w:hanging="1405" w:hangingChars="500"/>
        <w:jc w:val="both"/>
        <w:textAlignment w:val="auto"/>
        <w:rPr>
          <w:rStyle w:val="37"/>
          <w:rFonts w:hint="eastAsia" w:ascii="宋体" w:hAnsi="宋体" w:eastAsia="宋体" w:cs="宋体"/>
          <w:b/>
          <w:snapToGrid/>
          <w:kern w:val="2"/>
          <w:sz w:val="28"/>
          <w:szCs w:val="28"/>
          <w:lang w:val="en-US" w:eastAsia="zh-CN" w:bidi="ar-SA"/>
        </w:rPr>
      </w:pPr>
    </w:p>
    <w:p>
      <w:pPr>
        <w:widowControl w:val="0"/>
        <w:kinsoku/>
        <w:autoSpaceDE/>
        <w:autoSpaceDN/>
        <w:adjustRightInd/>
        <w:snapToGrid/>
        <w:spacing w:line="240" w:lineRule="auto"/>
        <w:ind w:left="3639" w:leftChars="1064" w:hanging="1405" w:hangingChars="500"/>
        <w:jc w:val="both"/>
        <w:textAlignment w:val="auto"/>
        <w:rPr>
          <w:rStyle w:val="37"/>
          <w:rFonts w:hint="eastAsia" w:ascii="宋体" w:hAnsi="宋体" w:eastAsia="宋体" w:cs="宋体"/>
          <w:b/>
          <w:snapToGrid/>
          <w:kern w:val="2"/>
          <w:sz w:val="28"/>
          <w:szCs w:val="28"/>
          <w:lang w:val="en-US" w:eastAsia="zh-CN" w:bidi="ar-SA"/>
        </w:rPr>
      </w:pPr>
    </w:p>
    <w:p>
      <w:pPr>
        <w:widowControl w:val="0"/>
        <w:kinsoku/>
        <w:autoSpaceDE/>
        <w:autoSpaceDN/>
        <w:adjustRightInd/>
        <w:snapToGrid/>
        <w:spacing w:line="240" w:lineRule="auto"/>
        <w:ind w:left="3639" w:leftChars="1064" w:hanging="1405" w:hangingChars="500"/>
        <w:jc w:val="both"/>
        <w:textAlignment w:val="auto"/>
        <w:rPr>
          <w:rStyle w:val="37"/>
          <w:rFonts w:hint="eastAsia" w:ascii="宋体" w:hAnsi="宋体" w:eastAsia="宋体" w:cs="宋体"/>
          <w:b/>
          <w:snapToGrid/>
          <w:kern w:val="2"/>
          <w:sz w:val="28"/>
          <w:szCs w:val="28"/>
          <w:lang w:val="en-US" w:eastAsia="zh-CN" w:bidi="ar-SA"/>
        </w:rPr>
      </w:pPr>
    </w:p>
    <w:p>
      <w:pPr>
        <w:widowControl w:val="0"/>
        <w:kinsoku/>
        <w:autoSpaceDE/>
        <w:autoSpaceDN/>
        <w:adjustRightInd/>
        <w:snapToGrid/>
        <w:spacing w:line="240" w:lineRule="auto"/>
        <w:ind w:left="3639" w:leftChars="1064" w:hanging="1405" w:hangingChars="500"/>
        <w:jc w:val="both"/>
        <w:textAlignment w:val="auto"/>
        <w:rPr>
          <w:rStyle w:val="37"/>
          <w:rFonts w:hint="eastAsia" w:ascii="宋体" w:hAnsi="宋体" w:eastAsia="宋体" w:cs="宋体"/>
          <w:b/>
          <w:snapToGrid/>
          <w:kern w:val="2"/>
          <w:sz w:val="28"/>
          <w:szCs w:val="28"/>
          <w:lang w:val="en-US" w:eastAsia="zh-CN" w:bidi="ar-SA"/>
        </w:rPr>
      </w:pPr>
    </w:p>
    <w:p>
      <w:pPr>
        <w:widowControl w:val="0"/>
        <w:kinsoku/>
        <w:autoSpaceDE/>
        <w:autoSpaceDN/>
        <w:adjustRightInd/>
        <w:snapToGrid/>
        <w:spacing w:line="240" w:lineRule="auto"/>
        <w:ind w:left="3639" w:leftChars="1064" w:hanging="1405" w:hangingChars="500"/>
        <w:jc w:val="both"/>
        <w:textAlignment w:val="auto"/>
        <w:rPr>
          <w:rStyle w:val="37"/>
          <w:rFonts w:hint="eastAsia" w:ascii="宋体" w:hAnsi="宋体" w:eastAsia="宋体" w:cs="宋体"/>
          <w:b/>
          <w:snapToGrid/>
          <w:kern w:val="2"/>
          <w:sz w:val="28"/>
          <w:szCs w:val="28"/>
          <w:lang w:val="en-US" w:eastAsia="zh-CN" w:bidi="ar-SA"/>
        </w:rPr>
      </w:pPr>
    </w:p>
    <w:p>
      <w:pPr>
        <w:widowControl w:val="0"/>
        <w:kinsoku/>
        <w:autoSpaceDE/>
        <w:autoSpaceDN/>
        <w:adjustRightInd/>
        <w:snapToGrid/>
        <w:spacing w:line="240" w:lineRule="auto"/>
        <w:jc w:val="left"/>
        <w:textAlignment w:val="auto"/>
        <w:rPr>
          <w:rStyle w:val="37"/>
          <w:rFonts w:hint="eastAsia" w:ascii="宋体" w:hAnsi="宋体" w:eastAsia="宋体" w:cs="宋体"/>
          <w:b/>
          <w:snapToGrid/>
          <w:kern w:val="2"/>
          <w:sz w:val="28"/>
          <w:szCs w:val="28"/>
          <w:lang w:val="en-US" w:eastAsia="zh-CN" w:bidi="ar-SA"/>
        </w:rPr>
      </w:pPr>
    </w:p>
    <w:p>
      <w:pPr>
        <w:widowControl w:val="0"/>
        <w:kinsoku/>
        <w:autoSpaceDE/>
        <w:autoSpaceDN/>
        <w:adjustRightInd/>
        <w:snapToGrid/>
        <w:spacing w:line="240" w:lineRule="auto"/>
        <w:jc w:val="left"/>
        <w:textAlignment w:val="auto"/>
        <w:rPr>
          <w:rStyle w:val="37"/>
          <w:rFonts w:hint="eastAsia" w:ascii="宋体" w:hAnsi="宋体" w:eastAsia="宋体" w:cs="宋体"/>
          <w:b/>
          <w:snapToGrid/>
          <w:kern w:val="2"/>
          <w:sz w:val="28"/>
          <w:szCs w:val="28"/>
          <w:lang w:val="en-US" w:eastAsia="zh-CN" w:bidi="ar-SA"/>
        </w:rPr>
      </w:pPr>
    </w:p>
    <w:p>
      <w:pPr>
        <w:widowControl w:val="0"/>
        <w:kinsoku/>
        <w:autoSpaceDE/>
        <w:autoSpaceDN/>
        <w:adjustRightInd/>
        <w:snapToGrid/>
        <w:spacing w:line="240" w:lineRule="auto"/>
        <w:jc w:val="left"/>
        <w:textAlignment w:val="auto"/>
        <w:rPr>
          <w:rFonts w:hint="eastAsia" w:ascii="宋体" w:hAnsi="宋体" w:eastAsia="宋体" w:cs="宋体"/>
          <w:b/>
          <w:bCs/>
          <w:snapToGrid/>
          <w:color w:val="auto"/>
          <w:kern w:val="2"/>
          <w:sz w:val="28"/>
          <w:szCs w:val="28"/>
          <w:u w:val="none"/>
          <w:lang w:val="en-US" w:eastAsia="zh-CN" w:bidi="ar-SA"/>
        </w:rPr>
      </w:pPr>
      <w:r>
        <w:rPr>
          <w:rStyle w:val="37"/>
          <w:rFonts w:hint="eastAsia" w:ascii="宋体" w:hAnsi="宋体" w:eastAsia="宋体" w:cs="宋体"/>
          <w:b/>
          <w:snapToGrid/>
          <w:kern w:val="2"/>
          <w:sz w:val="28"/>
          <w:szCs w:val="28"/>
          <w:lang w:val="en-US" w:eastAsia="zh-CN" w:bidi="ar-SA"/>
        </w:rPr>
        <w:t>项目名称：</w:t>
      </w:r>
      <w:r>
        <w:rPr>
          <w:rStyle w:val="37"/>
          <w:rFonts w:hint="eastAsia" w:ascii="宋体" w:hAnsi="宋体" w:eastAsia="宋体" w:cs="宋体"/>
          <w:b/>
          <w:snapToGrid/>
          <w:kern w:val="2"/>
          <w:sz w:val="28"/>
          <w:szCs w:val="28"/>
          <w:u w:val="single"/>
          <w:lang w:val="en-US" w:eastAsia="zh-CN" w:bidi="ar-SA"/>
        </w:rPr>
        <w:t xml:space="preserve">                                    </w:t>
      </w:r>
      <w:r>
        <w:rPr>
          <w:rStyle w:val="37"/>
          <w:rFonts w:hint="eastAsia" w:ascii="宋体" w:hAnsi="宋体" w:eastAsia="宋体" w:cs="宋体"/>
          <w:b/>
          <w:snapToGrid/>
          <w:kern w:val="2"/>
          <w:sz w:val="28"/>
          <w:szCs w:val="28"/>
          <w:u w:val="none"/>
          <w:lang w:val="en-US" w:eastAsia="zh-CN" w:bidi="ar-SA"/>
        </w:rPr>
        <w:t>建设项目</w:t>
      </w:r>
    </w:p>
    <w:p>
      <w:pPr>
        <w:widowControl w:val="0"/>
        <w:kinsoku/>
        <w:autoSpaceDE/>
        <w:autoSpaceDN/>
        <w:adjustRightInd/>
        <w:snapToGrid/>
        <w:spacing w:line="240" w:lineRule="auto"/>
        <w:jc w:val="left"/>
        <w:textAlignment w:val="auto"/>
        <w:rPr>
          <w:rStyle w:val="37"/>
          <w:rFonts w:hint="eastAsia" w:ascii="宋体" w:hAnsi="宋体" w:eastAsia="宋体" w:cs="宋体"/>
          <w:b/>
          <w:bCs w:val="0"/>
          <w:snapToGrid/>
          <w:kern w:val="2"/>
          <w:sz w:val="28"/>
          <w:szCs w:val="28"/>
          <w:u w:val="single"/>
          <w:lang w:val="en-US" w:eastAsia="zh-CN" w:bidi="ar-SA"/>
        </w:rPr>
      </w:pPr>
      <w:r>
        <w:rPr>
          <w:rStyle w:val="37"/>
          <w:rFonts w:hint="eastAsia" w:ascii="宋体" w:hAnsi="宋体" w:eastAsia="宋体" w:cs="宋体"/>
          <w:b/>
          <w:bCs w:val="0"/>
          <w:snapToGrid/>
          <w:kern w:val="2"/>
          <w:sz w:val="28"/>
          <w:szCs w:val="28"/>
          <w:lang w:val="en-US" w:eastAsia="zh-CN" w:bidi="ar-SA"/>
        </w:rPr>
        <w:t>项目地址：</w:t>
      </w:r>
      <w:r>
        <w:rPr>
          <w:rStyle w:val="37"/>
          <w:rFonts w:hint="eastAsia" w:ascii="宋体" w:hAnsi="宋体" w:eastAsia="宋体" w:cs="宋体"/>
          <w:b/>
          <w:bCs w:val="0"/>
          <w:snapToGrid/>
          <w:kern w:val="2"/>
          <w:sz w:val="28"/>
          <w:szCs w:val="28"/>
          <w:u w:val="single"/>
          <w:lang w:val="en-US" w:eastAsia="zh-CN" w:bidi="ar-SA"/>
        </w:rPr>
        <w:t xml:space="preserve">                                            </w:t>
      </w:r>
    </w:p>
    <w:p>
      <w:pPr>
        <w:widowControl w:val="0"/>
        <w:kinsoku/>
        <w:autoSpaceDE/>
        <w:autoSpaceDN/>
        <w:adjustRightInd/>
        <w:snapToGrid/>
        <w:spacing w:line="240" w:lineRule="auto"/>
        <w:jc w:val="left"/>
        <w:textAlignment w:val="auto"/>
        <w:rPr>
          <w:rStyle w:val="37"/>
          <w:rFonts w:hint="eastAsia" w:ascii="宋体" w:hAnsi="宋体" w:eastAsia="宋体" w:cs="宋体"/>
          <w:b/>
          <w:snapToGrid/>
          <w:kern w:val="2"/>
          <w:sz w:val="28"/>
          <w:szCs w:val="28"/>
          <w:lang w:val="en-US" w:eastAsia="zh-CN" w:bidi="ar-SA"/>
        </w:rPr>
      </w:pPr>
      <w:r>
        <w:rPr>
          <w:rStyle w:val="37"/>
          <w:rFonts w:hint="eastAsia" w:ascii="宋体" w:hAnsi="宋体" w:eastAsia="宋体" w:cs="宋体"/>
          <w:b/>
          <w:snapToGrid/>
          <w:kern w:val="2"/>
          <w:sz w:val="28"/>
          <w:szCs w:val="28"/>
          <w:lang w:val="en-US" w:eastAsia="zh-CN" w:bidi="ar-SA"/>
        </w:rPr>
        <w:t>建设单位：榆林市文物考古勘探工作队</w:t>
      </w:r>
    </w:p>
    <w:p>
      <w:pPr>
        <w:widowControl w:val="0"/>
        <w:kinsoku/>
        <w:autoSpaceDE/>
        <w:autoSpaceDN/>
        <w:adjustRightInd/>
        <w:snapToGrid/>
        <w:spacing w:line="360" w:lineRule="auto"/>
        <w:jc w:val="left"/>
        <w:textAlignment w:val="auto"/>
        <w:rPr>
          <w:rFonts w:hint="eastAsia" w:ascii="宋体" w:hAnsi="宋体" w:eastAsia="宋体" w:cs="宋体"/>
          <w:b/>
          <w:snapToGrid/>
          <w:kern w:val="2"/>
          <w:sz w:val="28"/>
          <w:szCs w:val="28"/>
          <w:lang w:val="en-US" w:eastAsia="zh-CN" w:bidi="ar-SA"/>
        </w:rPr>
      </w:pPr>
    </w:p>
    <w:p>
      <w:pPr>
        <w:widowControl w:val="0"/>
        <w:kinsoku/>
        <w:autoSpaceDE/>
        <w:autoSpaceDN/>
        <w:adjustRightInd/>
        <w:snapToGrid/>
        <w:spacing w:line="360" w:lineRule="auto"/>
        <w:ind w:firstLine="2530" w:firstLineChars="900"/>
        <w:jc w:val="left"/>
        <w:textAlignment w:val="auto"/>
        <w:rPr>
          <w:rFonts w:hint="eastAsia" w:ascii="宋体" w:hAnsi="宋体" w:eastAsia="宋体" w:cs="宋体"/>
          <w:b/>
          <w:snapToGrid/>
          <w:kern w:val="2"/>
          <w:sz w:val="28"/>
          <w:szCs w:val="28"/>
          <w:lang w:val="en-US" w:eastAsia="zh-CN" w:bidi="ar-SA"/>
        </w:rPr>
      </w:pPr>
    </w:p>
    <w:p>
      <w:pPr>
        <w:widowControl w:val="0"/>
        <w:kinsoku/>
        <w:autoSpaceDE/>
        <w:autoSpaceDN/>
        <w:adjustRightInd/>
        <w:snapToGrid/>
        <w:spacing w:line="360" w:lineRule="auto"/>
        <w:ind w:firstLine="2530" w:firstLineChars="900"/>
        <w:jc w:val="left"/>
        <w:textAlignment w:val="auto"/>
        <w:rPr>
          <w:rStyle w:val="37"/>
          <w:rFonts w:hint="eastAsia" w:ascii="宋体" w:hAnsi="宋体" w:eastAsia="宋体" w:cs="宋体"/>
          <w:snapToGrid/>
          <w:kern w:val="2"/>
          <w:szCs w:val="24"/>
          <w:lang w:val="en-US" w:eastAsia="zh-CN" w:bidi="ar-SA"/>
        </w:rPr>
      </w:pPr>
      <w:r>
        <w:rPr>
          <w:rFonts w:hint="eastAsia" w:ascii="宋体" w:hAnsi="宋体" w:eastAsia="宋体" w:cs="宋体"/>
          <w:b/>
          <w:snapToGrid/>
          <w:kern w:val="2"/>
          <w:sz w:val="28"/>
          <w:szCs w:val="28"/>
          <w:lang w:val="en-US" w:eastAsia="zh-CN" w:bidi="ar-SA"/>
        </w:rPr>
        <w:t>签署时间： 2023  年   月</w:t>
      </w:r>
    </w:p>
    <w:p>
      <w:pPr>
        <w:widowControl w:val="0"/>
        <w:kinsoku/>
        <w:autoSpaceDE/>
        <w:autoSpaceDN/>
        <w:adjustRightInd/>
        <w:snapToGrid/>
        <w:spacing w:line="240" w:lineRule="auto"/>
        <w:jc w:val="both"/>
        <w:textAlignment w:val="auto"/>
        <w:rPr>
          <w:rFonts w:hint="eastAsia" w:ascii="宋体" w:hAnsi="宋体" w:eastAsia="宋体" w:cs="宋体"/>
          <w:snapToGrid/>
          <w:kern w:val="2"/>
          <w:sz w:val="24"/>
          <w:szCs w:val="24"/>
          <w:lang w:val="en-US" w:eastAsia="zh-CN" w:bidi="ar-SA"/>
        </w:rPr>
      </w:pPr>
    </w:p>
    <w:p>
      <w:pPr>
        <w:widowControl w:val="0"/>
        <w:kinsoku/>
        <w:autoSpaceDE/>
        <w:autoSpaceDN/>
        <w:adjustRightInd/>
        <w:snapToGrid/>
        <w:spacing w:line="240" w:lineRule="auto"/>
        <w:jc w:val="center"/>
        <w:textAlignment w:val="auto"/>
        <w:rPr>
          <w:rFonts w:hint="eastAsia" w:ascii="宋体" w:hAnsi="宋体" w:eastAsia="宋体" w:cs="宋体"/>
          <w:snapToGrid/>
          <w:kern w:val="2"/>
          <w:sz w:val="32"/>
          <w:szCs w:val="32"/>
          <w:lang w:val="en-US" w:eastAsia="zh-CN" w:bidi="ar-SA"/>
        </w:rPr>
      </w:pPr>
      <w:r>
        <w:rPr>
          <w:rFonts w:hint="eastAsia" w:ascii="宋体" w:hAnsi="宋体" w:eastAsia="宋体" w:cs="宋体"/>
          <w:snapToGrid/>
          <w:kern w:val="2"/>
          <w:sz w:val="48"/>
          <w:szCs w:val="48"/>
          <w:lang w:val="en-US" w:eastAsia="zh-CN" w:bidi="ar-SA"/>
        </w:rPr>
        <w:t>基本建设工程考古勘探劳务协作协议书</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napToGri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甲方:榆林市文物考古勘探工作队</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乙方: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为了加快推进我市基本建设项目考古勘探工作，满足基本建设勘探需求，切实有效保护好地下文物遗存，充分利用各方人才和勘探技术力量，遵循平等、自愿、公平和诚实信用原则，甲方邀请乙方作为本项目劳务协作单位。根据相关法律法规，甲方同意将</w:t>
      </w:r>
      <w:r>
        <w:rPr>
          <w:rFonts w:hint="eastAsia" w:ascii="宋体" w:hAnsi="宋体" w:eastAsia="宋体" w:cs="宋体"/>
          <w:snapToGrid/>
          <w:kern w:val="2"/>
          <w:sz w:val="24"/>
          <w:szCs w:val="24"/>
          <w:u w:val="single"/>
          <w:lang w:val="en-US" w:eastAsia="zh-CN" w:bidi="ar-SA"/>
        </w:rPr>
        <w:t xml:space="preserve">      </w:t>
      </w:r>
      <w:r>
        <w:rPr>
          <w:rFonts w:hint="eastAsia" w:ascii="宋体" w:hAnsi="宋体" w:eastAsia="宋体" w:cs="宋体"/>
          <w:b w:val="0"/>
          <w:bCs w:val="0"/>
          <w:snapToGrid/>
          <w:color w:val="auto"/>
          <w:kern w:val="2"/>
          <w:sz w:val="24"/>
          <w:szCs w:val="24"/>
          <w:lang w:val="en-US" w:eastAsia="zh-CN" w:bidi="ar-SA"/>
        </w:rPr>
        <w:t>建设用地</w:t>
      </w:r>
      <w:r>
        <w:rPr>
          <w:rFonts w:hint="eastAsia" w:ascii="宋体" w:hAnsi="宋体" w:eastAsia="宋体" w:cs="宋体"/>
          <w:snapToGrid/>
          <w:kern w:val="2"/>
          <w:sz w:val="24"/>
          <w:szCs w:val="24"/>
          <w:lang w:val="en-US" w:eastAsia="zh-CN" w:bidi="ar-SA"/>
        </w:rPr>
        <w:t>的考古勘探工作交乙方(劳务协作单位）承担，该工程位于</w:t>
      </w:r>
      <w:r>
        <w:rPr>
          <w:rFonts w:hint="eastAsia" w:ascii="宋体" w:hAnsi="宋体" w:eastAsia="宋体" w:cs="宋体"/>
          <w:snapToGrid/>
          <w:kern w:val="2"/>
          <w:sz w:val="24"/>
          <w:szCs w:val="24"/>
          <w:u w:val="single"/>
          <w:lang w:val="en-US" w:eastAsia="zh-CN" w:bidi="ar-SA"/>
        </w:rPr>
        <w:t xml:space="preserve">    </w:t>
      </w:r>
      <w:r>
        <w:rPr>
          <w:rFonts w:hint="eastAsia" w:ascii="宋体" w:hAnsi="宋体" w:eastAsia="宋体" w:cs="宋体"/>
          <w:snapToGrid/>
          <w:kern w:val="2"/>
          <w:sz w:val="24"/>
          <w:szCs w:val="24"/>
          <w:lang w:val="en-US" w:eastAsia="zh-CN" w:bidi="ar-SA"/>
        </w:rPr>
        <w:t>境内，</w:t>
      </w:r>
      <w:r>
        <w:rPr>
          <w:rFonts w:hint="eastAsia" w:ascii="宋体" w:hAnsi="宋体" w:eastAsia="宋体" w:cs="宋体"/>
          <w:b w:val="0"/>
          <w:bCs w:val="0"/>
          <w:snapToGrid/>
          <w:color w:val="auto"/>
          <w:spacing w:val="-12"/>
          <w:kern w:val="2"/>
          <w:sz w:val="24"/>
          <w:szCs w:val="24"/>
          <w:lang w:val="en-US" w:eastAsia="zh-CN" w:bidi="ar-SA"/>
        </w:rPr>
        <w:t>占地面积</w:t>
      </w:r>
      <w:r>
        <w:rPr>
          <w:rFonts w:hint="eastAsia" w:ascii="宋体" w:hAnsi="宋体" w:eastAsia="宋体" w:cs="宋体"/>
          <w:b w:val="0"/>
          <w:bCs w:val="0"/>
          <w:snapToGrid/>
          <w:color w:val="auto"/>
          <w:spacing w:val="-12"/>
          <w:kern w:val="2"/>
          <w:sz w:val="24"/>
          <w:szCs w:val="24"/>
          <w:u w:val="single"/>
          <w:lang w:val="en-US" w:eastAsia="zh-CN" w:bidi="ar-SA"/>
        </w:rPr>
        <w:t xml:space="preserve">       </w:t>
      </w:r>
      <w:r>
        <w:rPr>
          <w:rFonts w:hint="eastAsia" w:ascii="宋体" w:hAnsi="宋体" w:eastAsia="宋体" w:cs="宋体"/>
          <w:b w:val="0"/>
          <w:bCs w:val="0"/>
          <w:snapToGrid/>
          <w:color w:val="auto"/>
          <w:spacing w:val="-12"/>
          <w:kern w:val="2"/>
          <w:sz w:val="24"/>
          <w:szCs w:val="24"/>
          <w:lang w:val="en-US" w:eastAsia="zh-CN" w:bidi="ar-SA"/>
        </w:rPr>
        <w:t>平方米。</w:t>
      </w:r>
      <w:r>
        <w:rPr>
          <w:rFonts w:hint="eastAsia" w:ascii="宋体" w:hAnsi="宋体" w:eastAsia="宋体" w:cs="宋体"/>
          <w:snapToGrid/>
          <w:kern w:val="2"/>
          <w:sz w:val="24"/>
          <w:szCs w:val="24"/>
          <w:lang w:val="en-US" w:eastAsia="zh-CN" w:bidi="ar-SA"/>
        </w:rPr>
        <w:t>就该项目的考古勘探有关事项达成如下协议: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一、甲乙双方的工作责任：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1、甲乙双方必须严格执行《中华人民共和国文物保护法》、《田野考古工作规程 》等有关法规之规定实施，应结合传统勘探手段，科学、高效的获取地下文化遗存信息，确保文化遗产不受破坏。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凡乙方承接的考古勘探工程，必须对其勘探成果的准确性承担全部责任。如违反操作规定出现错探、漏探、偏差等质量事故，甲方有权对乙方进行经济处罚、中止协议，情节严重的永久取消其与我队的劳务协作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3、乙方勘探工作需按照国家文物局颁布实施的《田野考古工作规程》、《考古勘探工作规程》（试行）严格实施，应结合传统勘探手段，科学、高效的获取地下文化遗存信息。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4、乙方勘探单位应确定专门的负责人（具备文物相关职称）、探工（要有探工证）、测绘员、资料员等组成勘探队伍，做到科学组织、分工明确。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5、乙方勘探工作实施前，应制定科学、详实的工作计划， 明确工作任务、技术路线、人员分工和职责、工作进度、文物保护措施和应急预案等。考古勘探工作计划是考古勘探工作检查、验收的重要依据。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6、乙方对勘探出的遗迹要详细测量和准确记录。测量设备包括全站仪、RTK等，采用数字化技术记录时，应配备笔记本电脑、平板电脑等移动电子设备，及时记录、存储和处理所获数据。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7、乙方勘探单位实施勘探作业时，工作人员应统一着装， 服装上应有统一标识，佩戴工作证。工作证（牌）上应注明勘探单位、姓名、职务、工种等信息，并附本人照片。勘探装备、测绘装备、工地车辆及临时设施上应设置明确的勘探单位标识。勘探工地应设置必要的标识、围挡，说明作业区域范围、勘探工作基本信息和危险地段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8、乙方工作开始前，勘探单位应根据《考古勘探工作规程》（试行）要求，确定勘探分区与勘探单元。根据建设单位提供的测绘控制点，设置勘探坐标原点，构建测控系统，以保证测绘数据与城乡规划坐标系统相对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9、乙方勘探工作实施前，应明确布孔方法与勘探孔距。并绘制勘探区域探孔布设平面示意图，作为工作依据及检查验收的必备材料。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10、乙方勘探应根据地形地势采用等距梅花状布孔法，探孔应错列分布。采用每平方米布孔5个梅花点进行勘探工作，以准确掌握地下遗存分布情况。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11、乙方勘探作业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乙方勘探单位应按照勘探工作计划，对勘探区域进行普探和重点卡探，并科学研判地下遗存类型。探孔深度应到达原生地层，重要遗迹应尽量减少穿透式勘探。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（一）普探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1、普探是在勘探区域内逐行勘探，提取土样并记录。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2、探孔应排列规整，土样依次摆放整齐。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3、探孔记录应包括各堆积层距离地面的深度、土质土色、致密度、包含物、堆积状况研判结论等。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4、发现遗迹现象时，应现场在探孔布设图上标注记号。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5、探孔内文物标本采集和样品采样时，均应以探孔为出土单位登记，采集或采样标签应填写规范。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6、应选择最能够反映堆积特征、有利于研判遗迹单位性质的探孔作为标准探孔。标准探孔除进行文字记录外，须现场留取图像清晰、色彩真实的探孔土样的照片记录。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（二）重点卡探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1、发现重要遗迹现象时，应进行重点卡探，进一步掌握遗迹形制，探明堆积范围、厚度。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2、堆积特征清楚、明确的大型夯土建筑遗迹等，应重点确认夯土遗存，以少量探孔进行穿透式勘探，了解遗迹堆积和叠压状况。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3、古墓葬应探至墓口，重点确定墓葬开口形状，尽量少的探孔数量确定深度信息。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4、重要遗迹应布设“十”字形排孔，了解遗迹的纵、横剖面及堆积情况。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5、重点卡探的所有探孔及堆积信息，均应标注在勘探单元探孔布设图上。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（三）遗迹研判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1、应根据遗迹形制、土样、提取物性状等，初步分析遗迹类型、性质，现场记录研判结果。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2、记录内容应包括分布范围（含涉及探孔编号）、埋藏情况（距现地表深度和开口层位）、形制结构、堆积状况（含与相关遗迹关系）、保存状况等，绘制平、剖面图。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3、土样中包含物或遗迹形制特征明显时，应初步判断遗迹年代。遗迹单位确认后，应及时在勘探单元探孔布设图上标注遗迹单元的平面形制。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（四）遗迹编号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经考古勘探发现、并初步确认的遗迹单位，应以勘探分区为单位统一编号。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（五）堆积记录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1、勘探过程中，应做好地层堆积描述和遗迹单位记录。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2、探孔记录应以勘探单元为单位，采用表格形式。内容应包括勘探分区、勘探单元、探孔编号、探孔三维坐标、地层堆积（包括距现地表深度、土质、土色、致密度、包含物、堆积性质、采集遗物等）等。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3、探孔地层堆积特性的判断和描述按照以下方式进行：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（1）土色。描述顺序依次为土色的深浅、色调、主色。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（2）土质。一般分为黏土和淤泥（土）。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根据土中包含物颗粒状况，又可以分为粉沙（直径小于0.1毫米）、细沙(直径0.1-0.25毫米)、粗沙(直径0.25-2.0毫米)、砾石/卵石（直径大于2.0毫米，细砾 2-64 毫米，粗砾64- 256毫米）等。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 xml:space="preserve"> （3）致密度。判断土壤致密程度，包括疏松、较疏松、较致密、致密等。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判断参考标准为：疏松——非常轻易用手碾碎；较疏松——较容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易用手碾碎；较致密——需用力才能用手捻碎；致密——几乎无法用手捻碎等。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（六）文物标本采集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采集文物标本时，应以探孔为单位，准确记录文物标本被发现时的三维坐标信息，并说明埋藏环境。采集的文物标本应在工作完成后连同各项资料及时移交至基建考古办公室。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12、乙方测绘成图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（一）应在既有测绘系统的基础上，利用全站仪或RTK等测绘仪器测量遗迹单位，并绘制勘探区域平面图。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（二）测绘图须注明图名、图号、比例、绘图者、审定者、绘图日期、图例、方向等必要说明。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13、乙方勘探单位要严格执行勘探工作标准与要求，规范各类图文记录，注意做好确保勘探信息保密工作。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二、合同金额及工作时间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1、勘探费用计人民币：           （￥         元）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2、上述工程从2023年  月  日开始至2023年  月  日结束。其中因甲方要求或雨雪天气及其他不可抗拒外力而造成的延误，工期顺延。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三、付款方式：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（1）合同生效后1个工作日内，支付合同总价的40%作为预付款。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（2）勘探工作完成后，支付合同总价的50%作为进度款。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（3）勘探报告编制完成后，支付合同总价的10%作为尾款。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四、 检查验收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1、勘探项目需进行中期检查与结项验收。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2、需进行中期检查的，勘探工作进行到百分之五十时，勘探单位向业务办提交中期检查申请单。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3、业务办根据勘探项目所在地、遗迹类别、时代等信息，安排人员进行现场检查与项目验收，并出具检查或验收意见书，并将验收报告交政府采购办、业务办公室备案。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4、验收时要求：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1、勘探要求。能够了解和记录遗迹位置、范围、形制结构、堆积状况，遗址性质和价值的研判准确、科学。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2、记录要求。图文资料、影像记录、基础数据等齐备、规范，编写完成考古勘探工作报告。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3、布孔要求。一般情况下，布孔密度为1米×1米梅花状孔网。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4、深度要求。普探以探至生土为止。如发现遗迹，以能够确定范围边界、遗迹表面（或开口）埋藏深度和自身堆积厚度（或深度） 为止。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5、验收合格后，勘探单位应组织人员将所有探孔用素土或纯净沙土回填、夯实。</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五、资料管理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1、勘探资料包括工作日志、考勤表、遗迹登记表、现场探孔布设图、勘探区域总平面图、重点遗迹平剖面图、勘探工作照片等。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2、勘探工作完成、并经验收合格后，勘探单位应及时组织编写符合我队要求的工作报告，并连同勘探资料、文物标本一同移交考古队业务办公室。《考古勘探工作报告》壹式六份及电子版。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六、处罚措施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乙方勘探单位必须严格遵守国家法律、法规及省文物主管部门关于考古勘探的相关规定。有下列行为之一，视情节轻重，予以相应处理。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1、与我队签订协议的勘探单位，不得拖欠工人与所雇用当地群众的工资及其他各类费用，由此对我队声誉造成影响的，视情况给予警告、停工整顿，情节严重的永不得在我队开展勘探项目。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勘探工作结束后未及时提交《考古调查勘探工作报告》与资料的，每延迟一天，扣除协议金额的1‰。探孔密度、深度不符合标准者必须补探，按照双方签署的协议扣除一定比例的经费；由于未及时申请中期检查、结项验收而导致项目已施工而无法检查、验收，按照协议扣除项目尾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3、未收到“考古勘探项目通知书”，擅自进行考古勘探的单位，由我队向相关单位发函，3个月内不得参与我队实施的勘探项目。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4、因管理或技术原因，在施工中发生漏探、漏报，隐匿不报的，3年之内不得参与我队实施的勘探项目，并追回所转协议款项。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5、造成古遗址、古墓葬和珍贵文物损毁构成犯罪或引起重大社会影响的，勘探单位及负责人永久不得参与我队实施的勘探项目，并追回所转协议款项，并依法追究违法责任。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6、劳务单位未经考古队同意不得先行进场开展考古勘探；不得在同行业内出现相互不正当竞争；不得出现漏探、少探等情况；不得做出有损我队利益与名誉等事件。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7、附则与劳务合同具有同等法律效力。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本协议一式四份，甲乙双方各执二份。本协议自签字、盖章之日起生效。</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napToGri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4319" w:leftChars="114" w:hanging="4080" w:hangingChars="17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甲方：榆林市文物考古勘探工作队     乙方：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法人：                           法人：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委托代表人：                     委托代表人：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ascii="Arial"/>
          <w:sz w:val="21"/>
        </w:rPr>
      </w:pPr>
      <w:r>
        <w:rPr>
          <w:rFonts w:hint="eastAsia" w:ascii="宋体" w:hAnsi="宋体" w:eastAsia="宋体" w:cs="宋体"/>
          <w:snapToGrid/>
          <w:kern w:val="2"/>
          <w:sz w:val="24"/>
          <w:szCs w:val="24"/>
          <w:lang w:val="en-US" w:eastAsia="zh-CN" w:bidi="ar-SA"/>
        </w:rPr>
        <w:t>2023年   月   日</w:t>
      </w:r>
      <w:r>
        <w:rPr>
          <w:rFonts w:ascii="Arial"/>
          <w:sz w:val="21"/>
        </w:rPr>
        <w:br w:type="page"/>
      </w:r>
    </w:p>
    <w:p>
      <w:pPr>
        <w:pStyle w:val="3"/>
        <w:bidi w:val="0"/>
        <w:rPr>
          <w:rFonts w:hint="eastAsia" w:ascii="Times New Roman" w:hAnsi="Times New Roman" w:eastAsia="宋体"/>
          <w:lang w:val="en-US" w:eastAsia="zh-CN"/>
        </w:rPr>
      </w:pPr>
      <w:bookmarkStart w:id="99" w:name="_bookmark7"/>
      <w:bookmarkEnd w:id="99"/>
      <w:bookmarkStart w:id="100" w:name="_Toc6904"/>
      <w:r>
        <w:rPr>
          <w:rFonts w:hint="eastAsia" w:ascii="Times New Roman" w:hAnsi="Times New Roman" w:eastAsia="宋体"/>
          <w:lang w:val="en-US" w:eastAsia="zh-CN"/>
        </w:rPr>
        <w:t>第六部分 投标文件构成及格式</w:t>
      </w:r>
      <w:bookmarkEnd w:id="100"/>
    </w:p>
    <w:p>
      <w:pPr>
        <w:spacing w:before="303" w:line="227" w:lineRule="auto"/>
        <w:ind w:left="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采购项目编号：</w:t>
      </w:r>
    </w:p>
    <w:p>
      <w:pPr>
        <w:spacing w:before="185" w:line="227" w:lineRule="auto"/>
        <w:ind w:right="13"/>
        <w:jc w:val="right"/>
        <w:rPr>
          <w:rFonts w:ascii="宋体" w:hAnsi="宋体" w:eastAsia="宋体" w:cs="宋体"/>
          <w:sz w:val="23"/>
          <w:szCs w:val="23"/>
        </w:rPr>
      </w:pPr>
      <w:r>
        <w:rPr>
          <w:rFonts w:ascii="宋体" w:hAnsi="宋体" w:eastAsia="宋体" w:cs="宋体"/>
          <w:spacing w:val="26"/>
          <w:sz w:val="23"/>
          <w:szCs w:val="23"/>
          <w14:textOutline w14:w="4358" w14:cap="sq" w14:cmpd="sng">
            <w14:solidFill>
              <w14:srgbClr w14:val="000000"/>
            </w14:solidFill>
            <w14:prstDash w14:val="solid"/>
            <w14:bevel/>
          </w14:textOutline>
        </w:rPr>
        <w:t>(</w:t>
      </w:r>
      <w:r>
        <w:rPr>
          <w:rFonts w:ascii="宋体" w:hAnsi="宋体" w:eastAsia="宋体" w:cs="宋体"/>
          <w:spacing w:val="23"/>
          <w:sz w:val="23"/>
          <w:szCs w:val="23"/>
          <w14:textOutline w14:w="4358" w14:cap="sq" w14:cmpd="sng">
            <w14:solidFill>
              <w14:srgbClr w14:val="000000"/>
            </w14:solidFill>
            <w14:prstDash w14:val="solid"/>
            <w14:bevel/>
          </w14:textOutline>
        </w:rPr>
        <w:t>正/副本)</w:t>
      </w:r>
    </w:p>
    <w:p>
      <w:pPr>
        <w:spacing w:line="313" w:lineRule="auto"/>
        <w:rPr>
          <w:rFonts w:ascii="Arial"/>
          <w:sz w:val="21"/>
        </w:rPr>
      </w:pPr>
    </w:p>
    <w:p>
      <w:pPr>
        <w:spacing w:line="314" w:lineRule="auto"/>
        <w:rPr>
          <w:rFonts w:ascii="Arial"/>
          <w:sz w:val="21"/>
        </w:rPr>
      </w:pPr>
    </w:p>
    <w:p>
      <w:pPr>
        <w:spacing w:line="271" w:lineRule="auto"/>
        <w:jc w:val="center"/>
        <w:rPr>
          <w:rFonts w:hint="eastAsia" w:ascii="宋体" w:hAnsi="宋体" w:eastAsia="宋体" w:cs="宋体"/>
          <w:b/>
          <w:bCs/>
          <w:sz w:val="44"/>
          <w:szCs w:val="44"/>
        </w:rPr>
      </w:pPr>
      <w:r>
        <w:rPr>
          <w:rFonts w:hint="eastAsia" w:ascii="宋体" w:hAnsi="宋体" w:eastAsia="宋体" w:cs="宋体"/>
          <w:b/>
          <w:bCs/>
          <w:sz w:val="44"/>
          <w:szCs w:val="44"/>
        </w:rPr>
        <w:t>榆林市文物考古勘探工作队关于*******项目</w:t>
      </w:r>
    </w:p>
    <w:p>
      <w:pPr>
        <w:spacing w:line="271" w:lineRule="auto"/>
        <w:jc w:val="center"/>
        <w:rPr>
          <w:rFonts w:hint="default" w:ascii="宋体" w:hAnsi="宋体" w:eastAsia="宋体" w:cs="宋体"/>
          <w:b/>
          <w:bCs/>
          <w:sz w:val="44"/>
          <w:szCs w:val="44"/>
          <w:u w:val="none"/>
          <w:lang w:val="en-US" w:eastAsia="zh-CN"/>
        </w:rPr>
      </w:pPr>
      <w:r>
        <w:rPr>
          <w:rFonts w:hint="eastAsia" w:ascii="宋体" w:hAnsi="宋体" w:eastAsia="宋体" w:cs="宋体"/>
          <w:b/>
          <w:bCs/>
          <w:sz w:val="44"/>
          <w:szCs w:val="44"/>
          <w:lang w:val="en-US" w:eastAsia="zh-CN"/>
        </w:rPr>
        <w:t>N</w:t>
      </w:r>
      <w:r>
        <w:rPr>
          <w:rFonts w:hint="eastAsia" w:ascii="宋体" w:hAnsi="宋体" w:eastAsia="宋体" w:cs="宋体"/>
          <w:b/>
          <w:bCs/>
          <w:sz w:val="44"/>
          <w:szCs w:val="44"/>
          <w:u w:val="single"/>
          <w:lang w:val="en-US" w:eastAsia="zh-CN"/>
        </w:rPr>
        <w:t xml:space="preserve">  </w:t>
      </w:r>
      <w:r>
        <w:rPr>
          <w:rFonts w:hint="eastAsia" w:ascii="宋体" w:hAnsi="宋体" w:eastAsia="宋体" w:cs="宋体"/>
          <w:b/>
          <w:bCs/>
          <w:sz w:val="44"/>
          <w:szCs w:val="44"/>
          <w:u w:val="none"/>
          <w:lang w:val="en-US" w:eastAsia="zh-CN"/>
        </w:rPr>
        <w:t>标段</w:t>
      </w: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bidi w:val="0"/>
        <w:jc w:val="center"/>
        <w:rPr>
          <w:rFonts w:ascii="宋体" w:hAnsi="宋体" w:eastAsia="宋体" w:cs="宋体"/>
          <w:sz w:val="83"/>
          <w:szCs w:val="83"/>
        </w:rPr>
      </w:pPr>
      <w:r>
        <w:rPr>
          <w:rFonts w:ascii="宋体" w:hAnsi="宋体" w:eastAsia="宋体" w:cs="宋体"/>
          <w:spacing w:val="7"/>
          <w:sz w:val="83"/>
          <w:szCs w:val="83"/>
          <w14:textOutline w14:w="15255" w14:cap="sq" w14:cmpd="sng">
            <w14:solidFill>
              <w14:srgbClr w14:val="000000"/>
            </w14:solidFill>
            <w14:prstDash w14:val="solid"/>
            <w14:bevel/>
          </w14:textOutline>
        </w:rPr>
        <w:t>投</w:t>
      </w:r>
      <w:r>
        <w:rPr>
          <w:rFonts w:ascii="宋体" w:hAnsi="宋体" w:eastAsia="宋体" w:cs="宋体"/>
          <w:spacing w:val="6"/>
          <w:sz w:val="83"/>
          <w:szCs w:val="83"/>
        </w:rPr>
        <w:t xml:space="preserve"> </w:t>
      </w:r>
      <w:r>
        <w:rPr>
          <w:rFonts w:ascii="宋体" w:hAnsi="宋体" w:eastAsia="宋体" w:cs="宋体"/>
          <w:spacing w:val="6"/>
          <w:sz w:val="83"/>
          <w:szCs w:val="83"/>
          <w14:textOutline w14:w="15255" w14:cap="sq" w14:cmpd="sng">
            <w14:solidFill>
              <w14:srgbClr w14:val="000000"/>
            </w14:solidFill>
            <w14:prstDash w14:val="solid"/>
            <w14:bevel/>
          </w14:textOutline>
        </w:rPr>
        <w:t>标</w:t>
      </w:r>
      <w:r>
        <w:rPr>
          <w:rFonts w:ascii="宋体" w:hAnsi="宋体" w:eastAsia="宋体" w:cs="宋体"/>
          <w:spacing w:val="6"/>
          <w:sz w:val="83"/>
          <w:szCs w:val="83"/>
        </w:rPr>
        <w:t xml:space="preserve"> </w:t>
      </w:r>
      <w:r>
        <w:rPr>
          <w:rFonts w:ascii="宋体" w:hAnsi="宋体" w:eastAsia="宋体" w:cs="宋体"/>
          <w:spacing w:val="6"/>
          <w:sz w:val="83"/>
          <w:szCs w:val="83"/>
          <w14:textOutline w14:w="15255" w14:cap="sq" w14:cmpd="sng">
            <w14:solidFill>
              <w14:srgbClr w14:val="000000"/>
            </w14:solidFill>
            <w14:prstDash w14:val="solid"/>
            <w14:bevel/>
          </w14:textOutline>
        </w:rPr>
        <w:t>文</w:t>
      </w:r>
      <w:r>
        <w:rPr>
          <w:rFonts w:ascii="宋体" w:hAnsi="宋体" w:eastAsia="宋体" w:cs="宋体"/>
          <w:spacing w:val="6"/>
          <w:sz w:val="83"/>
          <w:szCs w:val="83"/>
        </w:rPr>
        <w:t xml:space="preserve"> </w:t>
      </w:r>
      <w:r>
        <w:rPr>
          <w:rFonts w:ascii="宋体" w:hAnsi="宋体" w:eastAsia="宋体" w:cs="宋体"/>
          <w:spacing w:val="6"/>
          <w:sz w:val="83"/>
          <w:szCs w:val="83"/>
          <w14:textOutline w14:w="15255" w14:cap="sq" w14:cmpd="sng">
            <w14:solidFill>
              <w14:srgbClr w14:val="000000"/>
            </w14:solidFill>
            <w14:prstDash w14:val="solid"/>
            <w14:bevel/>
          </w14:textOutline>
        </w:rPr>
        <w:t>件</w:t>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bidi w:val="0"/>
      </w:pPr>
    </w:p>
    <w:p>
      <w:pPr>
        <w:bidi w:val="0"/>
      </w:pPr>
    </w:p>
    <w:p>
      <w:pPr>
        <w:bidi w:val="0"/>
      </w:pPr>
    </w:p>
    <w:p>
      <w:pPr>
        <w:bidi w:val="0"/>
      </w:pPr>
    </w:p>
    <w:p>
      <w:pPr>
        <w:bidi w:val="0"/>
      </w:pPr>
    </w:p>
    <w:p>
      <w:pPr>
        <w:bidi w:val="0"/>
      </w:pPr>
    </w:p>
    <w:p>
      <w:pPr>
        <w:bidi w:val="0"/>
      </w:pPr>
    </w:p>
    <w:p>
      <w:pPr>
        <w:bidi w:val="0"/>
      </w:pPr>
    </w:p>
    <w:p>
      <w:pPr>
        <w:spacing w:line="259" w:lineRule="auto"/>
        <w:rPr>
          <w:rFonts w:ascii="Arial"/>
          <w:sz w:val="21"/>
        </w:rPr>
      </w:pPr>
    </w:p>
    <w:p>
      <w:pPr>
        <w:spacing w:line="260" w:lineRule="auto"/>
        <w:rPr>
          <w:rFonts w:ascii="Arial"/>
          <w:sz w:val="21"/>
        </w:rPr>
      </w:pPr>
    </w:p>
    <w:p>
      <w:pPr>
        <w:spacing w:line="480" w:lineRule="auto"/>
        <w:ind w:firstLine="723" w:firstLineChars="300"/>
        <w:jc w:val="both"/>
        <w:rPr>
          <w:rFonts w:hint="eastAsia" w:ascii="宋体" w:hAnsi="宋体" w:eastAsia="宋体" w:cs="宋体"/>
          <w:b/>
          <w:bCs/>
          <w:sz w:val="24"/>
          <w:szCs w:val="24"/>
          <w:u w:val="single"/>
        </w:rPr>
      </w:pPr>
      <w:r>
        <w:rPr>
          <w:rFonts w:hint="eastAsia" w:ascii="宋体" w:hAnsi="宋体" w:eastAsia="宋体" w:cs="宋体"/>
          <w:b/>
          <w:bCs/>
          <w:sz w:val="24"/>
          <w:szCs w:val="24"/>
        </w:rPr>
        <w:t>投标人：(公司名称、盖章)</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u w:val="single"/>
        </w:rPr>
        <w:t xml:space="preserve">   </w:t>
      </w:r>
    </w:p>
    <w:p>
      <w:pPr>
        <w:spacing w:line="480" w:lineRule="auto"/>
        <w:ind w:firstLine="723" w:firstLineChars="300"/>
        <w:jc w:val="both"/>
        <w:rPr>
          <w:rFonts w:ascii="Arial"/>
          <w:sz w:val="24"/>
          <w:szCs w:val="24"/>
        </w:rPr>
      </w:pPr>
      <w:r>
        <w:rPr>
          <w:rFonts w:hint="eastAsia" w:ascii="宋体" w:hAnsi="宋体" w:eastAsia="宋体" w:cs="宋体"/>
          <w:b/>
          <w:bCs/>
          <w:sz w:val="24"/>
          <w:szCs w:val="24"/>
        </w:rPr>
        <w:t>法定代表人或其授权代表签字或盖章：</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u w:val="single"/>
        </w:rPr>
        <w:t xml:space="preserve">  </w:t>
      </w:r>
    </w:p>
    <w:p>
      <w:pPr>
        <w:spacing w:line="480" w:lineRule="auto"/>
        <w:ind w:left="0" w:leftChars="0" w:firstLine="0" w:firstLineChars="0"/>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年      月</w:t>
      </w:r>
      <w:r>
        <w:rPr>
          <w:rFonts w:hint="eastAsia" w:ascii="宋体" w:hAnsi="宋体" w:eastAsia="宋体" w:cs="宋体"/>
          <w:b/>
          <w:bCs/>
          <w:sz w:val="24"/>
          <w:szCs w:val="24"/>
          <w:lang w:val="en-US" w:eastAsia="zh-CN"/>
        </w:rPr>
        <w:t xml:space="preserve">    日</w:t>
      </w:r>
    </w:p>
    <w:p>
      <w:pPr>
        <w:spacing w:line="249" w:lineRule="auto"/>
        <w:rPr>
          <w:rFonts w:ascii="Arial"/>
          <w:sz w:val="21"/>
        </w:rPr>
      </w:pPr>
    </w:p>
    <w:p>
      <w:pPr>
        <w:rPr>
          <w:rFonts w:ascii="宋体" w:hAnsi="宋体" w:eastAsia="宋体" w:cs="宋体"/>
          <w:spacing w:val="-17"/>
          <w:sz w:val="43"/>
          <w:szCs w:val="43"/>
          <w14:textOutline w14:w="7972" w14:cap="sq" w14:cmpd="sng">
            <w14:solidFill>
              <w14:srgbClr w14:val="000000"/>
            </w14:solidFill>
            <w14:prstDash w14:val="solid"/>
            <w14:bevel/>
          </w14:textOutline>
        </w:rPr>
      </w:pPr>
      <w:r>
        <w:rPr>
          <w:rFonts w:ascii="宋体" w:hAnsi="宋体" w:eastAsia="宋体" w:cs="宋体"/>
          <w:spacing w:val="-17"/>
          <w:sz w:val="43"/>
          <w:szCs w:val="43"/>
          <w14:textOutline w14:w="7972" w14:cap="sq" w14:cmpd="sng">
            <w14:solidFill>
              <w14:srgbClr w14:val="000000"/>
            </w14:solidFill>
            <w14:prstDash w14:val="solid"/>
            <w14:bevel/>
          </w14:textOutline>
        </w:rPr>
        <w:br w:type="page"/>
      </w:r>
    </w:p>
    <w:p>
      <w:pPr>
        <w:spacing w:before="140" w:line="225" w:lineRule="auto"/>
        <w:ind w:left="3848"/>
        <w:rPr>
          <w:rFonts w:ascii="宋体" w:hAnsi="宋体" w:eastAsia="宋体" w:cs="宋体"/>
          <w:sz w:val="43"/>
          <w:szCs w:val="43"/>
        </w:rPr>
      </w:pPr>
      <w:r>
        <w:rPr>
          <w:rFonts w:ascii="宋体" w:hAnsi="宋体" w:eastAsia="宋体" w:cs="宋体"/>
          <w:spacing w:val="-17"/>
          <w:sz w:val="43"/>
          <w:szCs w:val="43"/>
          <w14:textOutline w14:w="7972" w14:cap="sq" w14:cmpd="sng">
            <w14:solidFill>
              <w14:srgbClr w14:val="000000"/>
            </w14:solidFill>
            <w14:prstDash w14:val="solid"/>
            <w14:bevel/>
          </w14:textOutline>
        </w:rPr>
        <w:t>目</w:t>
      </w:r>
      <w:r>
        <w:rPr>
          <w:rFonts w:ascii="宋体" w:hAnsi="宋体" w:eastAsia="宋体" w:cs="宋体"/>
          <w:spacing w:val="-15"/>
          <w:sz w:val="43"/>
          <w:szCs w:val="43"/>
        </w:rPr>
        <w:t xml:space="preserve">  </w:t>
      </w:r>
      <w:r>
        <w:rPr>
          <w:rFonts w:ascii="宋体" w:hAnsi="宋体" w:eastAsia="宋体" w:cs="宋体"/>
          <w:spacing w:val="-15"/>
          <w:sz w:val="43"/>
          <w:szCs w:val="43"/>
          <w14:textOutline w14:w="7972" w14:cap="sq" w14:cmpd="sng">
            <w14:solidFill>
              <w14:srgbClr w14:val="000000"/>
            </w14:solidFill>
            <w14:prstDash w14:val="solid"/>
            <w14:bevel/>
          </w14:textOutline>
        </w:rPr>
        <w:t>录</w:t>
      </w:r>
    </w:p>
    <w:p>
      <w:pPr>
        <w:rPr>
          <w:rFonts w:ascii="宋体" w:hAnsi="宋体" w:eastAsia="宋体" w:cs="宋体"/>
          <w:spacing w:val="9"/>
          <w:position w:val="3"/>
          <w:sz w:val="31"/>
          <w:szCs w:val="31"/>
          <w14:textOutline w14:w="5793" w14:cap="sq" w14:cmpd="sng">
            <w14:solidFill>
              <w14:srgbClr w14:val="000000"/>
            </w14:solidFill>
            <w14:prstDash w14:val="solid"/>
            <w14:bevel/>
          </w14:textOutline>
        </w:rPr>
      </w:pPr>
      <w:r>
        <w:rPr>
          <w:rFonts w:ascii="宋体" w:hAnsi="宋体" w:eastAsia="宋体" w:cs="宋体"/>
          <w:spacing w:val="9"/>
          <w:position w:val="3"/>
          <w:sz w:val="31"/>
          <w:szCs w:val="31"/>
          <w14:textOutline w14:w="5793" w14:cap="sq" w14:cmpd="sng">
            <w14:solidFill>
              <w14:srgbClr w14:val="000000"/>
            </w14:solidFill>
            <w14:prstDash w14:val="solid"/>
            <w14:bevel/>
          </w14:textOutline>
        </w:rPr>
        <w:br w:type="page"/>
      </w:r>
    </w:p>
    <w:p>
      <w:pPr>
        <w:pStyle w:val="4"/>
        <w:bidi w:val="0"/>
        <w:rPr>
          <w:rFonts w:hint="eastAsia"/>
        </w:rPr>
      </w:pPr>
      <w:bookmarkStart w:id="101" w:name="_Toc26982"/>
      <w:bookmarkStart w:id="102" w:name="_Toc8268"/>
      <w:bookmarkStart w:id="103" w:name="_Toc26675"/>
      <w:bookmarkStart w:id="104" w:name="_Toc29715"/>
      <w:bookmarkStart w:id="105" w:name="_Toc1697"/>
      <w:r>
        <w:rPr>
          <w:rFonts w:hint="eastAsia"/>
        </w:rPr>
        <w:t>一、投标函</w:t>
      </w:r>
      <w:bookmarkEnd w:id="101"/>
    </w:p>
    <w:p>
      <w:pPr>
        <w:spacing w:before="82" w:line="227" w:lineRule="auto"/>
        <w:ind w:left="26"/>
        <w:rPr>
          <w:rFonts w:ascii="宋体" w:hAnsi="宋体" w:eastAsia="宋体" w:cs="宋体"/>
          <w:sz w:val="23"/>
          <w:szCs w:val="23"/>
        </w:rPr>
      </w:pPr>
      <w:r>
        <w:rPr>
          <w:rFonts w:hint="eastAsia" w:ascii="宋体" w:hAnsi="宋体" w:eastAsia="宋体" w:cs="宋体"/>
          <w:spacing w:val="14"/>
          <w:sz w:val="23"/>
          <w:szCs w:val="23"/>
          <w:lang w:eastAsia="zh-CN"/>
        </w:rPr>
        <w:t>（</w:t>
      </w:r>
      <w:r>
        <w:rPr>
          <w:rFonts w:hint="eastAsia" w:ascii="宋体" w:hAnsi="宋体" w:eastAsia="宋体" w:cs="宋体"/>
          <w:spacing w:val="14"/>
          <w:sz w:val="23"/>
          <w:szCs w:val="23"/>
          <w:lang w:val="en-US" w:eastAsia="zh-CN"/>
        </w:rPr>
        <w:t>采购人名称</w:t>
      </w:r>
      <w:r>
        <w:rPr>
          <w:rFonts w:hint="eastAsia" w:ascii="宋体" w:hAnsi="宋体" w:eastAsia="宋体" w:cs="宋体"/>
          <w:spacing w:val="14"/>
          <w:sz w:val="23"/>
          <w:szCs w:val="23"/>
          <w:lang w:eastAsia="zh-CN"/>
        </w:rPr>
        <w:t>）</w:t>
      </w:r>
      <w:r>
        <w:rPr>
          <w:rFonts w:ascii="宋体" w:hAnsi="宋体" w:eastAsia="宋体" w:cs="宋体"/>
          <w:spacing w:val="7"/>
          <w:sz w:val="23"/>
          <w:szCs w:val="23"/>
        </w:rPr>
        <w:t>：</w:t>
      </w:r>
    </w:p>
    <w:p>
      <w:pPr>
        <w:spacing w:before="183" w:line="381" w:lineRule="auto"/>
        <w:ind w:left="11" w:firstLine="539"/>
        <w:rPr>
          <w:rFonts w:ascii="宋体" w:hAnsi="宋体" w:eastAsia="宋体" w:cs="宋体"/>
          <w:sz w:val="23"/>
          <w:szCs w:val="23"/>
        </w:rPr>
      </w:pPr>
      <w:r>
        <w:rPr>
          <w:rFonts w:ascii="宋体" w:hAnsi="宋体" w:eastAsia="宋体" w:cs="宋体"/>
          <w:spacing w:val="10"/>
          <w:sz w:val="23"/>
          <w:szCs w:val="23"/>
        </w:rPr>
        <w:t>我单位</w:t>
      </w:r>
      <w:r>
        <w:rPr>
          <w:rFonts w:ascii="宋体" w:hAnsi="宋体" w:eastAsia="宋体" w:cs="宋体"/>
          <w:spacing w:val="8"/>
          <w:sz w:val="23"/>
          <w:szCs w:val="23"/>
        </w:rPr>
        <w:t>收</w:t>
      </w:r>
      <w:r>
        <w:rPr>
          <w:rFonts w:ascii="宋体" w:hAnsi="宋体" w:eastAsia="宋体" w:cs="宋体"/>
          <w:spacing w:val="5"/>
          <w:sz w:val="23"/>
          <w:szCs w:val="23"/>
        </w:rPr>
        <w:t>到贵公司</w:t>
      </w:r>
      <w:r>
        <w:rPr>
          <w:rFonts w:ascii="宋体" w:hAnsi="宋体" w:eastAsia="宋体" w:cs="宋体"/>
          <w:spacing w:val="5"/>
          <w:sz w:val="23"/>
          <w:szCs w:val="23"/>
          <w:u w:val="single" w:color="auto"/>
        </w:rPr>
        <w:t xml:space="preserve">    (采购项目名称、采购项目编号) </w:t>
      </w:r>
      <w:r>
        <w:rPr>
          <w:rFonts w:hint="eastAsia" w:ascii="宋体" w:hAnsi="宋体" w:eastAsia="宋体" w:cs="宋体"/>
          <w:spacing w:val="5"/>
          <w:sz w:val="23"/>
          <w:szCs w:val="23"/>
          <w:u w:val="single" w:color="auto"/>
          <w:lang w:val="en-US" w:eastAsia="zh-CN"/>
        </w:rPr>
        <w:t>N 标段</w:t>
      </w:r>
      <w:r>
        <w:rPr>
          <w:rFonts w:ascii="宋体" w:hAnsi="宋体" w:eastAsia="宋体" w:cs="宋体"/>
          <w:spacing w:val="5"/>
          <w:sz w:val="23"/>
          <w:szCs w:val="23"/>
          <w:u w:val="single" w:color="auto"/>
        </w:rPr>
        <w:t xml:space="preserve">  </w:t>
      </w:r>
      <w:r>
        <w:rPr>
          <w:rFonts w:ascii="宋体" w:hAnsi="宋体" w:eastAsia="宋体" w:cs="宋体"/>
          <w:spacing w:val="5"/>
          <w:sz w:val="23"/>
          <w:szCs w:val="23"/>
        </w:rPr>
        <w:t xml:space="preserve"> 招标文件，经详细研</w:t>
      </w:r>
      <w:r>
        <w:rPr>
          <w:rFonts w:ascii="宋体" w:hAnsi="宋体" w:eastAsia="宋体" w:cs="宋体"/>
          <w:spacing w:val="20"/>
          <w:sz w:val="23"/>
          <w:szCs w:val="23"/>
        </w:rPr>
        <w:t>究，</w:t>
      </w:r>
      <w:r>
        <w:rPr>
          <w:rFonts w:ascii="宋体" w:hAnsi="宋体" w:eastAsia="宋体" w:cs="宋体"/>
          <w:spacing w:val="12"/>
          <w:sz w:val="23"/>
          <w:szCs w:val="23"/>
        </w:rPr>
        <w:t>决</w:t>
      </w:r>
      <w:r>
        <w:rPr>
          <w:rFonts w:ascii="宋体" w:hAnsi="宋体" w:eastAsia="宋体" w:cs="宋体"/>
          <w:spacing w:val="10"/>
          <w:sz w:val="23"/>
          <w:szCs w:val="23"/>
        </w:rPr>
        <w:t>定参加本次投标活动，签字代表</w:t>
      </w:r>
      <w:r>
        <w:rPr>
          <w:rFonts w:ascii="宋体" w:hAnsi="宋体" w:eastAsia="宋体" w:cs="宋体"/>
          <w:spacing w:val="10"/>
          <w:sz w:val="23"/>
          <w:szCs w:val="23"/>
          <w:u w:val="single" w:color="auto"/>
        </w:rPr>
        <w:t xml:space="preserve"> (全名、职务)</w:t>
      </w:r>
      <w:r>
        <w:rPr>
          <w:rFonts w:ascii="宋体" w:hAnsi="宋体" w:eastAsia="宋体" w:cs="宋体"/>
          <w:spacing w:val="10"/>
          <w:sz w:val="23"/>
          <w:szCs w:val="23"/>
        </w:rPr>
        <w:t>经正式授权并代表</w:t>
      </w:r>
      <w:r>
        <w:rPr>
          <w:rFonts w:ascii="宋体" w:hAnsi="宋体" w:eastAsia="宋体" w:cs="宋体"/>
          <w:spacing w:val="10"/>
          <w:sz w:val="23"/>
          <w:szCs w:val="23"/>
          <w:u w:val="single" w:color="auto"/>
        </w:rPr>
        <w:t xml:space="preserve"> (投标单位</w:t>
      </w:r>
      <w:r>
        <w:rPr>
          <w:rFonts w:ascii="宋体" w:hAnsi="宋体" w:eastAsia="宋体" w:cs="宋体"/>
          <w:spacing w:val="7"/>
          <w:sz w:val="23"/>
          <w:szCs w:val="23"/>
          <w:u w:val="single" w:color="auto"/>
        </w:rPr>
        <w:t>名称、地址、统一社会信用代码 。</w:t>
      </w:r>
      <w:r>
        <w:rPr>
          <w:rFonts w:ascii="宋体" w:hAnsi="宋体" w:eastAsia="宋体" w:cs="宋体"/>
          <w:spacing w:val="7"/>
          <w:sz w:val="23"/>
          <w:szCs w:val="23"/>
        </w:rPr>
        <w:t>为此，我方郑重声明以下几点，并愿负法律责任</w:t>
      </w:r>
      <w:r>
        <w:rPr>
          <w:rFonts w:ascii="宋体" w:hAnsi="宋体" w:eastAsia="宋体" w:cs="宋体"/>
          <w:spacing w:val="3"/>
          <w:sz w:val="23"/>
          <w:szCs w:val="23"/>
        </w:rPr>
        <w:t>。</w:t>
      </w:r>
    </w:p>
    <w:p>
      <w:pPr>
        <w:spacing w:before="136" w:line="401" w:lineRule="auto"/>
        <w:ind w:left="9" w:right="80" w:firstLine="496"/>
        <w:rPr>
          <w:rFonts w:ascii="宋体" w:hAnsi="宋体" w:eastAsia="宋体" w:cs="宋体"/>
          <w:sz w:val="23"/>
          <w:szCs w:val="23"/>
        </w:rPr>
      </w:pPr>
      <w:r>
        <w:rPr>
          <w:rFonts w:ascii="宋体" w:hAnsi="宋体" w:eastAsia="宋体" w:cs="宋体"/>
          <w:spacing w:val="20"/>
          <w:sz w:val="23"/>
          <w:szCs w:val="23"/>
        </w:rPr>
        <w:t>1、</w:t>
      </w:r>
      <w:r>
        <w:rPr>
          <w:rFonts w:ascii="宋体" w:hAnsi="宋体" w:eastAsia="宋体" w:cs="宋体"/>
          <w:spacing w:val="17"/>
          <w:sz w:val="23"/>
          <w:szCs w:val="23"/>
        </w:rPr>
        <w:t>按</w:t>
      </w:r>
      <w:r>
        <w:rPr>
          <w:rFonts w:ascii="宋体" w:hAnsi="宋体" w:eastAsia="宋体" w:cs="宋体"/>
          <w:spacing w:val="10"/>
          <w:sz w:val="23"/>
          <w:szCs w:val="23"/>
        </w:rPr>
        <w:t>照招标文件中的一切要求，提供完全满足采购需求的合格产品、全面技术</w:t>
      </w:r>
      <w:r>
        <w:rPr>
          <w:rFonts w:ascii="宋体" w:hAnsi="宋体" w:eastAsia="宋体" w:cs="宋体"/>
          <w:sz w:val="23"/>
          <w:szCs w:val="23"/>
        </w:rPr>
        <w:t xml:space="preserve"> </w:t>
      </w:r>
      <w:r>
        <w:rPr>
          <w:rFonts w:ascii="宋体" w:hAnsi="宋体" w:eastAsia="宋体" w:cs="宋体"/>
          <w:spacing w:val="10"/>
          <w:sz w:val="23"/>
          <w:szCs w:val="23"/>
        </w:rPr>
        <w:t>和</w:t>
      </w:r>
      <w:r>
        <w:rPr>
          <w:rFonts w:ascii="宋体" w:hAnsi="宋体" w:eastAsia="宋体" w:cs="宋体"/>
          <w:spacing w:val="7"/>
          <w:sz w:val="23"/>
          <w:szCs w:val="23"/>
        </w:rPr>
        <w:t>售后服务保障。</w:t>
      </w:r>
    </w:p>
    <w:p>
      <w:pPr>
        <w:spacing w:before="1" w:line="401" w:lineRule="auto"/>
        <w:ind w:left="9" w:right="80" w:firstLine="481"/>
        <w:rPr>
          <w:rFonts w:ascii="宋体" w:hAnsi="宋体" w:eastAsia="宋体" w:cs="宋体"/>
          <w:sz w:val="23"/>
          <w:szCs w:val="23"/>
        </w:rPr>
      </w:pPr>
      <w:r>
        <w:rPr>
          <w:rFonts w:ascii="宋体" w:hAnsi="宋体" w:eastAsia="宋体" w:cs="宋体"/>
          <w:spacing w:val="18"/>
          <w:sz w:val="23"/>
          <w:szCs w:val="23"/>
        </w:rPr>
        <w:t>2</w:t>
      </w:r>
      <w:r>
        <w:rPr>
          <w:rFonts w:ascii="宋体" w:hAnsi="宋体" w:eastAsia="宋体" w:cs="宋体"/>
          <w:spacing w:val="11"/>
          <w:sz w:val="23"/>
          <w:szCs w:val="23"/>
        </w:rPr>
        <w:t>、如若中标，将根据招标文件的要求、投标文件及承诺条件，全面签约并履行</w:t>
      </w:r>
      <w:r>
        <w:rPr>
          <w:rFonts w:ascii="宋体" w:hAnsi="宋体" w:eastAsia="宋体" w:cs="宋体"/>
          <w:spacing w:val="9"/>
          <w:sz w:val="23"/>
          <w:szCs w:val="23"/>
        </w:rPr>
        <w:t>合</w:t>
      </w:r>
      <w:r>
        <w:rPr>
          <w:rFonts w:ascii="宋体" w:hAnsi="宋体" w:eastAsia="宋体" w:cs="宋体"/>
          <w:spacing w:val="8"/>
          <w:sz w:val="23"/>
          <w:szCs w:val="23"/>
        </w:rPr>
        <w:t>同规定的责任和义务。</w:t>
      </w:r>
    </w:p>
    <w:p>
      <w:pPr>
        <w:spacing w:before="1" w:line="401" w:lineRule="auto"/>
        <w:ind w:left="2" w:right="80" w:firstLine="490"/>
        <w:rPr>
          <w:rFonts w:ascii="宋体" w:hAnsi="宋体" w:eastAsia="宋体" w:cs="宋体"/>
          <w:sz w:val="23"/>
          <w:szCs w:val="23"/>
        </w:rPr>
      </w:pPr>
      <w:r>
        <w:rPr>
          <w:rFonts w:ascii="宋体" w:hAnsi="宋体" w:eastAsia="宋体" w:cs="宋体"/>
          <w:spacing w:val="8"/>
          <w:sz w:val="23"/>
          <w:szCs w:val="23"/>
        </w:rPr>
        <w:t>3、我方提</w:t>
      </w:r>
      <w:r>
        <w:rPr>
          <w:rFonts w:ascii="宋体" w:hAnsi="宋体" w:eastAsia="宋体" w:cs="宋体"/>
          <w:spacing w:val="4"/>
          <w:sz w:val="23"/>
          <w:szCs w:val="23"/>
        </w:rPr>
        <w:t>交的投标文件包括：正本壹份、副本</w:t>
      </w:r>
      <w:r>
        <w:rPr>
          <w:rFonts w:hint="eastAsia" w:ascii="宋体" w:hAnsi="宋体" w:eastAsia="宋体" w:cs="宋体"/>
          <w:spacing w:val="4"/>
          <w:sz w:val="23"/>
          <w:szCs w:val="23"/>
          <w:lang w:val="en-US" w:eastAsia="zh-CN"/>
        </w:rPr>
        <w:t>肆</w:t>
      </w:r>
      <w:r>
        <w:rPr>
          <w:rFonts w:ascii="宋体" w:hAnsi="宋体" w:eastAsia="宋体" w:cs="宋体"/>
          <w:spacing w:val="4"/>
          <w:sz w:val="23"/>
          <w:szCs w:val="23"/>
        </w:rPr>
        <w:t>份、电子版 (</w:t>
      </w:r>
      <w:r>
        <w:rPr>
          <w:rFonts w:ascii="宋体" w:hAnsi="宋体" w:eastAsia="宋体" w:cs="宋体"/>
          <w:sz w:val="23"/>
          <w:szCs w:val="23"/>
        </w:rPr>
        <w:t>word</w:t>
      </w:r>
      <w:r>
        <w:rPr>
          <w:rFonts w:ascii="宋体" w:hAnsi="宋体" w:eastAsia="宋体" w:cs="宋体"/>
          <w:spacing w:val="4"/>
          <w:sz w:val="23"/>
          <w:szCs w:val="23"/>
        </w:rPr>
        <w:t xml:space="preserve"> 或 </w:t>
      </w:r>
      <w:r>
        <w:rPr>
          <w:rFonts w:ascii="宋体" w:hAnsi="宋体" w:eastAsia="宋体" w:cs="宋体"/>
          <w:sz w:val="23"/>
          <w:szCs w:val="23"/>
        </w:rPr>
        <w:t>PDF</w:t>
      </w:r>
      <w:r>
        <w:rPr>
          <w:rFonts w:ascii="宋体" w:hAnsi="宋体" w:eastAsia="宋体" w:cs="宋体"/>
          <w:spacing w:val="4"/>
          <w:sz w:val="23"/>
          <w:szCs w:val="23"/>
        </w:rPr>
        <w:t xml:space="preserve"> 文件</w:t>
      </w:r>
      <w:r>
        <w:rPr>
          <w:rFonts w:ascii="宋体" w:hAnsi="宋体" w:eastAsia="宋体" w:cs="宋体"/>
          <w:sz w:val="23"/>
          <w:szCs w:val="23"/>
        </w:rPr>
        <w:t xml:space="preserve"> U</w:t>
      </w:r>
      <w:r>
        <w:rPr>
          <w:rFonts w:ascii="宋体" w:hAnsi="宋体" w:eastAsia="宋体" w:cs="宋体"/>
          <w:spacing w:val="12"/>
          <w:sz w:val="23"/>
          <w:szCs w:val="23"/>
        </w:rPr>
        <w:t xml:space="preserve"> 盘</w:t>
      </w:r>
      <w:r>
        <w:rPr>
          <w:rFonts w:ascii="宋体" w:hAnsi="宋体" w:eastAsia="宋体" w:cs="宋体"/>
          <w:spacing w:val="6"/>
          <w:sz w:val="23"/>
          <w:szCs w:val="23"/>
        </w:rPr>
        <w:t>) 壹份、开标一览表壹份及资格证明文件壹套。</w:t>
      </w:r>
    </w:p>
    <w:p>
      <w:pPr>
        <w:spacing w:before="1" w:line="227" w:lineRule="auto"/>
        <w:ind w:left="487"/>
        <w:rPr>
          <w:rFonts w:ascii="宋体" w:hAnsi="宋体" w:eastAsia="宋体" w:cs="宋体"/>
          <w:sz w:val="23"/>
          <w:szCs w:val="23"/>
        </w:rPr>
      </w:pPr>
      <w:r>
        <w:rPr>
          <w:rFonts w:ascii="宋体" w:hAnsi="宋体" w:eastAsia="宋体" w:cs="宋体"/>
          <w:spacing w:val="16"/>
          <w:sz w:val="23"/>
          <w:szCs w:val="23"/>
        </w:rPr>
        <w:t>4</w:t>
      </w:r>
      <w:r>
        <w:rPr>
          <w:rFonts w:ascii="宋体" w:hAnsi="宋体" w:eastAsia="宋体" w:cs="宋体"/>
          <w:spacing w:val="13"/>
          <w:sz w:val="23"/>
          <w:szCs w:val="23"/>
        </w:rPr>
        <w:t>、</w:t>
      </w:r>
      <w:r>
        <w:rPr>
          <w:rFonts w:ascii="宋体" w:hAnsi="宋体" w:eastAsia="宋体" w:cs="宋体"/>
          <w:spacing w:val="8"/>
          <w:sz w:val="23"/>
          <w:szCs w:val="23"/>
        </w:rPr>
        <w:t>我方所附开标一览表中的投标总价为：</w:t>
      </w:r>
      <w:r>
        <w:rPr>
          <w:rFonts w:ascii="宋体" w:hAnsi="宋体" w:eastAsia="宋体" w:cs="宋体"/>
          <w:spacing w:val="8"/>
          <w:sz w:val="23"/>
          <w:szCs w:val="23"/>
          <w:u w:val="single" w:color="auto"/>
        </w:rPr>
        <w:t xml:space="preserve"> (小写金额) </w:t>
      </w:r>
      <w:r>
        <w:rPr>
          <w:rFonts w:ascii="宋体" w:hAnsi="宋体" w:eastAsia="宋体" w:cs="宋体"/>
          <w:spacing w:val="8"/>
          <w:sz w:val="23"/>
          <w:szCs w:val="23"/>
        </w:rPr>
        <w:t xml:space="preserve"> (即：</w:t>
      </w:r>
      <w:r>
        <w:rPr>
          <w:rFonts w:ascii="宋体" w:hAnsi="宋体" w:eastAsia="宋体" w:cs="宋体"/>
          <w:spacing w:val="8"/>
          <w:sz w:val="23"/>
          <w:szCs w:val="23"/>
          <w:u w:val="single" w:color="auto"/>
        </w:rPr>
        <w:t>大写金额</w:t>
      </w:r>
      <w:r>
        <w:rPr>
          <w:rFonts w:ascii="宋体" w:hAnsi="宋体" w:eastAsia="宋体" w:cs="宋体"/>
          <w:spacing w:val="8"/>
          <w:sz w:val="23"/>
          <w:szCs w:val="23"/>
        </w:rPr>
        <w:t>) ；</w:t>
      </w:r>
    </w:p>
    <w:p>
      <w:pPr>
        <w:spacing w:before="216" w:line="245" w:lineRule="auto"/>
        <w:ind w:left="493"/>
        <w:rPr>
          <w:rFonts w:ascii="宋体" w:hAnsi="宋体" w:eastAsia="宋体" w:cs="宋体"/>
          <w:sz w:val="23"/>
          <w:szCs w:val="23"/>
        </w:rPr>
      </w:pPr>
      <w:r>
        <w:rPr>
          <w:rFonts w:ascii="宋体" w:hAnsi="宋体" w:eastAsia="宋体" w:cs="宋体"/>
          <w:spacing w:val="2"/>
          <w:sz w:val="23"/>
          <w:szCs w:val="23"/>
        </w:rPr>
        <w:t>5、我方按</w:t>
      </w:r>
      <w:r>
        <w:rPr>
          <w:rFonts w:ascii="宋体" w:hAnsi="宋体" w:eastAsia="宋体" w:cs="宋体"/>
          <w:spacing w:val="1"/>
          <w:sz w:val="23"/>
          <w:szCs w:val="23"/>
        </w:rPr>
        <w:t>招标文件要求交纳投标保证金为：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w:t>
      </w:r>
    </w:p>
    <w:p>
      <w:pPr>
        <w:spacing w:before="194" w:line="308" w:lineRule="exact"/>
        <w:ind w:left="490"/>
        <w:rPr>
          <w:rFonts w:ascii="宋体" w:hAnsi="宋体" w:eastAsia="宋体" w:cs="宋体"/>
          <w:sz w:val="23"/>
          <w:szCs w:val="23"/>
        </w:rPr>
      </w:pPr>
      <w:r>
        <w:rPr>
          <w:rFonts w:ascii="宋体" w:hAnsi="宋体" w:eastAsia="宋体" w:cs="宋体"/>
          <w:spacing w:val="17"/>
          <w:position w:val="1"/>
          <w:sz w:val="23"/>
          <w:szCs w:val="23"/>
        </w:rPr>
        <w:t>6</w:t>
      </w:r>
      <w:r>
        <w:rPr>
          <w:rFonts w:ascii="宋体" w:hAnsi="宋体" w:eastAsia="宋体" w:cs="宋体"/>
          <w:spacing w:val="9"/>
          <w:position w:val="1"/>
          <w:sz w:val="23"/>
          <w:szCs w:val="23"/>
        </w:rPr>
        <w:t>、我方已详细阅读并完全理解招标文件内容，同意放弃有不明及误解的权利。</w:t>
      </w:r>
    </w:p>
    <w:p>
      <w:pPr>
        <w:spacing w:before="193" w:line="401" w:lineRule="auto"/>
        <w:ind w:left="16" w:right="80" w:firstLine="477"/>
        <w:rPr>
          <w:rFonts w:ascii="宋体" w:hAnsi="宋体" w:eastAsia="宋体" w:cs="宋体"/>
          <w:sz w:val="23"/>
          <w:szCs w:val="23"/>
        </w:rPr>
      </w:pPr>
      <w:r>
        <w:rPr>
          <w:rFonts w:ascii="宋体" w:hAnsi="宋体" w:eastAsia="宋体" w:cs="宋体"/>
          <w:spacing w:val="15"/>
          <w:sz w:val="23"/>
          <w:szCs w:val="23"/>
        </w:rPr>
        <w:t>7</w:t>
      </w:r>
      <w:r>
        <w:rPr>
          <w:rFonts w:ascii="宋体" w:hAnsi="宋体" w:eastAsia="宋体" w:cs="宋体"/>
          <w:spacing w:val="11"/>
          <w:sz w:val="23"/>
          <w:szCs w:val="23"/>
        </w:rPr>
        <w:t>、我方同意提供与本次招标有关的任何证明资料，并为资料的真实性承担法律</w:t>
      </w:r>
      <w:r>
        <w:rPr>
          <w:rFonts w:ascii="宋体" w:hAnsi="宋体" w:eastAsia="宋体" w:cs="宋体"/>
          <w:sz w:val="23"/>
          <w:szCs w:val="23"/>
        </w:rPr>
        <w:t xml:space="preserve"> </w:t>
      </w:r>
      <w:r>
        <w:rPr>
          <w:rFonts w:ascii="宋体" w:hAnsi="宋体" w:eastAsia="宋体" w:cs="宋体"/>
          <w:spacing w:val="1"/>
          <w:sz w:val="23"/>
          <w:szCs w:val="23"/>
        </w:rPr>
        <w:t>责任</w:t>
      </w:r>
      <w:r>
        <w:rPr>
          <w:rFonts w:ascii="宋体" w:hAnsi="宋体" w:eastAsia="宋体" w:cs="宋体"/>
          <w:sz w:val="23"/>
          <w:szCs w:val="23"/>
        </w:rPr>
        <w:t>。</w:t>
      </w:r>
    </w:p>
    <w:p>
      <w:pPr>
        <w:spacing w:line="228" w:lineRule="auto"/>
        <w:ind w:left="489"/>
        <w:rPr>
          <w:rFonts w:ascii="宋体" w:hAnsi="宋体" w:eastAsia="宋体" w:cs="宋体"/>
          <w:sz w:val="23"/>
          <w:szCs w:val="23"/>
        </w:rPr>
      </w:pPr>
      <w:r>
        <w:rPr>
          <w:rFonts w:ascii="宋体" w:hAnsi="宋体" w:eastAsia="宋体" w:cs="宋体"/>
          <w:spacing w:val="8"/>
          <w:sz w:val="23"/>
          <w:szCs w:val="23"/>
        </w:rPr>
        <w:t>8、我方的投标文件在开标之日起有效期为</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天</w:t>
      </w:r>
      <w:r>
        <w:rPr>
          <w:rFonts w:ascii="宋体" w:hAnsi="宋体" w:eastAsia="宋体" w:cs="宋体"/>
          <w:spacing w:val="6"/>
          <w:sz w:val="23"/>
          <w:szCs w:val="23"/>
        </w:rPr>
        <w:t>。</w:t>
      </w:r>
    </w:p>
    <w:p>
      <w:pPr>
        <w:spacing w:before="217" w:line="309" w:lineRule="exact"/>
        <w:ind w:left="489"/>
        <w:rPr>
          <w:rFonts w:ascii="宋体" w:hAnsi="宋体" w:eastAsia="宋体" w:cs="宋体"/>
          <w:sz w:val="23"/>
          <w:szCs w:val="23"/>
        </w:rPr>
      </w:pPr>
      <w:r>
        <w:rPr>
          <w:rFonts w:ascii="宋体" w:hAnsi="宋体" w:eastAsia="宋体" w:cs="宋体"/>
          <w:spacing w:val="9"/>
          <w:position w:val="1"/>
          <w:sz w:val="23"/>
          <w:szCs w:val="23"/>
        </w:rPr>
        <w:t>9、所有关于本次投标的函电，请按下列地址、方式联系：</w:t>
      </w:r>
    </w:p>
    <w:p>
      <w:pPr>
        <w:spacing w:before="190" w:line="405" w:lineRule="auto"/>
        <w:ind w:left="846" w:right="500" w:firstLine="1"/>
        <w:rPr>
          <w:rFonts w:ascii="宋体" w:hAnsi="宋体" w:eastAsia="宋体" w:cs="宋体"/>
          <w:sz w:val="23"/>
          <w:szCs w:val="23"/>
        </w:rPr>
      </w:pPr>
      <w:r>
        <w:rPr>
          <w:rFonts w:ascii="宋体" w:hAnsi="宋体" w:eastAsia="宋体" w:cs="宋体"/>
          <w:spacing w:val="-4"/>
          <w:sz w:val="23"/>
          <w:szCs w:val="23"/>
        </w:rPr>
        <w:t>地    址 ：</w:t>
      </w:r>
      <w:r>
        <w:rPr>
          <w:rFonts w:ascii="宋体" w:hAnsi="宋体" w:eastAsia="宋体" w:cs="宋体"/>
          <w:spacing w:val="-4"/>
          <w:sz w:val="23"/>
          <w:szCs w:val="23"/>
          <w:u w:val="single" w:color="auto"/>
        </w:rPr>
        <w:t xml:space="preserve">     </w:t>
      </w:r>
      <w:r>
        <w:rPr>
          <w:rFonts w:ascii="宋体" w:hAnsi="宋体" w:eastAsia="宋体" w:cs="宋体"/>
          <w:spacing w:val="-3"/>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z w:val="23"/>
          <w:szCs w:val="23"/>
        </w:rPr>
        <w:t xml:space="preserve"> </w:t>
      </w:r>
    </w:p>
    <w:p>
      <w:pPr>
        <w:spacing w:before="190" w:line="405" w:lineRule="auto"/>
        <w:ind w:left="846" w:right="500" w:firstLine="1"/>
        <w:rPr>
          <w:rFonts w:ascii="宋体" w:hAnsi="宋体" w:eastAsia="宋体" w:cs="宋体"/>
          <w:spacing w:val="-2"/>
          <w:sz w:val="23"/>
          <w:szCs w:val="23"/>
          <w:u w:val="single" w:color="auto"/>
        </w:rPr>
      </w:pPr>
      <w:r>
        <w:rPr>
          <w:rFonts w:ascii="宋体" w:hAnsi="宋体" w:eastAsia="宋体" w:cs="宋体"/>
          <w:spacing w:val="-4"/>
          <w:sz w:val="23"/>
          <w:szCs w:val="23"/>
        </w:rPr>
        <w:t>电    话 ：</w:t>
      </w:r>
      <w:r>
        <w:rPr>
          <w:rFonts w:ascii="宋体" w:hAnsi="宋体" w:eastAsia="宋体" w:cs="宋体"/>
          <w:spacing w:val="-4"/>
          <w:sz w:val="23"/>
          <w:szCs w:val="23"/>
          <w:u w:val="single" w:color="auto"/>
        </w:rPr>
        <w:t xml:space="preserve">    </w:t>
      </w:r>
      <w:r>
        <w:rPr>
          <w:rFonts w:ascii="宋体" w:hAnsi="宋体" w:eastAsia="宋体" w:cs="宋体"/>
          <w:spacing w:val="-3"/>
          <w:sz w:val="23"/>
          <w:szCs w:val="23"/>
          <w:u w:val="single" w:color="auto"/>
        </w:rPr>
        <w:t xml:space="preserve"> </w:t>
      </w:r>
      <w:r>
        <w:rPr>
          <w:rFonts w:ascii="宋体" w:hAnsi="宋体" w:eastAsia="宋体" w:cs="宋体"/>
          <w:spacing w:val="-2"/>
          <w:sz w:val="23"/>
          <w:szCs w:val="23"/>
          <w:u w:val="single" w:color="auto"/>
        </w:rPr>
        <w:t xml:space="preserve">                                                   </w:t>
      </w:r>
    </w:p>
    <w:p>
      <w:pPr>
        <w:spacing w:before="190" w:line="405" w:lineRule="auto"/>
        <w:ind w:left="846" w:right="500" w:firstLine="1"/>
        <w:rPr>
          <w:rFonts w:ascii="宋体" w:hAnsi="宋体" w:eastAsia="宋体" w:cs="宋体"/>
          <w:sz w:val="23"/>
          <w:szCs w:val="23"/>
        </w:rPr>
      </w:pPr>
      <w:r>
        <w:rPr>
          <w:rFonts w:ascii="宋体" w:hAnsi="宋体" w:eastAsia="宋体" w:cs="宋体"/>
          <w:spacing w:val="-4"/>
          <w:sz w:val="23"/>
          <w:szCs w:val="23"/>
        </w:rPr>
        <w:t>传    真 ：</w:t>
      </w:r>
      <w:r>
        <w:rPr>
          <w:rFonts w:ascii="宋体" w:hAnsi="宋体" w:eastAsia="宋体" w:cs="宋体"/>
          <w:spacing w:val="-4"/>
          <w:sz w:val="23"/>
          <w:szCs w:val="23"/>
          <w:u w:val="single" w:color="auto"/>
        </w:rPr>
        <w:t xml:space="preserve">    </w:t>
      </w:r>
      <w:r>
        <w:rPr>
          <w:rFonts w:ascii="宋体" w:hAnsi="宋体" w:eastAsia="宋体" w:cs="宋体"/>
          <w:spacing w:val="-3"/>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z w:val="23"/>
          <w:szCs w:val="23"/>
        </w:rPr>
        <w:t xml:space="preserve"> </w:t>
      </w:r>
    </w:p>
    <w:p>
      <w:pPr>
        <w:spacing w:before="190" w:line="405" w:lineRule="auto"/>
        <w:ind w:left="846" w:right="500" w:firstLine="1"/>
      </w:pPr>
      <w:r>
        <w:rPr>
          <w:rFonts w:ascii="宋体" w:hAnsi="宋体" w:eastAsia="宋体" w:cs="宋体"/>
          <w:spacing w:val="-10"/>
          <w:sz w:val="23"/>
          <w:szCs w:val="23"/>
        </w:rPr>
        <w:t>邮    编 ：</w:t>
      </w:r>
      <w:r>
        <w:rPr>
          <w:rFonts w:ascii="宋体" w:hAnsi="宋体" w:eastAsia="宋体" w:cs="宋体"/>
          <w:sz w:val="23"/>
          <w:szCs w:val="23"/>
          <w:u w:val="single" w:color="auto"/>
        </w:rPr>
        <w:t xml:space="preserve">                                                        </w:t>
      </w:r>
    </w:p>
    <w:p>
      <w:pPr>
        <w:spacing w:before="75" w:line="480" w:lineRule="auto"/>
        <w:ind w:left="820"/>
        <w:rPr>
          <w:rFonts w:ascii="Arial"/>
          <w:sz w:val="21"/>
        </w:rPr>
      </w:pPr>
      <w:r>
        <w:rPr>
          <w:rFonts w:ascii="宋体" w:hAnsi="宋体" w:eastAsia="宋体" w:cs="宋体"/>
          <w:spacing w:val="10"/>
          <w:sz w:val="23"/>
          <w:szCs w:val="23"/>
        </w:rPr>
        <w:t>投</w:t>
      </w:r>
      <w:r>
        <w:rPr>
          <w:rFonts w:ascii="宋体" w:hAnsi="宋体" w:eastAsia="宋体" w:cs="宋体"/>
          <w:spacing w:val="6"/>
          <w:sz w:val="23"/>
          <w:szCs w:val="23"/>
        </w:rPr>
        <w:t>标单位：全称 (公章)</w:t>
      </w:r>
      <w:r>
        <w:rPr>
          <w:rFonts w:ascii="宋体" w:hAnsi="宋体" w:eastAsia="宋体" w:cs="宋体"/>
          <w:sz w:val="23"/>
          <w:szCs w:val="23"/>
          <w:u w:val="single" w:color="auto"/>
        </w:rPr>
        <w:t xml:space="preserve">                                         </w:t>
      </w:r>
      <w:r>
        <w:rPr>
          <w:rFonts w:hint="eastAsia" w:ascii="宋体" w:hAnsi="宋体" w:eastAsia="宋体" w:cs="宋体"/>
          <w:sz w:val="23"/>
          <w:szCs w:val="23"/>
          <w:u w:val="single" w:color="auto"/>
          <w:lang w:val="en-US" w:eastAsia="zh-CN"/>
        </w:rPr>
        <w:t xml:space="preserve">  </w:t>
      </w:r>
      <w:r>
        <w:rPr>
          <w:rFonts w:ascii="宋体" w:hAnsi="宋体" w:eastAsia="宋体" w:cs="宋体"/>
          <w:sz w:val="23"/>
          <w:szCs w:val="23"/>
          <w:u w:val="single" w:color="auto"/>
        </w:rPr>
        <w:t xml:space="preserve">  </w:t>
      </w:r>
    </w:p>
    <w:p>
      <w:pPr>
        <w:spacing w:before="76" w:line="480" w:lineRule="auto"/>
        <w:ind w:left="818"/>
        <w:rPr>
          <w:rFonts w:ascii="宋体" w:hAnsi="宋体" w:eastAsia="宋体" w:cs="宋体"/>
          <w:sz w:val="23"/>
          <w:szCs w:val="23"/>
          <w:u w:val="single" w:color="auto"/>
        </w:rPr>
      </w:pPr>
      <w:r>
        <w:rPr>
          <w:rFonts w:ascii="宋体" w:hAnsi="宋体" w:eastAsia="宋体" w:cs="宋体"/>
          <w:spacing w:val="10"/>
          <w:sz w:val="23"/>
          <w:szCs w:val="23"/>
        </w:rPr>
        <w:t>法</w:t>
      </w:r>
      <w:r>
        <w:rPr>
          <w:rFonts w:ascii="宋体" w:hAnsi="宋体" w:eastAsia="宋体" w:cs="宋体"/>
          <w:spacing w:val="8"/>
          <w:sz w:val="23"/>
          <w:szCs w:val="23"/>
        </w:rPr>
        <w:t>人代表或被授权代表 (盖章或签字) ：</w:t>
      </w:r>
      <w:r>
        <w:rPr>
          <w:rFonts w:ascii="宋体" w:hAnsi="宋体" w:eastAsia="宋体" w:cs="宋体"/>
          <w:sz w:val="23"/>
          <w:szCs w:val="23"/>
          <w:u w:val="single" w:color="auto"/>
        </w:rPr>
        <w:t xml:space="preserve">                             </w:t>
      </w:r>
    </w:p>
    <w:p>
      <w:pPr>
        <w:spacing w:before="76" w:line="480" w:lineRule="auto"/>
        <w:ind w:left="818" w:firstLine="6000" w:firstLineChars="2400"/>
        <w:rPr>
          <w:rFonts w:ascii="宋体" w:hAnsi="宋体" w:eastAsia="宋体" w:cs="宋体"/>
          <w:spacing w:val="10"/>
          <w:sz w:val="23"/>
          <w:szCs w:val="23"/>
        </w:rPr>
      </w:pPr>
      <w:r>
        <w:rPr>
          <w:rFonts w:ascii="宋体" w:hAnsi="宋体" w:eastAsia="宋体" w:cs="宋体"/>
          <w:spacing w:val="10"/>
          <w:sz w:val="23"/>
          <w:szCs w:val="23"/>
        </w:rPr>
        <w:t>年   月   日</w:t>
      </w:r>
    </w:p>
    <w:p>
      <w:pPr>
        <w:rPr>
          <w:rFonts w:hint="eastAsia" w:ascii="宋体" w:hAnsi="宋体" w:eastAsia="宋体" w:cs="宋体"/>
          <w:b/>
          <w:lang w:val="en-US" w:eastAsia="zh-CN"/>
        </w:rPr>
      </w:pPr>
      <w:r>
        <w:rPr>
          <w:rFonts w:hint="eastAsia" w:ascii="宋体" w:hAnsi="宋体" w:eastAsia="宋体" w:cs="宋体"/>
          <w:b/>
          <w:lang w:val="en-US" w:eastAsia="zh-CN"/>
        </w:rPr>
        <w:br w:type="page"/>
      </w:r>
    </w:p>
    <w:p>
      <w:pPr>
        <w:pStyle w:val="4"/>
        <w:bidi w:val="0"/>
        <w:rPr>
          <w:rFonts w:hint="eastAsia"/>
          <w:lang w:val="en-US" w:eastAsia="zh-CN"/>
        </w:rPr>
      </w:pPr>
      <w:bookmarkStart w:id="106" w:name="_Toc5004"/>
      <w:bookmarkStart w:id="107" w:name="_Toc21553"/>
      <w:bookmarkStart w:id="108" w:name="_Toc19515"/>
      <w:bookmarkStart w:id="109" w:name="_Toc10750"/>
      <w:bookmarkStart w:id="110" w:name="_Toc7468"/>
      <w:bookmarkStart w:id="111" w:name="_Toc4623"/>
      <w:bookmarkStart w:id="112" w:name="_Toc20738"/>
      <w:bookmarkStart w:id="113" w:name="_Toc32589"/>
      <w:bookmarkStart w:id="114" w:name="_Toc2958"/>
      <w:bookmarkStart w:id="115" w:name="_Toc3077"/>
      <w:r>
        <w:rPr>
          <w:rFonts w:hint="eastAsia"/>
          <w:lang w:val="en-US" w:eastAsia="zh-CN"/>
        </w:rPr>
        <w:t>二、法定代表人身份证明及法定代表人授权委托书</w:t>
      </w:r>
      <w:bookmarkEnd w:id="106"/>
      <w:bookmarkEnd w:id="107"/>
      <w:bookmarkEnd w:id="108"/>
      <w:bookmarkEnd w:id="109"/>
      <w:bookmarkEnd w:id="110"/>
      <w:bookmarkEnd w:id="111"/>
      <w:bookmarkEnd w:id="112"/>
      <w:bookmarkEnd w:id="113"/>
      <w:bookmarkEnd w:id="114"/>
      <w:bookmarkEnd w:id="115"/>
    </w:p>
    <w:p>
      <w:pPr>
        <w:widowControl/>
        <w:shd w:val="clear" w:color="auto" w:fill="auto"/>
        <w:kinsoku w:val="0"/>
        <w:autoSpaceDE w:val="0"/>
        <w:autoSpaceDN w:val="0"/>
        <w:adjustRightInd w:val="0"/>
        <w:snapToGrid w:val="0"/>
        <w:spacing w:before="120" w:after="120" w:afterAutospacing="1" w:line="360" w:lineRule="auto"/>
        <w:ind w:left="720" w:firstLine="562" w:firstLineChars="200"/>
        <w:jc w:val="center"/>
        <w:textAlignment w:val="baseline"/>
        <w:rPr>
          <w:rFonts w:hint="eastAsia" w:ascii="宋体" w:hAnsi="宋体" w:eastAsia="宋体" w:cs="宋体"/>
          <w:b/>
          <w:snapToGrid w:val="0"/>
          <w:color w:val="auto"/>
          <w:kern w:val="0"/>
          <w:sz w:val="24"/>
          <w:szCs w:val="24"/>
        </w:rPr>
      </w:pPr>
      <w:r>
        <w:rPr>
          <w:rFonts w:hint="eastAsia" w:ascii="宋体" w:hAnsi="宋体" w:eastAsia="宋体" w:cs="宋体"/>
          <w:b/>
          <w:bCs/>
          <w:snapToGrid w:val="0"/>
          <w:color w:val="auto"/>
          <w:kern w:val="2"/>
          <w:sz w:val="28"/>
          <w:szCs w:val="28"/>
        </w:rPr>
        <w:t>法定代表人身份证明</w:t>
      </w:r>
    </w:p>
    <w:p>
      <w:pPr>
        <w:shd w:val="clear" w:color="auto" w:fill="auto"/>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shd w:val="clear" w:color="auto" w:fill="auto"/>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单 位 性 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shd w:val="clear" w:color="auto" w:fill="auto"/>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地    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shd w:val="clear" w:color="auto" w:fill="auto"/>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成立时间：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shd w:val="clear" w:color="auto" w:fill="auto"/>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经营期限：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shd w:val="clear" w:color="auto" w:fill="auto"/>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姓名：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性别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年龄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职务系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rPr>
        <w:t xml:space="preserve">               </w:t>
      </w:r>
      <w:r>
        <w:rPr>
          <w:rFonts w:hint="eastAsia" w:ascii="宋体" w:hAnsi="宋体" w:eastAsia="宋体" w:cs="宋体"/>
          <w:color w:val="auto"/>
          <w:sz w:val="24"/>
          <w:szCs w:val="24"/>
        </w:rPr>
        <w:t>的法定代表人。</w:t>
      </w:r>
    </w:p>
    <w:p>
      <w:pPr>
        <w:shd w:val="clear" w:color="auto" w:fill="auto"/>
        <w:adjustRightInd w:val="0"/>
        <w:spacing w:line="360" w:lineRule="auto"/>
        <w:ind w:firstLine="480" w:firstLineChars="200"/>
        <w:rPr>
          <w:rFonts w:hint="eastAsia" w:ascii="宋体" w:hAnsi="宋体" w:eastAsia="宋体" w:cs="宋体"/>
          <w:color w:val="auto"/>
          <w:sz w:val="24"/>
          <w:szCs w:val="24"/>
        </w:rPr>
      </w:pPr>
    </w:p>
    <w:p>
      <w:pPr>
        <w:shd w:val="clear" w:color="auto" w:fill="auto"/>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特此证明。</w:t>
      </w:r>
    </w:p>
    <w:p>
      <w:pPr>
        <w:shd w:val="clear" w:color="auto" w:fill="auto"/>
        <w:adjustRightInd w:val="0"/>
        <w:spacing w:line="360" w:lineRule="auto"/>
        <w:ind w:firstLine="480" w:firstLineChars="200"/>
        <w:rPr>
          <w:rFonts w:hint="eastAsia" w:ascii="宋体" w:hAnsi="宋体" w:eastAsia="宋体" w:cs="宋体"/>
          <w:color w:val="auto"/>
          <w:sz w:val="24"/>
          <w:szCs w:val="24"/>
        </w:rPr>
      </w:pPr>
    </w:p>
    <w:p>
      <w:pPr>
        <w:shd w:val="clear" w:color="auto" w:fill="auto"/>
        <w:adjustRightInd w:val="0"/>
        <w:spacing w:line="360" w:lineRule="auto"/>
        <w:ind w:firstLine="480" w:firstLineChars="200"/>
        <w:rPr>
          <w:rFonts w:hint="eastAsia" w:ascii="宋体" w:hAnsi="宋体" w:eastAsia="宋体" w:cs="宋体"/>
          <w:color w:val="auto"/>
          <w:sz w:val="24"/>
          <w:szCs w:val="24"/>
        </w:rPr>
      </w:pPr>
    </w:p>
    <w:p>
      <w:pPr>
        <w:shd w:val="clear" w:color="auto" w:fill="auto"/>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 （单位盖章）</w:t>
      </w:r>
    </w:p>
    <w:p>
      <w:pPr>
        <w:shd w:val="clear" w:color="auto" w:fill="auto"/>
        <w:adjustRightInd w:val="0"/>
        <w:spacing w:line="360" w:lineRule="auto"/>
        <w:ind w:firstLine="480" w:firstLineChars="200"/>
        <w:rPr>
          <w:rFonts w:hint="eastAsia" w:ascii="宋体" w:hAnsi="宋体" w:eastAsia="宋体" w:cs="宋体"/>
          <w:color w:val="auto"/>
          <w:sz w:val="24"/>
          <w:szCs w:val="24"/>
        </w:rPr>
      </w:pPr>
    </w:p>
    <w:p>
      <w:pPr>
        <w:shd w:val="clear" w:color="auto" w:fill="auto"/>
        <w:adjustRightInd w:val="0"/>
        <w:spacing w:line="360" w:lineRule="auto"/>
        <w:ind w:firstLine="480" w:firstLineChars="200"/>
        <w:rPr>
          <w:rFonts w:hint="eastAsia" w:ascii="宋体" w:hAnsi="宋体" w:eastAsia="宋体" w:cs="宋体"/>
          <w:color w:val="auto"/>
          <w:sz w:val="24"/>
          <w:szCs w:val="24"/>
        </w:rPr>
      </w:pPr>
    </w:p>
    <w:p>
      <w:pPr>
        <w:shd w:val="clear" w:color="auto" w:fill="auto"/>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rPr>
        <w:t xml:space="preserve">                                            </w:t>
      </w:r>
      <w:r>
        <w:rPr>
          <w:rFonts w:hint="eastAsia" w:ascii="宋体" w:hAnsi="宋体" w:eastAsia="宋体" w:cs="宋体"/>
          <w:color w:val="auto"/>
          <w:sz w:val="24"/>
          <w:szCs w:val="24"/>
        </w:rPr>
        <w:t>年    月    日</w:t>
      </w:r>
    </w:p>
    <w:p>
      <w:pPr>
        <w:shd w:val="clear" w:color="auto" w:fill="auto"/>
        <w:adjustRightInd w:val="0"/>
        <w:spacing w:line="360" w:lineRule="auto"/>
        <w:jc w:val="center"/>
        <w:rPr>
          <w:rFonts w:hint="eastAsia" w:ascii="宋体" w:hAnsi="宋体" w:eastAsia="宋体" w:cs="宋体"/>
          <w:color w:val="auto"/>
          <w:sz w:val="24"/>
          <w:szCs w:val="24"/>
        </w:rPr>
      </w:pPr>
    </w:p>
    <w:p>
      <w:pPr>
        <w:shd w:val="clear" w:color="auto" w:fill="auto"/>
        <w:adjustRightInd w:val="0"/>
        <w:spacing w:line="360" w:lineRule="auto"/>
        <w:jc w:val="center"/>
        <w:rPr>
          <w:rFonts w:hint="eastAsia" w:ascii="宋体" w:hAnsi="宋体" w:eastAsia="宋体" w:cs="宋体"/>
          <w:b/>
          <w:bCs/>
          <w:color w:val="auto"/>
          <w:sz w:val="24"/>
          <w:szCs w:val="24"/>
        </w:rPr>
      </w:pPr>
    </w:p>
    <w:p>
      <w:pPr>
        <w:shd w:val="clear" w:color="auto" w:fill="auto"/>
        <w:adjustRightInd w:val="0"/>
        <w:spacing w:line="360" w:lineRule="auto"/>
        <w:rPr>
          <w:rFonts w:hint="eastAsia" w:ascii="宋体" w:hAnsi="宋体" w:eastAsia="宋体" w:cs="宋体"/>
          <w:b/>
          <w:bCs/>
          <w:color w:val="auto"/>
          <w:sz w:val="24"/>
          <w:szCs w:val="24"/>
        </w:rPr>
      </w:pPr>
    </w:p>
    <w:p>
      <w:pPr>
        <w:shd w:val="clear" w:color="auto" w:fill="auto"/>
        <w:adjustRightInd w:val="0"/>
        <w:spacing w:line="360" w:lineRule="auto"/>
        <w:jc w:val="center"/>
        <w:rPr>
          <w:rFonts w:hint="eastAsia" w:ascii="宋体" w:hAnsi="宋体" w:eastAsia="宋体" w:cs="宋体"/>
          <w:b/>
          <w:bCs/>
          <w:color w:val="auto"/>
          <w:sz w:val="24"/>
          <w:szCs w:val="24"/>
        </w:rPr>
      </w:pPr>
    </w:p>
    <w:p>
      <w:pPr>
        <w:shd w:val="clear" w:color="auto" w:fill="auto"/>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pPr>
        <w:shd w:val="clear" w:color="auto" w:fill="auto"/>
        <w:adjustRightInd w:val="0"/>
        <w:spacing w:line="36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法定代表人授权委托书</w:t>
      </w:r>
    </w:p>
    <w:p>
      <w:pPr>
        <w:shd w:val="clear" w:color="auto" w:fill="auto"/>
        <w:adjustRightInd w:val="0"/>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eastAsia="zh-CN"/>
        </w:rPr>
        <w:t>亿诚建设项目管理有限公司</w:t>
      </w:r>
      <w:r>
        <w:rPr>
          <w:rFonts w:hint="eastAsia" w:ascii="宋体" w:hAnsi="宋体" w:eastAsia="宋体" w:cs="宋体"/>
          <w:b/>
          <w:color w:val="auto"/>
          <w:sz w:val="24"/>
          <w:szCs w:val="24"/>
        </w:rPr>
        <w:t>：</w:t>
      </w:r>
    </w:p>
    <w:p>
      <w:pPr>
        <w:shd w:val="clear" w:color="auto" w:fill="auto"/>
        <w:adjustRightInd w:val="0"/>
        <w:spacing w:line="360" w:lineRule="auto"/>
        <w:ind w:firstLine="640"/>
        <w:rPr>
          <w:rFonts w:hint="eastAsia" w:ascii="宋体" w:hAnsi="宋体" w:eastAsia="宋体" w:cs="宋体"/>
          <w:color w:val="auto"/>
          <w:sz w:val="24"/>
          <w:szCs w:val="24"/>
        </w:rPr>
      </w:pPr>
      <w:r>
        <w:rPr>
          <w:rFonts w:hint="eastAsia" w:ascii="宋体" w:hAnsi="宋体" w:eastAsia="宋体" w:cs="宋体"/>
          <w:color w:val="auto"/>
          <w:sz w:val="24"/>
          <w:szCs w:val="24"/>
        </w:rPr>
        <w:t>注册于</w:t>
      </w:r>
      <w:r>
        <w:rPr>
          <w:rFonts w:hint="eastAsia" w:ascii="宋体" w:hAnsi="宋体" w:eastAsia="宋体" w:cs="宋体"/>
          <w:color w:val="auto"/>
          <w:sz w:val="24"/>
          <w:szCs w:val="24"/>
          <w:u w:val="single"/>
        </w:rPr>
        <w:t>（工商行政管理局名称）</w:t>
      </w:r>
      <w:r>
        <w:rPr>
          <w:rFonts w:hint="eastAsia" w:ascii="宋体" w:hAnsi="宋体" w:eastAsia="宋体" w:cs="宋体"/>
          <w:color w:val="auto"/>
          <w:sz w:val="24"/>
          <w:szCs w:val="24"/>
        </w:rPr>
        <w:t>之</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投标人</w:t>
      </w:r>
      <w:r>
        <w:rPr>
          <w:rFonts w:hint="eastAsia" w:ascii="宋体" w:hAnsi="宋体" w:eastAsia="宋体" w:cs="宋体"/>
          <w:color w:val="auto"/>
          <w:sz w:val="24"/>
          <w:szCs w:val="24"/>
          <w:u w:val="single"/>
        </w:rPr>
        <w:t>全称）</w:t>
      </w:r>
      <w:r>
        <w:rPr>
          <w:rFonts w:hint="eastAsia" w:ascii="宋体" w:hAnsi="宋体" w:eastAsia="宋体" w:cs="宋体"/>
          <w:color w:val="auto"/>
          <w:sz w:val="24"/>
          <w:szCs w:val="24"/>
        </w:rPr>
        <w:t>法人代表</w:t>
      </w:r>
      <w:r>
        <w:rPr>
          <w:rFonts w:hint="eastAsia" w:ascii="宋体" w:hAnsi="宋体" w:eastAsia="宋体" w:cs="宋体"/>
          <w:color w:val="auto"/>
          <w:sz w:val="24"/>
          <w:szCs w:val="24"/>
          <w:u w:val="single"/>
        </w:rPr>
        <w:t>（姓名、职务）</w:t>
      </w:r>
      <w:r>
        <w:rPr>
          <w:rFonts w:hint="eastAsia" w:ascii="宋体" w:hAnsi="宋体" w:eastAsia="宋体" w:cs="宋体"/>
          <w:color w:val="auto"/>
          <w:sz w:val="24"/>
          <w:szCs w:val="24"/>
        </w:rPr>
        <w:t>授权</w:t>
      </w:r>
      <w:r>
        <w:rPr>
          <w:rFonts w:hint="eastAsia" w:ascii="宋体" w:hAnsi="宋体" w:eastAsia="宋体" w:cs="宋体"/>
          <w:color w:val="auto"/>
          <w:sz w:val="24"/>
          <w:szCs w:val="24"/>
          <w:u w:val="single"/>
        </w:rPr>
        <w:t>（被授权人姓名、职务）</w:t>
      </w:r>
      <w:r>
        <w:rPr>
          <w:rFonts w:hint="eastAsia" w:ascii="宋体" w:hAnsi="宋体" w:eastAsia="宋体" w:cs="宋体"/>
          <w:color w:val="auto"/>
          <w:sz w:val="24"/>
          <w:szCs w:val="24"/>
        </w:rPr>
        <w:t>为本公司的合法代理人，就</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u w:val="single"/>
          <w:lang w:val="en-US" w:eastAsia="zh-CN"/>
        </w:rPr>
        <w:t xml:space="preserve">     N   标段</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及合同的执行和完成，以本公司的名义处理一切与之有关的事宜。</w:t>
      </w:r>
    </w:p>
    <w:p>
      <w:pPr>
        <w:shd w:val="clear" w:color="auto" w:fill="auto"/>
        <w:adjustRightInd w:val="0"/>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附：被授权人姓名：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年龄：</w:t>
      </w:r>
      <w:r>
        <w:rPr>
          <w:rFonts w:hint="eastAsia" w:ascii="宋体" w:hAnsi="宋体" w:eastAsia="宋体" w:cs="宋体"/>
          <w:color w:val="auto"/>
          <w:sz w:val="24"/>
          <w:szCs w:val="24"/>
          <w:u w:val="single"/>
        </w:rPr>
        <w:t xml:space="preserve">        </w:t>
      </w:r>
    </w:p>
    <w:p>
      <w:pPr>
        <w:shd w:val="clear" w:color="auto" w:fill="auto"/>
        <w:adjustRightInd w:val="0"/>
        <w:spacing w:line="360" w:lineRule="auto"/>
        <w:ind w:firstLine="630"/>
        <w:rPr>
          <w:rFonts w:hint="eastAsia" w:ascii="宋体" w:hAnsi="宋体" w:eastAsia="宋体" w:cs="宋体"/>
          <w:color w:val="auto"/>
          <w:sz w:val="24"/>
          <w:szCs w:val="24"/>
        </w:rPr>
      </w:pPr>
      <w:r>
        <w:rPr>
          <w:rFonts w:hint="eastAsia" w:ascii="宋体" w:hAnsi="宋体" w:eastAsia="宋体" w:cs="宋体"/>
          <w:color w:val="auto"/>
          <w:sz w:val="24"/>
          <w:szCs w:val="24"/>
        </w:rPr>
        <w:t>职    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身份证号码：</w:t>
      </w:r>
      <w:r>
        <w:rPr>
          <w:rFonts w:hint="eastAsia" w:ascii="宋体" w:hAnsi="宋体" w:eastAsia="宋体" w:cs="宋体"/>
          <w:color w:val="auto"/>
          <w:sz w:val="24"/>
          <w:szCs w:val="24"/>
          <w:u w:val="single"/>
        </w:rPr>
        <w:t xml:space="preserve">             </w:t>
      </w:r>
    </w:p>
    <w:p>
      <w:pPr>
        <w:shd w:val="clear" w:color="auto" w:fill="auto"/>
        <w:adjustRightInd w:val="0"/>
        <w:spacing w:line="360" w:lineRule="auto"/>
        <w:ind w:firstLine="630"/>
        <w:rPr>
          <w:rFonts w:hint="eastAsia" w:ascii="宋体" w:hAnsi="宋体" w:eastAsia="宋体" w:cs="宋体"/>
          <w:color w:val="auto"/>
          <w:sz w:val="24"/>
          <w:szCs w:val="24"/>
          <w:u w:val="single"/>
        </w:rPr>
      </w:pPr>
      <w:r>
        <w:rPr>
          <w:rFonts w:hint="eastAsia" w:ascii="宋体" w:hAnsi="宋体" w:eastAsia="宋体" w:cs="宋体"/>
          <w:color w:val="auto"/>
          <w:sz w:val="24"/>
          <w:szCs w:val="24"/>
        </w:rPr>
        <w:t>通讯地址：</w:t>
      </w:r>
      <w:r>
        <w:rPr>
          <w:rFonts w:hint="eastAsia" w:ascii="宋体" w:hAnsi="宋体" w:eastAsia="宋体" w:cs="宋体"/>
          <w:color w:val="auto"/>
          <w:sz w:val="24"/>
          <w:szCs w:val="24"/>
          <w:u w:val="single"/>
        </w:rPr>
        <w:t xml:space="preserve">                                      </w:t>
      </w:r>
    </w:p>
    <w:p>
      <w:pPr>
        <w:shd w:val="clear" w:color="auto" w:fill="auto"/>
        <w:adjustRightInd w:val="0"/>
        <w:spacing w:line="360" w:lineRule="auto"/>
        <w:ind w:firstLine="630"/>
        <w:rPr>
          <w:rFonts w:hint="eastAsia" w:ascii="宋体" w:hAnsi="宋体" w:eastAsia="宋体" w:cs="宋体"/>
          <w:color w:val="auto"/>
          <w:sz w:val="24"/>
          <w:szCs w:val="24"/>
          <w:u w:val="single"/>
        </w:rPr>
      </w:pP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w:t>
      </w:r>
    </w:p>
    <w:p>
      <w:pPr>
        <w:shd w:val="clear" w:color="auto" w:fill="auto"/>
        <w:adjustRightInd w:val="0"/>
        <w:spacing w:line="360" w:lineRule="auto"/>
        <w:ind w:firstLine="630"/>
        <w:rPr>
          <w:rFonts w:hint="eastAsia" w:ascii="宋体" w:hAnsi="宋体" w:eastAsia="宋体" w:cs="宋体"/>
          <w:color w:val="auto"/>
          <w:sz w:val="24"/>
          <w:szCs w:val="24"/>
          <w:u w:val="single"/>
        </w:rPr>
      </w:pPr>
      <w:r>
        <w:rPr>
          <w:rFonts w:hint="eastAsia" w:ascii="宋体" w:hAnsi="宋体" w:eastAsia="宋体" w:cs="宋体"/>
          <w:color w:val="auto"/>
          <w:sz w:val="24"/>
          <w:szCs w:val="24"/>
        </w:rPr>
        <w:t>电    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传真：</w:t>
      </w:r>
      <w:r>
        <w:rPr>
          <w:rFonts w:hint="eastAsia" w:ascii="宋体" w:hAnsi="宋体" w:eastAsia="宋体" w:cs="宋体"/>
          <w:color w:val="auto"/>
          <w:sz w:val="24"/>
          <w:szCs w:val="24"/>
          <w:u w:val="single"/>
        </w:rPr>
        <w:t xml:space="preserve">           </w:t>
      </w:r>
    </w:p>
    <w:p>
      <w:pPr>
        <w:shd w:val="clear" w:color="auto" w:fill="auto"/>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法定代表人及授权代表身份证复印件</w:t>
      </w:r>
    </w:p>
    <w:tbl>
      <w:tblPr>
        <w:tblStyle w:val="19"/>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82"/>
        <w:gridCol w:w="48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2551" w:type="pct"/>
            <w:tcBorders>
              <w:top w:val="single" w:color="auto" w:sz="6" w:space="0"/>
              <w:left w:val="single" w:color="auto" w:sz="6" w:space="0"/>
              <w:bottom w:val="single" w:color="auto" w:sz="6" w:space="0"/>
              <w:right w:val="single" w:color="auto" w:sz="6" w:space="0"/>
            </w:tcBorders>
            <w:noWrap w:val="0"/>
            <w:vAlign w:val="center"/>
          </w:tcPr>
          <w:p>
            <w:pPr>
              <w:shd w:val="clear" w:color="auto" w:fill="auto"/>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pPr>
              <w:shd w:val="clear" w:color="auto" w:fill="auto"/>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（正面）</w:t>
            </w:r>
          </w:p>
        </w:tc>
        <w:tc>
          <w:tcPr>
            <w:tcW w:w="2448" w:type="pct"/>
            <w:tcBorders>
              <w:top w:val="single" w:color="auto" w:sz="6" w:space="0"/>
              <w:left w:val="single" w:color="auto" w:sz="6" w:space="0"/>
              <w:bottom w:val="single" w:color="auto" w:sz="6" w:space="0"/>
              <w:right w:val="single" w:color="auto" w:sz="6" w:space="0"/>
            </w:tcBorders>
            <w:noWrap w:val="0"/>
            <w:vAlign w:val="center"/>
          </w:tcPr>
          <w:p>
            <w:pPr>
              <w:shd w:val="clear" w:color="auto" w:fill="auto"/>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授权代表身份证复印件</w:t>
            </w:r>
          </w:p>
          <w:p>
            <w:pPr>
              <w:shd w:val="clear" w:color="auto" w:fill="auto"/>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（正面）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2551" w:type="pct"/>
            <w:tcBorders>
              <w:top w:val="single" w:color="auto" w:sz="6" w:space="0"/>
              <w:left w:val="single" w:color="auto" w:sz="6" w:space="0"/>
              <w:bottom w:val="single" w:color="auto" w:sz="6" w:space="0"/>
              <w:right w:val="single" w:color="auto" w:sz="6" w:space="0"/>
            </w:tcBorders>
            <w:noWrap w:val="0"/>
            <w:vAlign w:val="center"/>
          </w:tcPr>
          <w:p>
            <w:pPr>
              <w:shd w:val="clear" w:color="auto" w:fill="auto"/>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pPr>
              <w:shd w:val="clear" w:color="auto" w:fill="auto"/>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（反面）</w:t>
            </w:r>
          </w:p>
        </w:tc>
        <w:tc>
          <w:tcPr>
            <w:tcW w:w="2448" w:type="pct"/>
            <w:tcBorders>
              <w:top w:val="single" w:color="auto" w:sz="6" w:space="0"/>
              <w:left w:val="single" w:color="auto" w:sz="6" w:space="0"/>
              <w:bottom w:val="single" w:color="auto" w:sz="6" w:space="0"/>
              <w:right w:val="single" w:color="auto" w:sz="6" w:space="0"/>
            </w:tcBorders>
            <w:noWrap w:val="0"/>
            <w:vAlign w:val="center"/>
          </w:tcPr>
          <w:p>
            <w:pPr>
              <w:shd w:val="clear" w:color="auto" w:fill="auto"/>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授权代表身份证复印件</w:t>
            </w:r>
          </w:p>
          <w:p>
            <w:pPr>
              <w:shd w:val="clear" w:color="auto" w:fill="auto"/>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（反面）</w:t>
            </w:r>
          </w:p>
        </w:tc>
      </w:tr>
    </w:tbl>
    <w:p>
      <w:pPr>
        <w:shd w:val="clear" w:color="auto" w:fill="auto"/>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shd w:val="clear" w:color="auto" w:fill="auto"/>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 xml:space="preserve">                         法定代表人</w:t>
      </w:r>
    </w:p>
    <w:p>
      <w:pPr>
        <w:shd w:val="clear" w:color="auto" w:fill="auto"/>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（公章）：                     （签字或盖章）：</w:t>
      </w:r>
    </w:p>
    <w:p>
      <w:pPr>
        <w:shd w:val="clear" w:color="auto" w:fill="auto"/>
        <w:adjustRightInd w:val="0"/>
        <w:spacing w:line="360" w:lineRule="auto"/>
        <w:ind w:firstLine="630"/>
        <w:rPr>
          <w:rFonts w:hint="eastAsia" w:ascii="宋体" w:hAnsi="宋体" w:eastAsia="宋体" w:cs="宋体"/>
          <w:color w:val="auto"/>
          <w:sz w:val="24"/>
          <w:szCs w:val="24"/>
        </w:rPr>
      </w:pPr>
      <w:r>
        <w:rPr>
          <w:rFonts w:hint="eastAsia" w:ascii="宋体" w:hAnsi="宋体" w:eastAsia="宋体" w:cs="宋体"/>
          <w:color w:val="auto"/>
          <w:sz w:val="24"/>
          <w:szCs w:val="24"/>
        </w:rPr>
        <w:t>本授权有效期：    年    月   日至     年   月   日</w:t>
      </w:r>
    </w:p>
    <w:p>
      <w:pPr>
        <w:shd w:val="clear" w:color="auto" w:fill="auto"/>
        <w:rPr>
          <w:rFonts w:hint="eastAsia" w:ascii="宋体" w:hAnsi="宋体" w:eastAsia="宋体" w:cs="宋体"/>
          <w:color w:val="auto"/>
          <w:sz w:val="24"/>
          <w:szCs w:val="24"/>
        </w:rPr>
      </w:pPr>
      <w:r>
        <w:rPr>
          <w:rFonts w:hint="eastAsia" w:ascii="宋体" w:hAnsi="宋体" w:eastAsia="宋体" w:cs="宋体"/>
          <w:color w:val="auto"/>
          <w:sz w:val="24"/>
          <w:szCs w:val="24"/>
        </w:rPr>
        <w:t>（须与</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有效期一致，从提交</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文件的截止之日起 90 天）</w:t>
      </w:r>
    </w:p>
    <w:p>
      <w:pPr>
        <w:rPr>
          <w:rFonts w:hint="eastAsia" w:ascii="宋体" w:hAnsi="宋体" w:eastAsia="宋体" w:cs="宋体"/>
          <w:b/>
          <w:lang w:val="en-US" w:eastAsia="zh-CN"/>
        </w:rPr>
      </w:pPr>
      <w:r>
        <w:rPr>
          <w:rFonts w:hint="eastAsia" w:ascii="宋体" w:hAnsi="宋体" w:eastAsia="宋体" w:cs="宋体"/>
          <w:b/>
          <w:lang w:val="en-US" w:eastAsia="zh-CN"/>
        </w:rPr>
        <w:br w:type="page"/>
      </w:r>
    </w:p>
    <w:p>
      <w:pPr>
        <w:pStyle w:val="4"/>
        <w:bidi w:val="0"/>
        <w:rPr>
          <w:rFonts w:hint="eastAsia" w:ascii="宋体" w:hAnsi="宋体" w:eastAsia="宋体" w:cs="宋体"/>
          <w:b/>
          <w:snapToGrid w:val="0"/>
          <w:color w:val="000000"/>
          <w:kern w:val="0"/>
          <w:sz w:val="28"/>
          <w:szCs w:val="21"/>
          <w:lang w:bidi="ar"/>
        </w:rPr>
      </w:pPr>
      <w:bookmarkStart w:id="116" w:name="_Toc596"/>
      <w:r>
        <w:rPr>
          <w:rFonts w:hint="eastAsia" w:ascii="宋体" w:hAnsi="宋体" w:eastAsia="宋体" w:cs="宋体"/>
          <w:b/>
          <w:snapToGrid w:val="0"/>
          <w:color w:val="000000"/>
          <w:kern w:val="0"/>
          <w:sz w:val="28"/>
          <w:szCs w:val="21"/>
          <w:lang w:val="en-US" w:eastAsia="zh-CN" w:bidi="ar"/>
        </w:rPr>
        <w:t>三</w:t>
      </w:r>
      <w:r>
        <w:rPr>
          <w:rFonts w:hint="eastAsia" w:ascii="宋体" w:hAnsi="宋体" w:eastAsia="宋体" w:cs="宋体"/>
          <w:b/>
          <w:snapToGrid w:val="0"/>
          <w:color w:val="000000"/>
          <w:kern w:val="0"/>
          <w:sz w:val="28"/>
          <w:szCs w:val="21"/>
          <w:lang w:bidi="ar"/>
        </w:rPr>
        <w:t>、开标一览表</w:t>
      </w:r>
      <w:bookmarkEnd w:id="116"/>
    </w:p>
    <w:p>
      <w:pPr>
        <w:spacing w:before="217" w:line="309" w:lineRule="exact"/>
        <w:ind w:left="489"/>
        <w:rPr>
          <w:rFonts w:ascii="宋体" w:hAnsi="宋体" w:eastAsia="宋体" w:cs="宋体"/>
          <w:b/>
          <w:bCs/>
          <w:spacing w:val="9"/>
          <w:position w:val="1"/>
          <w:sz w:val="23"/>
          <w:szCs w:val="23"/>
        </w:rPr>
      </w:pPr>
      <w:r>
        <w:rPr>
          <w:rFonts w:ascii="宋体" w:hAnsi="宋体" w:eastAsia="宋体" w:cs="宋体"/>
          <w:b/>
          <w:bCs/>
          <w:spacing w:val="9"/>
          <w:position w:val="1"/>
          <w:sz w:val="23"/>
          <w:szCs w:val="23"/>
        </w:rPr>
        <w:t>项目编号：</w:t>
      </w:r>
    </w:p>
    <w:p>
      <w:pPr>
        <w:spacing w:before="217" w:line="309" w:lineRule="exact"/>
        <w:ind w:left="489"/>
        <w:rPr>
          <w:rFonts w:ascii="宋体" w:hAnsi="宋体" w:eastAsia="宋体" w:cs="宋体"/>
          <w:b/>
          <w:bCs/>
          <w:spacing w:val="9"/>
          <w:position w:val="1"/>
          <w:sz w:val="23"/>
          <w:szCs w:val="23"/>
        </w:rPr>
      </w:pPr>
      <w:r>
        <w:rPr>
          <w:rFonts w:ascii="宋体" w:hAnsi="宋体" w:eastAsia="宋体" w:cs="宋体"/>
          <w:b/>
          <w:bCs/>
          <w:spacing w:val="9"/>
          <w:position w:val="1"/>
          <w:sz w:val="23"/>
          <w:szCs w:val="23"/>
        </w:rPr>
        <w:t>项目名称：</w:t>
      </w:r>
    </w:p>
    <w:p>
      <w:pPr>
        <w:spacing w:before="217" w:line="309" w:lineRule="exact"/>
        <w:ind w:left="489"/>
        <w:rPr>
          <w:rFonts w:ascii="宋体" w:hAnsi="宋体" w:eastAsia="宋体" w:cs="宋体"/>
          <w:b/>
          <w:bCs/>
          <w:spacing w:val="9"/>
          <w:position w:val="1"/>
          <w:sz w:val="23"/>
          <w:szCs w:val="23"/>
        </w:rPr>
      </w:pPr>
      <w:r>
        <w:rPr>
          <w:rFonts w:hint="eastAsia" w:ascii="宋体" w:hAnsi="宋体" w:eastAsia="宋体" w:cs="宋体"/>
          <w:b/>
          <w:bCs/>
          <w:spacing w:val="9"/>
          <w:position w:val="1"/>
          <w:sz w:val="23"/>
          <w:szCs w:val="23"/>
          <w:lang w:val="en-US" w:eastAsia="zh-CN"/>
        </w:rPr>
        <w:t>标段</w:t>
      </w:r>
      <w:r>
        <w:rPr>
          <w:rFonts w:ascii="宋体" w:hAnsi="宋体" w:eastAsia="宋体" w:cs="宋体"/>
          <w:b/>
          <w:bCs/>
          <w:spacing w:val="9"/>
          <w:position w:val="1"/>
          <w:sz w:val="23"/>
          <w:szCs w:val="23"/>
        </w:rPr>
        <w:t>：</w:t>
      </w:r>
    </w:p>
    <w:p>
      <w:pPr>
        <w:bidi w:val="0"/>
      </w:pPr>
    </w:p>
    <w:tbl>
      <w:tblPr>
        <w:tblStyle w:val="36"/>
        <w:tblW w:w="9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8"/>
        <w:gridCol w:w="7008"/>
        <w:gridCol w:w="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trPr>
        <w:tc>
          <w:tcPr>
            <w:tcW w:w="1988" w:type="dxa"/>
            <w:tcBorders>
              <w:top w:val="single" w:color="000000" w:sz="2" w:space="0"/>
              <w:bottom w:val="single" w:color="000000" w:sz="2" w:space="0"/>
            </w:tcBorders>
            <w:vAlign w:val="center"/>
          </w:tcPr>
          <w:p>
            <w:pPr>
              <w:spacing w:before="217" w:line="309" w:lineRule="exact"/>
              <w:jc w:val="center"/>
              <w:rPr>
                <w:rFonts w:ascii="宋体" w:hAnsi="宋体" w:eastAsia="宋体" w:cs="宋体"/>
                <w:b/>
                <w:bCs/>
                <w:spacing w:val="9"/>
                <w:position w:val="1"/>
                <w:sz w:val="23"/>
                <w:szCs w:val="23"/>
              </w:rPr>
            </w:pPr>
            <w:r>
              <w:rPr>
                <w:rFonts w:ascii="宋体" w:hAnsi="宋体" w:eastAsia="宋体" w:cs="宋体"/>
                <w:b/>
                <w:bCs/>
                <w:spacing w:val="9"/>
                <w:position w:val="1"/>
                <w:sz w:val="23"/>
                <w:szCs w:val="23"/>
              </w:rPr>
              <w:t>标题</w:t>
            </w:r>
          </w:p>
        </w:tc>
        <w:tc>
          <w:tcPr>
            <w:tcW w:w="7008" w:type="dxa"/>
            <w:tcBorders>
              <w:top w:val="single" w:color="000000" w:sz="2" w:space="0"/>
              <w:bottom w:val="single" w:color="000000" w:sz="2" w:space="0"/>
            </w:tcBorders>
            <w:vAlign w:val="top"/>
          </w:tcPr>
          <w:p>
            <w:pPr>
              <w:spacing w:before="293" w:line="227" w:lineRule="auto"/>
              <w:ind w:left="3305"/>
              <w:outlineLvl w:val="0"/>
              <w:rPr>
                <w:rFonts w:ascii="宋体" w:hAnsi="宋体" w:eastAsia="宋体" w:cs="宋体"/>
                <w:sz w:val="23"/>
                <w:szCs w:val="23"/>
              </w:rPr>
            </w:pPr>
            <w:bookmarkStart w:id="117" w:name="_Toc10610"/>
            <w:bookmarkStart w:id="118" w:name="_Toc30252"/>
            <w:r>
              <w:rPr>
                <w:rFonts w:ascii="宋体" w:hAnsi="宋体" w:eastAsia="宋体" w:cs="宋体"/>
                <w:spacing w:val="-10"/>
                <w:sz w:val="23"/>
                <w:szCs w:val="23"/>
                <w14:textOutline w14:w="4358" w14:cap="sq" w14:cmpd="sng">
                  <w14:solidFill>
                    <w14:srgbClr w14:val="000000"/>
                  </w14:solidFill>
                  <w14:prstDash w14:val="solid"/>
                  <w14:bevel/>
                </w14:textOutline>
              </w:rPr>
              <w:t>内</w:t>
            </w:r>
            <w:r>
              <w:rPr>
                <w:rFonts w:ascii="宋体" w:hAnsi="宋体" w:eastAsia="宋体" w:cs="宋体"/>
                <w:spacing w:val="-9"/>
                <w:sz w:val="23"/>
                <w:szCs w:val="23"/>
                <w14:textOutline w14:w="4358" w14:cap="sq" w14:cmpd="sng">
                  <w14:solidFill>
                    <w14:srgbClr w14:val="000000"/>
                  </w14:solidFill>
                  <w14:prstDash w14:val="solid"/>
                  <w14:bevel/>
                </w14:textOutline>
              </w:rPr>
              <w:t>容</w:t>
            </w:r>
            <w:bookmarkEnd w:id="117"/>
            <w:bookmarkEnd w:id="118"/>
          </w:p>
        </w:tc>
        <w:tc>
          <w:tcPr>
            <w:tcW w:w="36" w:type="dxa"/>
            <w:tcBorders>
              <w:top w:val="single" w:color="000000" w:sz="2" w:space="0"/>
              <w:bottom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1" w:hRule="atLeast"/>
        </w:trPr>
        <w:tc>
          <w:tcPr>
            <w:tcW w:w="1988" w:type="dxa"/>
            <w:tcBorders>
              <w:top w:val="single" w:color="000000" w:sz="2" w:space="0"/>
              <w:bottom w:val="single" w:color="000000" w:sz="2" w:space="0"/>
            </w:tcBorders>
            <w:vAlign w:val="center"/>
          </w:tcPr>
          <w:p>
            <w:pPr>
              <w:spacing w:before="217" w:line="309" w:lineRule="exact"/>
              <w:jc w:val="center"/>
              <w:rPr>
                <w:rFonts w:ascii="宋体" w:hAnsi="宋体" w:eastAsia="宋体" w:cs="宋体"/>
                <w:b/>
                <w:bCs/>
                <w:spacing w:val="9"/>
                <w:position w:val="1"/>
                <w:sz w:val="23"/>
                <w:szCs w:val="23"/>
              </w:rPr>
            </w:pPr>
            <w:r>
              <w:rPr>
                <w:rFonts w:ascii="宋体" w:hAnsi="宋体" w:eastAsia="宋体" w:cs="宋体"/>
                <w:b/>
                <w:bCs/>
                <w:spacing w:val="9"/>
                <w:position w:val="1"/>
                <w:sz w:val="23"/>
                <w:szCs w:val="23"/>
              </w:rPr>
              <w:t>投标总价 (合计)</w:t>
            </w:r>
          </w:p>
        </w:tc>
        <w:tc>
          <w:tcPr>
            <w:tcW w:w="7044" w:type="dxa"/>
            <w:gridSpan w:val="2"/>
            <w:tcBorders>
              <w:top w:val="single" w:color="000000" w:sz="2" w:space="0"/>
              <w:bottom w:val="single" w:color="000000" w:sz="2" w:space="0"/>
            </w:tcBorders>
            <w:vAlign w:val="center"/>
          </w:tcPr>
          <w:p>
            <w:pPr>
              <w:spacing w:before="217" w:line="309" w:lineRule="exact"/>
              <w:jc w:val="center"/>
              <w:rPr>
                <w:rFonts w:ascii="宋体" w:hAnsi="宋体" w:eastAsia="宋体" w:cs="宋体"/>
                <w:b/>
                <w:bCs/>
                <w:spacing w:val="9"/>
                <w:position w:val="1"/>
                <w:sz w:val="23"/>
                <w:szCs w:val="23"/>
              </w:rPr>
            </w:pPr>
            <w:r>
              <w:rPr>
                <w:rFonts w:ascii="宋体" w:hAnsi="宋体" w:eastAsia="宋体" w:cs="宋体"/>
                <w:b/>
                <w:bCs/>
                <w:spacing w:val="9"/>
                <w:position w:val="1"/>
                <w:sz w:val="23"/>
                <w:szCs w:val="23"/>
              </w:rPr>
              <mc:AlternateContent>
                <mc:Choice Requires="wps">
                  <w:drawing>
                    <wp:anchor distT="0" distB="0" distL="114300" distR="114300" simplePos="0" relativeHeight="251663360" behindDoc="0" locked="0" layoutInCell="1" allowOverlap="1">
                      <wp:simplePos x="0" y="0"/>
                      <wp:positionH relativeFrom="page">
                        <wp:posOffset>4449445</wp:posOffset>
                      </wp:positionH>
                      <wp:positionV relativeFrom="page">
                        <wp:posOffset>-3810</wp:posOffset>
                      </wp:positionV>
                      <wp:extent cx="9525" cy="1001395"/>
                      <wp:effectExtent l="0" t="0" r="9525" b="8255"/>
                      <wp:wrapNone/>
                      <wp:docPr id="4" name="矩形 4"/>
                      <wp:cNvGraphicFramePr/>
                      <a:graphic xmlns:a="http://schemas.openxmlformats.org/drawingml/2006/main">
                        <a:graphicData uri="http://schemas.microsoft.com/office/word/2010/wordprocessingShape">
                          <wps:wsp>
                            <wps:cNvSpPr/>
                            <wps:spPr>
                              <a:xfrm>
                                <a:off x="0" y="0"/>
                                <a:ext cx="9525" cy="100139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350.35pt;margin-top:-0.3pt;height:78.85pt;width:0.75pt;mso-position-horizontal-relative:page;mso-position-vertical-relative:page;z-index:251663360;mso-width-relative:page;mso-height-relative:page;" fillcolor="#000000" filled="t" stroked="f" coordsize="21600,21600" o:gfxdata="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QLgebY&#10;AAAACQEAAA8AAAAAAAAAAQAgAAAAIgAAAGRycy9kb3ducmV2LnhtbFBLAQIUABQAAAAIAIdO4kBP&#10;3odYrgEAAF0DAAAOAAAAAAAAAAEAIAAAACcBAABkcnMvZTJvRG9jLnhtbFBLBQYAAAAABgAGAFkB&#10;AABHBQAAAAA=&#10;">
                      <v:fill on="t" focussize="0,0"/>
                      <v:stroke on="f"/>
                      <v:imagedata o:title=""/>
                      <o:lock v:ext="edit" aspectratio="f"/>
                    </v:rect>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atLeast"/>
        </w:trPr>
        <w:tc>
          <w:tcPr>
            <w:tcW w:w="1988" w:type="dxa"/>
            <w:tcBorders>
              <w:top w:val="single" w:color="000000" w:sz="2" w:space="0"/>
              <w:bottom w:val="single" w:color="000000" w:sz="2" w:space="0"/>
            </w:tcBorders>
            <w:vAlign w:val="center"/>
          </w:tcPr>
          <w:p>
            <w:pPr>
              <w:spacing w:before="217" w:line="309" w:lineRule="exact"/>
              <w:jc w:val="center"/>
              <w:rPr>
                <w:rFonts w:ascii="宋体" w:hAnsi="宋体" w:eastAsia="宋体" w:cs="宋体"/>
                <w:b/>
                <w:bCs/>
                <w:spacing w:val="9"/>
                <w:position w:val="1"/>
                <w:sz w:val="23"/>
                <w:szCs w:val="23"/>
              </w:rPr>
            </w:pPr>
            <w:r>
              <w:rPr>
                <w:rFonts w:ascii="宋体" w:hAnsi="宋体" w:eastAsia="宋体" w:cs="宋体"/>
                <w:b/>
                <w:bCs/>
                <w:spacing w:val="9"/>
                <w:position w:val="1"/>
                <w:sz w:val="23"/>
                <w:szCs w:val="23"/>
              </w:rPr>
              <w:t>投标人</w:t>
            </w:r>
          </w:p>
          <w:p>
            <w:pPr>
              <w:spacing w:before="217" w:line="309" w:lineRule="exact"/>
              <w:jc w:val="center"/>
              <w:rPr>
                <w:rFonts w:ascii="宋体" w:hAnsi="宋体" w:eastAsia="宋体" w:cs="宋体"/>
                <w:b/>
                <w:bCs/>
                <w:spacing w:val="9"/>
                <w:position w:val="1"/>
                <w:sz w:val="23"/>
                <w:szCs w:val="23"/>
              </w:rPr>
            </w:pPr>
            <w:r>
              <w:rPr>
                <w:rFonts w:ascii="宋体" w:hAnsi="宋体" w:eastAsia="宋体" w:cs="宋体"/>
                <w:b/>
                <w:bCs/>
                <w:spacing w:val="9"/>
                <w:position w:val="1"/>
                <w:sz w:val="23"/>
                <w:szCs w:val="23"/>
              </w:rPr>
              <w:t>(公司名称)</w:t>
            </w:r>
          </w:p>
        </w:tc>
        <w:tc>
          <w:tcPr>
            <w:tcW w:w="7044" w:type="dxa"/>
            <w:gridSpan w:val="2"/>
            <w:tcBorders>
              <w:top w:val="single" w:color="000000" w:sz="2" w:space="0"/>
              <w:bottom w:val="single" w:color="000000" w:sz="2" w:space="0"/>
            </w:tcBorders>
            <w:vAlign w:val="center"/>
          </w:tcPr>
          <w:p>
            <w:pPr>
              <w:spacing w:before="217" w:line="309" w:lineRule="exact"/>
              <w:jc w:val="center"/>
              <w:rPr>
                <w:rFonts w:ascii="宋体" w:hAnsi="宋体" w:eastAsia="宋体" w:cs="宋体"/>
                <w:b/>
                <w:bCs/>
                <w:spacing w:val="9"/>
                <w:position w:val="1"/>
                <w:sz w:val="23"/>
                <w:szCs w:val="23"/>
              </w:rPr>
            </w:pPr>
            <w:r>
              <w:rPr>
                <w:rFonts w:ascii="宋体" w:hAnsi="宋体" w:eastAsia="宋体" w:cs="宋体"/>
                <w:b/>
                <w:bCs/>
                <w:spacing w:val="9"/>
                <w:position w:val="1"/>
                <w:sz w:val="23"/>
                <w:szCs w:val="23"/>
              </w:rPr>
              <mc:AlternateContent>
                <mc:Choice Requires="wps">
                  <w:drawing>
                    <wp:anchor distT="0" distB="0" distL="114300" distR="114300" simplePos="0" relativeHeight="251662336" behindDoc="0" locked="0" layoutInCell="1" allowOverlap="1">
                      <wp:simplePos x="0" y="0"/>
                      <wp:positionH relativeFrom="page">
                        <wp:posOffset>4449445</wp:posOffset>
                      </wp:positionH>
                      <wp:positionV relativeFrom="page">
                        <wp:posOffset>-3175</wp:posOffset>
                      </wp:positionV>
                      <wp:extent cx="9525" cy="879475"/>
                      <wp:effectExtent l="0" t="0" r="9525" b="15875"/>
                      <wp:wrapNone/>
                      <wp:docPr id="6" name="矩形 6"/>
                      <wp:cNvGraphicFramePr/>
                      <a:graphic xmlns:a="http://schemas.openxmlformats.org/drawingml/2006/main">
                        <a:graphicData uri="http://schemas.microsoft.com/office/word/2010/wordprocessingShape">
                          <wps:wsp>
                            <wps:cNvSpPr/>
                            <wps:spPr>
                              <a:xfrm>
                                <a:off x="0" y="0"/>
                                <a:ext cx="9525" cy="87947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350.35pt;margin-top:-0.25pt;height:69.25pt;width:0.75pt;mso-position-horizontal-relative:page;mso-position-vertical-relative:page;z-index:251662336;mso-width-relative:page;mso-height-relative:page;" fillcolor="#000000" filled="t" stroked="f" coordsize="21600,21600" o:gfxdata="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vBoOHY&#10;AAAACQEAAA8AAAAAAAAAAQAgAAAAIgAAAGRycy9kb3ducmV2LnhtbFBLAQIUABQAAAAIAIdO4kB6&#10;4qDprgEAAFwDAAAOAAAAAAAAAAEAIAAAACcBAABkcnMvZTJvRG9jLnhtbFBLBQYAAAAABgAGAFkB&#10;AABHBQAAAAA=&#10;">
                      <v:fill on="t" focussize="0,0"/>
                      <v:stroke on="f"/>
                      <v:imagedata o:title=""/>
                      <o:lock v:ext="edit" aspectratio="f"/>
                    </v:rect>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atLeast"/>
        </w:trPr>
        <w:tc>
          <w:tcPr>
            <w:tcW w:w="1988" w:type="dxa"/>
            <w:tcBorders>
              <w:top w:val="single" w:color="000000" w:sz="2" w:space="0"/>
              <w:bottom w:val="single" w:color="000000" w:sz="2" w:space="0"/>
            </w:tcBorders>
            <w:vAlign w:val="center"/>
          </w:tcPr>
          <w:p>
            <w:pPr>
              <w:spacing w:before="217" w:line="309" w:lineRule="exact"/>
              <w:jc w:val="center"/>
              <w:rPr>
                <w:rFonts w:ascii="宋体" w:hAnsi="宋体" w:eastAsia="宋体" w:cs="宋体"/>
                <w:b/>
                <w:bCs/>
                <w:spacing w:val="9"/>
                <w:position w:val="1"/>
                <w:sz w:val="23"/>
                <w:szCs w:val="23"/>
              </w:rPr>
            </w:pPr>
            <w:r>
              <w:rPr>
                <w:rFonts w:ascii="宋体" w:hAnsi="宋体" w:eastAsia="宋体" w:cs="宋体"/>
                <w:b/>
                <w:bCs/>
                <w:spacing w:val="9"/>
                <w:position w:val="1"/>
                <w:sz w:val="23"/>
                <w:szCs w:val="23"/>
              </w:rPr>
              <w:t>服务期</w:t>
            </w:r>
          </w:p>
        </w:tc>
        <w:tc>
          <w:tcPr>
            <w:tcW w:w="7044" w:type="dxa"/>
            <w:gridSpan w:val="2"/>
            <w:tcBorders>
              <w:top w:val="single" w:color="000000" w:sz="2" w:space="0"/>
              <w:bottom w:val="single" w:color="000000" w:sz="2" w:space="0"/>
            </w:tcBorders>
            <w:vAlign w:val="center"/>
          </w:tcPr>
          <w:p>
            <w:pPr>
              <w:spacing w:before="217" w:line="309" w:lineRule="exact"/>
              <w:jc w:val="center"/>
              <w:rPr>
                <w:rFonts w:ascii="宋体" w:hAnsi="宋体" w:eastAsia="宋体" w:cs="宋体"/>
                <w:b/>
                <w:bCs/>
                <w:spacing w:val="9"/>
                <w:position w:val="1"/>
                <w:sz w:val="23"/>
                <w:szCs w:val="23"/>
              </w:rPr>
            </w:pPr>
            <w:r>
              <w:rPr>
                <w:rFonts w:ascii="宋体" w:hAnsi="宋体" w:eastAsia="宋体" w:cs="宋体"/>
                <w:b/>
                <w:bCs/>
                <w:spacing w:val="9"/>
                <w:position w:val="1"/>
                <w:sz w:val="23"/>
                <w:szCs w:val="23"/>
              </w:rPr>
              <mc:AlternateContent>
                <mc:Choice Requires="wps">
                  <w:drawing>
                    <wp:anchor distT="0" distB="0" distL="114300" distR="114300" simplePos="0" relativeHeight="251661312" behindDoc="0" locked="0" layoutInCell="1" allowOverlap="1">
                      <wp:simplePos x="0" y="0"/>
                      <wp:positionH relativeFrom="page">
                        <wp:posOffset>4449445</wp:posOffset>
                      </wp:positionH>
                      <wp:positionV relativeFrom="page">
                        <wp:posOffset>-2540</wp:posOffset>
                      </wp:positionV>
                      <wp:extent cx="9525" cy="879475"/>
                      <wp:effectExtent l="0" t="0" r="9525" b="15875"/>
                      <wp:wrapNone/>
                      <wp:docPr id="2" name="矩形 2"/>
                      <wp:cNvGraphicFramePr/>
                      <a:graphic xmlns:a="http://schemas.openxmlformats.org/drawingml/2006/main">
                        <a:graphicData uri="http://schemas.microsoft.com/office/word/2010/wordprocessingShape">
                          <wps:wsp>
                            <wps:cNvSpPr/>
                            <wps:spPr>
                              <a:xfrm>
                                <a:off x="0" y="0"/>
                                <a:ext cx="9525" cy="87947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350.35pt;margin-top:-0.2pt;height:69.25pt;width:0.75pt;mso-position-horizontal-relative:page;mso-position-vertical-relative:page;z-index:251661312;mso-width-relative:page;mso-height-relative:page;" fillcolor="#000000" filled="t" stroked="f" coordsize="21600,21600" o:gfxdata="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FayttgA&#10;AAAJAQAADwAAAAAAAAABACAAAAAiAAAAZHJzL2Rvd25yZXYueG1sUEsBAhQAFAAAAAgAh07iQPSp&#10;1NutAQAAXAMAAA4AAAAAAAAAAQAgAAAAJwEAAGRycy9lMm9Eb2MueG1sUEsFBgAAAAAGAAYAWQEA&#10;AEYFAAAAAA==&#10;">
                      <v:fill on="t" focussize="0,0"/>
                      <v:stroke on="f"/>
                      <v:imagedata o:title=""/>
                      <o:lock v:ext="edit" aspectratio="f"/>
                    </v:rect>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2" w:hRule="atLeast"/>
        </w:trPr>
        <w:tc>
          <w:tcPr>
            <w:tcW w:w="1988" w:type="dxa"/>
            <w:tcBorders>
              <w:top w:val="single" w:color="000000" w:sz="2" w:space="0"/>
              <w:bottom w:val="single" w:color="000000" w:sz="2" w:space="0"/>
            </w:tcBorders>
            <w:vAlign w:val="center"/>
          </w:tcPr>
          <w:p>
            <w:pPr>
              <w:spacing w:before="217" w:line="309" w:lineRule="exact"/>
              <w:jc w:val="center"/>
              <w:rPr>
                <w:rFonts w:ascii="宋体" w:hAnsi="宋体" w:eastAsia="宋体" w:cs="宋体"/>
                <w:b/>
                <w:bCs/>
                <w:spacing w:val="9"/>
                <w:position w:val="1"/>
                <w:sz w:val="23"/>
                <w:szCs w:val="23"/>
              </w:rPr>
            </w:pPr>
            <w:r>
              <w:rPr>
                <w:rFonts w:ascii="宋体" w:hAnsi="宋体" w:eastAsia="宋体" w:cs="宋体"/>
                <w:b/>
                <w:bCs/>
                <w:spacing w:val="9"/>
                <w:position w:val="1"/>
                <w:sz w:val="23"/>
                <w:szCs w:val="23"/>
              </w:rPr>
              <w:t>投标声明</w:t>
            </w:r>
          </w:p>
        </w:tc>
        <w:tc>
          <w:tcPr>
            <w:tcW w:w="7044" w:type="dxa"/>
            <w:gridSpan w:val="2"/>
            <w:tcBorders>
              <w:top w:val="single" w:color="000000" w:sz="2" w:space="0"/>
              <w:bottom w:val="single" w:color="000000" w:sz="2" w:space="0"/>
            </w:tcBorders>
            <w:vAlign w:val="center"/>
          </w:tcPr>
          <w:p>
            <w:pPr>
              <w:spacing w:before="217" w:line="309" w:lineRule="exact"/>
              <w:jc w:val="center"/>
              <w:rPr>
                <w:rFonts w:ascii="宋体" w:hAnsi="宋体" w:eastAsia="宋体" w:cs="宋体"/>
                <w:b/>
                <w:bCs/>
                <w:spacing w:val="9"/>
                <w:position w:val="1"/>
                <w:sz w:val="23"/>
                <w:szCs w:val="23"/>
              </w:rPr>
            </w:pPr>
            <w:r>
              <w:rPr>
                <w:rFonts w:ascii="宋体" w:hAnsi="宋体" w:eastAsia="宋体" w:cs="宋体"/>
                <w:b/>
                <w:bCs/>
                <w:spacing w:val="9"/>
                <w:position w:val="1"/>
                <w:sz w:val="23"/>
                <w:szCs w:val="23"/>
              </w:rPr>
              <mc:AlternateContent>
                <mc:Choice Requires="wps">
                  <w:drawing>
                    <wp:anchor distT="0" distB="0" distL="114300" distR="114300" simplePos="0" relativeHeight="251660288" behindDoc="0" locked="0" layoutInCell="1" allowOverlap="1">
                      <wp:simplePos x="0" y="0"/>
                      <wp:positionH relativeFrom="page">
                        <wp:posOffset>4449445</wp:posOffset>
                      </wp:positionH>
                      <wp:positionV relativeFrom="page">
                        <wp:posOffset>-1270</wp:posOffset>
                      </wp:positionV>
                      <wp:extent cx="9525" cy="918845"/>
                      <wp:effectExtent l="0" t="0" r="9525" b="14605"/>
                      <wp:wrapNone/>
                      <wp:docPr id="5" name="矩形 5"/>
                      <wp:cNvGraphicFramePr/>
                      <a:graphic xmlns:a="http://schemas.openxmlformats.org/drawingml/2006/main">
                        <a:graphicData uri="http://schemas.microsoft.com/office/word/2010/wordprocessingShape">
                          <wps:wsp>
                            <wps:cNvSpPr/>
                            <wps:spPr>
                              <a:xfrm>
                                <a:off x="0" y="0"/>
                                <a:ext cx="9525" cy="91884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350.35pt;margin-top:-0.1pt;height:72.35pt;width:0.75pt;mso-position-horizontal-relative:page;mso-position-vertical-relative:page;z-index:251660288;mso-width-relative:page;mso-height-relative:page;" fillcolor="#000000" filled="t" stroked="f" coordsize="21600,21600" o:gfxdata="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2eyVHY&#10;AAAACQEAAA8AAAAAAAAAAQAgAAAAIgAAAGRycy9kb3ducmV2LnhtbFBLAQIUABQAAAAIAIdO4kBu&#10;ONN6rgEAAFwDAAAOAAAAAAAAAAEAIAAAACcBAABkcnMvZTJvRG9jLnhtbFBLBQYAAAAABgAGAFkB&#10;AABHBQAAAAA=&#10;">
                      <v:fill on="t" focussize="0,0"/>
                      <v:stroke on="f"/>
                      <v:imagedata o:title=""/>
                      <o:lock v:ext="edit" aspectratio="f"/>
                    </v:rect>
                  </w:pict>
                </mc:Fallback>
              </mc:AlternateContent>
            </w:r>
          </w:p>
        </w:tc>
      </w:tr>
    </w:tbl>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74" w:line="499" w:lineRule="auto"/>
        <w:ind w:left="1972" w:right="114" w:firstLine="26"/>
        <w:rPr>
          <w:rFonts w:ascii="宋体" w:hAnsi="宋体" w:eastAsia="宋体" w:cs="宋体"/>
          <w:sz w:val="23"/>
          <w:szCs w:val="23"/>
        </w:rPr>
      </w:pPr>
      <w:r>
        <w:rPr>
          <w:rFonts w:ascii="宋体" w:hAnsi="宋体" w:eastAsia="宋体" w:cs="宋体"/>
          <w:spacing w:val="1"/>
          <w:sz w:val="23"/>
          <w:szCs w:val="23"/>
        </w:rPr>
        <w:t>法人代表或被授权代表：</w:t>
      </w:r>
      <w:r>
        <w:rPr>
          <w:rFonts w:ascii="宋体" w:hAnsi="宋体" w:eastAsia="宋体" w:cs="宋体"/>
          <w:spacing w:val="1"/>
          <w:sz w:val="23"/>
          <w:szCs w:val="23"/>
          <w:u w:val="single" w:color="auto"/>
        </w:rPr>
        <w:t xml:space="preserve">                 </w:t>
      </w:r>
      <w:r>
        <w:rPr>
          <w:rFonts w:ascii="宋体" w:hAnsi="宋体" w:eastAsia="宋体" w:cs="宋体"/>
          <w:sz w:val="23"/>
          <w:szCs w:val="23"/>
          <w:u w:val="single" w:color="auto"/>
        </w:rPr>
        <w:t xml:space="preserve">        </w:t>
      </w:r>
      <w:r>
        <w:rPr>
          <w:rFonts w:ascii="宋体" w:hAnsi="宋体" w:eastAsia="宋体" w:cs="宋体"/>
          <w:sz w:val="23"/>
          <w:szCs w:val="23"/>
        </w:rPr>
        <w:t>(盖章或签字)</w:t>
      </w:r>
    </w:p>
    <w:p>
      <w:pPr>
        <w:spacing w:before="74" w:line="499" w:lineRule="auto"/>
        <w:ind w:left="1972" w:right="114" w:firstLine="26"/>
        <w:rPr>
          <w:rFonts w:ascii="宋体" w:hAnsi="宋体" w:eastAsia="宋体" w:cs="宋体"/>
          <w:sz w:val="23"/>
          <w:szCs w:val="23"/>
        </w:rPr>
      </w:pPr>
      <w:r>
        <w:rPr>
          <w:rFonts w:ascii="宋体" w:hAnsi="宋体" w:eastAsia="宋体" w:cs="宋体"/>
          <w:spacing w:val="1"/>
          <w:sz w:val="23"/>
          <w:szCs w:val="23"/>
        </w:rPr>
        <w:t>投   标   人  ：</w:t>
      </w:r>
      <w:r>
        <w:rPr>
          <w:rFonts w:ascii="宋体" w:hAnsi="宋体" w:eastAsia="宋体" w:cs="宋体"/>
          <w:spacing w:val="1"/>
          <w:sz w:val="23"/>
          <w:szCs w:val="23"/>
          <w:u w:val="single" w:color="auto"/>
        </w:rPr>
        <w:t xml:space="preserve">                    </w:t>
      </w:r>
      <w:r>
        <w:rPr>
          <w:rFonts w:ascii="宋体" w:hAnsi="宋体" w:eastAsia="宋体" w:cs="宋体"/>
          <w:sz w:val="23"/>
          <w:szCs w:val="23"/>
          <w:u w:val="single" w:color="auto"/>
        </w:rPr>
        <w:t xml:space="preserve">            </w:t>
      </w:r>
      <w:r>
        <w:rPr>
          <w:rFonts w:ascii="宋体" w:hAnsi="宋体" w:eastAsia="宋体" w:cs="宋体"/>
          <w:sz w:val="23"/>
          <w:szCs w:val="23"/>
        </w:rPr>
        <w:t>(盖单位章)</w:t>
      </w:r>
    </w:p>
    <w:p>
      <w:pPr>
        <w:spacing w:before="317" w:line="242" w:lineRule="auto"/>
        <w:ind w:left="3058"/>
        <w:rPr>
          <w:rFonts w:ascii="宋体" w:hAnsi="宋体" w:eastAsia="宋体" w:cs="宋体"/>
          <w:sz w:val="23"/>
          <w:szCs w:val="23"/>
          <w:u w:val="single" w:color="auto"/>
        </w:rPr>
      </w:pPr>
      <w:r>
        <w:rPr>
          <w:rFonts w:ascii="宋体" w:hAnsi="宋体" w:eastAsia="宋体" w:cs="宋体"/>
          <w:spacing w:val="-4"/>
          <w:sz w:val="23"/>
          <w:szCs w:val="23"/>
        </w:rPr>
        <w:t xml:space="preserve">日       </w:t>
      </w:r>
      <w:r>
        <w:rPr>
          <w:rFonts w:ascii="宋体" w:hAnsi="宋体" w:eastAsia="宋体" w:cs="宋体"/>
          <w:spacing w:val="-2"/>
          <w:sz w:val="23"/>
          <w:szCs w:val="23"/>
        </w:rPr>
        <w:t xml:space="preserve">   期 ：</w:t>
      </w:r>
      <w:r>
        <w:rPr>
          <w:rFonts w:ascii="宋体" w:hAnsi="宋体" w:eastAsia="宋体" w:cs="宋体"/>
          <w:sz w:val="23"/>
          <w:szCs w:val="23"/>
          <w:u w:val="single" w:color="auto"/>
        </w:rPr>
        <w:t xml:space="preserve">                        </w:t>
      </w:r>
    </w:p>
    <w:p>
      <w:pPr>
        <w:rPr>
          <w:rFonts w:hint="eastAsia" w:ascii="宋体" w:hAnsi="宋体" w:eastAsia="宋体" w:cs="宋体"/>
          <w:b/>
          <w:lang w:val="en-US" w:eastAsia="zh-CN"/>
        </w:rPr>
      </w:pPr>
      <w:r>
        <w:rPr>
          <w:rFonts w:hint="eastAsia" w:ascii="宋体" w:hAnsi="宋体" w:eastAsia="宋体" w:cs="宋体"/>
          <w:b/>
          <w:lang w:val="en-US" w:eastAsia="zh-CN"/>
        </w:rPr>
        <w:br w:type="page"/>
      </w:r>
    </w:p>
    <w:p>
      <w:pPr>
        <w:jc w:val="center"/>
        <w:rPr>
          <w:rFonts w:hint="eastAsia" w:ascii="宋体" w:hAnsi="宋体" w:eastAsia="宋体" w:cs="宋体"/>
          <w:b/>
          <w:sz w:val="36"/>
          <w:szCs w:val="36"/>
          <w:lang w:val="en-US" w:eastAsia="zh-CN"/>
        </w:rPr>
      </w:pPr>
      <w:r>
        <w:rPr>
          <w:rFonts w:hint="eastAsia" w:ascii="宋体" w:hAnsi="宋体" w:eastAsia="宋体" w:cs="宋体"/>
          <w:b/>
          <w:sz w:val="36"/>
          <w:szCs w:val="36"/>
          <w:lang w:val="en-US" w:eastAsia="zh-CN"/>
        </w:rPr>
        <w:t>分项报价表</w:t>
      </w:r>
    </w:p>
    <w:p>
      <w:pPr>
        <w:pStyle w:val="2"/>
        <w:ind w:left="0" w:leftChars="0" w:firstLine="0" w:firstLineChars="0"/>
        <w:rPr>
          <w:rFonts w:hint="default"/>
          <w:sz w:val="21"/>
          <w:szCs w:val="16"/>
          <w:lang w:val="en-US" w:eastAsia="zh-CN"/>
        </w:rPr>
      </w:pPr>
      <w:r>
        <w:rPr>
          <w:rFonts w:hint="eastAsia" w:ascii="宋体" w:hAnsi="宋体" w:eastAsia="宋体" w:cs="宋体"/>
          <w:b/>
          <w:sz w:val="28"/>
          <w:szCs w:val="28"/>
          <w:lang w:val="en-US" w:eastAsia="zh-CN"/>
        </w:rPr>
        <w:t>格式自拟</w:t>
      </w:r>
    </w:p>
    <w:p>
      <w:pPr>
        <w:pStyle w:val="4"/>
        <w:bidi w:val="0"/>
        <w:rPr>
          <w:rFonts w:hint="eastAsia" w:ascii="宋体" w:hAnsi="宋体" w:eastAsia="宋体" w:cs="宋体"/>
          <w:lang w:val="en-US" w:eastAsia="zh-CN"/>
        </w:rPr>
      </w:pPr>
      <w:r>
        <w:rPr>
          <w:rFonts w:hint="eastAsia" w:ascii="宋体" w:hAnsi="宋体" w:eastAsia="宋体" w:cs="宋体"/>
          <w:b/>
          <w:lang w:val="en-US" w:eastAsia="zh-CN"/>
        </w:rPr>
        <w:br w:type="page"/>
      </w:r>
      <w:bookmarkStart w:id="119" w:name="_Toc2509"/>
      <w:bookmarkStart w:id="120" w:name="_Toc28541"/>
      <w:bookmarkStart w:id="121" w:name="_Toc17617"/>
      <w:bookmarkStart w:id="122" w:name="_Toc23997"/>
      <w:bookmarkStart w:id="123" w:name="_Toc14859"/>
      <w:bookmarkStart w:id="124" w:name="_Toc8523"/>
      <w:bookmarkStart w:id="125" w:name="_Toc9696"/>
      <w:bookmarkStart w:id="126" w:name="_Toc13427"/>
      <w:bookmarkStart w:id="127" w:name="_Toc26700"/>
      <w:bookmarkStart w:id="128" w:name="_Toc61"/>
      <w:bookmarkStart w:id="129" w:name="_Toc8050"/>
      <w:r>
        <w:rPr>
          <w:rFonts w:hint="eastAsia" w:cs="宋体"/>
          <w:b/>
          <w:lang w:val="en-US" w:eastAsia="zh-CN"/>
        </w:rPr>
        <w:t>四</w:t>
      </w:r>
      <w:r>
        <w:rPr>
          <w:rFonts w:hint="eastAsia" w:ascii="宋体" w:hAnsi="宋体" w:eastAsia="宋体" w:cs="宋体"/>
          <w:lang w:val="en-US" w:eastAsia="zh-CN"/>
        </w:rPr>
        <w:t>、偏离表</w:t>
      </w:r>
      <w:bookmarkEnd w:id="119"/>
      <w:bookmarkEnd w:id="120"/>
      <w:bookmarkEnd w:id="121"/>
      <w:bookmarkEnd w:id="122"/>
      <w:bookmarkEnd w:id="123"/>
      <w:bookmarkEnd w:id="124"/>
      <w:bookmarkEnd w:id="125"/>
      <w:bookmarkEnd w:id="126"/>
      <w:bookmarkEnd w:id="127"/>
      <w:bookmarkEnd w:id="128"/>
      <w:bookmarkEnd w:id="129"/>
    </w:p>
    <w:p>
      <w:pPr>
        <w:pStyle w:val="5"/>
        <w:bidi w:val="0"/>
        <w:rPr>
          <w:rFonts w:hint="eastAsia" w:ascii="宋体" w:hAnsi="宋体" w:eastAsia="宋体" w:cs="宋体"/>
          <w:b/>
          <w:bCs/>
          <w:snapToGrid w:val="0"/>
          <w:color w:val="000000"/>
          <w:kern w:val="0"/>
          <w:sz w:val="21"/>
          <w:szCs w:val="21"/>
          <w:highlight w:val="none"/>
        </w:rPr>
      </w:pPr>
      <w:bookmarkStart w:id="130" w:name="_Toc16393"/>
      <w:bookmarkStart w:id="131" w:name="_Toc7633"/>
      <w:bookmarkStart w:id="132" w:name="_Toc23522"/>
      <w:bookmarkStart w:id="133" w:name="_Toc17695"/>
      <w:bookmarkStart w:id="134" w:name="_Toc5351"/>
      <w:bookmarkStart w:id="135" w:name="_Toc6742"/>
      <w:r>
        <w:rPr>
          <w:rFonts w:hint="eastAsia" w:ascii="宋体" w:hAnsi="宋体" w:eastAsia="宋体" w:cs="宋体"/>
          <w:b/>
          <w:bCs/>
          <w:snapToGrid w:val="0"/>
          <w:color w:val="000000"/>
          <w:kern w:val="0"/>
          <w:sz w:val="21"/>
          <w:szCs w:val="21"/>
          <w:highlight w:val="none"/>
        </w:rPr>
        <w:t>（</w:t>
      </w:r>
      <w:r>
        <w:rPr>
          <w:rFonts w:hint="eastAsia" w:ascii="宋体" w:hAnsi="宋体" w:eastAsia="宋体" w:cs="宋体"/>
          <w:b/>
          <w:bCs/>
          <w:snapToGrid w:val="0"/>
          <w:color w:val="000000"/>
          <w:kern w:val="0"/>
          <w:sz w:val="21"/>
          <w:szCs w:val="21"/>
          <w:highlight w:val="none"/>
          <w:lang w:val="en-US" w:eastAsia="zh-CN"/>
        </w:rPr>
        <w:t>一</w:t>
      </w:r>
      <w:r>
        <w:rPr>
          <w:rFonts w:hint="eastAsia" w:ascii="宋体" w:hAnsi="宋体" w:eastAsia="宋体" w:cs="宋体"/>
          <w:b/>
          <w:bCs/>
          <w:snapToGrid w:val="0"/>
          <w:color w:val="000000"/>
          <w:kern w:val="0"/>
          <w:sz w:val="21"/>
          <w:szCs w:val="21"/>
          <w:highlight w:val="none"/>
        </w:rPr>
        <w:t>）技术偏离表</w:t>
      </w:r>
      <w:bookmarkEnd w:id="130"/>
      <w:bookmarkEnd w:id="131"/>
      <w:bookmarkEnd w:id="132"/>
      <w:bookmarkEnd w:id="133"/>
      <w:bookmarkEnd w:id="134"/>
      <w:bookmarkEnd w:id="135"/>
    </w:p>
    <w:tbl>
      <w:tblPr>
        <w:tblStyle w:val="1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2877"/>
        <w:gridCol w:w="2807"/>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445"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章节及条款号</w:t>
            </w:r>
          </w:p>
        </w:tc>
        <w:tc>
          <w:tcPr>
            <w:tcW w:w="141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文件章节及条款号</w:t>
            </w:r>
          </w:p>
        </w:tc>
        <w:tc>
          <w:tcPr>
            <w:tcW w:w="1044"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445"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445"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445"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w:t>
            </w:r>
          </w:p>
        </w:tc>
        <w:tc>
          <w:tcPr>
            <w:tcW w:w="1445"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410"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c>
          <w:tcPr>
            <w:tcW w:w="1044" w:type="pct"/>
            <w:noWrap w:val="0"/>
            <w:vAlign w:val="center"/>
          </w:tcPr>
          <w:p>
            <w:pPr>
              <w:shd w:val="clear" w:color="auto" w:fill="auto"/>
              <w:spacing w:before="120" w:beforeLines="50" w:after="120" w:afterLines="50" w:line="0" w:lineRule="atLeast"/>
              <w:ind w:firstLine="0" w:firstLineChars="0"/>
              <w:jc w:val="left"/>
              <w:rPr>
                <w:rFonts w:hint="eastAsia" w:ascii="宋体" w:hAnsi="宋体" w:eastAsia="宋体" w:cs="宋体"/>
                <w:b/>
                <w:color w:val="auto"/>
                <w:sz w:val="24"/>
                <w:szCs w:val="24"/>
                <w:highlight w:val="none"/>
              </w:rPr>
            </w:pPr>
          </w:p>
        </w:tc>
      </w:tr>
    </w:tbl>
    <w:p>
      <w:pPr>
        <w:widowControl/>
        <w:shd w:val="clear" w:color="auto" w:fill="auto"/>
        <w:spacing w:line="240" w:lineRule="auto"/>
        <w:ind w:firstLine="0" w:firstLineChars="0"/>
        <w:rPr>
          <w:rFonts w:hint="eastAsia" w:ascii="宋体" w:hAnsi="宋体" w:eastAsia="宋体" w:cs="宋体"/>
          <w:color w:val="auto"/>
          <w:kern w:val="0"/>
          <w:sz w:val="24"/>
          <w:szCs w:val="24"/>
          <w:highlight w:val="none"/>
          <w:lang w:eastAsia="zh-CN"/>
        </w:rPr>
      </w:pPr>
    </w:p>
    <w:p>
      <w:pPr>
        <w:widowControl/>
        <w:shd w:val="clear" w:color="auto" w:fill="auto"/>
        <w:spacing w:line="240" w:lineRule="auto"/>
        <w:ind w:firstLine="480" w:firstLineChars="200"/>
        <w:rPr>
          <w:rFonts w:hint="eastAsia" w:ascii="宋体" w:hAnsi="宋体" w:eastAsia="宋体" w:cs="宋体"/>
          <w:color w:val="auto"/>
          <w:spacing w:val="0"/>
          <w:kern w:val="0"/>
          <w:sz w:val="24"/>
          <w:szCs w:val="24"/>
          <w:highlight w:val="none"/>
        </w:rPr>
      </w:pP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保证：除技术偏差表列出的偏差外，</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lang w:eastAsia="zh-CN"/>
        </w:rPr>
        <w:t>文件</w:t>
      </w:r>
      <w:r>
        <w:rPr>
          <w:rFonts w:hint="eastAsia" w:ascii="宋体" w:hAnsi="宋体" w:eastAsia="宋体" w:cs="宋体"/>
          <w:color w:val="auto"/>
          <w:kern w:val="0"/>
          <w:sz w:val="24"/>
          <w:szCs w:val="24"/>
          <w:highlight w:val="none"/>
        </w:rPr>
        <w:t>的全部要求。如未填写此表，则视为无偏离。</w:t>
      </w:r>
    </w:p>
    <w:p>
      <w:pPr>
        <w:widowControl/>
        <w:shd w:val="clear" w:color="auto" w:fill="auto"/>
        <w:spacing w:line="600" w:lineRule="auto"/>
        <w:ind w:firstLine="3120" w:firstLineChars="1300"/>
        <w:rPr>
          <w:rFonts w:hint="eastAsia" w:ascii="宋体" w:hAnsi="宋体" w:eastAsia="宋体" w:cs="宋体"/>
          <w:color w:val="auto"/>
          <w:spacing w:val="0"/>
          <w:kern w:val="0"/>
          <w:sz w:val="24"/>
          <w:szCs w:val="24"/>
          <w:highlight w:val="none"/>
          <w:u w:val="single"/>
        </w:rPr>
      </w:pPr>
      <w:r>
        <w:rPr>
          <w:rFonts w:hint="eastAsia" w:ascii="宋体" w:hAnsi="宋体" w:eastAsia="宋体" w:cs="宋体"/>
          <w:color w:val="auto"/>
          <w:spacing w:val="0"/>
          <w:kern w:val="0"/>
          <w:sz w:val="24"/>
          <w:szCs w:val="24"/>
          <w:highlight w:val="none"/>
        </w:rPr>
        <w:t>投 标 人：</w:t>
      </w:r>
      <w:r>
        <w:rPr>
          <w:rFonts w:hint="eastAsia" w:ascii="宋体" w:hAnsi="宋体" w:eastAsia="宋体" w:cs="宋体"/>
          <w:color w:val="auto"/>
          <w:spacing w:val="0"/>
          <w:kern w:val="0"/>
          <w:sz w:val="24"/>
          <w:szCs w:val="24"/>
          <w:highlight w:val="none"/>
          <w:u w:val="single"/>
        </w:rPr>
        <w:t xml:space="preserve">                    </w:t>
      </w:r>
      <w:r>
        <w:rPr>
          <w:rFonts w:hint="eastAsia" w:ascii="宋体" w:hAnsi="宋体" w:eastAsia="宋体" w:cs="宋体"/>
          <w:color w:val="auto"/>
          <w:spacing w:val="0"/>
          <w:kern w:val="0"/>
          <w:sz w:val="24"/>
          <w:szCs w:val="24"/>
          <w:highlight w:val="none"/>
          <w:u w:val="none"/>
        </w:rPr>
        <w:t>（盖单位公章）</w:t>
      </w:r>
    </w:p>
    <w:p>
      <w:pPr>
        <w:widowControl/>
        <w:spacing w:line="600" w:lineRule="auto"/>
        <w:ind w:firstLine="1200" w:firstLineChars="500"/>
        <w:rPr>
          <w:rFonts w:hint="eastAsia" w:ascii="宋体" w:hAnsi="宋体" w:eastAsia="宋体" w:cs="宋体"/>
          <w:color w:val="auto"/>
          <w:spacing w:val="0"/>
          <w:kern w:val="0"/>
          <w:sz w:val="24"/>
          <w:szCs w:val="24"/>
          <w:highlight w:val="none"/>
          <w:u w:val="none"/>
        </w:rPr>
      </w:pPr>
      <w:r>
        <w:rPr>
          <w:rFonts w:hint="eastAsia" w:ascii="宋体" w:hAnsi="宋体" w:eastAsia="宋体" w:cs="宋体"/>
          <w:color w:val="auto"/>
          <w:spacing w:val="0"/>
          <w:kern w:val="0"/>
          <w:sz w:val="24"/>
          <w:szCs w:val="24"/>
          <w:highlight w:val="none"/>
        </w:rPr>
        <w:t>法定代表人（单位负责人）或委托代理人：</w:t>
      </w:r>
      <w:r>
        <w:rPr>
          <w:rFonts w:hint="eastAsia" w:ascii="宋体" w:hAnsi="宋体" w:eastAsia="宋体" w:cs="宋体"/>
          <w:color w:val="auto"/>
          <w:spacing w:val="0"/>
          <w:kern w:val="0"/>
          <w:sz w:val="24"/>
          <w:szCs w:val="24"/>
          <w:highlight w:val="none"/>
          <w:u w:val="single"/>
        </w:rPr>
        <w:t xml:space="preserve">  </w:t>
      </w:r>
      <w:r>
        <w:rPr>
          <w:rFonts w:hint="eastAsia" w:ascii="宋体" w:hAnsi="宋体" w:eastAsia="宋体" w:cs="宋体"/>
          <w:color w:val="auto"/>
          <w:spacing w:val="0"/>
          <w:kern w:val="0"/>
          <w:sz w:val="24"/>
          <w:szCs w:val="24"/>
          <w:highlight w:val="none"/>
          <w:u w:val="single"/>
          <w:lang w:val="en-US" w:eastAsia="zh-CN"/>
        </w:rPr>
        <w:t xml:space="preserve">     </w:t>
      </w:r>
      <w:r>
        <w:rPr>
          <w:rFonts w:hint="eastAsia" w:ascii="宋体" w:hAnsi="宋体" w:eastAsia="宋体" w:cs="宋体"/>
          <w:color w:val="auto"/>
          <w:spacing w:val="0"/>
          <w:kern w:val="0"/>
          <w:sz w:val="24"/>
          <w:szCs w:val="24"/>
          <w:highlight w:val="none"/>
          <w:u w:val="single"/>
        </w:rPr>
        <w:t xml:space="preserve"> </w:t>
      </w:r>
      <w:r>
        <w:rPr>
          <w:rFonts w:hint="eastAsia" w:ascii="宋体" w:hAnsi="宋体" w:eastAsia="宋体" w:cs="宋体"/>
          <w:color w:val="auto"/>
          <w:spacing w:val="0"/>
          <w:kern w:val="0"/>
          <w:sz w:val="24"/>
          <w:szCs w:val="24"/>
          <w:highlight w:val="none"/>
          <w:u w:val="none"/>
        </w:rPr>
        <w:t>（签字或盖章）</w:t>
      </w:r>
    </w:p>
    <w:p>
      <w:pPr>
        <w:widowControl/>
        <w:spacing w:line="600" w:lineRule="auto"/>
        <w:ind w:firstLine="5520" w:firstLineChars="2300"/>
        <w:rPr>
          <w:rFonts w:hint="eastAsia" w:ascii="宋体" w:hAnsi="宋体" w:eastAsia="宋体" w:cs="宋体"/>
          <w:highlight w:val="none"/>
        </w:rPr>
      </w:pPr>
      <w:r>
        <w:rPr>
          <w:rFonts w:hint="eastAsia" w:ascii="宋体" w:hAnsi="宋体" w:eastAsia="宋体" w:cs="宋体"/>
          <w:color w:val="auto"/>
          <w:spacing w:val="0"/>
          <w:kern w:val="0"/>
          <w:sz w:val="24"/>
          <w:szCs w:val="24"/>
          <w:highlight w:val="none"/>
          <w:lang w:val="en-US" w:eastAsia="zh-CN"/>
        </w:rPr>
        <w:t xml:space="preserve">      </w:t>
      </w:r>
      <w:r>
        <w:rPr>
          <w:rFonts w:hint="eastAsia" w:ascii="宋体" w:hAnsi="宋体" w:eastAsia="宋体" w:cs="宋体"/>
          <w:color w:val="auto"/>
          <w:spacing w:val="0"/>
          <w:kern w:val="0"/>
          <w:sz w:val="24"/>
          <w:szCs w:val="24"/>
          <w:highlight w:val="none"/>
        </w:rPr>
        <w:t xml:space="preserve">年    月    </w:t>
      </w:r>
      <w:r>
        <w:rPr>
          <w:rFonts w:hint="eastAsia" w:ascii="宋体" w:hAnsi="宋体" w:eastAsia="宋体" w:cs="宋体"/>
          <w:color w:val="auto"/>
          <w:spacing w:val="0"/>
          <w:kern w:val="0"/>
          <w:sz w:val="24"/>
          <w:szCs w:val="24"/>
          <w:highlight w:val="none"/>
          <w:lang w:val="en-US" w:eastAsia="zh-CN"/>
        </w:rPr>
        <w:t>日</w:t>
      </w:r>
      <w:bookmarkStart w:id="136" w:name="_Toc24299"/>
      <w:bookmarkStart w:id="137" w:name="_Toc5823"/>
      <w:bookmarkStart w:id="138" w:name="_Toc13286"/>
      <w:bookmarkStart w:id="139" w:name="_Toc7569"/>
      <w:bookmarkStart w:id="140" w:name="_Toc378"/>
    </w:p>
    <w:p>
      <w:pPr>
        <w:rPr>
          <w:rFonts w:hint="eastAsia" w:ascii="宋体" w:hAnsi="宋体" w:eastAsia="宋体" w:cs="宋体"/>
          <w:highlight w:val="none"/>
          <w:lang w:eastAsia="zh-CN"/>
        </w:rPr>
      </w:pPr>
      <w:r>
        <w:rPr>
          <w:rFonts w:hint="eastAsia" w:ascii="宋体" w:hAnsi="宋体" w:eastAsia="宋体" w:cs="宋体"/>
          <w:highlight w:val="none"/>
          <w:lang w:eastAsia="zh-CN"/>
        </w:rPr>
        <w:br w:type="page"/>
      </w:r>
    </w:p>
    <w:p>
      <w:pPr>
        <w:pStyle w:val="5"/>
        <w:bidi w:val="0"/>
        <w:rPr>
          <w:rFonts w:hint="eastAsia" w:ascii="宋体" w:hAnsi="宋体" w:eastAsia="宋体" w:cs="宋体"/>
          <w:b/>
          <w:bCs/>
          <w:snapToGrid w:val="0"/>
          <w:color w:val="000000"/>
          <w:kern w:val="0"/>
          <w:sz w:val="21"/>
          <w:szCs w:val="21"/>
          <w:highlight w:val="none"/>
        </w:rPr>
      </w:pPr>
      <w:bookmarkStart w:id="141" w:name="_Toc15095"/>
      <w:r>
        <w:rPr>
          <w:rFonts w:hint="eastAsia" w:ascii="宋体" w:hAnsi="宋体" w:eastAsia="宋体" w:cs="宋体"/>
          <w:b/>
          <w:bCs/>
          <w:snapToGrid w:val="0"/>
          <w:color w:val="000000"/>
          <w:kern w:val="0"/>
          <w:sz w:val="21"/>
          <w:szCs w:val="21"/>
          <w:highlight w:val="none"/>
          <w:lang w:eastAsia="zh-CN"/>
        </w:rPr>
        <w:t>（</w:t>
      </w:r>
      <w:r>
        <w:rPr>
          <w:rFonts w:hint="eastAsia" w:ascii="宋体" w:hAnsi="宋体" w:eastAsia="宋体" w:cs="宋体"/>
          <w:b/>
          <w:bCs/>
          <w:snapToGrid w:val="0"/>
          <w:color w:val="000000"/>
          <w:kern w:val="0"/>
          <w:sz w:val="21"/>
          <w:szCs w:val="21"/>
          <w:highlight w:val="none"/>
          <w:lang w:val="en-US" w:eastAsia="zh-CN"/>
        </w:rPr>
        <w:t>二</w:t>
      </w:r>
      <w:r>
        <w:rPr>
          <w:rFonts w:hint="eastAsia" w:ascii="宋体" w:hAnsi="宋体" w:eastAsia="宋体" w:cs="宋体"/>
          <w:b/>
          <w:bCs/>
          <w:snapToGrid w:val="0"/>
          <w:color w:val="000000"/>
          <w:kern w:val="0"/>
          <w:sz w:val="21"/>
          <w:szCs w:val="21"/>
          <w:highlight w:val="none"/>
          <w:lang w:eastAsia="zh-CN"/>
        </w:rPr>
        <w:t>）</w:t>
      </w:r>
      <w:r>
        <w:rPr>
          <w:rFonts w:hint="eastAsia" w:ascii="宋体" w:hAnsi="宋体" w:eastAsia="宋体" w:cs="宋体"/>
          <w:b/>
          <w:bCs/>
          <w:snapToGrid w:val="0"/>
          <w:color w:val="000000"/>
          <w:kern w:val="0"/>
          <w:sz w:val="21"/>
          <w:szCs w:val="21"/>
          <w:highlight w:val="none"/>
        </w:rPr>
        <w:t>商务偏离表</w:t>
      </w:r>
      <w:bookmarkEnd w:id="136"/>
      <w:bookmarkEnd w:id="137"/>
      <w:bookmarkEnd w:id="138"/>
      <w:bookmarkEnd w:id="139"/>
      <w:bookmarkEnd w:id="140"/>
      <w:bookmarkEnd w:id="141"/>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8"/>
        <w:gridCol w:w="2488"/>
        <w:gridCol w:w="2490"/>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章节及条款号</w:t>
            </w: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文件章节及条款号</w:t>
            </w: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249"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c>
          <w:tcPr>
            <w:tcW w:w="1250" w:type="pct"/>
            <w:noWrap w:val="0"/>
            <w:vAlign w:val="center"/>
          </w:tcPr>
          <w:p>
            <w:pPr>
              <w:shd w:val="clear" w:color="auto" w:fill="auto"/>
              <w:spacing w:before="120" w:beforeLines="50" w:after="120" w:afterLines="50" w:line="0" w:lineRule="atLeast"/>
              <w:ind w:firstLine="0" w:firstLineChars="0"/>
              <w:jc w:val="center"/>
              <w:rPr>
                <w:rFonts w:hint="eastAsia" w:ascii="宋体" w:hAnsi="宋体" w:eastAsia="宋体" w:cs="宋体"/>
                <w:color w:val="auto"/>
                <w:sz w:val="24"/>
                <w:szCs w:val="24"/>
                <w:highlight w:val="none"/>
              </w:rPr>
            </w:pPr>
          </w:p>
        </w:tc>
      </w:tr>
    </w:tbl>
    <w:p>
      <w:pPr>
        <w:widowControl/>
        <w:shd w:val="clear" w:color="auto" w:fill="auto"/>
        <w:spacing w:line="480" w:lineRule="auto"/>
        <w:ind w:firstLine="210"/>
        <w:rPr>
          <w:rFonts w:hint="eastAsia" w:ascii="宋体" w:hAnsi="宋体" w:eastAsia="宋体" w:cs="宋体"/>
          <w:color w:val="auto"/>
          <w:kern w:val="0"/>
          <w:sz w:val="24"/>
          <w:szCs w:val="24"/>
          <w:highlight w:val="none"/>
          <w:lang w:eastAsia="zh-CN"/>
        </w:rPr>
      </w:pPr>
    </w:p>
    <w:p>
      <w:pPr>
        <w:widowControl/>
        <w:shd w:val="clear" w:color="auto" w:fill="auto"/>
        <w:spacing w:line="480" w:lineRule="auto"/>
        <w:ind w:firstLine="2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保证：除商务偏差表列出的偏差外，</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lang w:val="en-US" w:eastAsia="zh-CN"/>
        </w:rPr>
        <w:t>招标</w:t>
      </w:r>
      <w:r>
        <w:rPr>
          <w:rFonts w:hint="eastAsia" w:ascii="宋体" w:hAnsi="宋体" w:eastAsia="宋体" w:cs="宋体"/>
          <w:color w:val="auto"/>
          <w:kern w:val="0"/>
          <w:sz w:val="24"/>
          <w:szCs w:val="24"/>
          <w:highlight w:val="none"/>
          <w:lang w:eastAsia="zh-CN"/>
        </w:rPr>
        <w:t>文件</w:t>
      </w:r>
      <w:r>
        <w:rPr>
          <w:rFonts w:hint="eastAsia" w:ascii="宋体" w:hAnsi="宋体" w:eastAsia="宋体" w:cs="宋体"/>
          <w:color w:val="auto"/>
          <w:kern w:val="0"/>
          <w:sz w:val="24"/>
          <w:szCs w:val="24"/>
          <w:highlight w:val="none"/>
        </w:rPr>
        <w:t>的全部要求。如未填写此表，则视为无偏离。</w:t>
      </w:r>
    </w:p>
    <w:p>
      <w:pPr>
        <w:widowControl/>
        <w:shd w:val="clear" w:color="auto" w:fill="auto"/>
        <w:spacing w:line="600" w:lineRule="auto"/>
        <w:ind w:firstLine="3120" w:firstLineChars="1300"/>
        <w:rPr>
          <w:rFonts w:hint="eastAsia" w:ascii="宋体" w:hAnsi="宋体" w:eastAsia="宋体" w:cs="宋体"/>
          <w:color w:val="auto"/>
          <w:spacing w:val="0"/>
          <w:kern w:val="0"/>
          <w:sz w:val="24"/>
          <w:szCs w:val="24"/>
          <w:highlight w:val="none"/>
          <w:u w:val="none"/>
        </w:rPr>
      </w:pPr>
      <w:r>
        <w:rPr>
          <w:rFonts w:hint="eastAsia" w:ascii="宋体" w:hAnsi="宋体" w:eastAsia="宋体" w:cs="宋体"/>
          <w:color w:val="auto"/>
          <w:spacing w:val="0"/>
          <w:kern w:val="0"/>
          <w:sz w:val="24"/>
          <w:szCs w:val="24"/>
          <w:highlight w:val="none"/>
        </w:rPr>
        <w:t>投 标 人：</w:t>
      </w:r>
      <w:r>
        <w:rPr>
          <w:rFonts w:hint="eastAsia" w:ascii="宋体" w:hAnsi="宋体" w:eastAsia="宋体" w:cs="宋体"/>
          <w:color w:val="auto"/>
          <w:spacing w:val="0"/>
          <w:kern w:val="0"/>
          <w:sz w:val="24"/>
          <w:szCs w:val="24"/>
          <w:highlight w:val="none"/>
          <w:u w:val="single"/>
        </w:rPr>
        <w:t xml:space="preserve">                    </w:t>
      </w:r>
      <w:r>
        <w:rPr>
          <w:rFonts w:hint="eastAsia" w:ascii="宋体" w:hAnsi="宋体" w:eastAsia="宋体" w:cs="宋体"/>
          <w:color w:val="auto"/>
          <w:spacing w:val="0"/>
          <w:kern w:val="0"/>
          <w:sz w:val="24"/>
          <w:szCs w:val="24"/>
          <w:highlight w:val="none"/>
          <w:u w:val="none"/>
        </w:rPr>
        <w:t>（盖单位公章）</w:t>
      </w:r>
    </w:p>
    <w:p>
      <w:pPr>
        <w:widowControl/>
        <w:shd w:val="clear" w:color="auto" w:fill="auto"/>
        <w:spacing w:line="600" w:lineRule="auto"/>
        <w:ind w:firstLine="1200" w:firstLineChars="500"/>
        <w:rPr>
          <w:rFonts w:hint="eastAsia" w:ascii="宋体" w:hAnsi="宋体" w:eastAsia="宋体" w:cs="宋体"/>
          <w:color w:val="auto"/>
          <w:spacing w:val="0"/>
          <w:kern w:val="0"/>
          <w:sz w:val="24"/>
          <w:szCs w:val="24"/>
          <w:highlight w:val="none"/>
        </w:rPr>
      </w:pPr>
      <w:r>
        <w:rPr>
          <w:rFonts w:hint="eastAsia" w:ascii="宋体" w:hAnsi="宋体" w:eastAsia="宋体" w:cs="宋体"/>
          <w:color w:val="auto"/>
          <w:spacing w:val="0"/>
          <w:kern w:val="0"/>
          <w:sz w:val="24"/>
          <w:szCs w:val="24"/>
          <w:highlight w:val="none"/>
        </w:rPr>
        <w:t>法定代表人（单位负责人）或委托代理人：</w:t>
      </w:r>
      <w:r>
        <w:rPr>
          <w:rFonts w:hint="eastAsia" w:ascii="宋体" w:hAnsi="宋体" w:eastAsia="宋体" w:cs="宋体"/>
          <w:color w:val="auto"/>
          <w:spacing w:val="0"/>
          <w:kern w:val="0"/>
          <w:sz w:val="24"/>
          <w:szCs w:val="24"/>
          <w:highlight w:val="none"/>
          <w:u w:val="single"/>
        </w:rPr>
        <w:t xml:space="preserve"> </w:t>
      </w:r>
      <w:r>
        <w:rPr>
          <w:rFonts w:hint="eastAsia" w:ascii="宋体" w:hAnsi="宋体" w:eastAsia="宋体" w:cs="宋体"/>
          <w:color w:val="auto"/>
          <w:spacing w:val="0"/>
          <w:kern w:val="0"/>
          <w:sz w:val="24"/>
          <w:szCs w:val="24"/>
          <w:highlight w:val="none"/>
          <w:u w:val="single"/>
          <w:lang w:val="en-US" w:eastAsia="zh-CN"/>
        </w:rPr>
        <w:t xml:space="preserve">      </w:t>
      </w:r>
      <w:r>
        <w:rPr>
          <w:rFonts w:hint="eastAsia" w:ascii="宋体" w:hAnsi="宋体" w:eastAsia="宋体" w:cs="宋体"/>
          <w:color w:val="auto"/>
          <w:spacing w:val="0"/>
          <w:kern w:val="0"/>
          <w:sz w:val="24"/>
          <w:szCs w:val="24"/>
          <w:highlight w:val="none"/>
          <w:u w:val="single"/>
        </w:rPr>
        <w:t xml:space="preserve">  </w:t>
      </w:r>
      <w:r>
        <w:rPr>
          <w:rFonts w:hint="eastAsia" w:ascii="宋体" w:hAnsi="宋体" w:eastAsia="宋体" w:cs="宋体"/>
          <w:color w:val="auto"/>
          <w:spacing w:val="0"/>
          <w:kern w:val="0"/>
          <w:sz w:val="24"/>
          <w:szCs w:val="24"/>
          <w:highlight w:val="none"/>
          <w:u w:val="none"/>
        </w:rPr>
        <w:t>（签字或盖章）</w:t>
      </w:r>
    </w:p>
    <w:p>
      <w:pPr>
        <w:widowControl/>
        <w:shd w:val="clear" w:color="auto" w:fill="auto"/>
        <w:spacing w:line="600" w:lineRule="auto"/>
        <w:ind w:left="420" w:leftChars="200" w:firstLine="6000" w:firstLineChars="2500"/>
        <w:rPr>
          <w:rFonts w:hint="eastAsia" w:ascii="宋体" w:hAnsi="宋体" w:eastAsia="宋体" w:cs="宋体"/>
          <w:color w:val="auto"/>
          <w:spacing w:val="0"/>
          <w:kern w:val="0"/>
          <w:sz w:val="24"/>
          <w:szCs w:val="24"/>
          <w:highlight w:val="none"/>
        </w:rPr>
      </w:pPr>
      <w:r>
        <w:rPr>
          <w:rFonts w:hint="eastAsia" w:ascii="宋体" w:hAnsi="宋体" w:eastAsia="宋体" w:cs="宋体"/>
          <w:color w:val="auto"/>
          <w:spacing w:val="0"/>
          <w:kern w:val="0"/>
          <w:sz w:val="24"/>
          <w:szCs w:val="24"/>
          <w:highlight w:val="none"/>
        </w:rPr>
        <w:t>年    月    日</w:t>
      </w:r>
    </w:p>
    <w:p>
      <w:pPr>
        <w:rPr>
          <w:rFonts w:hint="eastAsia" w:ascii="宋体" w:hAnsi="宋体" w:eastAsia="宋体" w:cs="宋体"/>
          <w:b/>
          <w:lang w:val="en-US" w:eastAsia="zh-CN"/>
        </w:rPr>
      </w:pPr>
      <w:r>
        <w:rPr>
          <w:rFonts w:hint="eastAsia" w:ascii="宋体" w:hAnsi="宋体" w:eastAsia="宋体" w:cs="宋体"/>
          <w:b/>
          <w:lang w:val="en-US" w:eastAsia="zh-CN"/>
        </w:rPr>
        <w:br w:type="page"/>
      </w:r>
    </w:p>
    <w:p>
      <w:pPr>
        <w:keepNext/>
        <w:keepLines/>
        <w:widowControl w:val="0"/>
        <w:bidi w:val="0"/>
        <w:spacing w:before="260" w:beforeLines="0" w:after="260" w:afterLines="0" w:line="413" w:lineRule="auto"/>
        <w:jc w:val="both"/>
        <w:outlineLvl w:val="1"/>
        <w:rPr>
          <w:rFonts w:hint="eastAsia" w:ascii="Arial" w:hAnsi="Arial" w:eastAsia="黑体" w:cs="Times New Roman"/>
          <w:b/>
          <w:bCs/>
          <w:kern w:val="2"/>
          <w:sz w:val="32"/>
          <w:szCs w:val="32"/>
          <w:lang w:val="en-US" w:eastAsia="zh-CN" w:bidi="ar-SA"/>
        </w:rPr>
      </w:pPr>
      <w:bookmarkStart w:id="142" w:name="_Toc23481"/>
      <w:bookmarkStart w:id="143" w:name="_Toc7565"/>
      <w:bookmarkStart w:id="144" w:name="_Toc23480"/>
      <w:bookmarkStart w:id="145" w:name="_Toc4423"/>
      <w:bookmarkStart w:id="146" w:name="_Toc11930"/>
      <w:bookmarkStart w:id="147" w:name="_Toc13753"/>
      <w:r>
        <w:rPr>
          <w:rFonts w:hint="eastAsia" w:ascii="Arial" w:hAnsi="Arial" w:eastAsia="黑体" w:cs="Times New Roman"/>
          <w:b/>
          <w:bCs/>
          <w:kern w:val="2"/>
          <w:sz w:val="32"/>
          <w:szCs w:val="32"/>
          <w:lang w:val="en-US" w:eastAsia="zh-CN" w:bidi="ar-SA"/>
        </w:rPr>
        <w:t>五、资格证明文件（详见招标文件第二部分）</w:t>
      </w:r>
      <w:bookmarkEnd w:id="142"/>
      <w:bookmarkEnd w:id="143"/>
      <w:bookmarkEnd w:id="144"/>
      <w:bookmarkEnd w:id="145"/>
      <w:bookmarkEnd w:id="146"/>
      <w:bookmarkEnd w:id="147"/>
    </w:p>
    <w:p>
      <w:pPr>
        <w:widowControl w:val="0"/>
        <w:kinsoku/>
        <w:autoSpaceDE/>
        <w:autoSpaceDN/>
        <w:bidi w:val="0"/>
        <w:adjustRightInd/>
        <w:snapToGrid/>
        <w:spacing w:line="360" w:lineRule="auto"/>
        <w:jc w:val="both"/>
        <w:textAlignment w:val="auto"/>
        <w:rPr>
          <w:rFonts w:hint="eastAsia" w:ascii="宋体" w:hAnsi="宋体" w:eastAsia="宋体" w:cs="宋体"/>
          <w:snapToGrid/>
          <w:kern w:val="2"/>
          <w:sz w:val="24"/>
          <w:szCs w:val="20"/>
          <w:lang w:val="en-US" w:eastAsia="zh-CN" w:bidi="ar-SA"/>
        </w:rPr>
      </w:pPr>
      <w:bookmarkStart w:id="148" w:name="_Toc3517"/>
      <w:r>
        <w:rPr>
          <w:rFonts w:hint="eastAsia" w:ascii="宋体" w:hAnsi="宋体" w:eastAsia="宋体" w:cs="宋体"/>
          <w:snapToGrid/>
          <w:kern w:val="2"/>
          <w:sz w:val="24"/>
          <w:szCs w:val="20"/>
          <w:lang w:val="en-US" w:eastAsia="zh-CN" w:bidi="ar-SA"/>
        </w:rPr>
        <w:t>1、投标单位资质证明文件（详见招标文件第二部分）</w:t>
      </w:r>
      <w:bookmarkEnd w:id="148"/>
    </w:p>
    <w:p>
      <w:pPr>
        <w:widowControl w:val="0"/>
        <w:kinsoku/>
        <w:autoSpaceDE/>
        <w:autoSpaceDN/>
        <w:bidi w:val="0"/>
        <w:adjustRightInd/>
        <w:snapToGrid/>
        <w:spacing w:line="360" w:lineRule="auto"/>
        <w:jc w:val="both"/>
        <w:textAlignment w:val="auto"/>
        <w:rPr>
          <w:rFonts w:hint="eastAsia" w:ascii="宋体" w:hAnsi="宋体" w:eastAsia="宋体" w:cs="宋体"/>
          <w:snapToGrid/>
          <w:kern w:val="2"/>
          <w:sz w:val="24"/>
          <w:szCs w:val="20"/>
          <w:lang w:val="en-US" w:eastAsia="zh-CN" w:bidi="ar-SA"/>
        </w:rPr>
      </w:pPr>
      <w:bookmarkStart w:id="149" w:name="_Toc30374"/>
      <w:r>
        <w:rPr>
          <w:rFonts w:hint="eastAsia" w:ascii="宋体" w:hAnsi="宋体" w:eastAsia="宋体" w:cs="宋体"/>
          <w:snapToGrid/>
          <w:kern w:val="2"/>
          <w:sz w:val="24"/>
          <w:szCs w:val="20"/>
          <w:lang w:val="en-US" w:eastAsia="zh-CN" w:bidi="ar-SA"/>
        </w:rPr>
        <w:t>2、招标文件要求的其他资格证明文件</w:t>
      </w:r>
      <w:bookmarkEnd w:id="149"/>
    </w:p>
    <w:p>
      <w:pPr>
        <w:widowControl w:val="0"/>
        <w:kinsoku/>
        <w:autoSpaceDE/>
        <w:autoSpaceDN/>
        <w:bidi w:val="0"/>
        <w:adjustRightInd/>
        <w:snapToGrid/>
        <w:spacing w:line="360" w:lineRule="auto"/>
        <w:jc w:val="both"/>
        <w:textAlignment w:val="auto"/>
        <w:rPr>
          <w:rFonts w:hint="eastAsia" w:ascii="宋体" w:hAnsi="宋体" w:eastAsia="宋体" w:cs="宋体"/>
          <w:snapToGrid/>
          <w:kern w:val="2"/>
          <w:sz w:val="24"/>
          <w:szCs w:val="20"/>
          <w:lang w:val="en-US" w:eastAsia="zh-CN" w:bidi="ar-SA"/>
        </w:rPr>
      </w:pPr>
      <w:bookmarkStart w:id="150" w:name="_Toc23289"/>
      <w:r>
        <w:rPr>
          <w:rFonts w:hint="eastAsia" w:ascii="宋体" w:hAnsi="宋体" w:eastAsia="宋体" w:cs="宋体"/>
          <w:snapToGrid/>
          <w:kern w:val="2"/>
          <w:sz w:val="24"/>
          <w:szCs w:val="20"/>
          <w:lang w:val="en-US" w:eastAsia="zh-CN" w:bidi="ar-SA"/>
        </w:rPr>
        <w:t>3、可以证明投标人实力的其他文件（如有）</w:t>
      </w:r>
      <w:bookmarkEnd w:id="150"/>
    </w:p>
    <w:p>
      <w:pPr>
        <w:pStyle w:val="2"/>
        <w:rPr>
          <w:rFonts w:hint="eastAsia"/>
          <w:lang w:val="en-US" w:eastAsia="zh-CN"/>
        </w:rPr>
      </w:pPr>
    </w:p>
    <w:p>
      <w:pPr>
        <w:rPr>
          <w:rFonts w:hint="eastAsia"/>
          <w:lang w:val="en-US" w:eastAsia="zh-CN"/>
        </w:rPr>
      </w:pPr>
      <w:r>
        <w:rPr>
          <w:rFonts w:hint="eastAsia" w:ascii="宋体" w:hAnsi="宋体" w:eastAsia="宋体" w:cs="宋体"/>
          <w:b/>
          <w:lang w:val="en-US" w:eastAsia="zh-CN"/>
        </w:rPr>
        <w:br w:type="page"/>
      </w:r>
      <w:bookmarkEnd w:id="102"/>
      <w:bookmarkEnd w:id="103"/>
      <w:bookmarkEnd w:id="104"/>
      <w:bookmarkEnd w:id="105"/>
    </w:p>
    <w:p>
      <w:pPr>
        <w:pStyle w:val="6"/>
        <w:bidi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附件</w:t>
      </w:r>
      <w:r>
        <w:rPr>
          <w:rFonts w:hint="eastAsia" w:ascii="宋体" w:hAnsi="宋体" w:cs="宋体"/>
          <w:b/>
          <w:sz w:val="28"/>
          <w:szCs w:val="28"/>
          <w:lang w:val="en-US" w:eastAsia="zh-CN"/>
        </w:rPr>
        <w:t>1</w:t>
      </w:r>
      <w:r>
        <w:rPr>
          <w:rFonts w:hint="eastAsia" w:ascii="宋体" w:hAnsi="宋体" w:eastAsia="宋体" w:cs="宋体"/>
          <w:b/>
          <w:sz w:val="28"/>
          <w:szCs w:val="28"/>
          <w:lang w:val="en-US" w:eastAsia="zh-CN"/>
        </w:rPr>
        <w:t>：</w:t>
      </w:r>
      <w:r>
        <w:rPr>
          <w:rFonts w:hint="eastAsia" w:ascii="宋体" w:hAnsi="宋体" w:cs="宋体"/>
          <w:b/>
          <w:sz w:val="28"/>
          <w:szCs w:val="28"/>
          <w:lang w:val="en-US" w:eastAsia="zh-CN"/>
        </w:rPr>
        <w:t>投标人</w:t>
      </w:r>
      <w:r>
        <w:rPr>
          <w:rFonts w:hint="eastAsia" w:ascii="宋体" w:hAnsi="宋体" w:eastAsia="宋体" w:cs="宋体"/>
          <w:b/>
          <w:sz w:val="28"/>
          <w:szCs w:val="28"/>
          <w:lang w:val="en-US" w:eastAsia="zh-CN"/>
        </w:rPr>
        <w:t>书面声明函</w:t>
      </w:r>
    </w:p>
    <w:p>
      <w:pPr>
        <w:bidi w:val="0"/>
        <w:jc w:val="center"/>
        <w:rPr>
          <w:rFonts w:ascii="Arial"/>
          <w:sz w:val="24"/>
          <w:szCs w:val="24"/>
        </w:rPr>
      </w:pPr>
      <w:r>
        <w:rPr>
          <w:rFonts w:hint="eastAsia" w:ascii="宋体" w:hAnsi="宋体" w:eastAsia="宋体" w:cs="宋体"/>
          <w:spacing w:val="12"/>
          <w:sz w:val="31"/>
          <w:szCs w:val="31"/>
          <w:lang w:eastAsia="zh-CN"/>
          <w14:textOutline w14:w="5793" w14:cap="sq" w14:cmpd="sng">
            <w14:solidFill>
              <w14:srgbClr w14:val="000000"/>
            </w14:solidFill>
            <w14:prstDash w14:val="solid"/>
            <w14:bevel/>
          </w14:textOutline>
        </w:rPr>
        <w:t>投标人</w:t>
      </w:r>
      <w:r>
        <w:rPr>
          <w:rFonts w:ascii="宋体" w:hAnsi="宋体" w:eastAsia="宋体" w:cs="宋体"/>
          <w:spacing w:val="9"/>
          <w:sz w:val="31"/>
          <w:szCs w:val="31"/>
          <w14:textOutline w14:w="5793" w14:cap="sq" w14:cmpd="sng">
            <w14:solidFill>
              <w14:srgbClr w14:val="000000"/>
            </w14:solidFill>
            <w14:prstDash w14:val="solid"/>
            <w14:bevel/>
          </w14:textOutline>
        </w:rPr>
        <w:t>书面声明函</w:t>
      </w:r>
    </w:p>
    <w:p>
      <w:pPr>
        <w:spacing w:before="75" w:line="360" w:lineRule="auto"/>
        <w:ind w:left="18"/>
        <w:rPr>
          <w:rFonts w:ascii="宋体" w:hAnsi="宋体" w:eastAsia="宋体" w:cs="宋体"/>
          <w:sz w:val="24"/>
          <w:szCs w:val="24"/>
        </w:rPr>
      </w:pPr>
      <w:r>
        <w:rPr>
          <w:rFonts w:hint="eastAsia" w:ascii="宋体" w:hAnsi="宋体" w:eastAsia="宋体" w:cs="宋体"/>
          <w:color w:val="333333"/>
          <w:spacing w:val="14"/>
          <w:sz w:val="24"/>
          <w:szCs w:val="24"/>
          <w:lang w:val="en-US" w:eastAsia="zh-CN"/>
        </w:rPr>
        <w:t>(采购人)</w:t>
      </w:r>
      <w:r>
        <w:rPr>
          <w:rFonts w:ascii="宋体" w:hAnsi="宋体" w:eastAsia="宋体" w:cs="宋体"/>
          <w:spacing w:val="7"/>
          <w:sz w:val="24"/>
          <w:szCs w:val="24"/>
        </w:rPr>
        <w:t>：</w:t>
      </w:r>
    </w:p>
    <w:p>
      <w:pPr>
        <w:spacing w:before="218" w:line="360" w:lineRule="auto"/>
        <w:ind w:left="482"/>
        <w:rPr>
          <w:rFonts w:ascii="宋体" w:hAnsi="宋体" w:eastAsia="宋体" w:cs="宋体"/>
          <w:sz w:val="24"/>
          <w:szCs w:val="24"/>
        </w:rPr>
      </w:pPr>
      <w:r>
        <w:rPr>
          <w:rFonts w:ascii="宋体" w:hAnsi="宋体" w:eastAsia="宋体" w:cs="宋体"/>
          <w:spacing w:val="-10"/>
          <w:sz w:val="24"/>
          <w:szCs w:val="24"/>
        </w:rPr>
        <w:t>我方作</w:t>
      </w:r>
      <w:r>
        <w:rPr>
          <w:rFonts w:ascii="宋体" w:hAnsi="宋体" w:eastAsia="宋体" w:cs="宋体"/>
          <w:spacing w:val="-7"/>
          <w:sz w:val="24"/>
          <w:szCs w:val="24"/>
        </w:rPr>
        <w:t>为</w:t>
      </w:r>
      <w:r>
        <w:rPr>
          <w:rFonts w:ascii="宋体" w:hAnsi="宋体" w:eastAsia="宋体" w:cs="宋体"/>
          <w:spacing w:val="-5"/>
          <w:sz w:val="24"/>
          <w:szCs w:val="24"/>
        </w:rPr>
        <w:t xml:space="preserve">《 </w:t>
      </w:r>
      <w:r>
        <w:rPr>
          <w:rFonts w:ascii="宋体" w:hAnsi="宋体" w:eastAsia="宋体" w:cs="宋体"/>
          <w:spacing w:val="-5"/>
          <w:sz w:val="24"/>
          <w:szCs w:val="24"/>
          <w:u w:val="single" w:color="auto"/>
        </w:rPr>
        <w:t xml:space="preserve"> 项目名称 </w:t>
      </w:r>
      <w:r>
        <w:rPr>
          <w:rFonts w:ascii="宋体" w:hAnsi="宋体" w:eastAsia="宋体" w:cs="宋体"/>
          <w:spacing w:val="-5"/>
          <w:sz w:val="24"/>
          <w:szCs w:val="24"/>
        </w:rPr>
        <w:t>》  (项目编号：</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w:t>
      </w:r>
      <w:r>
        <w:rPr>
          <w:rFonts w:hint="eastAsia" w:ascii="宋体" w:hAnsi="宋体" w:eastAsia="宋体" w:cs="宋体"/>
          <w:spacing w:val="-5"/>
          <w:sz w:val="24"/>
          <w:szCs w:val="24"/>
          <w:lang w:val="en-US" w:eastAsia="zh-CN"/>
        </w:rPr>
        <w:t>N</w:t>
      </w:r>
      <w:r>
        <w:rPr>
          <w:rFonts w:hint="eastAsia" w:ascii="宋体" w:hAnsi="宋体" w:eastAsia="宋体" w:cs="宋体"/>
          <w:spacing w:val="-5"/>
          <w:sz w:val="24"/>
          <w:szCs w:val="24"/>
          <w:u w:val="single"/>
          <w:lang w:val="en-US" w:eastAsia="zh-CN"/>
        </w:rPr>
        <w:t xml:space="preserve">     </w:t>
      </w:r>
      <w:r>
        <w:rPr>
          <w:rFonts w:hint="eastAsia" w:ascii="宋体" w:hAnsi="宋体" w:eastAsia="宋体" w:cs="宋体"/>
          <w:spacing w:val="-5"/>
          <w:sz w:val="24"/>
          <w:szCs w:val="24"/>
          <w:lang w:val="en-US" w:eastAsia="zh-CN"/>
        </w:rPr>
        <w:t>标段</w:t>
      </w:r>
      <w:r>
        <w:rPr>
          <w:rFonts w:ascii="宋体" w:hAnsi="宋体" w:eastAsia="宋体" w:cs="宋体"/>
          <w:spacing w:val="-5"/>
          <w:sz w:val="24"/>
          <w:szCs w:val="24"/>
        </w:rPr>
        <w:t xml:space="preserve"> 的</w:t>
      </w:r>
      <w:r>
        <w:rPr>
          <w:rFonts w:hint="eastAsia" w:ascii="宋体" w:hAnsi="宋体" w:eastAsia="宋体" w:cs="宋体"/>
          <w:spacing w:val="-5"/>
          <w:sz w:val="24"/>
          <w:szCs w:val="24"/>
          <w:lang w:eastAsia="zh-CN"/>
        </w:rPr>
        <w:t>投标人</w:t>
      </w:r>
      <w:r>
        <w:rPr>
          <w:rFonts w:ascii="宋体" w:hAnsi="宋体" w:eastAsia="宋体" w:cs="宋体"/>
          <w:spacing w:val="-5"/>
          <w:sz w:val="24"/>
          <w:szCs w:val="24"/>
        </w:rPr>
        <w:t>，在此郑重声明：</w:t>
      </w:r>
    </w:p>
    <w:p>
      <w:pPr>
        <w:spacing w:before="218" w:line="360" w:lineRule="auto"/>
        <w:ind w:right="2" w:firstLine="498"/>
        <w:rPr>
          <w:rFonts w:ascii="宋体" w:hAnsi="宋体" w:eastAsia="宋体" w:cs="宋体"/>
          <w:sz w:val="24"/>
          <w:szCs w:val="24"/>
        </w:rPr>
      </w:pPr>
      <w:r>
        <w:rPr>
          <w:rFonts w:ascii="宋体" w:hAnsi="宋体" w:eastAsia="宋体" w:cs="宋体"/>
          <w:spacing w:val="12"/>
          <w:sz w:val="24"/>
          <w:szCs w:val="24"/>
        </w:rPr>
        <w:t>1、在参</w:t>
      </w:r>
      <w:r>
        <w:rPr>
          <w:rFonts w:ascii="宋体" w:hAnsi="宋体" w:eastAsia="宋体" w:cs="宋体"/>
          <w:spacing w:val="11"/>
          <w:sz w:val="24"/>
          <w:szCs w:val="24"/>
        </w:rPr>
        <w:t>加</w:t>
      </w:r>
      <w:r>
        <w:rPr>
          <w:rFonts w:ascii="宋体" w:hAnsi="宋体" w:eastAsia="宋体" w:cs="宋体"/>
          <w:spacing w:val="6"/>
          <w:sz w:val="24"/>
          <w:szCs w:val="24"/>
        </w:rPr>
        <w:t>本次政府采购活动前 3 年内的经营活动中____ (填“没有”或“有”) 重</w:t>
      </w:r>
      <w:r>
        <w:rPr>
          <w:rFonts w:ascii="宋体" w:hAnsi="宋体" w:eastAsia="宋体" w:cs="宋体"/>
          <w:sz w:val="24"/>
          <w:szCs w:val="24"/>
        </w:rPr>
        <w:t xml:space="preserve"> </w:t>
      </w:r>
      <w:r>
        <w:rPr>
          <w:rFonts w:ascii="宋体" w:hAnsi="宋体" w:eastAsia="宋体" w:cs="宋体"/>
          <w:spacing w:val="10"/>
          <w:sz w:val="24"/>
          <w:szCs w:val="24"/>
        </w:rPr>
        <w:t>大</w:t>
      </w:r>
      <w:r>
        <w:rPr>
          <w:rFonts w:ascii="宋体" w:hAnsi="宋体" w:eastAsia="宋体" w:cs="宋体"/>
          <w:spacing w:val="6"/>
          <w:sz w:val="24"/>
          <w:szCs w:val="24"/>
        </w:rPr>
        <w:t>违</w:t>
      </w:r>
      <w:r>
        <w:rPr>
          <w:rFonts w:ascii="宋体" w:hAnsi="宋体" w:eastAsia="宋体" w:cs="宋体"/>
          <w:spacing w:val="5"/>
          <w:sz w:val="24"/>
          <w:szCs w:val="24"/>
        </w:rPr>
        <w:t>法记录。</w:t>
      </w:r>
      <w:r>
        <w:rPr>
          <w:rFonts w:hint="eastAsia" w:ascii="宋体" w:hAnsi="宋体" w:eastAsia="宋体" w:cs="宋体"/>
          <w:spacing w:val="5"/>
          <w:sz w:val="24"/>
          <w:szCs w:val="24"/>
          <w:lang w:eastAsia="zh-CN"/>
        </w:rPr>
        <w:t>投标人</w:t>
      </w:r>
      <w:r>
        <w:rPr>
          <w:rFonts w:ascii="宋体" w:hAnsi="宋体" w:eastAsia="宋体" w:cs="宋体"/>
          <w:spacing w:val="5"/>
          <w:sz w:val="24"/>
          <w:szCs w:val="24"/>
        </w:rPr>
        <w:t>在参加政府采购活动前 3 年内因违法经营被禁止在一定期限内参加政</w:t>
      </w:r>
      <w:r>
        <w:rPr>
          <w:rFonts w:ascii="宋体" w:hAnsi="宋体" w:eastAsia="宋体" w:cs="宋体"/>
          <w:sz w:val="24"/>
          <w:szCs w:val="24"/>
        </w:rPr>
        <w:t xml:space="preserve"> </w:t>
      </w:r>
      <w:r>
        <w:rPr>
          <w:rFonts w:ascii="宋体" w:hAnsi="宋体" w:eastAsia="宋体" w:cs="宋体"/>
          <w:spacing w:val="18"/>
          <w:sz w:val="24"/>
          <w:szCs w:val="24"/>
        </w:rPr>
        <w:t>府采</w:t>
      </w:r>
      <w:r>
        <w:rPr>
          <w:rFonts w:ascii="宋体" w:hAnsi="宋体" w:eastAsia="宋体" w:cs="宋体"/>
          <w:spacing w:val="9"/>
          <w:sz w:val="24"/>
          <w:szCs w:val="24"/>
        </w:rPr>
        <w:t>购活动，期限届满的，可以参加政府采购活动，但应提供期限届满的证明材料。</w:t>
      </w:r>
    </w:p>
    <w:p>
      <w:pPr>
        <w:spacing w:line="360" w:lineRule="auto"/>
        <w:ind w:left="483"/>
        <w:rPr>
          <w:rFonts w:ascii="宋体" w:hAnsi="宋体" w:eastAsia="宋体" w:cs="宋体"/>
          <w:sz w:val="24"/>
          <w:szCs w:val="24"/>
        </w:rPr>
      </w:pPr>
      <w:r>
        <w:rPr>
          <w:rFonts w:ascii="宋体" w:hAnsi="宋体" w:eastAsia="宋体" w:cs="宋体"/>
          <w:spacing w:val="8"/>
          <w:sz w:val="24"/>
          <w:szCs w:val="24"/>
        </w:rPr>
        <w:t>2、我方______ (填“未被列入”或“被列入”) 失信被执行人名单</w:t>
      </w:r>
      <w:r>
        <w:rPr>
          <w:rFonts w:ascii="宋体" w:hAnsi="宋体" w:eastAsia="宋体" w:cs="宋体"/>
          <w:spacing w:val="2"/>
          <w:sz w:val="24"/>
          <w:szCs w:val="24"/>
        </w:rPr>
        <w:t>。</w:t>
      </w:r>
    </w:p>
    <w:p>
      <w:pPr>
        <w:spacing w:before="217" w:line="360" w:lineRule="auto"/>
        <w:ind w:left="485"/>
        <w:rPr>
          <w:rFonts w:ascii="宋体" w:hAnsi="宋体" w:eastAsia="宋体" w:cs="宋体"/>
          <w:sz w:val="24"/>
          <w:szCs w:val="24"/>
        </w:rPr>
      </w:pPr>
      <w:r>
        <w:rPr>
          <w:rFonts w:ascii="宋体" w:hAnsi="宋体" w:eastAsia="宋体" w:cs="宋体"/>
          <w:spacing w:val="10"/>
          <w:sz w:val="24"/>
          <w:szCs w:val="24"/>
        </w:rPr>
        <w:t>3</w:t>
      </w:r>
      <w:r>
        <w:rPr>
          <w:rFonts w:ascii="宋体" w:hAnsi="宋体" w:eastAsia="宋体" w:cs="宋体"/>
          <w:spacing w:val="8"/>
          <w:sz w:val="24"/>
          <w:szCs w:val="24"/>
        </w:rPr>
        <w:t>、我方______ (填“未被列入”或“被列入”) 重大税收违法案件当事人名单。</w:t>
      </w:r>
    </w:p>
    <w:p>
      <w:pPr>
        <w:spacing w:before="217" w:line="360" w:lineRule="auto"/>
        <w:ind w:left="2" w:right="2" w:firstLine="477"/>
        <w:rPr>
          <w:rFonts w:ascii="宋体" w:hAnsi="宋体" w:eastAsia="宋体" w:cs="宋体"/>
          <w:sz w:val="24"/>
          <w:szCs w:val="24"/>
        </w:rPr>
      </w:pPr>
      <w:r>
        <w:rPr>
          <w:rFonts w:ascii="宋体" w:hAnsi="宋体" w:eastAsia="宋体" w:cs="宋体"/>
          <w:spacing w:val="11"/>
          <w:sz w:val="24"/>
          <w:szCs w:val="24"/>
        </w:rPr>
        <w:t>4</w:t>
      </w:r>
      <w:r>
        <w:rPr>
          <w:rFonts w:ascii="宋体" w:hAnsi="宋体" w:eastAsia="宋体" w:cs="宋体"/>
          <w:spacing w:val="10"/>
          <w:sz w:val="24"/>
          <w:szCs w:val="24"/>
        </w:rPr>
        <w:t>、我方______ (填“未被列入”或“被列入”) 政府采购严重违法失信行为记录名</w:t>
      </w:r>
      <w:r>
        <w:rPr>
          <w:rFonts w:ascii="宋体" w:hAnsi="宋体" w:eastAsia="宋体" w:cs="宋体"/>
          <w:sz w:val="24"/>
          <w:szCs w:val="24"/>
        </w:rPr>
        <w:t xml:space="preserve"> </w:t>
      </w:r>
      <w:r>
        <w:rPr>
          <w:rFonts w:ascii="宋体" w:hAnsi="宋体" w:eastAsia="宋体" w:cs="宋体"/>
          <w:spacing w:val="-1"/>
          <w:sz w:val="24"/>
          <w:szCs w:val="24"/>
        </w:rPr>
        <w:t>单。</w:t>
      </w:r>
    </w:p>
    <w:p>
      <w:pPr>
        <w:spacing w:before="2" w:line="360" w:lineRule="auto"/>
        <w:ind w:firstLine="483"/>
        <w:rPr>
          <w:rFonts w:ascii="宋体" w:hAnsi="宋体" w:eastAsia="宋体" w:cs="宋体"/>
          <w:sz w:val="24"/>
          <w:szCs w:val="24"/>
        </w:rPr>
      </w:pPr>
      <w:r>
        <w:rPr>
          <w:rFonts w:ascii="宋体" w:hAnsi="宋体" w:eastAsia="宋体" w:cs="宋体"/>
          <w:spacing w:val="15"/>
          <w:sz w:val="24"/>
          <w:szCs w:val="24"/>
        </w:rPr>
        <w:t>如</w:t>
      </w:r>
      <w:r>
        <w:rPr>
          <w:rFonts w:ascii="宋体" w:hAnsi="宋体" w:eastAsia="宋体" w:cs="宋体"/>
          <w:spacing w:val="8"/>
          <w:sz w:val="24"/>
          <w:szCs w:val="24"/>
        </w:rPr>
        <w:t>有不实，我方将无条件地退出本项目的采购活动，并遵照《政府采购法》有关“提</w:t>
      </w:r>
      <w:r>
        <w:rPr>
          <w:rFonts w:ascii="宋体" w:hAnsi="宋体" w:eastAsia="宋体" w:cs="宋体"/>
          <w:sz w:val="24"/>
          <w:szCs w:val="24"/>
        </w:rPr>
        <w:t xml:space="preserve"> </w:t>
      </w:r>
      <w:r>
        <w:rPr>
          <w:rFonts w:ascii="宋体" w:hAnsi="宋体" w:eastAsia="宋体" w:cs="宋体"/>
          <w:spacing w:val="16"/>
          <w:sz w:val="24"/>
          <w:szCs w:val="24"/>
        </w:rPr>
        <w:t>供</w:t>
      </w:r>
      <w:r>
        <w:rPr>
          <w:rFonts w:ascii="宋体" w:hAnsi="宋体" w:eastAsia="宋体" w:cs="宋体"/>
          <w:spacing w:val="8"/>
          <w:sz w:val="24"/>
          <w:szCs w:val="24"/>
        </w:rPr>
        <w:t>虚假材料的规定”接受处罚。</w:t>
      </w:r>
    </w:p>
    <w:p>
      <w:pPr>
        <w:spacing w:line="360" w:lineRule="auto"/>
        <w:ind w:left="480"/>
        <w:rPr>
          <w:rFonts w:ascii="宋体" w:hAnsi="宋体" w:eastAsia="宋体" w:cs="宋体"/>
          <w:sz w:val="24"/>
          <w:szCs w:val="24"/>
        </w:rPr>
      </w:pPr>
      <w:r>
        <w:rPr>
          <w:rFonts w:ascii="宋体" w:hAnsi="宋体" w:eastAsia="宋体" w:cs="宋体"/>
          <w:spacing w:val="6"/>
          <w:sz w:val="24"/>
          <w:szCs w:val="24"/>
        </w:rPr>
        <w:t>特此声明。</w:t>
      </w:r>
    </w:p>
    <w:p>
      <w:pPr>
        <w:spacing w:line="360" w:lineRule="auto"/>
        <w:rPr>
          <w:rFonts w:ascii="Arial"/>
          <w:sz w:val="24"/>
          <w:szCs w:val="24"/>
        </w:rPr>
      </w:pPr>
    </w:p>
    <w:p>
      <w:pPr>
        <w:spacing w:line="360" w:lineRule="auto"/>
        <w:rPr>
          <w:rFonts w:ascii="Arial"/>
          <w:sz w:val="24"/>
          <w:szCs w:val="24"/>
        </w:rPr>
      </w:pPr>
    </w:p>
    <w:p>
      <w:pPr>
        <w:spacing w:line="360" w:lineRule="auto"/>
        <w:rPr>
          <w:rFonts w:ascii="Arial"/>
          <w:sz w:val="24"/>
          <w:szCs w:val="24"/>
        </w:rPr>
      </w:pPr>
    </w:p>
    <w:p>
      <w:pPr>
        <w:spacing w:before="76" w:line="360" w:lineRule="auto"/>
        <w:rPr>
          <w:rFonts w:ascii="宋体" w:hAnsi="宋体" w:eastAsia="宋体" w:cs="宋体"/>
          <w:sz w:val="24"/>
          <w:szCs w:val="24"/>
        </w:rPr>
      </w:pPr>
      <w:r>
        <w:rPr>
          <w:rFonts w:hint="eastAsia" w:ascii="宋体" w:hAnsi="宋体" w:eastAsia="宋体" w:cs="宋体"/>
          <w:color w:val="auto"/>
          <w:sz w:val="24"/>
          <w:lang w:val="en-US" w:eastAsia="zh-CN"/>
        </w:rPr>
        <w:t>投标单位</w:t>
      </w:r>
      <w:r>
        <w:rPr>
          <w:rFonts w:ascii="宋体" w:hAnsi="宋体" w:eastAsia="宋体" w:cs="宋体"/>
          <w:spacing w:val="-3"/>
          <w:sz w:val="24"/>
          <w:szCs w:val="24"/>
        </w:rPr>
        <w:t>全称：  (公章</w:t>
      </w:r>
      <w:r>
        <w:rPr>
          <w:rFonts w:ascii="宋体" w:hAnsi="宋体" w:eastAsia="宋体" w:cs="宋体"/>
          <w:spacing w:val="-2"/>
          <w:sz w:val="24"/>
          <w:szCs w:val="24"/>
        </w:rPr>
        <w:t>)</w:t>
      </w:r>
    </w:p>
    <w:p>
      <w:pPr>
        <w:spacing w:line="360" w:lineRule="auto"/>
        <w:rPr>
          <w:rFonts w:ascii="Arial"/>
          <w:sz w:val="24"/>
          <w:szCs w:val="24"/>
        </w:rPr>
      </w:pPr>
    </w:p>
    <w:p>
      <w:pPr>
        <w:spacing w:before="75" w:line="360" w:lineRule="auto"/>
        <w:ind w:left="1"/>
        <w:rPr>
          <w:rFonts w:ascii="宋体" w:hAnsi="宋体" w:eastAsia="宋体" w:cs="宋体"/>
          <w:sz w:val="24"/>
          <w:szCs w:val="24"/>
        </w:rPr>
      </w:pPr>
      <w:r>
        <w:rPr>
          <w:rFonts w:ascii="宋体" w:hAnsi="宋体" w:eastAsia="宋体" w:cs="宋体"/>
          <w:spacing w:val="8"/>
          <w:sz w:val="24"/>
          <w:szCs w:val="24"/>
        </w:rPr>
        <w:t>法定代表人或被授权人 (签字或盖章) ：</w:t>
      </w:r>
    </w:p>
    <w:p>
      <w:pPr>
        <w:spacing w:line="360" w:lineRule="auto"/>
        <w:rPr>
          <w:rFonts w:ascii="Arial"/>
          <w:sz w:val="24"/>
          <w:szCs w:val="24"/>
        </w:rPr>
      </w:pPr>
    </w:p>
    <w:p>
      <w:pPr>
        <w:spacing w:line="360" w:lineRule="auto"/>
        <w:rPr>
          <w:rFonts w:ascii="Arial"/>
          <w:sz w:val="24"/>
          <w:szCs w:val="24"/>
        </w:rPr>
      </w:pPr>
    </w:p>
    <w:p>
      <w:pPr>
        <w:spacing w:line="360" w:lineRule="auto"/>
        <w:rPr>
          <w:rFonts w:ascii="Arial"/>
          <w:sz w:val="24"/>
          <w:szCs w:val="24"/>
        </w:rPr>
      </w:pPr>
    </w:p>
    <w:p>
      <w:pPr>
        <w:spacing w:line="360" w:lineRule="auto"/>
        <w:rPr>
          <w:rFonts w:hint="eastAsia" w:ascii="宋体" w:hAnsi="宋体" w:eastAsia="宋体" w:cs="宋体"/>
          <w:lang w:val="en-US" w:eastAsia="zh-CN"/>
        </w:rPr>
      </w:pPr>
      <w:r>
        <w:rPr>
          <w:rFonts w:ascii="宋体" w:hAnsi="宋体" w:eastAsia="宋体" w:cs="宋体"/>
          <w:spacing w:val="-2"/>
          <w:sz w:val="24"/>
          <w:szCs w:val="24"/>
        </w:rPr>
        <w:t>日期：</w:t>
      </w:r>
      <w:r>
        <w:rPr>
          <w:rFonts w:ascii="宋体" w:hAnsi="宋体" w:eastAsia="宋体" w:cs="宋体"/>
          <w:spacing w:val="-1"/>
          <w:sz w:val="24"/>
          <w:szCs w:val="24"/>
        </w:rPr>
        <w:t xml:space="preserve">    年       月      日</w:t>
      </w:r>
      <w:r>
        <w:rPr>
          <w:rFonts w:hint="eastAsia" w:ascii="宋体" w:hAnsi="宋体" w:eastAsia="宋体" w:cs="宋体"/>
          <w:sz w:val="24"/>
          <w:szCs w:val="24"/>
        </w:rPr>
        <w:br w:type="page"/>
      </w:r>
    </w:p>
    <w:p>
      <w:pPr>
        <w:pStyle w:val="4"/>
        <w:bidi w:val="0"/>
        <w:rPr>
          <w:rFonts w:hint="eastAsia"/>
          <w:lang w:val="en-US" w:eastAsia="zh-CN"/>
        </w:rPr>
      </w:pPr>
      <w:bookmarkStart w:id="151" w:name="_Toc1748"/>
      <w:bookmarkStart w:id="152" w:name="_Toc9693"/>
      <w:bookmarkStart w:id="153" w:name="_Toc982"/>
      <w:bookmarkStart w:id="154" w:name="_Toc11675"/>
      <w:bookmarkStart w:id="155" w:name="_Toc6210"/>
      <w:r>
        <w:rPr>
          <w:rFonts w:hint="eastAsia"/>
          <w:lang w:val="en-US" w:eastAsia="zh-CN"/>
        </w:rPr>
        <w:t>六、供应商概况</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5"/>
        <w:gridCol w:w="621"/>
        <w:gridCol w:w="833"/>
        <w:gridCol w:w="900"/>
        <w:gridCol w:w="1657"/>
        <w:gridCol w:w="1587"/>
        <w:gridCol w:w="1530"/>
        <w:gridCol w:w="20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1144" w:type="pct"/>
            <w:gridSpan w:val="3"/>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r>
              <w:rPr>
                <w:rFonts w:hint="eastAsia" w:ascii="宋体" w:hAnsi="宋体" w:eastAsia="宋体" w:cs="宋体"/>
                <w:snapToGrid/>
                <w:kern w:val="2"/>
                <w:lang w:val="en-US" w:eastAsia="zh-CN" w:bidi="ar-SA"/>
              </w:rPr>
              <w:t>供应商名称</w:t>
            </w:r>
          </w:p>
        </w:tc>
        <w:tc>
          <w:tcPr>
            <w:tcW w:w="2081" w:type="pct"/>
            <w:gridSpan w:val="3"/>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p>
        </w:tc>
        <w:tc>
          <w:tcPr>
            <w:tcW w:w="768" w:type="pct"/>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r>
              <w:rPr>
                <w:rFonts w:hint="eastAsia" w:ascii="宋体" w:hAnsi="宋体" w:eastAsia="宋体" w:cs="宋体"/>
                <w:snapToGrid/>
                <w:kern w:val="2"/>
                <w:lang w:val="en-US" w:eastAsia="zh-CN" w:bidi="ar-SA"/>
              </w:rPr>
              <w:t>法定代表人</w:t>
            </w:r>
          </w:p>
        </w:tc>
        <w:tc>
          <w:tcPr>
            <w:tcW w:w="1005" w:type="pct"/>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144" w:type="pct"/>
            <w:gridSpan w:val="3"/>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r>
              <w:rPr>
                <w:rFonts w:hint="eastAsia" w:ascii="宋体" w:hAnsi="宋体" w:eastAsia="宋体" w:cs="宋体"/>
                <w:snapToGrid/>
                <w:kern w:val="2"/>
                <w:lang w:val="en-US" w:eastAsia="zh-CN" w:bidi="ar-SA"/>
              </w:rPr>
              <w:t>统一社会信用代码</w:t>
            </w:r>
          </w:p>
        </w:tc>
        <w:tc>
          <w:tcPr>
            <w:tcW w:w="2081" w:type="pct"/>
            <w:gridSpan w:val="3"/>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p>
        </w:tc>
        <w:tc>
          <w:tcPr>
            <w:tcW w:w="768" w:type="pct"/>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r>
              <w:rPr>
                <w:rFonts w:hint="eastAsia" w:ascii="宋体" w:hAnsi="宋体" w:eastAsia="宋体" w:cs="宋体"/>
                <w:snapToGrid/>
                <w:kern w:val="2"/>
                <w:lang w:val="en-US" w:eastAsia="zh-CN" w:bidi="ar-SA"/>
              </w:rPr>
              <w:t>邮政编码</w:t>
            </w:r>
          </w:p>
        </w:tc>
        <w:tc>
          <w:tcPr>
            <w:tcW w:w="1005" w:type="pct"/>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144" w:type="pct"/>
            <w:gridSpan w:val="3"/>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r>
              <w:rPr>
                <w:rFonts w:hint="eastAsia" w:ascii="宋体" w:hAnsi="宋体" w:eastAsia="宋体" w:cs="宋体"/>
                <w:snapToGrid/>
                <w:kern w:val="2"/>
                <w:lang w:val="en-US" w:eastAsia="zh-CN" w:bidi="ar-SA"/>
              </w:rPr>
              <w:t>被授权人</w:t>
            </w:r>
          </w:p>
        </w:tc>
        <w:tc>
          <w:tcPr>
            <w:tcW w:w="2081" w:type="pct"/>
            <w:gridSpan w:val="3"/>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p>
        </w:tc>
        <w:tc>
          <w:tcPr>
            <w:tcW w:w="768" w:type="pct"/>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r>
              <w:rPr>
                <w:rFonts w:hint="eastAsia" w:ascii="宋体" w:hAnsi="宋体" w:eastAsia="宋体" w:cs="宋体"/>
                <w:snapToGrid/>
                <w:kern w:val="2"/>
                <w:lang w:val="en-US" w:eastAsia="zh-CN" w:bidi="ar-SA"/>
              </w:rPr>
              <w:t>企业类型</w:t>
            </w:r>
          </w:p>
        </w:tc>
        <w:tc>
          <w:tcPr>
            <w:tcW w:w="1005" w:type="pct"/>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144" w:type="pct"/>
            <w:gridSpan w:val="3"/>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r>
              <w:rPr>
                <w:rFonts w:hint="eastAsia" w:ascii="宋体" w:hAnsi="宋体" w:eastAsia="宋体" w:cs="宋体"/>
                <w:snapToGrid/>
                <w:kern w:val="2"/>
                <w:lang w:val="en-US" w:eastAsia="zh-CN" w:bidi="ar-SA"/>
              </w:rPr>
              <w:t>上年营业收入</w:t>
            </w:r>
          </w:p>
        </w:tc>
        <w:tc>
          <w:tcPr>
            <w:tcW w:w="2081" w:type="pct"/>
            <w:gridSpan w:val="3"/>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p>
        </w:tc>
        <w:tc>
          <w:tcPr>
            <w:tcW w:w="768" w:type="pct"/>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r>
              <w:rPr>
                <w:rFonts w:hint="eastAsia" w:ascii="宋体" w:hAnsi="宋体" w:eastAsia="宋体" w:cs="宋体"/>
                <w:snapToGrid/>
                <w:kern w:val="2"/>
                <w:lang w:val="en-US" w:eastAsia="zh-CN" w:bidi="ar-SA"/>
              </w:rPr>
              <w:t>员工总人数</w:t>
            </w:r>
          </w:p>
        </w:tc>
        <w:tc>
          <w:tcPr>
            <w:tcW w:w="1005" w:type="pct"/>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414" w:type="pct"/>
            <w:vMerge w:val="restart"/>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r>
              <w:rPr>
                <w:rFonts w:hint="eastAsia" w:ascii="宋体" w:hAnsi="宋体" w:eastAsia="宋体" w:cs="宋体"/>
                <w:snapToGrid/>
                <w:kern w:val="2"/>
                <w:lang w:val="en-US" w:eastAsia="zh-CN" w:bidi="ar-SA"/>
              </w:rPr>
              <w:t>营业执照</w:t>
            </w:r>
          </w:p>
        </w:tc>
        <w:tc>
          <w:tcPr>
            <w:tcW w:w="1181" w:type="pct"/>
            <w:gridSpan w:val="3"/>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r>
              <w:rPr>
                <w:rFonts w:hint="eastAsia" w:ascii="宋体" w:hAnsi="宋体" w:eastAsia="宋体" w:cs="宋体"/>
                <w:snapToGrid/>
                <w:kern w:val="2"/>
                <w:lang w:val="en-US" w:eastAsia="zh-CN" w:bidi="ar-SA"/>
              </w:rPr>
              <w:t>成立时间</w:t>
            </w:r>
          </w:p>
        </w:tc>
        <w:tc>
          <w:tcPr>
            <w:tcW w:w="832" w:type="pct"/>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p>
        </w:tc>
        <w:tc>
          <w:tcPr>
            <w:tcW w:w="797" w:type="pct"/>
            <w:noWrap w:val="0"/>
            <w:vAlign w:val="center"/>
          </w:tcPr>
          <w:p>
            <w:pPr>
              <w:widowControl w:val="0"/>
              <w:kinsoku/>
              <w:topLinePunct/>
              <w:autoSpaceDE/>
              <w:autoSpaceDN/>
              <w:adjustRightInd/>
              <w:snapToGrid/>
              <w:spacing w:line="360" w:lineRule="auto"/>
              <w:ind w:firstLine="105" w:firstLineChars="50"/>
              <w:jc w:val="center"/>
              <w:textAlignment w:val="auto"/>
              <w:rPr>
                <w:rFonts w:hint="eastAsia" w:ascii="宋体" w:hAnsi="宋体" w:eastAsia="宋体" w:cs="宋体"/>
                <w:snapToGrid/>
                <w:kern w:val="2"/>
                <w:lang w:val="en-US" w:eastAsia="zh-CN" w:bidi="ar-SA"/>
              </w:rPr>
            </w:pPr>
            <w:r>
              <w:rPr>
                <w:rFonts w:hint="eastAsia" w:ascii="宋体" w:hAnsi="宋体" w:eastAsia="宋体" w:cs="宋体"/>
                <w:snapToGrid/>
                <w:kern w:val="2"/>
                <w:lang w:val="en-US" w:eastAsia="zh-CN" w:bidi="ar-SA"/>
              </w:rPr>
              <w:t>注册地址</w:t>
            </w:r>
          </w:p>
        </w:tc>
        <w:tc>
          <w:tcPr>
            <w:tcW w:w="1773" w:type="pct"/>
            <w:gridSpan w:val="2"/>
            <w:noWrap w:val="0"/>
            <w:vAlign w:val="center"/>
          </w:tcPr>
          <w:p>
            <w:pPr>
              <w:widowControl w:val="0"/>
              <w:kinsoku/>
              <w:topLinePunct/>
              <w:autoSpaceDE/>
              <w:autoSpaceDN/>
              <w:adjustRightInd/>
              <w:snapToGrid/>
              <w:spacing w:line="360" w:lineRule="auto"/>
              <w:ind w:firstLine="105" w:firstLineChars="50"/>
              <w:jc w:val="center"/>
              <w:textAlignment w:val="auto"/>
              <w:rPr>
                <w:rFonts w:hint="eastAsia" w:ascii="宋体" w:hAnsi="宋体" w:eastAsia="宋体" w:cs="宋体"/>
                <w:snapToGrid/>
                <w:kern w:val="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414" w:type="pct"/>
            <w:vMerge w:val="continue"/>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p>
        </w:tc>
        <w:tc>
          <w:tcPr>
            <w:tcW w:w="1181" w:type="pct"/>
            <w:gridSpan w:val="3"/>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r>
              <w:rPr>
                <w:rFonts w:hint="eastAsia" w:ascii="宋体" w:hAnsi="宋体" w:eastAsia="宋体" w:cs="宋体"/>
                <w:snapToGrid/>
                <w:kern w:val="2"/>
                <w:lang w:val="en-US" w:eastAsia="zh-CN" w:bidi="ar-SA"/>
              </w:rPr>
              <w:t>发证机关</w:t>
            </w:r>
          </w:p>
        </w:tc>
        <w:tc>
          <w:tcPr>
            <w:tcW w:w="832" w:type="pct"/>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p>
        </w:tc>
        <w:tc>
          <w:tcPr>
            <w:tcW w:w="797" w:type="pct"/>
            <w:noWrap w:val="0"/>
            <w:vAlign w:val="center"/>
          </w:tcPr>
          <w:p>
            <w:pPr>
              <w:widowControl w:val="0"/>
              <w:kinsoku/>
              <w:topLinePunct/>
              <w:autoSpaceDE/>
              <w:autoSpaceDN/>
              <w:adjustRightInd/>
              <w:snapToGrid/>
              <w:spacing w:line="360" w:lineRule="auto"/>
              <w:ind w:firstLine="105" w:firstLineChars="50"/>
              <w:jc w:val="center"/>
              <w:textAlignment w:val="auto"/>
              <w:rPr>
                <w:rFonts w:hint="eastAsia" w:ascii="宋体" w:hAnsi="宋体" w:eastAsia="宋体" w:cs="宋体"/>
                <w:snapToGrid/>
                <w:kern w:val="2"/>
                <w:lang w:val="en-US" w:eastAsia="zh-CN" w:bidi="ar-SA"/>
              </w:rPr>
            </w:pPr>
            <w:r>
              <w:rPr>
                <w:rFonts w:hint="eastAsia" w:ascii="宋体" w:hAnsi="宋体" w:eastAsia="宋体" w:cs="宋体"/>
                <w:snapToGrid/>
                <w:kern w:val="2"/>
                <w:lang w:val="en-US" w:eastAsia="zh-CN" w:bidi="ar-SA"/>
              </w:rPr>
              <w:t>发证日期</w:t>
            </w:r>
          </w:p>
        </w:tc>
        <w:tc>
          <w:tcPr>
            <w:tcW w:w="1773" w:type="pct"/>
            <w:gridSpan w:val="2"/>
            <w:noWrap w:val="0"/>
            <w:vAlign w:val="center"/>
          </w:tcPr>
          <w:p>
            <w:pPr>
              <w:widowControl w:val="0"/>
              <w:kinsoku/>
              <w:topLinePunct/>
              <w:autoSpaceDE/>
              <w:autoSpaceDN/>
              <w:adjustRightInd/>
              <w:snapToGrid/>
              <w:spacing w:line="360" w:lineRule="auto"/>
              <w:ind w:firstLine="105" w:firstLineChars="50"/>
              <w:jc w:val="center"/>
              <w:textAlignment w:val="auto"/>
              <w:rPr>
                <w:rFonts w:hint="eastAsia" w:ascii="宋体" w:hAnsi="宋体" w:eastAsia="宋体" w:cs="宋体"/>
                <w:snapToGrid/>
                <w:kern w:val="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0" w:hRule="atLeast"/>
          <w:jc w:val="center"/>
        </w:trPr>
        <w:tc>
          <w:tcPr>
            <w:tcW w:w="1596" w:type="pct"/>
            <w:gridSpan w:val="4"/>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r>
              <w:rPr>
                <w:rFonts w:hint="eastAsia" w:ascii="宋体" w:hAnsi="宋体" w:eastAsia="宋体" w:cs="宋体"/>
                <w:snapToGrid/>
                <w:kern w:val="2"/>
                <w:lang w:val="en-US" w:eastAsia="zh-CN" w:bidi="ar-SA"/>
              </w:rPr>
              <w:t>基本账户开户行及帐号</w:t>
            </w:r>
          </w:p>
        </w:tc>
        <w:tc>
          <w:tcPr>
            <w:tcW w:w="3403" w:type="pct"/>
            <w:gridSpan w:val="4"/>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8" w:hRule="atLeast"/>
          <w:jc w:val="center"/>
        </w:trPr>
        <w:tc>
          <w:tcPr>
            <w:tcW w:w="1596" w:type="pct"/>
            <w:gridSpan w:val="4"/>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r>
              <w:rPr>
                <w:rFonts w:hint="eastAsia" w:ascii="宋体" w:hAnsi="宋体" w:eastAsia="宋体" w:cs="宋体"/>
                <w:snapToGrid/>
                <w:kern w:val="2"/>
                <w:lang w:val="en-US" w:eastAsia="zh-CN" w:bidi="ar-SA"/>
              </w:rPr>
              <w:t>经营范围</w:t>
            </w:r>
          </w:p>
        </w:tc>
        <w:tc>
          <w:tcPr>
            <w:tcW w:w="3403" w:type="pct"/>
            <w:gridSpan w:val="4"/>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9" w:hRule="atLeast"/>
          <w:jc w:val="center"/>
        </w:trPr>
        <w:tc>
          <w:tcPr>
            <w:tcW w:w="726" w:type="pct"/>
            <w:gridSpan w:val="2"/>
            <w:noWrap w:val="0"/>
            <w:vAlign w:val="center"/>
          </w:tcPr>
          <w:p>
            <w:pPr>
              <w:widowControl w:val="0"/>
              <w:kinsoku/>
              <w:topLinePunct/>
              <w:autoSpaceDE/>
              <w:autoSpaceDN/>
              <w:adjustRightInd/>
              <w:snapToGrid/>
              <w:spacing w:line="360" w:lineRule="auto"/>
              <w:jc w:val="center"/>
              <w:textAlignment w:val="auto"/>
              <w:rPr>
                <w:rFonts w:hint="eastAsia" w:ascii="宋体" w:hAnsi="宋体" w:eastAsia="宋体" w:cs="宋体"/>
                <w:snapToGrid/>
                <w:kern w:val="2"/>
                <w:lang w:val="en-US" w:eastAsia="zh-CN" w:bidi="ar-SA"/>
              </w:rPr>
            </w:pPr>
            <w:r>
              <w:rPr>
                <w:rFonts w:hint="eastAsia" w:ascii="宋体" w:hAnsi="宋体" w:eastAsia="宋体" w:cs="宋体"/>
                <w:snapToGrid/>
                <w:kern w:val="2"/>
                <w:lang w:val="en-US" w:eastAsia="zh-CN" w:bidi="ar-SA"/>
              </w:rPr>
              <w:t>备注</w:t>
            </w:r>
          </w:p>
        </w:tc>
        <w:tc>
          <w:tcPr>
            <w:tcW w:w="4273" w:type="pct"/>
            <w:gridSpan w:val="6"/>
            <w:noWrap w:val="0"/>
            <w:vAlign w:val="center"/>
          </w:tcPr>
          <w:p>
            <w:pPr>
              <w:widowControl w:val="0"/>
              <w:kinsoku/>
              <w:topLinePunct/>
              <w:autoSpaceDE/>
              <w:autoSpaceDN/>
              <w:adjustRightInd/>
              <w:snapToGrid/>
              <w:spacing w:line="360" w:lineRule="auto"/>
              <w:jc w:val="both"/>
              <w:textAlignment w:val="auto"/>
              <w:rPr>
                <w:rFonts w:hint="eastAsia" w:ascii="宋体" w:hAnsi="宋体" w:eastAsia="宋体" w:cs="宋体"/>
                <w:snapToGrid/>
                <w:kern w:val="2"/>
                <w:lang w:val="en-US" w:eastAsia="zh-CN" w:bidi="ar-SA"/>
              </w:rPr>
            </w:pPr>
          </w:p>
        </w:tc>
      </w:tr>
    </w:tbl>
    <w:p>
      <w:pPr>
        <w:widowControl w:val="0"/>
        <w:kinsoku/>
        <w:autoSpaceDE/>
        <w:autoSpaceDN/>
        <w:adjustRightInd/>
        <w:snapToGrid/>
        <w:spacing w:line="360" w:lineRule="auto"/>
        <w:jc w:val="both"/>
        <w:textAlignment w:val="auto"/>
        <w:rPr>
          <w:rFonts w:hint="eastAsia" w:ascii="宋体" w:hAnsi="宋体" w:eastAsia="宋体" w:cs="宋体"/>
          <w:snapToGrid/>
          <w:kern w:val="2"/>
          <w:lang w:val="en-US" w:eastAsia="zh-CN" w:bidi="ar-SA"/>
        </w:rPr>
      </w:pPr>
    </w:p>
    <w:p>
      <w:pPr>
        <w:widowControl w:val="0"/>
        <w:kinsoku/>
        <w:autoSpaceDE/>
        <w:autoSpaceDN/>
        <w:adjustRightInd/>
        <w:snapToGrid/>
        <w:spacing w:line="360" w:lineRule="auto"/>
        <w:ind w:left="107" w:leftChars="51" w:firstLine="3840" w:firstLineChars="1600"/>
        <w:jc w:val="both"/>
        <w:textAlignment w:val="auto"/>
        <w:rPr>
          <w:rFonts w:hint="eastAsia" w:ascii="宋体" w:hAnsi="宋体" w:eastAsia="宋体" w:cs="宋体"/>
          <w:snapToGrid/>
          <w:kern w:val="2"/>
          <w:sz w:val="24"/>
          <w:u w:val="single"/>
          <w:lang w:val="en-US" w:eastAsia="zh-CN" w:bidi="ar-SA"/>
        </w:rPr>
      </w:pPr>
      <w:r>
        <w:rPr>
          <w:rFonts w:hint="eastAsia" w:ascii="宋体" w:hAnsi="宋体" w:eastAsia="宋体" w:cs="宋体"/>
          <w:snapToGrid/>
          <w:kern w:val="2"/>
          <w:sz w:val="24"/>
          <w:lang w:val="en-US" w:eastAsia="zh-CN" w:bidi="ar-SA"/>
        </w:rPr>
        <w:t>投标人：</w:t>
      </w:r>
      <w:r>
        <w:rPr>
          <w:rFonts w:hint="eastAsia" w:ascii="宋体" w:hAnsi="宋体" w:eastAsia="宋体" w:cs="宋体"/>
          <w:snapToGrid/>
          <w:kern w:val="2"/>
          <w:sz w:val="24"/>
          <w:u w:val="single"/>
          <w:lang w:val="en-US" w:eastAsia="zh-CN" w:bidi="ar-SA"/>
        </w:rPr>
        <w:t xml:space="preserve">              </w:t>
      </w:r>
      <w:r>
        <w:rPr>
          <w:rFonts w:hint="eastAsia" w:ascii="宋体" w:hAnsi="宋体" w:eastAsia="宋体" w:cs="宋体"/>
          <w:snapToGrid/>
          <w:kern w:val="2"/>
          <w:sz w:val="24"/>
          <w:lang w:val="en-US" w:eastAsia="zh-CN" w:bidi="ar-SA"/>
        </w:rPr>
        <w:t xml:space="preserve"> （盖章）</w:t>
      </w:r>
    </w:p>
    <w:p>
      <w:pPr>
        <w:widowControl w:val="0"/>
        <w:kinsoku/>
        <w:autoSpaceDE/>
        <w:autoSpaceDN/>
        <w:adjustRightInd/>
        <w:snapToGrid/>
        <w:spacing w:line="360" w:lineRule="auto"/>
        <w:ind w:firstLine="3960" w:firstLineChars="1650"/>
        <w:jc w:val="both"/>
        <w:textAlignment w:val="auto"/>
        <w:rPr>
          <w:rFonts w:hint="eastAsia" w:ascii="宋体" w:hAnsi="宋体" w:eastAsia="宋体" w:cs="宋体"/>
          <w:snapToGrid/>
          <w:color w:val="000000"/>
          <w:kern w:val="2"/>
          <w:sz w:val="24"/>
          <w:lang w:val="en-US" w:eastAsia="zh-CN" w:bidi="ar-SA"/>
        </w:rPr>
      </w:pPr>
      <w:r>
        <w:rPr>
          <w:rFonts w:hint="eastAsia" w:ascii="宋体" w:hAnsi="宋体" w:eastAsia="宋体" w:cs="宋体"/>
          <w:snapToGrid/>
          <w:color w:val="000000"/>
          <w:kern w:val="2"/>
          <w:sz w:val="24"/>
          <w:lang w:val="en-US" w:eastAsia="zh-CN" w:bidi="ar-SA"/>
        </w:rPr>
        <w:t>法定代表人或被授权人：</w:t>
      </w:r>
      <w:r>
        <w:rPr>
          <w:rFonts w:hint="eastAsia" w:ascii="宋体" w:hAnsi="宋体" w:eastAsia="宋体" w:cs="宋体"/>
          <w:snapToGrid/>
          <w:color w:val="000000"/>
          <w:kern w:val="2"/>
          <w:sz w:val="24"/>
          <w:u w:val="single"/>
          <w:lang w:val="en-US" w:eastAsia="zh-CN" w:bidi="ar-SA"/>
        </w:rPr>
        <w:t xml:space="preserve">   </w:t>
      </w:r>
      <w:r>
        <w:rPr>
          <w:rFonts w:hint="eastAsia" w:ascii="宋体" w:hAnsi="宋体" w:eastAsia="宋体" w:cs="宋体"/>
          <w:snapToGrid/>
          <w:color w:val="000000"/>
          <w:kern w:val="2"/>
          <w:sz w:val="24"/>
          <w:lang w:val="en-US" w:eastAsia="zh-CN" w:bidi="ar-SA"/>
        </w:rPr>
        <w:t>（签字或盖章）</w:t>
      </w:r>
    </w:p>
    <w:p>
      <w:pPr>
        <w:widowControl w:val="0"/>
        <w:kinsoku/>
        <w:autoSpaceDE/>
        <w:autoSpaceDN/>
        <w:adjustRightInd/>
        <w:snapToGrid/>
        <w:spacing w:line="360" w:lineRule="auto"/>
        <w:ind w:firstLine="3960" w:firstLineChars="1650"/>
        <w:jc w:val="both"/>
        <w:textAlignment w:val="auto"/>
        <w:rPr>
          <w:rFonts w:hint="eastAsia" w:ascii="宋体" w:hAnsi="宋体" w:eastAsia="宋体" w:cs="宋体"/>
          <w:snapToGrid/>
          <w:kern w:val="2"/>
          <w:sz w:val="24"/>
          <w:lang w:val="en-US" w:eastAsia="zh-CN" w:bidi="ar-SA"/>
        </w:rPr>
      </w:pPr>
      <w:r>
        <w:rPr>
          <w:rFonts w:hint="eastAsia" w:ascii="宋体" w:hAnsi="宋体" w:eastAsia="宋体" w:cs="宋体"/>
          <w:snapToGrid/>
          <w:kern w:val="2"/>
          <w:sz w:val="24"/>
          <w:lang w:val="en-US" w:eastAsia="zh-CN" w:bidi="ar-SA"/>
        </w:rPr>
        <w:t>日期：    年  月   日</w:t>
      </w:r>
    </w:p>
    <w:p>
      <w:pPr>
        <w:rPr>
          <w:rFonts w:hint="eastAsia"/>
          <w:lang w:val="en-US" w:eastAsia="zh-CN"/>
        </w:rPr>
      </w:pPr>
    </w:p>
    <w:p>
      <w:pPr>
        <w:rPr>
          <w:rFonts w:hint="eastAsia"/>
          <w:lang w:val="en-US" w:eastAsia="zh-CN"/>
        </w:rPr>
      </w:pPr>
      <w:r>
        <w:rPr>
          <w:rFonts w:hint="eastAsia"/>
          <w:lang w:val="en-US" w:eastAsia="zh-CN"/>
        </w:rPr>
        <w:br w:type="page"/>
      </w:r>
    </w:p>
    <w:p>
      <w:pPr>
        <w:pStyle w:val="4"/>
        <w:bidi w:val="0"/>
        <w:rPr>
          <w:rFonts w:hint="eastAsia"/>
          <w:lang w:val="en-US" w:eastAsia="zh-CN"/>
        </w:rPr>
      </w:pPr>
      <w:r>
        <w:rPr>
          <w:rFonts w:hint="eastAsia"/>
          <w:lang w:val="en-US" w:eastAsia="zh-CN"/>
        </w:rPr>
        <w:t>七、投标人参加政府采购活动承诺书</w:t>
      </w:r>
      <w:bookmarkEnd w:id="151"/>
      <w:bookmarkEnd w:id="152"/>
      <w:bookmarkEnd w:id="153"/>
      <w:bookmarkEnd w:id="154"/>
      <w:bookmarkEnd w:id="155"/>
    </w:p>
    <w:p>
      <w:pPr>
        <w:pStyle w:val="5"/>
        <w:bidi w:val="0"/>
        <w:spacing w:after="0" w:afterAutospacing="0"/>
        <w:rPr>
          <w:rFonts w:hint="eastAsia"/>
          <w:lang w:val="en-US" w:eastAsia="zh-CN"/>
        </w:rPr>
      </w:pPr>
      <w:bookmarkStart w:id="156" w:name="_Toc13295"/>
      <w:bookmarkStart w:id="157" w:name="_Toc9371"/>
      <w:bookmarkStart w:id="158" w:name="_Toc32189"/>
      <w:bookmarkStart w:id="159" w:name="_Toc12730"/>
      <w:bookmarkStart w:id="160" w:name="_Toc30472"/>
      <w:bookmarkStart w:id="161" w:name="_Toc6450"/>
      <w:bookmarkStart w:id="162" w:name="_Toc13820"/>
      <w:bookmarkStart w:id="163" w:name="_Toc30203"/>
      <w:bookmarkStart w:id="164" w:name="_Toc24321"/>
      <w:bookmarkStart w:id="165" w:name="_Toc28475"/>
      <w:r>
        <w:rPr>
          <w:rFonts w:hint="eastAsia"/>
          <w:lang w:val="en-US" w:eastAsia="zh-CN"/>
        </w:rPr>
        <w:t>一、陕西省政府采购投标人拒绝政府采购领域</w:t>
      </w:r>
      <w:bookmarkEnd w:id="156"/>
      <w:bookmarkEnd w:id="157"/>
      <w:bookmarkEnd w:id="158"/>
      <w:bookmarkEnd w:id="159"/>
      <w:bookmarkEnd w:id="160"/>
      <w:bookmarkEnd w:id="161"/>
      <w:bookmarkEnd w:id="162"/>
      <w:bookmarkEnd w:id="163"/>
      <w:bookmarkEnd w:id="164"/>
      <w:bookmarkEnd w:id="165"/>
    </w:p>
    <w:p>
      <w:pPr>
        <w:pStyle w:val="5"/>
        <w:bidi w:val="0"/>
        <w:spacing w:before="0" w:beforeLines="70" w:beforeAutospacing="0" w:after="0" w:afterLines="70" w:afterAutospacing="0"/>
        <w:jc w:val="center"/>
        <w:rPr>
          <w:rFonts w:hint="eastAsia"/>
        </w:rPr>
      </w:pPr>
      <w:bookmarkStart w:id="166" w:name="_Toc19249"/>
      <w:bookmarkStart w:id="167" w:name="_Toc14796"/>
      <w:bookmarkStart w:id="168" w:name="_Toc2382"/>
      <w:bookmarkStart w:id="169" w:name="_Toc13106"/>
      <w:r>
        <w:rPr>
          <w:rFonts w:hint="eastAsia"/>
        </w:rPr>
        <w:t>商业贿赂承诺书Ⅰ</w:t>
      </w:r>
      <w:bookmarkEnd w:id="166"/>
      <w:bookmarkEnd w:id="167"/>
      <w:bookmarkEnd w:id="168"/>
      <w:bookmarkEnd w:id="169"/>
    </w:p>
    <w:p>
      <w:pPr>
        <w:shd w:val="clear" w:color="auto" w:fill="auto"/>
        <w:spacing w:beforeAutospacing="0" w:line="360" w:lineRule="auto"/>
        <w:ind w:firstLine="360" w:firstLineChars="150"/>
        <w:rPr>
          <w:rFonts w:hint="eastAsia" w:ascii="宋体" w:hAnsi="宋体" w:eastAsia="宋体" w:cs="宋体"/>
          <w:color w:val="auto"/>
          <w:sz w:val="24"/>
          <w:szCs w:val="28"/>
        </w:rPr>
      </w:pPr>
      <w:r>
        <w:rPr>
          <w:rFonts w:hint="eastAsia" w:ascii="宋体" w:hAnsi="宋体" w:eastAsia="宋体" w:cs="宋体"/>
          <w:color w:val="auto"/>
          <w:sz w:val="24"/>
          <w:szCs w:val="28"/>
        </w:rPr>
        <w:t xml:space="preserve"> 为响应党中央、国务院关于治理政府采购领域商业贿赂行为的号召，我公司在此庄严承诺：</w:t>
      </w:r>
    </w:p>
    <w:p>
      <w:pPr>
        <w:shd w:val="clear" w:color="auto" w:fill="auto"/>
        <w:spacing w:line="360"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1、在参与政府采购活动中遵纪守法、诚信经营、公平竞标。</w:t>
      </w:r>
    </w:p>
    <w:p>
      <w:pPr>
        <w:shd w:val="clear" w:color="auto" w:fill="auto"/>
        <w:spacing w:line="360"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2、不向政府采购单位、采购代理机构和政府采购评审专家进行任何形式的商业贿赂以谋取交易机会。</w:t>
      </w:r>
    </w:p>
    <w:p>
      <w:pPr>
        <w:shd w:val="clear" w:color="auto" w:fill="auto"/>
        <w:spacing w:line="360"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3、不向政府采购代理机构和采购单位提供虚假资质文件或采用虚假应标方式参与政府采购市场竞争并谋取中标。</w:t>
      </w:r>
    </w:p>
    <w:p>
      <w:pPr>
        <w:shd w:val="clear" w:color="auto" w:fill="auto"/>
        <w:spacing w:line="360"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4、不采取“围标、陪标”等商业欺诈手段获得政府采购订单。</w:t>
      </w:r>
    </w:p>
    <w:p>
      <w:pPr>
        <w:shd w:val="clear" w:color="auto" w:fill="auto"/>
        <w:spacing w:line="360"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5、不采取不正当手段诋毁、排挤其他投标单位。</w:t>
      </w:r>
    </w:p>
    <w:p>
      <w:pPr>
        <w:shd w:val="clear" w:color="auto" w:fill="auto"/>
        <w:spacing w:line="360"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6、不在提供商品和服务时“偷梁换柱、以次充好”损害采购单位的合法权益。</w:t>
      </w:r>
    </w:p>
    <w:p>
      <w:pPr>
        <w:shd w:val="clear" w:color="auto" w:fill="auto"/>
        <w:spacing w:line="360"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7、不与采购单位、采购代理机构政府采购评审专家或其它投标单位恶意串通，进行质疑和投诉，维护政府采购市场秩序。</w:t>
      </w:r>
    </w:p>
    <w:p>
      <w:pPr>
        <w:shd w:val="clear" w:color="auto" w:fill="auto"/>
        <w:spacing w:line="360"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8、尊重和接受政府采购监督管理部门的监督和政府采购代理机构招标采购要求，承担因违约行为给采购单位造成的损失。</w:t>
      </w:r>
    </w:p>
    <w:p>
      <w:pPr>
        <w:shd w:val="clear" w:color="auto" w:fill="auto"/>
        <w:spacing w:line="360"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9、不发生其他有悖于政府采购公开、公平、公正和诚信原则的行为。</w:t>
      </w:r>
    </w:p>
    <w:p>
      <w:pPr>
        <w:shd w:val="clear" w:color="auto" w:fill="auto"/>
        <w:spacing w:line="360" w:lineRule="auto"/>
        <w:ind w:firstLine="480" w:firstLineChars="200"/>
        <w:rPr>
          <w:rFonts w:hint="eastAsia" w:ascii="宋体" w:hAnsi="宋体" w:eastAsia="宋体" w:cs="宋体"/>
          <w:color w:val="auto"/>
          <w:sz w:val="24"/>
          <w:szCs w:val="28"/>
        </w:rPr>
      </w:pPr>
    </w:p>
    <w:p>
      <w:pPr>
        <w:shd w:val="clear" w:color="auto" w:fill="auto"/>
        <w:spacing w:line="360"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承诺单位：（盖章）</w:t>
      </w:r>
    </w:p>
    <w:p>
      <w:pPr>
        <w:shd w:val="clear" w:color="auto" w:fill="auto"/>
        <w:spacing w:line="360"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全权代表：（签字）</w:t>
      </w:r>
    </w:p>
    <w:p>
      <w:pPr>
        <w:shd w:val="clear" w:color="auto" w:fill="auto"/>
        <w:spacing w:line="360"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地址：                              邮编：</w:t>
      </w:r>
    </w:p>
    <w:p>
      <w:pPr>
        <w:shd w:val="clear" w:color="auto" w:fill="auto"/>
        <w:spacing w:line="360"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电话：</w:t>
      </w:r>
    </w:p>
    <w:p>
      <w:pPr>
        <w:shd w:val="clear" w:color="auto" w:fill="auto"/>
        <w:spacing w:line="360" w:lineRule="auto"/>
        <w:ind w:right="480" w:firstLine="360" w:firstLineChars="150"/>
        <w:jc w:val="center"/>
        <w:rPr>
          <w:rFonts w:hint="eastAsia" w:ascii="宋体" w:hAnsi="宋体" w:eastAsia="宋体" w:cs="宋体"/>
          <w:color w:val="auto"/>
          <w:sz w:val="24"/>
          <w:szCs w:val="28"/>
        </w:rPr>
      </w:pPr>
      <w:r>
        <w:rPr>
          <w:rFonts w:hint="eastAsia" w:ascii="宋体" w:hAnsi="宋体" w:eastAsia="宋体" w:cs="宋体"/>
          <w:color w:val="auto"/>
          <w:sz w:val="24"/>
          <w:szCs w:val="28"/>
        </w:rPr>
        <w:t xml:space="preserve">                                                 年  月  日</w:t>
      </w:r>
    </w:p>
    <w:p>
      <w:pPr>
        <w:pStyle w:val="5"/>
        <w:bidi w:val="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bookmarkStart w:id="170" w:name="_Toc14423"/>
      <w:bookmarkStart w:id="171" w:name="_Toc9941"/>
      <w:bookmarkStart w:id="172" w:name="_Toc23781"/>
      <w:bookmarkStart w:id="173" w:name="_Toc3612"/>
      <w:bookmarkStart w:id="174" w:name="_Toc12713"/>
      <w:r>
        <w:rPr>
          <w:rStyle w:val="42"/>
          <w:rFonts w:hint="eastAsia"/>
          <w:b/>
          <w:lang w:val="en-US" w:eastAsia="zh-CN"/>
        </w:rPr>
        <w:t>承诺书Ⅱ</w:t>
      </w:r>
      <w:bookmarkEnd w:id="170"/>
      <w:bookmarkEnd w:id="171"/>
      <w:bookmarkEnd w:id="172"/>
      <w:bookmarkEnd w:id="173"/>
      <w:bookmarkEnd w:id="174"/>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hd w:val="clear" w:color="auto" w:fill="auto"/>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sz w:val="24"/>
                <w:szCs w:val="22"/>
                <w:lang w:eastAsia="zh-CN"/>
              </w:rPr>
              <w:t>亿诚建设项目管理有限公司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hd w:val="clear" w:color="auto" w:fill="auto"/>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作为参加贵公司组织的招标采购项目的投标单位，本公司承诺：在参加本项目招标之前不存在被依法禁止经营行为、财产被接管或冻结的情况，如有隐瞒实情，愿承担一切责任及后果。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投标单位</w:t>
            </w:r>
          </w:p>
        </w:tc>
        <w:tc>
          <w:tcPr>
            <w:tcW w:w="342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pPr>
              <w:shd w:val="clear" w:color="auto" w:fill="auto"/>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pPr>
        <w:pStyle w:val="5"/>
        <w:bidi w:val="0"/>
        <w:jc w:val="center"/>
        <w:rPr>
          <w:rFonts w:hint="eastAsia"/>
          <w:lang w:val="en-US" w:eastAsia="zh-CN"/>
        </w:rPr>
      </w:pPr>
      <w:bookmarkStart w:id="175" w:name="_Toc30222"/>
      <w:bookmarkStart w:id="176" w:name="_Toc690"/>
      <w:bookmarkStart w:id="177" w:name="_Toc2861"/>
      <w:bookmarkStart w:id="178" w:name="_Toc14997"/>
      <w:bookmarkStart w:id="179" w:name="_Toc21595"/>
      <w:r>
        <w:rPr>
          <w:rFonts w:hint="eastAsia"/>
          <w:lang w:val="en-US" w:eastAsia="zh-CN"/>
        </w:rPr>
        <w:t>承诺书Ⅲ</w:t>
      </w:r>
      <w:bookmarkEnd w:id="175"/>
      <w:bookmarkEnd w:id="176"/>
      <w:bookmarkEnd w:id="177"/>
      <w:bookmarkEnd w:id="178"/>
      <w:bookmarkEnd w:id="179"/>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hd w:val="clear" w:color="auto" w:fill="auto"/>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sz w:val="24"/>
                <w:szCs w:val="22"/>
                <w:lang w:eastAsia="zh-CN"/>
              </w:rPr>
              <w:t>亿诚建设项目管理有限公司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hd w:val="clear" w:color="auto" w:fill="auto"/>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作为参加贵公司组织的招标采购项目的投标单位，本公司郑重申告并承诺：近三年受到有关行政主管部门的行政处理、不良行为记录为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投标单位</w:t>
            </w:r>
          </w:p>
        </w:tc>
        <w:tc>
          <w:tcPr>
            <w:tcW w:w="342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pPr>
              <w:shd w:val="clear" w:color="auto" w:fill="auto"/>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pPr>
        <w:pStyle w:val="5"/>
        <w:bidi w:val="0"/>
        <w:jc w:val="center"/>
        <w:rPr>
          <w:rFonts w:hint="eastAsia" w:ascii="宋体" w:hAnsi="宋体" w:eastAsia="宋体" w:cs="宋体"/>
          <w:b/>
          <w:bCs w:val="0"/>
          <w:kern w:val="2"/>
          <w:sz w:val="28"/>
          <w:szCs w:val="20"/>
          <w:lang w:val="en-US" w:eastAsia="zh-CN" w:bidi="ar-SA"/>
        </w:rPr>
      </w:pPr>
      <w:bookmarkStart w:id="180" w:name="_Toc7919"/>
      <w:bookmarkStart w:id="181" w:name="_Toc20184"/>
      <w:bookmarkStart w:id="182" w:name="_Toc6336"/>
      <w:bookmarkStart w:id="183" w:name="_Toc5051"/>
      <w:r>
        <w:rPr>
          <w:rFonts w:hint="eastAsia" w:ascii="宋体" w:hAnsi="宋体" w:eastAsia="宋体" w:cs="宋体"/>
          <w:b/>
          <w:color w:val="auto"/>
          <w:sz w:val="32"/>
          <w:szCs w:val="32"/>
        </w:rPr>
        <w:br w:type="page"/>
      </w:r>
      <w:bookmarkStart w:id="184" w:name="_Toc3061"/>
      <w:r>
        <w:rPr>
          <w:rFonts w:hint="eastAsia" w:ascii="宋体" w:hAnsi="宋体" w:eastAsia="宋体" w:cs="宋体"/>
          <w:b/>
          <w:bCs w:val="0"/>
          <w:kern w:val="2"/>
          <w:sz w:val="28"/>
          <w:szCs w:val="20"/>
          <w:lang w:val="en-US" w:eastAsia="zh-CN" w:bidi="ar-SA"/>
        </w:rPr>
        <w:t>承诺书Ⅳ</w:t>
      </w:r>
      <w:bookmarkEnd w:id="180"/>
      <w:bookmarkEnd w:id="181"/>
      <w:bookmarkEnd w:id="182"/>
      <w:bookmarkEnd w:id="183"/>
      <w:bookmarkEnd w:id="184"/>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hd w:val="clear" w:color="auto" w:fill="auto"/>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sz w:val="24"/>
                <w:szCs w:val="22"/>
                <w:lang w:eastAsia="zh-CN"/>
              </w:rPr>
              <w:t>亿诚建设项目管理有限公司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hd w:val="clear" w:color="auto" w:fill="auto"/>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作为参加贵公司组织的招标采购项目的投标单位，本公司郑重申告：近三年因项目质量问题的不法行为记录为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投标单位</w:t>
            </w:r>
          </w:p>
        </w:tc>
        <w:tc>
          <w:tcPr>
            <w:tcW w:w="342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pPr>
              <w:shd w:val="clear" w:color="auto" w:fill="auto"/>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pPr>
        <w:pStyle w:val="5"/>
        <w:bidi w:val="0"/>
        <w:jc w:val="center"/>
        <w:rPr>
          <w:rFonts w:hint="eastAsia" w:ascii="宋体" w:hAnsi="宋体" w:eastAsia="宋体" w:cs="宋体"/>
          <w:b/>
          <w:bCs w:val="0"/>
          <w:kern w:val="2"/>
          <w:sz w:val="28"/>
          <w:szCs w:val="20"/>
          <w:lang w:val="en-US" w:eastAsia="zh-CN" w:bidi="ar-SA"/>
        </w:rPr>
      </w:pPr>
      <w:bookmarkStart w:id="185" w:name="_Toc9540"/>
      <w:bookmarkStart w:id="186" w:name="_Toc24516"/>
      <w:bookmarkStart w:id="187" w:name="_Toc5321"/>
      <w:bookmarkStart w:id="188" w:name="_Toc10420"/>
      <w:bookmarkStart w:id="189" w:name="_Toc22603"/>
      <w:r>
        <w:rPr>
          <w:rFonts w:hint="eastAsia" w:ascii="宋体" w:hAnsi="宋体" w:eastAsia="宋体" w:cs="宋体"/>
          <w:b/>
          <w:bCs w:val="0"/>
          <w:kern w:val="2"/>
          <w:sz w:val="28"/>
          <w:szCs w:val="20"/>
          <w:lang w:val="en-US" w:eastAsia="zh-CN" w:bidi="ar-SA"/>
        </w:rPr>
        <w:t>承诺书</w:t>
      </w:r>
      <w:r>
        <w:rPr>
          <w:rFonts w:hint="eastAsia" w:ascii="宋体" w:hAnsi="宋体" w:eastAsia="宋体" w:cs="宋体"/>
          <w:b/>
          <w:bCs w:val="0"/>
          <w:kern w:val="2"/>
          <w:sz w:val="28"/>
          <w:szCs w:val="20"/>
          <w:lang w:val="en-US" w:eastAsia="zh-CN" w:bidi="ar-SA"/>
        </w:rPr>
        <w:fldChar w:fldCharType="begin"/>
      </w:r>
      <w:r>
        <w:rPr>
          <w:rFonts w:hint="eastAsia" w:ascii="宋体" w:hAnsi="宋体" w:eastAsia="宋体" w:cs="宋体"/>
          <w:b/>
          <w:bCs w:val="0"/>
          <w:kern w:val="2"/>
          <w:sz w:val="28"/>
          <w:szCs w:val="20"/>
          <w:lang w:val="en-US" w:eastAsia="zh-CN" w:bidi="ar-SA"/>
        </w:rPr>
        <w:instrText xml:space="preserve"> = 5 \* ROMAN </w:instrText>
      </w:r>
      <w:r>
        <w:rPr>
          <w:rFonts w:hint="eastAsia" w:ascii="宋体" w:hAnsi="宋体" w:eastAsia="宋体" w:cs="宋体"/>
          <w:b/>
          <w:bCs w:val="0"/>
          <w:kern w:val="2"/>
          <w:sz w:val="28"/>
          <w:szCs w:val="20"/>
          <w:lang w:val="en-US" w:eastAsia="zh-CN" w:bidi="ar-SA"/>
        </w:rPr>
        <w:fldChar w:fldCharType="separate"/>
      </w:r>
      <w:r>
        <w:rPr>
          <w:rFonts w:hint="eastAsia" w:ascii="宋体" w:hAnsi="宋体" w:eastAsia="宋体" w:cs="宋体"/>
          <w:b/>
          <w:bCs w:val="0"/>
          <w:kern w:val="2"/>
          <w:sz w:val="28"/>
          <w:szCs w:val="20"/>
          <w:lang w:val="en-US" w:eastAsia="zh-CN" w:bidi="ar-SA"/>
        </w:rPr>
        <w:t>V</w:t>
      </w:r>
      <w:r>
        <w:rPr>
          <w:rFonts w:hint="eastAsia" w:ascii="宋体" w:hAnsi="宋体" w:eastAsia="宋体" w:cs="宋体"/>
          <w:b/>
          <w:bCs w:val="0"/>
          <w:kern w:val="2"/>
          <w:sz w:val="28"/>
          <w:szCs w:val="20"/>
          <w:lang w:val="en-US" w:eastAsia="zh-CN" w:bidi="ar-SA"/>
        </w:rPr>
        <w:fldChar w:fldCharType="end"/>
      </w:r>
      <w:bookmarkEnd w:id="185"/>
      <w:bookmarkEnd w:id="186"/>
      <w:bookmarkEnd w:id="187"/>
      <w:bookmarkEnd w:id="188"/>
      <w:bookmarkEnd w:id="189"/>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jc w:val="center"/>
        </w:trPr>
        <w:tc>
          <w:tcPr>
            <w:tcW w:w="9000" w:type="dxa"/>
            <w:gridSpan w:val="3"/>
            <w:noWrap w:val="0"/>
            <w:vAlign w:val="center"/>
          </w:tcPr>
          <w:p>
            <w:pPr>
              <w:shd w:val="clear" w:color="auto" w:fill="auto"/>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sz w:val="24"/>
                <w:szCs w:val="22"/>
                <w:lang w:eastAsia="zh-CN"/>
              </w:rPr>
              <w:t>亿诚建设项目管理有限公司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hd w:val="clear" w:color="auto" w:fill="auto"/>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作为参加贵公司组织的招标采购项目的投标单位，本公司承诺：参加本次投标提交的所有资质证明文件及业绩证明是真实的、有效的，如有隐瞒实情，愿承担一切责任及后果。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投标单位</w:t>
            </w:r>
          </w:p>
        </w:tc>
        <w:tc>
          <w:tcPr>
            <w:tcW w:w="342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pPr>
              <w:shd w:val="clear" w:color="auto" w:fill="auto"/>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pPr>
              <w:shd w:val="clear" w:color="auto" w:fill="auto"/>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pPr>
        <w:pStyle w:val="4"/>
        <w:bidi w:val="0"/>
        <w:rPr>
          <w:rFonts w:hint="eastAsia" w:ascii="宋体" w:hAnsi="宋体" w:eastAsia="宋体" w:cs="宋体"/>
          <w:b/>
          <w:bCs/>
          <w:snapToGrid/>
          <w:kern w:val="2"/>
          <w:sz w:val="24"/>
          <w:szCs w:val="24"/>
          <w:lang w:val="en-US" w:eastAsia="zh-CN" w:bidi="ar-SA"/>
        </w:rPr>
      </w:pPr>
      <w:r>
        <w:rPr>
          <w:rFonts w:ascii="宋体" w:hAnsi="宋体" w:eastAsia="宋体" w:cs="宋体"/>
          <w:spacing w:val="9"/>
          <w:position w:val="21"/>
          <w:sz w:val="31"/>
          <w:szCs w:val="31"/>
          <w14:textOutline w14:w="5793" w14:cap="sq" w14:cmpd="sng">
            <w14:solidFill>
              <w14:srgbClr w14:val="000000"/>
            </w14:solidFill>
            <w14:prstDash w14:val="solid"/>
            <w14:bevel/>
          </w14:textOutline>
        </w:rPr>
        <w:br w:type="page"/>
      </w:r>
      <w:bookmarkStart w:id="190" w:name="_Toc25422"/>
      <w:bookmarkStart w:id="225" w:name="_GoBack"/>
      <w:bookmarkEnd w:id="225"/>
      <w:r>
        <w:rPr>
          <w:rFonts w:hint="eastAsia" w:eastAsia="宋体"/>
          <w:lang w:val="en-US" w:eastAsia="zh-CN"/>
        </w:rPr>
        <w:t>八、投标方案</w:t>
      </w:r>
      <w:bookmarkEnd w:id="190"/>
    </w:p>
    <w:p>
      <w:pPr>
        <w:widowControl w:val="0"/>
        <w:kinsoku/>
        <w:autoSpaceDE/>
        <w:autoSpaceDN/>
        <w:bidi w:val="0"/>
        <w:adjustRightInd/>
        <w:snapToGrid/>
        <w:spacing w:line="360" w:lineRule="auto"/>
        <w:jc w:val="both"/>
        <w:textAlignment w:val="auto"/>
        <w:rPr>
          <w:rFonts w:hint="eastAsia" w:ascii="宋体" w:hAnsi="宋体" w:eastAsia="宋体" w:cs="宋体"/>
          <w:snapToGrid/>
          <w:kern w:val="2"/>
          <w:sz w:val="24"/>
          <w:szCs w:val="24"/>
          <w:lang w:val="en-US" w:eastAsia="zh-CN" w:bidi="ar-SA"/>
        </w:rPr>
      </w:pPr>
    </w:p>
    <w:p>
      <w:pPr>
        <w:widowControl w:val="0"/>
        <w:kinsoku/>
        <w:autoSpaceDE/>
        <w:autoSpaceDN/>
        <w:bidi w:val="0"/>
        <w:adjustRightInd/>
        <w:snapToGrid/>
        <w:spacing w:line="360" w:lineRule="auto"/>
        <w:jc w:val="both"/>
        <w:textAlignment w:val="auto"/>
        <w:rPr>
          <w:rFonts w:hint="eastAsia" w:ascii="宋体" w:hAnsi="宋体" w:eastAsia="宋体" w:cs="宋体"/>
          <w:snapToGrid/>
          <w:kern w:val="2"/>
          <w:sz w:val="24"/>
          <w:szCs w:val="24"/>
          <w:lang w:val="en-US" w:eastAsia="zh-CN" w:bidi="ar-SA"/>
        </w:rPr>
      </w:pPr>
    </w:p>
    <w:p>
      <w:pPr>
        <w:widowControl w:val="0"/>
        <w:kinsoku/>
        <w:autoSpaceDE/>
        <w:autoSpaceDN/>
        <w:bidi w:val="0"/>
        <w:adjustRightInd/>
        <w:snapToGrid/>
        <w:spacing w:line="360" w:lineRule="auto"/>
        <w:jc w:val="both"/>
        <w:textAlignment w:val="auto"/>
        <w:rPr>
          <w:rFonts w:hint="eastAsia" w:ascii="宋体" w:hAnsi="宋体" w:eastAsia="宋体" w:cs="宋体"/>
          <w:snapToGrid/>
          <w:kern w:val="2"/>
          <w:sz w:val="24"/>
          <w:szCs w:val="24"/>
          <w:lang w:val="en-US" w:eastAsia="zh-CN" w:bidi="ar-SA"/>
        </w:rPr>
      </w:pPr>
    </w:p>
    <w:p>
      <w:pPr>
        <w:widowControl w:val="0"/>
        <w:kinsoku/>
        <w:autoSpaceDE/>
        <w:autoSpaceDN/>
        <w:bidi w:val="0"/>
        <w:adjustRightInd/>
        <w:snapToGrid/>
        <w:spacing w:line="360" w:lineRule="auto"/>
        <w:jc w:val="both"/>
        <w:textAlignment w:val="auto"/>
        <w:rPr>
          <w:rFonts w:hint="default"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注：投标人的投标方案至少包含评标办法中的全部内容，格式自拟。</w:t>
      </w:r>
    </w:p>
    <w:p>
      <w:pPr>
        <w:pStyle w:val="4"/>
        <w:bidi w:val="0"/>
        <w:rPr>
          <w:rFonts w:hint="eastAsia" w:eastAsia="黑体" w:cs="Times New Roman"/>
          <w:snapToGrid/>
          <w:kern w:val="2"/>
          <w:sz w:val="32"/>
          <w:lang w:val="en-US" w:eastAsia="zh-CN" w:bidi="ar-SA"/>
        </w:rPr>
      </w:pPr>
      <w:r>
        <w:rPr>
          <w:rFonts w:hint="eastAsia" w:ascii="宋体" w:hAnsi="宋体" w:eastAsia="宋体" w:cs="宋体"/>
          <w:b/>
          <w:color w:val="auto"/>
          <w:sz w:val="24"/>
          <w:szCs w:val="24"/>
          <w:lang w:eastAsia="zh-CN"/>
        </w:rPr>
        <w:br w:type="page"/>
      </w:r>
      <w:bookmarkStart w:id="191" w:name="_Toc28955"/>
      <w:bookmarkStart w:id="192" w:name="_Toc21989"/>
      <w:bookmarkStart w:id="193" w:name="_Toc24870"/>
      <w:r>
        <w:rPr>
          <w:rFonts w:hint="eastAsia" w:ascii="宋体" w:hAnsi="宋体" w:cs="宋体"/>
          <w:b/>
          <w:color w:val="auto"/>
          <w:sz w:val="24"/>
          <w:szCs w:val="24"/>
          <w:lang w:val="en-US" w:eastAsia="zh-CN"/>
        </w:rPr>
        <w:t>九</w:t>
      </w:r>
      <w:r>
        <w:rPr>
          <w:rFonts w:hint="eastAsia" w:eastAsia="宋体"/>
          <w:lang w:val="en-US" w:eastAsia="zh-CN"/>
        </w:rPr>
        <w:t>、投标人认为有必要说明的事宜</w:t>
      </w:r>
      <w:bookmarkEnd w:id="191"/>
      <w:bookmarkEnd w:id="192"/>
    </w:p>
    <w:p>
      <w:pP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br w:type="page"/>
      </w:r>
    </w:p>
    <w:p>
      <w:pPr>
        <w:pStyle w:val="4"/>
        <w:bidi w:val="0"/>
        <w:rPr>
          <w:rFonts w:hint="eastAsia"/>
          <w:lang w:val="en-US" w:eastAsia="zh-CN"/>
        </w:rPr>
      </w:pPr>
      <w:bookmarkStart w:id="194" w:name="_Toc22574"/>
      <w:r>
        <w:rPr>
          <w:rFonts w:hint="eastAsia"/>
          <w:lang w:val="en-US" w:eastAsia="zh-CN"/>
        </w:rPr>
        <w:t>十、投标人性质</w:t>
      </w:r>
      <w:bookmarkEnd w:id="193"/>
      <w:bookmarkEnd w:id="194"/>
    </w:p>
    <w:p>
      <w:pPr>
        <w:widowControl/>
        <w:shd w:val="clear" w:color="auto" w:fill="auto"/>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为中小企业或残疾人福利性单位的，应按下文给定格式填写声明函。未提供或未按给定格式提供声明函的，将不能享受</w:t>
      </w:r>
      <w:r>
        <w:rPr>
          <w:rFonts w:hint="eastAsia" w:ascii="宋体" w:hAnsi="宋体" w:eastAsia="宋体" w:cs="宋体"/>
          <w:color w:val="auto"/>
          <w:sz w:val="24"/>
          <w:szCs w:val="24"/>
          <w:lang w:eastAsia="zh-CN"/>
        </w:rPr>
        <w:t>投标</w:t>
      </w:r>
      <w:r>
        <w:rPr>
          <w:rFonts w:hint="eastAsia" w:ascii="宋体" w:hAnsi="宋体" w:eastAsia="宋体" w:cs="宋体"/>
          <w:color w:val="auto"/>
          <w:sz w:val="24"/>
          <w:szCs w:val="24"/>
        </w:rPr>
        <w:t>文件规定的价格优惠政策，但不影响响应文件的有效性。</w:t>
      </w:r>
    </w:p>
    <w:p>
      <w:pPr>
        <w:widowControl/>
        <w:shd w:val="clear" w:color="auto" w:fill="auto"/>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为监狱企业的，应当提供由省级以上监狱管理局、戒毒管理局（含新疆生产建设兵团）出具的属于监狱企业的证明函（格式不限定）。未提供证明函的，将不能享受</w:t>
      </w:r>
      <w:r>
        <w:rPr>
          <w:rFonts w:hint="eastAsia" w:ascii="宋体" w:hAnsi="宋体" w:eastAsia="宋体" w:cs="宋体"/>
          <w:color w:val="auto"/>
          <w:sz w:val="24"/>
          <w:szCs w:val="24"/>
          <w:lang w:eastAsia="zh-CN"/>
        </w:rPr>
        <w:t>投标</w:t>
      </w:r>
      <w:r>
        <w:rPr>
          <w:rFonts w:hint="eastAsia" w:ascii="宋体" w:hAnsi="宋体" w:eastAsia="宋体" w:cs="宋体"/>
          <w:color w:val="auto"/>
          <w:sz w:val="24"/>
          <w:szCs w:val="24"/>
        </w:rPr>
        <w:t>文件规定的价格优惠政策，但不影响响应文件的有效性。</w:t>
      </w:r>
    </w:p>
    <w:p>
      <w:pPr>
        <w:widowControl/>
        <w:shd w:val="clear" w:color="auto" w:fill="auto"/>
        <w:spacing w:line="360" w:lineRule="auto"/>
        <w:ind w:firstLine="480" w:firstLineChars="200"/>
        <w:rPr>
          <w:rFonts w:hint="eastAsia" w:ascii="宋体" w:hAnsi="宋体" w:eastAsia="宋体" w:cs="宋体"/>
          <w:color w:val="auto"/>
          <w:sz w:val="24"/>
          <w:szCs w:val="24"/>
        </w:rPr>
      </w:pPr>
    </w:p>
    <w:p>
      <w:pPr>
        <w:widowControl/>
        <w:shd w:val="clear" w:color="auto" w:fill="auto"/>
        <w:spacing w:line="360" w:lineRule="auto"/>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特别提醒：仅当服务商属于中小微企业、或残疾人福利性单位、或监狱企业时才需填写相应的声明函/证明函，否则应当将其留空或直接删除。</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性质将随成交公告一同公布，接受社会监督。</w:t>
      </w:r>
    </w:p>
    <w:p>
      <w:pPr>
        <w:shd w:val="clear"/>
        <w:kinsoku/>
        <w:autoSpaceDE/>
        <w:autoSpaceDN/>
        <w:bidi w:val="0"/>
        <w:adjustRightInd/>
        <w:snapToGrid/>
        <w:spacing w:before="0" w:beforeLines="100" w:beforeAutospacing="0" w:after="0" w:afterLines="100" w:afterAutospacing="0" w:line="240" w:lineRule="auto"/>
        <w:jc w:val="center"/>
        <w:rPr>
          <w:rFonts w:hint="eastAsia" w:ascii="Times New Roman" w:hAnsi="Times New Roman" w:eastAsia="宋体" w:cs="黑体"/>
          <w:b/>
          <w:bCs/>
          <w:snapToGrid/>
          <w:color w:val="auto"/>
          <w:kern w:val="2"/>
          <w:sz w:val="40"/>
          <w:szCs w:val="36"/>
          <w:highlight w:val="none"/>
          <w:lang w:val="en-US" w:eastAsia="zh-CN" w:bidi="ar-SA"/>
        </w:rPr>
      </w:pPr>
      <w:bookmarkStart w:id="195" w:name="_Toc21662"/>
      <w:r>
        <w:rPr>
          <w:rFonts w:hint="eastAsia" w:ascii="宋体" w:hAnsi="宋体" w:eastAsia="宋体" w:cs="宋体"/>
          <w:b/>
          <w:color w:val="auto"/>
          <w:sz w:val="32"/>
          <w:szCs w:val="32"/>
        </w:rPr>
        <w:br w:type="page"/>
      </w:r>
      <w:bookmarkEnd w:id="195"/>
      <w:r>
        <w:rPr>
          <w:rFonts w:hint="eastAsia" w:ascii="Times New Roman" w:hAnsi="Times New Roman" w:eastAsia="宋体" w:cs="黑体"/>
          <w:b/>
          <w:bCs/>
          <w:snapToGrid/>
          <w:color w:val="auto"/>
          <w:kern w:val="2"/>
          <w:sz w:val="40"/>
          <w:szCs w:val="36"/>
          <w:highlight w:val="none"/>
          <w:lang w:val="en-US" w:eastAsia="zh-CN" w:bidi="ar-SA"/>
        </w:rPr>
        <w:t>中小企业声明函</w:t>
      </w:r>
    </w:p>
    <w:p>
      <w:pPr>
        <w:keepNext w:val="0"/>
        <w:keepLines w:val="0"/>
        <w:pageBreakBefore w:val="0"/>
        <w:widowControl w:val="0"/>
        <w:kinsoku/>
        <w:wordWrap/>
        <w:overflowPunct/>
        <w:topLinePunct w:val="0"/>
        <w:autoSpaceDE w:val="0"/>
        <w:autoSpaceDN w:val="0"/>
        <w:bidi w:val="0"/>
        <w:adjustRightInd/>
        <w:snapToGrid/>
        <w:spacing w:beforeAutospacing="0" w:after="120" w:line="360" w:lineRule="auto"/>
        <w:ind w:left="0" w:right="0" w:firstLine="640"/>
        <w:jc w:val="both"/>
        <w:textAlignment w:val="auto"/>
        <w:rPr>
          <w:rFonts w:ascii="Times New Roman" w:hAnsi="Times New Roman" w:eastAsia="宋体" w:cs="Times New Roman"/>
          <w:i w:val="0"/>
          <w:iCs w:val="0"/>
          <w:spacing w:val="0"/>
          <w:kern w:val="2"/>
          <w:sz w:val="24"/>
          <w:szCs w:val="24"/>
          <w:lang w:val="en-US" w:eastAsia="zh-CN" w:bidi="ar-SA"/>
        </w:rPr>
      </w:pPr>
      <w:r>
        <w:rPr>
          <w:rFonts w:ascii="Times New Roman" w:hAnsi="Times New Roman" w:eastAsia="宋体" w:cs="Times New Roman"/>
          <w:i w:val="0"/>
          <w:iCs w:val="0"/>
          <w:spacing w:val="0"/>
          <w:kern w:val="2"/>
          <w:sz w:val="24"/>
          <w:szCs w:val="24"/>
          <w:lang w:val="en-US" w:eastAsia="zh-CN" w:bidi="ar-SA"/>
        </w:rPr>
        <w:t>本公司（联合体）郑重声明，根据《政府采购促进中小企业发展管理办法》（财库</w:t>
      </w:r>
      <w:r>
        <w:rPr>
          <w:rFonts w:hint="eastAsia" w:ascii="宋体" w:hAnsi="Times New Roman" w:eastAsia="宋体" w:cs="Times New Roman"/>
          <w:i w:val="0"/>
          <w:iCs w:val="0"/>
          <w:spacing w:val="0"/>
          <w:kern w:val="2"/>
          <w:sz w:val="24"/>
          <w:szCs w:val="24"/>
          <w:lang w:val="en-US" w:eastAsia="zh-CN" w:bidi="ar-SA"/>
        </w:rPr>
        <w:t>﹝</w:t>
      </w:r>
      <w:r>
        <w:rPr>
          <w:rFonts w:ascii="Times New Roman" w:hAnsi="Times New Roman" w:eastAsia="宋体" w:cs="Times New Roman"/>
          <w:i w:val="0"/>
          <w:iCs w:val="0"/>
          <w:spacing w:val="0"/>
          <w:kern w:val="2"/>
          <w:sz w:val="24"/>
          <w:szCs w:val="24"/>
          <w:lang w:val="en-US" w:eastAsia="zh-CN" w:bidi="ar-SA"/>
        </w:rPr>
        <w:t>2020</w:t>
      </w:r>
      <w:r>
        <w:rPr>
          <w:rFonts w:hint="eastAsia" w:ascii="宋体" w:hAnsi="Times New Roman" w:eastAsia="宋体" w:cs="Times New Roman"/>
          <w:i w:val="0"/>
          <w:iCs w:val="0"/>
          <w:spacing w:val="0"/>
          <w:kern w:val="2"/>
          <w:sz w:val="24"/>
          <w:szCs w:val="24"/>
          <w:lang w:val="en-US" w:eastAsia="zh-CN" w:bidi="ar-SA"/>
        </w:rPr>
        <w:t>﹞</w:t>
      </w:r>
      <w:r>
        <w:rPr>
          <w:rFonts w:ascii="Times New Roman" w:hAnsi="Times New Roman" w:eastAsia="宋体" w:cs="Times New Roman"/>
          <w:i w:val="0"/>
          <w:iCs w:val="0"/>
          <w:spacing w:val="0"/>
          <w:kern w:val="2"/>
          <w:sz w:val="24"/>
          <w:szCs w:val="24"/>
          <w:lang w:val="en-US" w:eastAsia="zh-CN" w:bidi="ar-SA"/>
        </w:rPr>
        <w:t>46号）的规定，本公司（联合体）参加</w:t>
      </w:r>
      <w:r>
        <w:rPr>
          <w:rFonts w:ascii="Times New Roman" w:hAnsi="Times New Roman" w:eastAsia="宋体" w:cs="Times New Roman"/>
          <w:i w:val="0"/>
          <w:iCs w:val="0"/>
          <w:spacing w:val="0"/>
          <w:kern w:val="2"/>
          <w:sz w:val="24"/>
          <w:szCs w:val="24"/>
          <w:u w:val="single"/>
          <w:lang w:val="en-US" w:eastAsia="zh-CN" w:bidi="ar-SA"/>
        </w:rPr>
        <w:t>（单位名称）</w:t>
      </w:r>
      <w:r>
        <w:rPr>
          <w:rFonts w:ascii="Times New Roman" w:hAnsi="Times New Roman" w:eastAsia="宋体" w:cs="Times New Roman"/>
          <w:i w:val="0"/>
          <w:iCs w:val="0"/>
          <w:spacing w:val="0"/>
          <w:kern w:val="2"/>
          <w:sz w:val="24"/>
          <w:szCs w:val="24"/>
          <w:lang w:val="en-US" w:eastAsia="zh-CN" w:bidi="ar-SA"/>
        </w:rPr>
        <w:t>的</w:t>
      </w:r>
      <w:r>
        <w:rPr>
          <w:rFonts w:ascii="Times New Roman" w:hAnsi="Times New Roman" w:eastAsia="宋体" w:cs="Times New Roman"/>
          <w:i w:val="0"/>
          <w:iCs w:val="0"/>
          <w:spacing w:val="0"/>
          <w:kern w:val="2"/>
          <w:sz w:val="24"/>
          <w:szCs w:val="24"/>
          <w:u w:val="single"/>
          <w:lang w:val="en-US" w:eastAsia="zh-CN" w:bidi="ar-SA"/>
        </w:rPr>
        <w:t>（项目名称）</w:t>
      </w:r>
      <w:r>
        <w:rPr>
          <w:rFonts w:hint="eastAsia" w:ascii="Times New Roman" w:hAnsi="Times New Roman" w:eastAsia="宋体" w:cs="Times New Roman"/>
          <w:i w:val="0"/>
          <w:iCs w:val="0"/>
          <w:spacing w:val="0"/>
          <w:kern w:val="2"/>
          <w:sz w:val="24"/>
          <w:szCs w:val="24"/>
          <w:u w:val="single"/>
          <w:lang w:val="en-US" w:eastAsia="zh-CN" w:bidi="ar-SA"/>
        </w:rPr>
        <w:t xml:space="preserve">     N   标段</w:t>
      </w:r>
      <w:r>
        <w:rPr>
          <w:rFonts w:ascii="Times New Roman" w:hAnsi="Times New Roman" w:eastAsia="宋体" w:cs="Times New Roman"/>
          <w:i w:val="0"/>
          <w:iCs w:val="0"/>
          <w:spacing w:val="0"/>
          <w:kern w:val="2"/>
          <w:sz w:val="24"/>
          <w:szCs w:val="24"/>
          <w:lang w:val="en-US" w:eastAsia="zh-CN" w:bidi="ar-SA"/>
        </w:rPr>
        <w:t>采购活动，服务全部由符合政策要求的中小企业承接。相关企业（含联合体中的中小企业、签订分包意向协议的中小企业）的具体情况如下：</w:t>
      </w:r>
    </w:p>
    <w:p>
      <w:pPr>
        <w:keepNext w:val="0"/>
        <w:keepLines w:val="0"/>
        <w:pageBreakBefore w:val="0"/>
        <w:widowControl w:val="0"/>
        <w:numPr>
          <w:ilvl w:val="0"/>
          <w:numId w:val="7"/>
        </w:numPr>
        <w:kinsoku/>
        <w:wordWrap/>
        <w:overflowPunct/>
        <w:topLinePunct w:val="0"/>
        <w:autoSpaceDE w:val="0"/>
        <w:autoSpaceDN w:val="0"/>
        <w:bidi w:val="0"/>
        <w:adjustRightInd/>
        <w:snapToGrid/>
        <w:spacing w:beforeAutospacing="0" w:after="120" w:line="360" w:lineRule="auto"/>
        <w:ind w:left="0" w:right="0" w:firstLine="640"/>
        <w:jc w:val="both"/>
        <w:textAlignment w:val="auto"/>
        <w:rPr>
          <w:rFonts w:ascii="Times New Roman" w:hAnsi="Times New Roman" w:eastAsia="宋体" w:cs="Times New Roman"/>
          <w:i w:val="0"/>
          <w:iCs w:val="0"/>
          <w:spacing w:val="0"/>
          <w:w w:val="99"/>
          <w:kern w:val="2"/>
          <w:sz w:val="24"/>
          <w:szCs w:val="24"/>
          <w:lang w:val="en-US" w:eastAsia="zh-CN" w:bidi="ar-SA"/>
        </w:rPr>
      </w:pPr>
      <w:r>
        <w:rPr>
          <w:rFonts w:ascii="Times New Roman" w:hAnsi="Times New Roman" w:eastAsia="宋体" w:cs="Times New Roman"/>
          <w:i w:val="0"/>
          <w:iCs w:val="0"/>
          <w:spacing w:val="0"/>
          <w:w w:val="96"/>
          <w:kern w:val="2"/>
          <w:sz w:val="24"/>
          <w:szCs w:val="24"/>
          <w:u w:val="single"/>
          <w:lang w:val="en-US" w:eastAsia="zh-CN" w:bidi="ar-SA"/>
        </w:rPr>
        <w:t>（标的名称）</w:t>
      </w:r>
      <w:r>
        <w:rPr>
          <w:rFonts w:ascii="Times New Roman" w:hAnsi="Times New Roman" w:eastAsia="宋体" w:cs="Times New Roman"/>
          <w:i w:val="0"/>
          <w:iCs w:val="0"/>
          <w:spacing w:val="0"/>
          <w:w w:val="99"/>
          <w:kern w:val="2"/>
          <w:sz w:val="24"/>
          <w:szCs w:val="24"/>
          <w:u w:val="none"/>
          <w:lang w:val="en-US" w:eastAsia="zh-CN" w:bidi="ar-SA"/>
        </w:rPr>
        <w:t>，</w:t>
      </w:r>
      <w:r>
        <w:rPr>
          <w:rFonts w:ascii="仿宋" w:hAnsi="仿宋" w:eastAsia="宋体" w:cs="仿宋"/>
          <w:i w:val="0"/>
          <w:iCs w:val="0"/>
          <w:spacing w:val="0"/>
          <w:kern w:val="2"/>
          <w:sz w:val="24"/>
          <w:szCs w:val="24"/>
          <w:u w:val="none"/>
          <w:lang w:val="zh-CN" w:eastAsia="zh-CN" w:bidi="zh-CN"/>
        </w:rPr>
        <w:t>属于</w:t>
      </w:r>
      <w:r>
        <w:rPr>
          <w:rFonts w:ascii="Times New Roman" w:hAnsi="Times New Roman" w:eastAsia="宋体" w:cs="Times New Roman"/>
          <w:i w:val="0"/>
          <w:iCs w:val="0"/>
          <w:spacing w:val="0"/>
          <w:w w:val="96"/>
          <w:kern w:val="2"/>
          <w:sz w:val="24"/>
          <w:szCs w:val="24"/>
          <w:u w:val="none"/>
          <w:lang w:val="en-US" w:eastAsia="zh-CN" w:bidi="ar-SA"/>
        </w:rPr>
        <w:t>（</w:t>
      </w:r>
      <w:r>
        <w:rPr>
          <w:rFonts w:ascii="Times New Roman" w:hAnsi="Times New Roman" w:eastAsia="宋体" w:cs="Times New Roman"/>
          <w:i w:val="0"/>
          <w:iCs w:val="0"/>
          <w:spacing w:val="0"/>
          <w:w w:val="96"/>
          <w:kern w:val="2"/>
          <w:sz w:val="24"/>
          <w:szCs w:val="24"/>
          <w:u w:val="single"/>
          <w:lang w:val="en-US" w:eastAsia="zh-CN" w:bidi="ar-SA"/>
        </w:rPr>
        <w:t>采购文件中明确的所属行业）</w:t>
      </w:r>
      <w:r>
        <w:rPr>
          <w:rFonts w:ascii="Times New Roman" w:hAnsi="Times New Roman" w:eastAsia="宋体" w:cs="Times New Roman"/>
          <w:i w:val="0"/>
          <w:iCs w:val="0"/>
          <w:spacing w:val="0"/>
          <w:w w:val="99"/>
          <w:kern w:val="2"/>
          <w:sz w:val="24"/>
          <w:szCs w:val="24"/>
          <w:u w:val="none"/>
          <w:lang w:val="en-US" w:eastAsia="zh-CN" w:bidi="ar-SA"/>
        </w:rPr>
        <w:t>；</w:t>
      </w:r>
      <w:r>
        <w:rPr>
          <w:rFonts w:ascii="Times New Roman" w:hAnsi="Times New Roman" w:eastAsia="宋体" w:cs="Times New Roman"/>
          <w:i w:val="0"/>
          <w:iCs w:val="0"/>
          <w:spacing w:val="0"/>
          <w:w w:val="99"/>
          <w:kern w:val="2"/>
          <w:sz w:val="24"/>
          <w:szCs w:val="24"/>
          <w:lang w:val="en-US" w:eastAsia="zh-CN" w:bidi="ar-SA"/>
        </w:rPr>
        <w:t>承建（承接）企业为</w:t>
      </w:r>
      <w:r>
        <w:rPr>
          <w:rFonts w:ascii="Times New Roman" w:hAnsi="Times New Roman" w:eastAsia="宋体" w:cs="Times New Roman"/>
          <w:i w:val="0"/>
          <w:iCs w:val="0"/>
          <w:spacing w:val="0"/>
          <w:w w:val="96"/>
          <w:kern w:val="2"/>
          <w:sz w:val="24"/>
          <w:szCs w:val="24"/>
          <w:u w:val="single"/>
          <w:lang w:val="en-US" w:eastAsia="zh-CN" w:bidi="ar-SA"/>
        </w:rPr>
        <w:t>（企业名称）</w:t>
      </w:r>
      <w:r>
        <w:rPr>
          <w:rFonts w:ascii="Times New Roman" w:hAnsi="Times New Roman" w:eastAsia="宋体" w:cs="Times New Roman"/>
          <w:i w:val="0"/>
          <w:iCs w:val="0"/>
          <w:spacing w:val="0"/>
          <w:w w:val="99"/>
          <w:kern w:val="2"/>
          <w:sz w:val="24"/>
          <w:szCs w:val="24"/>
          <w:lang w:val="en-US" w:eastAsia="zh-CN" w:bidi="ar-SA"/>
        </w:rPr>
        <w:t>，从业人员</w:t>
      </w:r>
      <w:r>
        <w:rPr>
          <w:rFonts w:ascii="Times New Roman" w:hAnsi="Times New Roman" w:eastAsia="宋体" w:cs="Times New Roman"/>
          <w:i w:val="0"/>
          <w:iCs w:val="0"/>
          <w:spacing w:val="0"/>
          <w:w w:val="99"/>
          <w:kern w:val="2"/>
          <w:sz w:val="24"/>
          <w:szCs w:val="24"/>
          <w:u w:val="single"/>
          <w:lang w:val="en-US" w:eastAsia="zh-CN" w:bidi="ar-SA"/>
        </w:rPr>
        <w:t xml:space="preserve"> </w:t>
      </w:r>
      <w:r>
        <w:rPr>
          <w:rFonts w:hint="eastAsia" w:ascii="Times New Roman" w:hAnsi="Times New Roman" w:eastAsia="宋体" w:cs="Times New Roman"/>
          <w:i w:val="0"/>
          <w:iCs w:val="0"/>
          <w:spacing w:val="0"/>
          <w:w w:val="99"/>
          <w:kern w:val="2"/>
          <w:sz w:val="24"/>
          <w:szCs w:val="24"/>
          <w:u w:val="single"/>
          <w:lang w:val="en-US" w:eastAsia="zh-CN" w:bidi="ar-SA"/>
        </w:rPr>
        <w:t xml:space="preserve">   </w:t>
      </w:r>
      <w:r>
        <w:rPr>
          <w:rFonts w:ascii="Times New Roman" w:hAnsi="Times New Roman" w:eastAsia="宋体" w:cs="Times New Roman"/>
          <w:i w:val="0"/>
          <w:iCs w:val="0"/>
          <w:spacing w:val="0"/>
          <w:w w:val="99"/>
          <w:kern w:val="2"/>
          <w:sz w:val="24"/>
          <w:szCs w:val="24"/>
          <w:lang w:val="en-US" w:eastAsia="zh-CN" w:bidi="ar-SA"/>
        </w:rPr>
        <w:t>人，</w:t>
      </w:r>
      <w:r>
        <w:rPr>
          <w:rFonts w:ascii="Times New Roman" w:hAnsi="Times New Roman" w:eastAsia="宋体" w:cs="Times New Roman"/>
          <w:i w:val="0"/>
          <w:iCs w:val="0"/>
          <w:spacing w:val="0"/>
          <w:kern w:val="2"/>
          <w:sz w:val="24"/>
          <w:szCs w:val="24"/>
          <w:u w:val="none"/>
          <w:lang w:val="en-US" w:eastAsia="zh-CN" w:bidi="ar-SA"/>
        </w:rPr>
        <w:t>营业</w:t>
      </w:r>
      <w:r>
        <w:rPr>
          <w:rFonts w:ascii="Times New Roman" w:hAnsi="Times New Roman" w:eastAsia="宋体" w:cs="Times New Roman"/>
          <w:i w:val="0"/>
          <w:iCs w:val="0"/>
          <w:spacing w:val="0"/>
          <w:kern w:val="2"/>
          <w:sz w:val="24"/>
          <w:szCs w:val="24"/>
          <w:lang w:val="en-US" w:eastAsia="zh-CN" w:bidi="ar-SA"/>
        </w:rPr>
        <w:t>收入为</w:t>
      </w:r>
      <w:r>
        <w:rPr>
          <w:rFonts w:ascii="Times New Roman" w:hAnsi="Times New Roman" w:eastAsia="宋体" w:cs="Times New Roman"/>
          <w:i w:val="0"/>
          <w:iCs w:val="0"/>
          <w:spacing w:val="0"/>
          <w:kern w:val="2"/>
          <w:sz w:val="24"/>
          <w:szCs w:val="24"/>
          <w:u w:val="single"/>
          <w:lang w:val="en-US" w:eastAsia="zh-CN" w:bidi="ar-SA"/>
        </w:rPr>
        <w:t xml:space="preserve"> </w:t>
      </w:r>
      <w:r>
        <w:rPr>
          <w:rFonts w:hint="eastAsia" w:ascii="Times New Roman" w:hAnsi="Times New Roman" w:eastAsia="宋体" w:cs="Times New Roman"/>
          <w:i w:val="0"/>
          <w:iCs w:val="0"/>
          <w:spacing w:val="0"/>
          <w:kern w:val="2"/>
          <w:sz w:val="24"/>
          <w:szCs w:val="24"/>
          <w:u w:val="single"/>
          <w:lang w:val="en-US" w:eastAsia="zh-CN" w:bidi="ar-SA"/>
        </w:rPr>
        <w:t xml:space="preserve">   </w:t>
      </w:r>
      <w:r>
        <w:rPr>
          <w:rFonts w:ascii="Times New Roman" w:hAnsi="Times New Roman" w:eastAsia="宋体" w:cs="Times New Roman"/>
          <w:i w:val="0"/>
          <w:iCs w:val="0"/>
          <w:spacing w:val="0"/>
          <w:kern w:val="2"/>
          <w:sz w:val="24"/>
          <w:szCs w:val="24"/>
          <w:lang w:val="en-US" w:eastAsia="zh-CN" w:bidi="ar-SA"/>
        </w:rPr>
        <w:t>万元，资产总额为</w:t>
      </w:r>
      <w:r>
        <w:rPr>
          <w:rFonts w:ascii="Times New Roman" w:hAnsi="Times New Roman" w:eastAsia="宋体" w:cs="Times New Roman"/>
          <w:i w:val="0"/>
          <w:iCs w:val="0"/>
          <w:spacing w:val="0"/>
          <w:kern w:val="2"/>
          <w:sz w:val="24"/>
          <w:szCs w:val="24"/>
          <w:u w:val="single"/>
          <w:lang w:val="en-US" w:eastAsia="zh-CN" w:bidi="ar-SA"/>
        </w:rPr>
        <w:t xml:space="preserve"> </w:t>
      </w:r>
      <w:r>
        <w:rPr>
          <w:rFonts w:hint="eastAsia" w:ascii="Times New Roman" w:hAnsi="Times New Roman" w:eastAsia="宋体" w:cs="Times New Roman"/>
          <w:i w:val="0"/>
          <w:iCs w:val="0"/>
          <w:spacing w:val="0"/>
          <w:kern w:val="2"/>
          <w:sz w:val="24"/>
          <w:szCs w:val="24"/>
          <w:u w:val="single"/>
          <w:lang w:val="en-US" w:eastAsia="zh-CN" w:bidi="ar-SA"/>
        </w:rPr>
        <w:t xml:space="preserve">   </w:t>
      </w:r>
      <w:r>
        <w:rPr>
          <w:rFonts w:ascii="Times New Roman" w:hAnsi="Times New Roman" w:eastAsia="宋体" w:cs="Times New Roman"/>
          <w:i w:val="0"/>
          <w:iCs w:val="0"/>
          <w:spacing w:val="0"/>
          <w:kern w:val="2"/>
          <w:sz w:val="24"/>
          <w:szCs w:val="24"/>
          <w:lang w:val="en-US" w:eastAsia="zh-CN" w:bidi="ar-SA"/>
        </w:rPr>
        <w:t>万元，属于</w:t>
      </w:r>
      <w:r>
        <w:rPr>
          <w:rFonts w:ascii="Times New Roman" w:hAnsi="Times New Roman" w:eastAsia="宋体" w:cs="Times New Roman"/>
          <w:i w:val="0"/>
          <w:iCs w:val="0"/>
          <w:spacing w:val="0"/>
          <w:kern w:val="2"/>
          <w:sz w:val="24"/>
          <w:szCs w:val="24"/>
          <w:u w:val="single"/>
          <w:lang w:val="en-US" w:eastAsia="zh-CN" w:bidi="ar-SA"/>
        </w:rPr>
        <w:t>（中型企业、</w:t>
      </w:r>
      <w:r>
        <w:rPr>
          <w:rFonts w:ascii="Times New Roman" w:hAnsi="Times New Roman" w:eastAsia="宋体" w:cs="Times New Roman"/>
          <w:i w:val="0"/>
          <w:iCs w:val="0"/>
          <w:spacing w:val="0"/>
          <w:w w:val="96"/>
          <w:kern w:val="2"/>
          <w:sz w:val="24"/>
          <w:szCs w:val="24"/>
          <w:u w:val="single"/>
          <w:lang w:val="en-US" w:eastAsia="zh-CN" w:bidi="ar-SA"/>
        </w:rPr>
        <w:t>小型企业、微型企业）</w:t>
      </w:r>
      <w:r>
        <w:rPr>
          <w:rFonts w:ascii="Times New Roman" w:hAnsi="Times New Roman" w:eastAsia="宋体" w:cs="Times New Roman"/>
          <w:i w:val="0"/>
          <w:iCs w:val="0"/>
          <w:spacing w:val="0"/>
          <w:w w:val="99"/>
          <w:kern w:val="2"/>
          <w:sz w:val="24"/>
          <w:szCs w:val="24"/>
          <w:lang w:val="en-US" w:eastAsia="zh-CN" w:bidi="ar-SA"/>
        </w:rPr>
        <w:t>；</w:t>
      </w:r>
    </w:p>
    <w:p>
      <w:pPr>
        <w:keepNext w:val="0"/>
        <w:keepLines w:val="0"/>
        <w:pageBreakBefore w:val="0"/>
        <w:widowControl w:val="0"/>
        <w:numPr>
          <w:ilvl w:val="0"/>
          <w:numId w:val="7"/>
        </w:numPr>
        <w:kinsoku/>
        <w:wordWrap/>
        <w:overflowPunct/>
        <w:topLinePunct w:val="0"/>
        <w:autoSpaceDE w:val="0"/>
        <w:autoSpaceDN w:val="0"/>
        <w:bidi w:val="0"/>
        <w:adjustRightInd/>
        <w:snapToGrid/>
        <w:spacing w:beforeAutospacing="0" w:after="120" w:line="360" w:lineRule="auto"/>
        <w:ind w:left="0" w:right="0" w:firstLine="640"/>
        <w:jc w:val="both"/>
        <w:textAlignment w:val="auto"/>
        <w:rPr>
          <w:rFonts w:ascii="Times New Roman" w:hAnsi="Times New Roman" w:eastAsia="宋体" w:cs="Times New Roman"/>
          <w:i w:val="0"/>
          <w:iCs w:val="0"/>
          <w:spacing w:val="0"/>
          <w:kern w:val="2"/>
          <w:sz w:val="24"/>
          <w:szCs w:val="24"/>
          <w:u w:val="none"/>
          <w:lang w:val="en-US" w:eastAsia="zh-CN" w:bidi="ar-SA"/>
        </w:rPr>
      </w:pPr>
      <w:r>
        <w:rPr>
          <w:rFonts w:ascii="Times New Roman" w:hAnsi="Times New Roman" w:eastAsia="宋体" w:cs="Times New Roman"/>
          <w:i w:val="0"/>
          <w:iCs w:val="0"/>
          <w:spacing w:val="0"/>
          <w:w w:val="96"/>
          <w:kern w:val="2"/>
          <w:sz w:val="24"/>
          <w:szCs w:val="24"/>
          <w:u w:val="single"/>
          <w:lang w:val="en-US" w:eastAsia="zh-CN" w:bidi="ar-SA"/>
        </w:rPr>
        <w:t>（标的名称）</w:t>
      </w:r>
      <w:r>
        <w:rPr>
          <w:rFonts w:ascii="Times New Roman" w:hAnsi="Times New Roman" w:eastAsia="宋体" w:cs="Times New Roman"/>
          <w:i w:val="0"/>
          <w:iCs w:val="0"/>
          <w:spacing w:val="0"/>
          <w:w w:val="99"/>
          <w:kern w:val="2"/>
          <w:sz w:val="24"/>
          <w:szCs w:val="24"/>
          <w:u w:val="none"/>
          <w:lang w:val="en-US" w:eastAsia="zh-CN" w:bidi="ar-SA"/>
        </w:rPr>
        <w:t>，</w:t>
      </w:r>
      <w:r>
        <w:rPr>
          <w:rFonts w:ascii="Times New Roman" w:hAnsi="Times New Roman" w:eastAsia="宋体" w:cs="Times New Roman"/>
          <w:i w:val="0"/>
          <w:iCs w:val="0"/>
          <w:spacing w:val="0"/>
          <w:kern w:val="2"/>
          <w:sz w:val="24"/>
          <w:szCs w:val="24"/>
          <w:u w:val="none"/>
          <w:lang w:val="en-US" w:eastAsia="zh-CN" w:bidi="ar-SA"/>
        </w:rPr>
        <w:t>属于</w:t>
      </w:r>
      <w:r>
        <w:rPr>
          <w:rFonts w:ascii="Times New Roman" w:hAnsi="Times New Roman" w:eastAsia="宋体" w:cs="Times New Roman"/>
          <w:i w:val="0"/>
          <w:iCs w:val="0"/>
          <w:spacing w:val="0"/>
          <w:w w:val="96"/>
          <w:kern w:val="2"/>
          <w:sz w:val="24"/>
          <w:szCs w:val="24"/>
          <w:u w:val="none"/>
          <w:lang w:val="en-US" w:eastAsia="zh-CN" w:bidi="ar-SA"/>
        </w:rPr>
        <w:t>（</w:t>
      </w:r>
      <w:r>
        <w:rPr>
          <w:rFonts w:ascii="Times New Roman" w:hAnsi="Times New Roman" w:eastAsia="宋体" w:cs="Times New Roman"/>
          <w:i w:val="0"/>
          <w:iCs w:val="0"/>
          <w:spacing w:val="0"/>
          <w:w w:val="96"/>
          <w:kern w:val="2"/>
          <w:sz w:val="24"/>
          <w:szCs w:val="24"/>
          <w:u w:val="single"/>
          <w:lang w:val="en-US" w:eastAsia="zh-CN" w:bidi="ar-SA"/>
        </w:rPr>
        <w:t>采购文件中明确的所属行业）</w:t>
      </w:r>
      <w:r>
        <w:rPr>
          <w:rFonts w:ascii="Times New Roman" w:hAnsi="Times New Roman" w:eastAsia="宋体" w:cs="Times New Roman"/>
          <w:i w:val="0"/>
          <w:iCs w:val="0"/>
          <w:spacing w:val="0"/>
          <w:w w:val="99"/>
          <w:kern w:val="2"/>
          <w:sz w:val="24"/>
          <w:szCs w:val="24"/>
          <w:u w:val="none"/>
          <w:lang w:val="en-US" w:eastAsia="zh-CN" w:bidi="ar-SA"/>
        </w:rPr>
        <w:t>；</w:t>
      </w:r>
      <w:r>
        <w:rPr>
          <w:rFonts w:ascii="Times New Roman" w:hAnsi="Times New Roman" w:eastAsia="宋体" w:cs="Times New Roman"/>
          <w:i w:val="0"/>
          <w:iCs w:val="0"/>
          <w:spacing w:val="0"/>
          <w:kern w:val="2"/>
          <w:sz w:val="24"/>
          <w:szCs w:val="24"/>
          <w:u w:val="none"/>
          <w:lang w:val="en-US" w:eastAsia="zh-CN" w:bidi="ar-SA"/>
        </w:rPr>
        <w:t>承建（承接）企业为</w:t>
      </w:r>
      <w:r>
        <w:rPr>
          <w:rFonts w:ascii="Times New Roman" w:hAnsi="Times New Roman" w:eastAsia="宋体" w:cs="Times New Roman"/>
          <w:i w:val="0"/>
          <w:iCs w:val="0"/>
          <w:spacing w:val="0"/>
          <w:w w:val="96"/>
          <w:kern w:val="2"/>
          <w:sz w:val="24"/>
          <w:szCs w:val="24"/>
          <w:u w:val="single"/>
          <w:lang w:val="en-US" w:eastAsia="zh-CN" w:bidi="ar-SA"/>
        </w:rPr>
        <w:t>（企业名称）</w:t>
      </w:r>
      <w:r>
        <w:rPr>
          <w:rFonts w:ascii="Times New Roman" w:hAnsi="Times New Roman" w:eastAsia="宋体" w:cs="Times New Roman"/>
          <w:i w:val="0"/>
          <w:iCs w:val="0"/>
          <w:spacing w:val="0"/>
          <w:w w:val="99"/>
          <w:kern w:val="2"/>
          <w:sz w:val="24"/>
          <w:szCs w:val="24"/>
          <w:u w:val="none"/>
          <w:lang w:val="en-US" w:eastAsia="zh-CN" w:bidi="ar-SA"/>
        </w:rPr>
        <w:t>，</w:t>
      </w:r>
      <w:r>
        <w:rPr>
          <w:rFonts w:ascii="Times New Roman" w:hAnsi="Times New Roman" w:eastAsia="宋体" w:cs="Times New Roman"/>
          <w:i w:val="0"/>
          <w:iCs w:val="0"/>
          <w:spacing w:val="0"/>
          <w:kern w:val="2"/>
          <w:sz w:val="24"/>
          <w:szCs w:val="24"/>
          <w:u w:val="none"/>
          <w:lang w:val="en-US" w:eastAsia="zh-CN" w:bidi="ar-SA"/>
        </w:rPr>
        <w:t>从业人员</w:t>
      </w:r>
      <w:r>
        <w:rPr>
          <w:rFonts w:ascii="Times New Roman" w:hAnsi="Times New Roman" w:eastAsia="宋体" w:cs="Times New Roman"/>
          <w:i w:val="0"/>
          <w:iCs w:val="0"/>
          <w:spacing w:val="0"/>
          <w:kern w:val="2"/>
          <w:sz w:val="24"/>
          <w:szCs w:val="24"/>
          <w:u w:val="single"/>
          <w:lang w:val="en-US" w:eastAsia="zh-CN" w:bidi="ar-SA"/>
        </w:rPr>
        <w:t xml:space="preserve"> </w:t>
      </w:r>
      <w:r>
        <w:rPr>
          <w:rFonts w:hint="eastAsia" w:ascii="Times New Roman" w:hAnsi="Times New Roman" w:eastAsia="宋体" w:cs="Times New Roman"/>
          <w:i w:val="0"/>
          <w:iCs w:val="0"/>
          <w:spacing w:val="0"/>
          <w:kern w:val="2"/>
          <w:sz w:val="24"/>
          <w:szCs w:val="24"/>
          <w:u w:val="single"/>
          <w:lang w:val="en-US" w:eastAsia="zh-CN" w:bidi="ar-SA"/>
        </w:rPr>
        <w:t xml:space="preserve">   </w:t>
      </w:r>
      <w:r>
        <w:rPr>
          <w:rFonts w:ascii="Times New Roman" w:hAnsi="Times New Roman" w:eastAsia="宋体" w:cs="Times New Roman"/>
          <w:i w:val="0"/>
          <w:iCs w:val="0"/>
          <w:spacing w:val="0"/>
          <w:kern w:val="2"/>
          <w:sz w:val="24"/>
          <w:szCs w:val="24"/>
          <w:u w:val="none"/>
          <w:lang w:val="en-US" w:eastAsia="zh-CN" w:bidi="ar-SA"/>
        </w:rPr>
        <w:t>人</w:t>
      </w:r>
      <w:r>
        <w:rPr>
          <w:rFonts w:ascii="Times New Roman" w:hAnsi="Times New Roman" w:eastAsia="宋体" w:cs="Times New Roman"/>
          <w:i w:val="0"/>
          <w:iCs w:val="0"/>
          <w:spacing w:val="0"/>
          <w:w w:val="99"/>
          <w:kern w:val="2"/>
          <w:sz w:val="24"/>
          <w:szCs w:val="24"/>
          <w:u w:val="none"/>
          <w:lang w:val="en-US" w:eastAsia="zh-CN" w:bidi="ar-SA"/>
        </w:rPr>
        <w:t>，</w:t>
      </w:r>
      <w:r>
        <w:rPr>
          <w:rFonts w:ascii="Times New Roman" w:hAnsi="Times New Roman" w:eastAsia="宋体" w:cs="Times New Roman"/>
          <w:i w:val="0"/>
          <w:iCs w:val="0"/>
          <w:spacing w:val="0"/>
          <w:kern w:val="2"/>
          <w:sz w:val="24"/>
          <w:szCs w:val="24"/>
          <w:u w:val="none"/>
          <w:lang w:val="en-US" w:eastAsia="zh-CN" w:bidi="ar-SA"/>
        </w:rPr>
        <w:t>营业收入为</w:t>
      </w:r>
      <w:r>
        <w:rPr>
          <w:rFonts w:ascii="Times New Roman" w:hAnsi="Times New Roman" w:eastAsia="宋体" w:cs="Times New Roman"/>
          <w:i w:val="0"/>
          <w:iCs w:val="0"/>
          <w:spacing w:val="0"/>
          <w:kern w:val="2"/>
          <w:sz w:val="24"/>
          <w:szCs w:val="24"/>
          <w:u w:val="single"/>
          <w:lang w:val="en-US" w:eastAsia="zh-CN" w:bidi="ar-SA"/>
        </w:rPr>
        <w:t xml:space="preserve"> </w:t>
      </w:r>
      <w:r>
        <w:rPr>
          <w:rFonts w:hint="eastAsia" w:ascii="Times New Roman" w:hAnsi="Times New Roman" w:eastAsia="宋体" w:cs="Times New Roman"/>
          <w:i w:val="0"/>
          <w:iCs w:val="0"/>
          <w:spacing w:val="0"/>
          <w:kern w:val="2"/>
          <w:sz w:val="24"/>
          <w:szCs w:val="24"/>
          <w:u w:val="single"/>
          <w:lang w:val="en-US" w:eastAsia="zh-CN" w:bidi="ar-SA"/>
        </w:rPr>
        <w:t xml:space="preserve">  </w:t>
      </w:r>
      <w:r>
        <w:rPr>
          <w:rFonts w:ascii="Times New Roman" w:hAnsi="Times New Roman" w:eastAsia="宋体" w:cs="Times New Roman"/>
          <w:i w:val="0"/>
          <w:iCs w:val="0"/>
          <w:spacing w:val="0"/>
          <w:kern w:val="2"/>
          <w:sz w:val="24"/>
          <w:szCs w:val="24"/>
          <w:u w:val="none"/>
          <w:lang w:val="en-US" w:eastAsia="zh-CN" w:bidi="ar-SA"/>
        </w:rPr>
        <w:t>万元，资产总额为</w:t>
      </w:r>
      <w:r>
        <w:rPr>
          <w:rFonts w:ascii="Times New Roman" w:hAnsi="Times New Roman" w:eastAsia="宋体" w:cs="Times New Roman"/>
          <w:i w:val="0"/>
          <w:iCs w:val="0"/>
          <w:spacing w:val="0"/>
          <w:kern w:val="2"/>
          <w:sz w:val="24"/>
          <w:szCs w:val="24"/>
          <w:u w:val="single"/>
          <w:lang w:val="en-US" w:eastAsia="zh-CN" w:bidi="ar-SA"/>
        </w:rPr>
        <w:t xml:space="preserve"> </w:t>
      </w:r>
      <w:r>
        <w:rPr>
          <w:rFonts w:hint="eastAsia" w:ascii="Times New Roman" w:hAnsi="Times New Roman" w:eastAsia="宋体" w:cs="Times New Roman"/>
          <w:i w:val="0"/>
          <w:iCs w:val="0"/>
          <w:spacing w:val="0"/>
          <w:kern w:val="2"/>
          <w:sz w:val="24"/>
          <w:szCs w:val="24"/>
          <w:u w:val="single"/>
          <w:lang w:val="en-US" w:eastAsia="zh-CN" w:bidi="ar-SA"/>
        </w:rPr>
        <w:t xml:space="preserve">     </w:t>
      </w:r>
      <w:r>
        <w:rPr>
          <w:rFonts w:ascii="Times New Roman" w:hAnsi="Times New Roman" w:eastAsia="宋体" w:cs="Times New Roman"/>
          <w:i w:val="0"/>
          <w:iCs w:val="0"/>
          <w:spacing w:val="0"/>
          <w:kern w:val="2"/>
          <w:sz w:val="24"/>
          <w:szCs w:val="24"/>
          <w:u w:val="none"/>
          <w:lang w:val="en-US" w:eastAsia="zh-CN" w:bidi="ar-SA"/>
        </w:rPr>
        <w:t>万元，属于</w:t>
      </w:r>
      <w:r>
        <w:rPr>
          <w:rFonts w:ascii="Times New Roman" w:hAnsi="Times New Roman" w:eastAsia="宋体" w:cs="Times New Roman"/>
          <w:i w:val="0"/>
          <w:iCs w:val="0"/>
          <w:spacing w:val="0"/>
          <w:kern w:val="2"/>
          <w:sz w:val="24"/>
          <w:szCs w:val="24"/>
          <w:u w:val="single"/>
          <w:lang w:val="en-US" w:eastAsia="zh-CN" w:bidi="ar-SA"/>
        </w:rPr>
        <w:t>（中型企业、</w:t>
      </w:r>
      <w:r>
        <w:rPr>
          <w:rFonts w:ascii="Times New Roman" w:hAnsi="Times New Roman" w:eastAsia="宋体" w:cs="Times New Roman"/>
          <w:i w:val="0"/>
          <w:iCs w:val="0"/>
          <w:spacing w:val="0"/>
          <w:w w:val="96"/>
          <w:kern w:val="2"/>
          <w:sz w:val="24"/>
          <w:szCs w:val="24"/>
          <w:u w:val="single"/>
          <w:lang w:val="en-US" w:eastAsia="zh-CN" w:bidi="ar-SA"/>
        </w:rPr>
        <w:t>小型企业、微型企业）</w:t>
      </w:r>
      <w:r>
        <w:rPr>
          <w:rFonts w:ascii="Times New Roman" w:hAnsi="Times New Roman" w:eastAsia="宋体" w:cs="Times New Roman"/>
          <w:i w:val="0"/>
          <w:iCs w:val="0"/>
          <w:spacing w:val="0"/>
          <w:w w:val="99"/>
          <w:kern w:val="2"/>
          <w:sz w:val="24"/>
          <w:szCs w:val="24"/>
          <w:u w:val="none"/>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before="0" w:after="120" w:line="360" w:lineRule="auto"/>
        <w:ind w:left="0" w:right="0" w:firstLine="960" w:firstLineChars="400"/>
        <w:jc w:val="both"/>
        <w:textAlignment w:val="auto"/>
        <w:rPr>
          <w:rFonts w:ascii="Times New Roman" w:hAnsi="Times New Roman" w:eastAsia="宋体" w:cs="Times New Roman"/>
          <w:i w:val="0"/>
          <w:iCs w:val="0"/>
          <w:spacing w:val="0"/>
          <w:kern w:val="2"/>
          <w:sz w:val="24"/>
          <w:szCs w:val="24"/>
          <w:lang w:val="en-US" w:eastAsia="zh-CN" w:bidi="ar-SA"/>
        </w:rPr>
      </w:pPr>
      <w:r>
        <w:rPr>
          <w:rFonts w:ascii="Times New Roman" w:hAnsi="Times New Roman" w:eastAsia="宋体" w:cs="Times New Roman"/>
          <w:i w:val="0"/>
          <w:iCs w:val="0"/>
          <w:spacing w:val="0"/>
          <w:kern w:val="2"/>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before="0" w:after="120" w:line="360" w:lineRule="auto"/>
        <w:ind w:left="0" w:right="0" w:firstLine="645"/>
        <w:jc w:val="both"/>
        <w:textAlignment w:val="auto"/>
        <w:rPr>
          <w:rFonts w:ascii="Times New Roman" w:hAnsi="Times New Roman" w:eastAsia="宋体" w:cs="Times New Roman"/>
          <w:i w:val="0"/>
          <w:iCs w:val="0"/>
          <w:spacing w:val="0"/>
          <w:kern w:val="2"/>
          <w:sz w:val="24"/>
          <w:szCs w:val="24"/>
          <w:lang w:val="en-US" w:eastAsia="zh-CN" w:bidi="ar-SA"/>
        </w:rPr>
      </w:pPr>
      <w:r>
        <w:rPr>
          <w:rFonts w:ascii="Times New Roman" w:hAnsi="Times New Roman" w:eastAsia="宋体" w:cs="Times New Roman"/>
          <w:i w:val="0"/>
          <w:iCs w:val="0"/>
          <w:spacing w:val="0"/>
          <w:kern w:val="2"/>
          <w:sz w:val="24"/>
          <w:szCs w:val="24"/>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val="0"/>
        <w:autoSpaceDN w:val="0"/>
        <w:bidi w:val="0"/>
        <w:adjustRightInd/>
        <w:snapToGrid/>
        <w:spacing w:before="0" w:after="120" w:line="360" w:lineRule="auto"/>
        <w:ind w:left="0" w:right="0" w:firstLine="640"/>
        <w:jc w:val="both"/>
        <w:textAlignment w:val="auto"/>
        <w:rPr>
          <w:rFonts w:ascii="Times New Roman" w:hAnsi="Times New Roman" w:eastAsia="宋体" w:cs="Times New Roman"/>
          <w:i w:val="0"/>
          <w:iCs w:val="0"/>
          <w:spacing w:val="0"/>
          <w:kern w:val="2"/>
          <w:sz w:val="24"/>
          <w:szCs w:val="24"/>
          <w:lang w:val="en-US" w:eastAsia="zh-CN" w:bidi="ar-SA"/>
        </w:rPr>
      </w:pPr>
      <w:r>
        <w:rPr>
          <w:rFonts w:ascii="Times New Roman" w:hAnsi="Times New Roman" w:eastAsia="宋体" w:cs="Times New Roman"/>
          <w:i w:val="0"/>
          <w:iCs w:val="0"/>
          <w:spacing w:val="0"/>
          <w:kern w:val="2"/>
          <w:sz w:val="24"/>
          <w:szCs w:val="24"/>
          <w:lang w:val="en-US" w:eastAsia="zh-CN" w:bidi="ar-SA"/>
        </w:rPr>
        <w:t>本企业对上述声明内容的真实性负责。如有虚假，将依法承担相应责任。</w:t>
      </w:r>
    </w:p>
    <w:p>
      <w:pPr>
        <w:widowControl w:val="0"/>
        <w:kinsoku/>
        <w:autoSpaceDE/>
        <w:autoSpaceDN/>
        <w:adjustRightInd/>
        <w:snapToGrid/>
        <w:spacing w:line="360" w:lineRule="auto"/>
        <w:jc w:val="both"/>
        <w:textAlignment w:val="auto"/>
        <w:rPr>
          <w:rFonts w:ascii="Times New Roman" w:hAnsi="Times New Roman" w:eastAsia="宋体" w:cs="Times New Roman"/>
          <w:i w:val="0"/>
          <w:iCs w:val="0"/>
          <w:snapToGrid/>
          <w:spacing w:val="0"/>
          <w:w w:val="99"/>
          <w:kern w:val="2"/>
          <w:sz w:val="24"/>
          <w:szCs w:val="24"/>
          <w:lang w:val="en-US" w:eastAsia="zh-CN" w:bidi="ar-SA"/>
        </w:rPr>
      </w:pPr>
    </w:p>
    <w:p>
      <w:pPr>
        <w:widowControl w:val="0"/>
        <w:kinsoku/>
        <w:autoSpaceDE/>
        <w:autoSpaceDN/>
        <w:adjustRightInd/>
        <w:snapToGrid/>
        <w:spacing w:line="360" w:lineRule="auto"/>
        <w:jc w:val="both"/>
        <w:textAlignment w:val="auto"/>
        <w:rPr>
          <w:rFonts w:ascii="Times New Roman" w:hAnsi="Times New Roman" w:eastAsia="宋体" w:cs="Times New Roman"/>
          <w:i w:val="0"/>
          <w:iCs w:val="0"/>
          <w:snapToGrid/>
          <w:spacing w:val="0"/>
          <w:w w:val="99"/>
          <w:kern w:val="2"/>
          <w:sz w:val="24"/>
          <w:szCs w:val="24"/>
          <w:lang w:val="en-US" w:eastAsia="zh-CN" w:bidi="ar-SA"/>
        </w:rPr>
      </w:pPr>
    </w:p>
    <w:p>
      <w:pPr>
        <w:widowControl w:val="0"/>
        <w:kinsoku/>
        <w:autoSpaceDE/>
        <w:autoSpaceDN/>
        <w:adjustRightInd/>
        <w:snapToGrid/>
        <w:spacing w:line="360" w:lineRule="auto"/>
        <w:jc w:val="both"/>
        <w:textAlignment w:val="auto"/>
        <w:rPr>
          <w:rFonts w:ascii="Times New Roman" w:hAnsi="Times New Roman" w:eastAsia="宋体" w:cs="Times New Roman"/>
          <w:i w:val="0"/>
          <w:iCs w:val="0"/>
          <w:snapToGrid/>
          <w:spacing w:val="0"/>
          <w:w w:val="99"/>
          <w:kern w:val="2"/>
          <w:sz w:val="24"/>
          <w:szCs w:val="24"/>
          <w:lang w:val="en-US" w:eastAsia="zh-CN" w:bidi="ar-SA"/>
        </w:rPr>
      </w:pPr>
      <w:r>
        <w:rPr>
          <w:rFonts w:ascii="Times New Roman" w:hAnsi="Times New Roman" w:eastAsia="宋体" w:cs="Times New Roman"/>
          <w:i w:val="0"/>
          <w:iCs w:val="0"/>
          <w:snapToGrid/>
          <w:spacing w:val="0"/>
          <w:w w:val="99"/>
          <w:kern w:val="2"/>
          <w:sz w:val="24"/>
          <w:szCs w:val="24"/>
          <w:lang w:val="en-US" w:eastAsia="zh-CN" w:bidi="ar-SA"/>
        </w:rPr>
        <w:t>企业名称（盖章）：</w:t>
      </w:r>
    </w:p>
    <w:p>
      <w:pPr>
        <w:widowControl w:val="0"/>
        <w:kinsoku/>
        <w:autoSpaceDE/>
        <w:autoSpaceDN/>
        <w:adjustRightInd/>
        <w:snapToGrid/>
        <w:spacing w:line="360" w:lineRule="auto"/>
        <w:jc w:val="both"/>
        <w:textAlignment w:val="auto"/>
        <w:rPr>
          <w:rFonts w:hint="eastAsia" w:ascii="宋体" w:hAnsi="宋体" w:eastAsia="宋体" w:cs="宋体"/>
          <w:b/>
          <w:snapToGrid/>
          <w:kern w:val="2"/>
          <w:sz w:val="24"/>
          <w:lang w:val="en-US" w:eastAsia="zh-CN" w:bidi="ar-SA"/>
        </w:rPr>
      </w:pPr>
      <w:r>
        <w:rPr>
          <w:rFonts w:ascii="Times New Roman" w:hAnsi="Times New Roman" w:eastAsia="宋体" w:cs="Times New Roman"/>
          <w:i w:val="0"/>
          <w:iCs w:val="0"/>
          <w:snapToGrid/>
          <w:spacing w:val="0"/>
          <w:kern w:val="2"/>
          <w:sz w:val="24"/>
          <w:szCs w:val="24"/>
          <w:lang w:val="en-US" w:eastAsia="zh-CN" w:bidi="ar-SA"/>
        </w:rPr>
        <w:t>日期</w:t>
      </w:r>
    </w:p>
    <w:p>
      <w:pPr>
        <w:bidi w:val="0"/>
        <w:spacing w:before="0" w:beforeLines="125" w:beforeAutospacing="0" w:after="0" w:afterLines="125" w:afterAutospacing="0"/>
        <w:jc w:val="center"/>
        <w:rPr>
          <w:rFonts w:hint="eastAsia" w:ascii="宋体" w:hAnsi="宋体" w:eastAsia="宋体" w:cs="宋体"/>
          <w:b/>
          <w:bCs/>
          <w:snapToGrid/>
          <w:spacing w:val="6"/>
          <w:kern w:val="2"/>
          <w:sz w:val="24"/>
          <w:szCs w:val="24"/>
          <w:lang w:val="en-US" w:eastAsia="zh-CN" w:bidi="ar-SA"/>
        </w:rPr>
      </w:pPr>
      <w:r>
        <w:rPr>
          <w:rFonts w:hint="eastAsia" w:ascii="宋体" w:hAnsi="宋体" w:eastAsia="宋体" w:cs="宋体"/>
          <w:b/>
          <w:color w:val="auto"/>
          <w:kern w:val="0"/>
          <w:sz w:val="32"/>
          <w:szCs w:val="32"/>
          <w:lang w:val="zh-CN"/>
        </w:rPr>
        <w:br w:type="page"/>
      </w:r>
      <w:r>
        <w:rPr>
          <w:rFonts w:hint="eastAsia" w:ascii="宋体" w:hAnsi="宋体" w:eastAsia="宋体" w:cs="宋体"/>
          <w:b/>
          <w:snapToGrid w:val="0"/>
          <w:color w:val="auto"/>
          <w:spacing w:val="0"/>
          <w:kern w:val="0"/>
          <w:sz w:val="32"/>
          <w:szCs w:val="32"/>
          <w:shd w:val="pct10" w:color="auto" w:fill="FFFFFF"/>
          <w:lang w:val="en-US" w:eastAsia="zh-CN"/>
        </w:rPr>
        <w:t>残疾人福利性单位声明函</w:t>
      </w:r>
      <w:r>
        <w:rPr>
          <w:rFonts w:hint="default" w:ascii="宋体" w:hAnsi="宋体" w:eastAsia="宋体" w:cs="宋体"/>
          <w:b/>
          <w:snapToGrid w:val="0"/>
          <w:color w:val="auto"/>
          <w:spacing w:val="0"/>
          <w:kern w:val="0"/>
          <w:sz w:val="32"/>
          <w:szCs w:val="32"/>
          <w:shd w:val="pct10" w:color="auto" w:fill="FFFFFF"/>
          <w:lang w:val="en-US" w:eastAsia="zh-CN"/>
        </w:rPr>
        <w:t xml:space="preserve"> </w:t>
      </w:r>
      <w:r>
        <w:rPr>
          <w:rFonts w:hint="eastAsia" w:ascii="宋体" w:hAnsi="宋体" w:eastAsia="宋体" w:cs="宋体"/>
          <w:b/>
          <w:snapToGrid w:val="0"/>
          <w:color w:val="auto"/>
          <w:spacing w:val="0"/>
          <w:kern w:val="0"/>
          <w:sz w:val="32"/>
          <w:szCs w:val="32"/>
          <w:shd w:val="pct10" w:color="auto" w:fill="FFFFFF"/>
          <w:lang w:val="en-US" w:eastAsia="zh-CN"/>
        </w:rPr>
        <w:t>(非残疾人福利企业不填写)</w:t>
      </w:r>
    </w:p>
    <w:p>
      <w:pPr>
        <w:widowControl w:val="0"/>
        <w:kinsoku/>
        <w:autoSpaceDE/>
        <w:autoSpaceDN/>
        <w:adjustRightInd/>
        <w:snapToGrid/>
        <w:spacing w:beforeAutospacing="0" w:line="360" w:lineRule="auto"/>
        <w:ind w:firstLine="504" w:firstLineChars="200"/>
        <w:jc w:val="both"/>
        <w:textAlignment w:val="auto"/>
        <w:rPr>
          <w:rFonts w:hint="eastAsia" w:ascii="宋体" w:hAnsi="宋体" w:eastAsia="宋体" w:cs="宋体"/>
          <w:snapToGrid/>
          <w:spacing w:val="6"/>
          <w:kern w:val="2"/>
          <w:sz w:val="24"/>
          <w:szCs w:val="24"/>
          <w:lang w:val="en-US" w:eastAsia="zh-CN" w:bidi="ar-SA"/>
        </w:rPr>
      </w:pPr>
      <w:r>
        <w:rPr>
          <w:rFonts w:hint="eastAsia" w:ascii="宋体" w:hAnsi="宋体" w:eastAsia="宋体" w:cs="宋体"/>
          <w:snapToGrid/>
          <w:spacing w:val="6"/>
          <w:kern w:val="2"/>
          <w:sz w:val="24"/>
          <w:szCs w:val="24"/>
          <w:lang w:val="en-US" w:eastAsia="zh-CN" w:bidi="ar-SA"/>
        </w:rPr>
        <w:t>本单位郑重声明，根据《财政部 民政部 中国残疾人联合会关于促进残疾人就业政府采购政策的通知》（财库</w:t>
      </w:r>
      <w:r>
        <w:rPr>
          <w:rFonts w:hint="eastAsia" w:ascii="宋体" w:hAnsi="宋体" w:eastAsia="宋体" w:cs="宋体"/>
          <w:snapToGrid/>
          <w:kern w:val="2"/>
          <w:sz w:val="24"/>
          <w:szCs w:val="24"/>
          <w:lang w:val="en-US" w:eastAsia="zh-CN" w:bidi="ar-SA"/>
        </w:rPr>
        <w:t>〔2017〕 141</w:t>
      </w:r>
      <w:r>
        <w:rPr>
          <w:rFonts w:hint="eastAsia" w:ascii="宋体" w:hAnsi="宋体" w:eastAsia="宋体" w:cs="宋体"/>
          <w:snapToGrid/>
          <w:spacing w:val="6"/>
          <w:kern w:val="2"/>
          <w:sz w:val="24"/>
          <w:szCs w:val="24"/>
          <w:lang w:val="en-US" w:eastAsia="zh-CN" w:bidi="ar-SA"/>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widowControl w:val="0"/>
        <w:kinsoku/>
        <w:autoSpaceDE/>
        <w:autoSpaceDN/>
        <w:adjustRightInd/>
        <w:snapToGrid/>
        <w:spacing w:line="360" w:lineRule="auto"/>
        <w:ind w:firstLine="504" w:firstLineChars="200"/>
        <w:jc w:val="both"/>
        <w:textAlignment w:val="auto"/>
        <w:rPr>
          <w:rFonts w:hint="eastAsia" w:ascii="宋体" w:hAnsi="宋体" w:eastAsia="宋体" w:cs="宋体"/>
          <w:snapToGrid/>
          <w:spacing w:val="6"/>
          <w:kern w:val="2"/>
          <w:sz w:val="24"/>
          <w:szCs w:val="24"/>
          <w:lang w:val="en-US" w:eastAsia="zh-CN" w:bidi="ar-SA"/>
        </w:rPr>
      </w:pPr>
      <w:r>
        <w:rPr>
          <w:rFonts w:hint="eastAsia" w:ascii="宋体" w:hAnsi="宋体" w:eastAsia="宋体" w:cs="宋体"/>
          <w:snapToGrid/>
          <w:spacing w:val="6"/>
          <w:kern w:val="2"/>
          <w:sz w:val="24"/>
          <w:szCs w:val="24"/>
          <w:lang w:val="en-US" w:eastAsia="zh-CN" w:bidi="ar-SA"/>
        </w:rPr>
        <w:t>本单位对上述声明的真实性负责。如有虚假，将依法承担相应责任。</w:t>
      </w:r>
    </w:p>
    <w:p>
      <w:pPr>
        <w:widowControl w:val="0"/>
        <w:kinsoku/>
        <w:autoSpaceDE/>
        <w:autoSpaceDN/>
        <w:adjustRightInd/>
        <w:snapToGrid/>
        <w:spacing w:line="360" w:lineRule="auto"/>
        <w:ind w:firstLine="504" w:firstLineChars="200"/>
        <w:jc w:val="both"/>
        <w:textAlignment w:val="auto"/>
        <w:rPr>
          <w:rFonts w:hint="eastAsia" w:ascii="宋体" w:hAnsi="宋体" w:eastAsia="宋体" w:cs="宋体"/>
          <w:snapToGrid/>
          <w:spacing w:val="6"/>
          <w:kern w:val="2"/>
          <w:sz w:val="24"/>
          <w:szCs w:val="24"/>
          <w:lang w:val="en-US" w:eastAsia="zh-CN" w:bidi="ar-SA"/>
        </w:rPr>
      </w:pPr>
    </w:p>
    <w:p>
      <w:pPr>
        <w:widowControl w:val="0"/>
        <w:kinsoku/>
        <w:autoSpaceDE/>
        <w:autoSpaceDN/>
        <w:adjustRightInd/>
        <w:snapToGrid/>
        <w:spacing w:line="360" w:lineRule="auto"/>
        <w:ind w:firstLine="504" w:firstLineChars="200"/>
        <w:jc w:val="both"/>
        <w:textAlignment w:val="auto"/>
        <w:rPr>
          <w:rFonts w:hint="eastAsia" w:ascii="宋体" w:hAnsi="宋体" w:eastAsia="宋体" w:cs="宋体"/>
          <w:snapToGrid/>
          <w:spacing w:val="6"/>
          <w:kern w:val="2"/>
          <w:sz w:val="24"/>
          <w:szCs w:val="24"/>
          <w:lang w:val="en-US" w:eastAsia="zh-CN" w:bidi="ar-SA"/>
        </w:rPr>
      </w:pPr>
    </w:p>
    <w:p>
      <w:pPr>
        <w:widowControl w:val="0"/>
        <w:tabs>
          <w:tab w:val="left" w:pos="4860"/>
        </w:tabs>
        <w:kinsoku/>
        <w:autoSpaceDE/>
        <w:autoSpaceDN/>
        <w:adjustRightInd/>
        <w:snapToGrid/>
        <w:spacing w:line="360" w:lineRule="auto"/>
        <w:ind w:right="1560" w:firstLine="504" w:firstLineChars="200"/>
        <w:jc w:val="center"/>
        <w:textAlignment w:val="auto"/>
        <w:rPr>
          <w:rFonts w:hint="eastAsia" w:ascii="宋体" w:hAnsi="宋体" w:eastAsia="宋体" w:cs="宋体"/>
          <w:snapToGrid/>
          <w:spacing w:val="6"/>
          <w:kern w:val="2"/>
          <w:sz w:val="24"/>
          <w:szCs w:val="24"/>
          <w:lang w:val="en-US" w:eastAsia="zh-CN" w:bidi="ar-SA"/>
        </w:rPr>
      </w:pPr>
      <w:r>
        <w:rPr>
          <w:rFonts w:hint="eastAsia" w:ascii="宋体" w:hAnsi="宋体" w:eastAsia="宋体" w:cs="宋体"/>
          <w:snapToGrid/>
          <w:spacing w:val="6"/>
          <w:kern w:val="2"/>
          <w:sz w:val="24"/>
          <w:szCs w:val="24"/>
          <w:lang w:val="en-US" w:eastAsia="zh-CN" w:bidi="ar-SA"/>
        </w:rPr>
        <w:t xml:space="preserve">               单位名称（盖章）：</w:t>
      </w:r>
    </w:p>
    <w:p>
      <w:pPr>
        <w:widowControl w:val="0"/>
        <w:tabs>
          <w:tab w:val="left" w:pos="4860"/>
        </w:tabs>
        <w:kinsoku/>
        <w:autoSpaceDE/>
        <w:autoSpaceDN/>
        <w:adjustRightInd/>
        <w:snapToGrid/>
        <w:spacing w:line="360" w:lineRule="auto"/>
        <w:ind w:right="1560" w:firstLine="504" w:firstLineChars="200"/>
        <w:jc w:val="center"/>
        <w:textAlignment w:val="auto"/>
        <w:rPr>
          <w:rFonts w:hint="eastAsia" w:ascii="宋体" w:hAnsi="宋体" w:eastAsia="宋体" w:cs="宋体"/>
          <w:snapToGrid/>
          <w:spacing w:val="6"/>
          <w:kern w:val="2"/>
          <w:sz w:val="24"/>
          <w:szCs w:val="24"/>
          <w:lang w:val="en-US" w:eastAsia="zh-CN" w:bidi="ar-SA"/>
        </w:rPr>
      </w:pPr>
      <w:r>
        <w:rPr>
          <w:rFonts w:hint="eastAsia" w:ascii="宋体" w:hAnsi="宋体" w:eastAsia="宋体" w:cs="宋体"/>
          <w:snapToGrid/>
          <w:spacing w:val="6"/>
          <w:kern w:val="2"/>
          <w:sz w:val="24"/>
          <w:szCs w:val="24"/>
          <w:lang w:val="en-US" w:eastAsia="zh-CN" w:bidi="ar-SA"/>
        </w:rPr>
        <w:t xml:space="preserve">       日  期：</w:t>
      </w:r>
    </w:p>
    <w:p>
      <w:pPr>
        <w:pStyle w:val="2"/>
        <w:ind w:firstLine="480" w:firstLineChars="200"/>
        <w:rPr>
          <w:rFonts w:hint="eastAsia"/>
          <w:lang w:val="zh-CN"/>
        </w:rPr>
      </w:pPr>
    </w:p>
    <w:p>
      <w:pPr>
        <w:bidi w:val="0"/>
        <w:spacing w:before="0" w:beforeLines="125" w:beforeAutospacing="0" w:after="0" w:afterLines="125" w:afterAutospacing="0"/>
        <w:jc w:val="center"/>
        <w:rPr>
          <w:rFonts w:hint="eastAsia" w:ascii="Times New Roman" w:hAnsi="Times New Roman" w:eastAsia="宋体" w:cs="Times New Roman"/>
          <w:bCs/>
          <w:snapToGrid/>
          <w:kern w:val="2"/>
          <w:sz w:val="32"/>
          <w:szCs w:val="32"/>
          <w:lang w:val="en-US" w:eastAsia="zh-CN" w:bidi="ar-SA"/>
        </w:rPr>
      </w:pPr>
      <w:bookmarkStart w:id="196" w:name="_Toc873"/>
      <w:r>
        <w:rPr>
          <w:rFonts w:hint="eastAsia" w:ascii="宋体" w:hAnsi="宋体" w:eastAsia="宋体" w:cs="宋体"/>
          <w:b/>
          <w:color w:val="auto"/>
          <w:spacing w:val="0"/>
          <w:sz w:val="32"/>
          <w:szCs w:val="32"/>
          <w:shd w:val="pct10" w:color="auto" w:fill="FFFFFF"/>
        </w:rPr>
        <w:br w:type="page"/>
      </w:r>
      <w:bookmarkEnd w:id="196"/>
      <w:r>
        <w:rPr>
          <w:rFonts w:hint="eastAsia" w:ascii="宋体" w:hAnsi="宋体" w:eastAsia="宋体" w:cs="宋体"/>
          <w:b/>
          <w:snapToGrid w:val="0"/>
          <w:color w:val="auto"/>
          <w:spacing w:val="0"/>
          <w:kern w:val="0"/>
          <w:sz w:val="32"/>
          <w:szCs w:val="32"/>
          <w:shd w:val="pct10" w:color="auto" w:fill="FFFFFF"/>
          <w:lang w:val="en-US" w:eastAsia="zh-CN"/>
        </w:rPr>
        <w:t>监狱、戒毒企业声明函 (非监狱、戒毒企业不填写)</w:t>
      </w:r>
    </w:p>
    <w:p>
      <w:pPr>
        <w:widowControl w:val="0"/>
        <w:kinsoku/>
        <w:autoSpaceDE/>
        <w:autoSpaceDN/>
        <w:adjustRightInd/>
        <w:snapToGrid/>
        <w:spacing w:before="260" w:line="375" w:lineRule="auto"/>
        <w:ind w:firstLine="480"/>
        <w:jc w:val="both"/>
        <w:textAlignment w:val="auto"/>
        <w:rPr>
          <w:rFonts w:ascii="宋体" w:hAnsi="宋体" w:eastAsia="宋体" w:cs="宋体"/>
          <w:snapToGrid/>
          <w:kern w:val="2"/>
          <w:sz w:val="23"/>
          <w:szCs w:val="23"/>
          <w:lang w:val="en-US" w:eastAsia="zh-CN" w:bidi="ar-SA"/>
        </w:rPr>
      </w:pPr>
      <w:r>
        <w:rPr>
          <w:rFonts w:ascii="宋体" w:hAnsi="宋体" w:eastAsia="宋体" w:cs="宋体"/>
          <w:snapToGrid/>
          <w:spacing w:val="4"/>
          <w:kern w:val="2"/>
          <w:sz w:val="23"/>
          <w:szCs w:val="23"/>
          <w:lang w:val="en-US" w:eastAsia="zh-CN" w:bidi="ar-SA"/>
        </w:rPr>
        <w:t>本</w:t>
      </w:r>
      <w:r>
        <w:rPr>
          <w:rFonts w:ascii="宋体" w:hAnsi="宋体" w:eastAsia="宋体" w:cs="宋体"/>
          <w:snapToGrid/>
          <w:spacing w:val="3"/>
          <w:kern w:val="2"/>
          <w:sz w:val="23"/>
          <w:szCs w:val="23"/>
          <w:lang w:val="en-US" w:eastAsia="zh-CN" w:bidi="ar-SA"/>
        </w:rPr>
        <w:t>单</w:t>
      </w:r>
      <w:r>
        <w:rPr>
          <w:rFonts w:ascii="宋体" w:hAnsi="宋体" w:eastAsia="宋体" w:cs="宋体"/>
          <w:snapToGrid/>
          <w:spacing w:val="2"/>
          <w:kern w:val="2"/>
          <w:sz w:val="23"/>
          <w:szCs w:val="23"/>
          <w:lang w:val="en-US" w:eastAsia="zh-CN" w:bidi="ar-SA"/>
        </w:rPr>
        <w:t>位郑重声明，根据《财政部 司法部 关于政府采购支持监狱企业发展有关问题的通</w:t>
      </w:r>
      <w:r>
        <w:rPr>
          <w:rFonts w:ascii="宋体" w:hAnsi="宋体" w:eastAsia="宋体" w:cs="宋体"/>
          <w:snapToGrid/>
          <w:kern w:val="2"/>
          <w:sz w:val="23"/>
          <w:szCs w:val="23"/>
          <w:lang w:val="en-US" w:eastAsia="zh-CN" w:bidi="ar-SA"/>
        </w:rPr>
        <w:t xml:space="preserve"> </w:t>
      </w:r>
      <w:r>
        <w:rPr>
          <w:rFonts w:ascii="宋体" w:hAnsi="宋体" w:eastAsia="宋体" w:cs="宋体"/>
          <w:snapToGrid/>
          <w:spacing w:val="2"/>
          <w:kern w:val="2"/>
          <w:sz w:val="23"/>
          <w:szCs w:val="23"/>
          <w:lang w:val="en-US" w:eastAsia="zh-CN" w:bidi="ar-SA"/>
        </w:rPr>
        <w:t>知》  (财库〔</w:t>
      </w:r>
      <w:r>
        <w:rPr>
          <w:rFonts w:ascii="楷体" w:hAnsi="楷体" w:eastAsia="楷体" w:cs="楷体"/>
          <w:snapToGrid/>
          <w:spacing w:val="2"/>
          <w:kern w:val="2"/>
          <w:sz w:val="23"/>
          <w:szCs w:val="23"/>
          <w:lang w:val="en-US" w:eastAsia="zh-CN" w:bidi="ar-SA"/>
        </w:rPr>
        <w:t>2014</w:t>
      </w:r>
      <w:r>
        <w:rPr>
          <w:rFonts w:ascii="宋体" w:hAnsi="宋体" w:eastAsia="宋体" w:cs="宋体"/>
          <w:snapToGrid/>
          <w:spacing w:val="2"/>
          <w:kern w:val="2"/>
          <w:sz w:val="23"/>
          <w:szCs w:val="23"/>
          <w:lang w:val="en-US" w:eastAsia="zh-CN" w:bidi="ar-SA"/>
        </w:rPr>
        <w:t xml:space="preserve">〕  </w:t>
      </w:r>
      <w:r>
        <w:rPr>
          <w:rFonts w:ascii="楷体" w:hAnsi="楷体" w:eastAsia="楷体" w:cs="楷体"/>
          <w:snapToGrid/>
          <w:spacing w:val="2"/>
          <w:kern w:val="2"/>
          <w:sz w:val="23"/>
          <w:szCs w:val="23"/>
          <w:lang w:val="en-US" w:eastAsia="zh-CN" w:bidi="ar-SA"/>
        </w:rPr>
        <w:t xml:space="preserve">68 </w:t>
      </w:r>
      <w:r>
        <w:rPr>
          <w:rFonts w:ascii="宋体" w:hAnsi="宋体" w:eastAsia="宋体" w:cs="宋体"/>
          <w:snapToGrid/>
          <w:spacing w:val="2"/>
          <w:kern w:val="2"/>
          <w:sz w:val="23"/>
          <w:szCs w:val="23"/>
          <w:lang w:val="en-US" w:eastAsia="zh-CN" w:bidi="ar-SA"/>
        </w:rPr>
        <w:t>号) 的规定，本单位为符合条件的监狱、戒毒企业，且本单位</w:t>
      </w:r>
      <w:r>
        <w:rPr>
          <w:rFonts w:ascii="宋体" w:hAnsi="宋体" w:eastAsia="宋体" w:cs="宋体"/>
          <w:snapToGrid/>
          <w:spacing w:val="1"/>
          <w:kern w:val="2"/>
          <w:sz w:val="23"/>
          <w:szCs w:val="23"/>
          <w:lang w:val="en-US" w:eastAsia="zh-CN" w:bidi="ar-SA"/>
        </w:rPr>
        <w:t>参</w:t>
      </w:r>
      <w:r>
        <w:rPr>
          <w:rFonts w:ascii="宋体" w:hAnsi="宋体" w:eastAsia="宋体" w:cs="宋体"/>
          <w:snapToGrid/>
          <w:kern w:val="2"/>
          <w:sz w:val="23"/>
          <w:szCs w:val="23"/>
          <w:lang w:val="en-US" w:eastAsia="zh-CN" w:bidi="ar-SA"/>
        </w:rPr>
        <w:t xml:space="preserve"> </w:t>
      </w:r>
      <w:r>
        <w:rPr>
          <w:rFonts w:ascii="宋体" w:hAnsi="宋体" w:eastAsia="宋体" w:cs="宋体"/>
          <w:snapToGrid/>
          <w:spacing w:val="14"/>
          <w:kern w:val="2"/>
          <w:sz w:val="23"/>
          <w:szCs w:val="23"/>
          <w:lang w:val="en-US" w:eastAsia="zh-CN" w:bidi="ar-SA"/>
        </w:rPr>
        <w:t>加</w:t>
      </w:r>
      <w:r>
        <w:rPr>
          <w:rFonts w:ascii="宋体" w:hAnsi="宋体" w:eastAsia="宋体" w:cs="宋体"/>
          <w:snapToGrid/>
          <w:spacing w:val="13"/>
          <w:kern w:val="2"/>
          <w:sz w:val="23"/>
          <w:szCs w:val="23"/>
          <w:lang w:val="en-US" w:eastAsia="zh-CN" w:bidi="ar-SA"/>
        </w:rPr>
        <w:t>的</w:t>
      </w:r>
      <w:r>
        <w:rPr>
          <w:rFonts w:ascii="宋体" w:hAnsi="宋体" w:eastAsia="宋体" w:cs="宋体"/>
          <w:snapToGrid/>
          <w:spacing w:val="7"/>
          <w:kern w:val="2"/>
          <w:sz w:val="23"/>
          <w:szCs w:val="23"/>
          <w:u w:val="single" w:color="auto"/>
          <w:lang w:val="en-US" w:eastAsia="zh-CN" w:bidi="ar-SA"/>
        </w:rPr>
        <w:t xml:space="preserve">   </w:t>
      </w:r>
      <w:r>
        <w:rPr>
          <w:rFonts w:ascii="宋体" w:hAnsi="宋体" w:eastAsia="宋体" w:cs="宋体"/>
          <w:snapToGrid/>
          <w:spacing w:val="7"/>
          <w:kern w:val="2"/>
          <w:sz w:val="23"/>
          <w:szCs w:val="23"/>
          <w:lang w:val="en-US" w:eastAsia="zh-CN" w:bidi="ar-SA"/>
        </w:rPr>
        <w:t xml:space="preserve"> 项目采购活动提供本单位制造的货物 (由本单位承担工程</w:t>
      </w:r>
      <w:r>
        <w:rPr>
          <w:rFonts w:ascii="楷体" w:hAnsi="楷体" w:eastAsia="楷体" w:cs="楷体"/>
          <w:snapToGrid/>
          <w:spacing w:val="7"/>
          <w:kern w:val="2"/>
          <w:sz w:val="23"/>
          <w:szCs w:val="23"/>
          <w:lang w:val="en-US" w:eastAsia="zh-CN" w:bidi="ar-SA"/>
        </w:rPr>
        <w:t>/</w:t>
      </w:r>
      <w:r>
        <w:rPr>
          <w:rFonts w:ascii="宋体" w:hAnsi="宋体" w:eastAsia="宋体" w:cs="宋体"/>
          <w:snapToGrid/>
          <w:spacing w:val="7"/>
          <w:kern w:val="2"/>
          <w:sz w:val="23"/>
          <w:szCs w:val="23"/>
          <w:lang w:val="en-US" w:eastAsia="zh-CN" w:bidi="ar-SA"/>
        </w:rPr>
        <w:t>提供服务) ，</w:t>
      </w:r>
      <w:r>
        <w:rPr>
          <w:rFonts w:ascii="宋体" w:hAnsi="宋体" w:eastAsia="宋体" w:cs="宋体"/>
          <w:snapToGrid/>
          <w:kern w:val="2"/>
          <w:sz w:val="23"/>
          <w:szCs w:val="23"/>
          <w:lang w:val="en-US" w:eastAsia="zh-CN" w:bidi="ar-SA"/>
        </w:rPr>
        <w:t xml:space="preserve"> </w:t>
      </w:r>
      <w:r>
        <w:rPr>
          <w:rFonts w:ascii="宋体" w:hAnsi="宋体" w:eastAsia="宋体" w:cs="宋体"/>
          <w:snapToGrid/>
          <w:spacing w:val="8"/>
          <w:kern w:val="2"/>
          <w:sz w:val="23"/>
          <w:szCs w:val="23"/>
          <w:lang w:val="en-US" w:eastAsia="zh-CN" w:bidi="ar-SA"/>
        </w:rPr>
        <w:t>或者</w:t>
      </w:r>
      <w:r>
        <w:rPr>
          <w:rFonts w:ascii="宋体" w:hAnsi="宋体" w:eastAsia="宋体" w:cs="宋体"/>
          <w:snapToGrid/>
          <w:spacing w:val="7"/>
          <w:kern w:val="2"/>
          <w:sz w:val="23"/>
          <w:szCs w:val="23"/>
          <w:lang w:val="en-US" w:eastAsia="zh-CN" w:bidi="ar-SA"/>
        </w:rPr>
        <w:t>提</w:t>
      </w:r>
      <w:r>
        <w:rPr>
          <w:rFonts w:ascii="宋体" w:hAnsi="宋体" w:eastAsia="宋体" w:cs="宋体"/>
          <w:snapToGrid/>
          <w:spacing w:val="4"/>
          <w:kern w:val="2"/>
          <w:sz w:val="23"/>
          <w:szCs w:val="23"/>
          <w:lang w:val="en-US" w:eastAsia="zh-CN" w:bidi="ar-SA"/>
        </w:rPr>
        <w:t>供其他监狱、戒毒企业制造的货物(不包括使用非监狱、戒毒企业注册商标的货物)。</w:t>
      </w:r>
    </w:p>
    <w:p>
      <w:pPr>
        <w:widowControl w:val="0"/>
        <w:kinsoku/>
        <w:autoSpaceDE/>
        <w:autoSpaceDN/>
        <w:adjustRightInd/>
        <w:snapToGrid/>
        <w:spacing w:line="226" w:lineRule="auto"/>
        <w:ind w:left="480"/>
        <w:jc w:val="both"/>
        <w:textAlignment w:val="auto"/>
        <w:rPr>
          <w:rFonts w:ascii="宋体" w:hAnsi="宋体" w:eastAsia="宋体" w:cs="宋体"/>
          <w:snapToGrid/>
          <w:kern w:val="2"/>
          <w:sz w:val="23"/>
          <w:szCs w:val="23"/>
          <w:lang w:val="en-US" w:eastAsia="zh-CN" w:bidi="ar-SA"/>
        </w:rPr>
      </w:pPr>
      <w:r>
        <w:rPr>
          <w:rFonts w:ascii="宋体" w:hAnsi="宋体" w:eastAsia="宋体" w:cs="宋体"/>
          <w:snapToGrid/>
          <w:spacing w:val="18"/>
          <w:kern w:val="2"/>
          <w:sz w:val="23"/>
          <w:szCs w:val="23"/>
          <w:lang w:val="en-US" w:eastAsia="zh-CN" w:bidi="ar-SA"/>
        </w:rPr>
        <w:t>本</w:t>
      </w:r>
      <w:r>
        <w:rPr>
          <w:rFonts w:ascii="宋体" w:hAnsi="宋体" w:eastAsia="宋体" w:cs="宋体"/>
          <w:snapToGrid/>
          <w:spacing w:val="9"/>
          <w:kern w:val="2"/>
          <w:sz w:val="23"/>
          <w:szCs w:val="23"/>
          <w:lang w:val="en-US" w:eastAsia="zh-CN" w:bidi="ar-SA"/>
        </w:rPr>
        <w:t>单位对上述声明的真实性负责。如有虚假，将依法承担相应责任。</w:t>
      </w:r>
    </w:p>
    <w:p>
      <w:pPr>
        <w:widowControl w:val="0"/>
        <w:kinsoku/>
        <w:autoSpaceDE/>
        <w:autoSpaceDN/>
        <w:adjustRightInd/>
        <w:snapToGrid/>
        <w:spacing w:line="259" w:lineRule="auto"/>
        <w:jc w:val="both"/>
        <w:textAlignment w:val="auto"/>
        <w:rPr>
          <w:rFonts w:ascii="Arial" w:hAnsi="Times New Roman" w:eastAsia="宋体" w:cs="Times New Roman"/>
          <w:snapToGrid/>
          <w:kern w:val="2"/>
          <w:sz w:val="21"/>
          <w:lang w:val="en-US" w:eastAsia="zh-CN" w:bidi="ar-SA"/>
        </w:rPr>
      </w:pPr>
    </w:p>
    <w:p>
      <w:pPr>
        <w:widowControl w:val="0"/>
        <w:kinsoku/>
        <w:autoSpaceDE/>
        <w:autoSpaceDN/>
        <w:adjustRightInd/>
        <w:snapToGrid/>
        <w:spacing w:line="259" w:lineRule="auto"/>
        <w:jc w:val="both"/>
        <w:textAlignment w:val="auto"/>
        <w:rPr>
          <w:rFonts w:ascii="Arial" w:hAnsi="Times New Roman" w:eastAsia="宋体" w:cs="Times New Roman"/>
          <w:snapToGrid/>
          <w:kern w:val="2"/>
          <w:sz w:val="21"/>
          <w:lang w:val="en-US" w:eastAsia="zh-CN" w:bidi="ar-SA"/>
        </w:rPr>
      </w:pPr>
    </w:p>
    <w:p>
      <w:pPr>
        <w:widowControl w:val="0"/>
        <w:kinsoku/>
        <w:autoSpaceDE/>
        <w:autoSpaceDN/>
        <w:adjustRightInd/>
        <w:snapToGrid/>
        <w:spacing w:line="259" w:lineRule="auto"/>
        <w:jc w:val="both"/>
        <w:textAlignment w:val="auto"/>
        <w:rPr>
          <w:rFonts w:ascii="Arial" w:hAnsi="Times New Roman" w:eastAsia="宋体" w:cs="Times New Roman"/>
          <w:snapToGrid/>
          <w:kern w:val="2"/>
          <w:sz w:val="21"/>
          <w:lang w:val="en-US" w:eastAsia="zh-CN" w:bidi="ar-SA"/>
        </w:rPr>
      </w:pPr>
    </w:p>
    <w:p>
      <w:pPr>
        <w:widowControl w:val="0"/>
        <w:kinsoku/>
        <w:autoSpaceDE/>
        <w:autoSpaceDN/>
        <w:adjustRightInd/>
        <w:snapToGrid/>
        <w:spacing w:line="260" w:lineRule="auto"/>
        <w:jc w:val="both"/>
        <w:textAlignment w:val="auto"/>
        <w:rPr>
          <w:rFonts w:ascii="Arial" w:hAnsi="Times New Roman" w:eastAsia="宋体" w:cs="Times New Roman"/>
          <w:snapToGrid/>
          <w:kern w:val="2"/>
          <w:sz w:val="21"/>
          <w:lang w:val="en-US" w:eastAsia="zh-CN" w:bidi="ar-SA"/>
        </w:rPr>
      </w:pPr>
    </w:p>
    <w:p>
      <w:pPr>
        <w:widowControl w:val="0"/>
        <w:kinsoku/>
        <w:autoSpaceDE/>
        <w:autoSpaceDN/>
        <w:adjustRightInd/>
        <w:snapToGrid/>
        <w:spacing w:before="75" w:line="227" w:lineRule="auto"/>
        <w:ind w:left="3801"/>
        <w:jc w:val="both"/>
        <w:textAlignment w:val="auto"/>
        <w:rPr>
          <w:rFonts w:ascii="宋体" w:hAnsi="宋体" w:eastAsia="宋体" w:cs="宋体"/>
          <w:snapToGrid/>
          <w:kern w:val="2"/>
          <w:sz w:val="23"/>
          <w:szCs w:val="23"/>
          <w:lang w:val="en-US" w:eastAsia="zh-CN" w:bidi="ar-SA"/>
        </w:rPr>
      </w:pPr>
      <w:r>
        <w:rPr>
          <w:rFonts w:ascii="宋体" w:hAnsi="宋体" w:eastAsia="宋体" w:cs="宋体"/>
          <w:snapToGrid/>
          <w:spacing w:val="7"/>
          <w:kern w:val="2"/>
          <w:sz w:val="23"/>
          <w:szCs w:val="23"/>
          <w:lang w:val="en-US" w:eastAsia="zh-CN" w:bidi="ar-SA"/>
        </w:rPr>
        <w:t xml:space="preserve">供应商全称 (公章) </w:t>
      </w:r>
      <w:r>
        <w:rPr>
          <w:rFonts w:ascii="宋体" w:hAnsi="宋体" w:eastAsia="宋体" w:cs="宋体"/>
          <w:snapToGrid/>
          <w:spacing w:val="6"/>
          <w:kern w:val="2"/>
          <w:sz w:val="23"/>
          <w:szCs w:val="23"/>
          <w:lang w:val="en-US" w:eastAsia="zh-CN" w:bidi="ar-SA"/>
        </w:rPr>
        <w:t>：</w:t>
      </w:r>
      <w:r>
        <w:rPr>
          <w:rFonts w:ascii="宋体" w:hAnsi="宋体" w:eastAsia="宋体" w:cs="宋体"/>
          <w:snapToGrid/>
          <w:kern w:val="2"/>
          <w:sz w:val="23"/>
          <w:szCs w:val="23"/>
          <w:u w:val="single" w:color="auto"/>
          <w:lang w:val="en-US" w:eastAsia="zh-CN" w:bidi="ar-SA"/>
        </w:rPr>
        <w:t xml:space="preserve">                    </w:t>
      </w:r>
    </w:p>
    <w:p>
      <w:pPr>
        <w:widowControl w:val="0"/>
        <w:kinsoku/>
        <w:autoSpaceDE/>
        <w:autoSpaceDN/>
        <w:adjustRightInd/>
        <w:snapToGrid/>
        <w:spacing w:line="286" w:lineRule="auto"/>
        <w:jc w:val="both"/>
        <w:textAlignment w:val="auto"/>
        <w:rPr>
          <w:rFonts w:ascii="Arial" w:hAnsi="Times New Roman" w:eastAsia="宋体" w:cs="Times New Roman"/>
          <w:snapToGrid/>
          <w:kern w:val="2"/>
          <w:sz w:val="21"/>
          <w:lang w:val="en-US" w:eastAsia="zh-CN" w:bidi="ar-SA"/>
        </w:rPr>
      </w:pPr>
    </w:p>
    <w:p>
      <w:pPr>
        <w:widowControl w:val="0"/>
        <w:kinsoku/>
        <w:autoSpaceDE/>
        <w:autoSpaceDN/>
        <w:adjustRightInd/>
        <w:snapToGrid/>
        <w:spacing w:line="287" w:lineRule="auto"/>
        <w:jc w:val="both"/>
        <w:textAlignment w:val="auto"/>
        <w:rPr>
          <w:rFonts w:ascii="Arial" w:hAnsi="Times New Roman" w:eastAsia="宋体" w:cs="Times New Roman"/>
          <w:snapToGrid/>
          <w:kern w:val="2"/>
          <w:sz w:val="21"/>
          <w:lang w:val="en-US" w:eastAsia="zh-CN" w:bidi="ar-SA"/>
        </w:rPr>
      </w:pPr>
    </w:p>
    <w:p>
      <w:pPr>
        <w:widowControl w:val="0"/>
        <w:kinsoku/>
        <w:autoSpaceDE/>
        <w:autoSpaceDN/>
        <w:adjustRightInd/>
        <w:snapToGrid/>
        <w:spacing w:before="75" w:line="227" w:lineRule="auto"/>
        <w:ind w:left="3972"/>
        <w:jc w:val="both"/>
        <w:textAlignment w:val="auto"/>
        <w:rPr>
          <w:rFonts w:ascii="宋体" w:hAnsi="宋体" w:eastAsia="宋体" w:cs="宋体"/>
          <w:snapToGrid/>
          <w:kern w:val="2"/>
          <w:sz w:val="23"/>
          <w:szCs w:val="23"/>
          <w:lang w:val="en-US" w:eastAsia="zh-CN" w:bidi="ar-SA"/>
        </w:rPr>
      </w:pPr>
      <w:r>
        <w:rPr>
          <w:rFonts w:ascii="宋体" w:hAnsi="宋体" w:eastAsia="宋体" w:cs="宋体"/>
          <w:snapToGrid/>
          <w:spacing w:val="-11"/>
          <w:kern w:val="2"/>
          <w:sz w:val="23"/>
          <w:szCs w:val="23"/>
          <w:lang w:val="en-US" w:eastAsia="zh-CN" w:bidi="ar-SA"/>
        </w:rPr>
        <w:t>日</w:t>
      </w:r>
      <w:r>
        <w:rPr>
          <w:rFonts w:ascii="宋体" w:hAnsi="宋体" w:eastAsia="宋体" w:cs="宋体"/>
          <w:snapToGrid/>
          <w:spacing w:val="-7"/>
          <w:kern w:val="2"/>
          <w:sz w:val="23"/>
          <w:szCs w:val="23"/>
          <w:lang w:val="en-US" w:eastAsia="zh-CN" w:bidi="ar-SA"/>
        </w:rPr>
        <w:t xml:space="preserve">  期：</w:t>
      </w:r>
      <w:r>
        <w:rPr>
          <w:rFonts w:ascii="宋体" w:hAnsi="宋体" w:eastAsia="宋体" w:cs="宋体"/>
          <w:snapToGrid/>
          <w:spacing w:val="-7"/>
          <w:kern w:val="2"/>
          <w:sz w:val="23"/>
          <w:szCs w:val="23"/>
          <w:u w:val="single" w:color="auto"/>
          <w:lang w:val="en-US" w:eastAsia="zh-CN" w:bidi="ar-SA"/>
        </w:rPr>
        <w:t xml:space="preserve">       </w:t>
      </w:r>
      <w:r>
        <w:rPr>
          <w:rFonts w:ascii="宋体" w:hAnsi="宋体" w:eastAsia="宋体" w:cs="宋体"/>
          <w:snapToGrid/>
          <w:spacing w:val="-7"/>
          <w:kern w:val="2"/>
          <w:sz w:val="23"/>
          <w:szCs w:val="23"/>
          <w:lang w:val="en-US" w:eastAsia="zh-CN" w:bidi="ar-SA"/>
        </w:rPr>
        <w:t>年</w:t>
      </w:r>
      <w:r>
        <w:rPr>
          <w:rFonts w:ascii="宋体" w:hAnsi="宋体" w:eastAsia="宋体" w:cs="宋体"/>
          <w:snapToGrid/>
          <w:spacing w:val="-7"/>
          <w:kern w:val="2"/>
          <w:sz w:val="23"/>
          <w:szCs w:val="23"/>
          <w:u w:val="single" w:color="auto"/>
          <w:lang w:val="en-US" w:eastAsia="zh-CN" w:bidi="ar-SA"/>
        </w:rPr>
        <w:t xml:space="preserve">     </w:t>
      </w:r>
      <w:r>
        <w:rPr>
          <w:rFonts w:ascii="宋体" w:hAnsi="宋体" w:eastAsia="宋体" w:cs="宋体"/>
          <w:snapToGrid/>
          <w:spacing w:val="-7"/>
          <w:kern w:val="2"/>
          <w:sz w:val="23"/>
          <w:szCs w:val="23"/>
          <w:lang w:val="en-US" w:eastAsia="zh-CN" w:bidi="ar-SA"/>
        </w:rPr>
        <w:t xml:space="preserve"> 月</w:t>
      </w:r>
      <w:r>
        <w:rPr>
          <w:rFonts w:ascii="宋体" w:hAnsi="宋体" w:eastAsia="宋体" w:cs="宋体"/>
          <w:snapToGrid/>
          <w:spacing w:val="-7"/>
          <w:kern w:val="2"/>
          <w:sz w:val="23"/>
          <w:szCs w:val="23"/>
          <w:u w:val="single" w:color="auto"/>
          <w:lang w:val="en-US" w:eastAsia="zh-CN" w:bidi="ar-SA"/>
        </w:rPr>
        <w:t xml:space="preserve">      </w:t>
      </w:r>
      <w:r>
        <w:rPr>
          <w:rFonts w:ascii="宋体" w:hAnsi="宋体" w:eastAsia="宋体" w:cs="宋体"/>
          <w:snapToGrid/>
          <w:spacing w:val="-7"/>
          <w:kern w:val="2"/>
          <w:sz w:val="23"/>
          <w:szCs w:val="23"/>
          <w:lang w:val="en-US" w:eastAsia="zh-CN" w:bidi="ar-SA"/>
        </w:rPr>
        <w:t xml:space="preserve"> 日</w:t>
      </w:r>
    </w:p>
    <w:p>
      <w:pPr>
        <w:widowControl w:val="0"/>
        <w:kinsoku/>
        <w:autoSpaceDE/>
        <w:autoSpaceDN/>
        <w:adjustRightInd/>
        <w:snapToGrid/>
        <w:spacing w:line="258" w:lineRule="auto"/>
        <w:jc w:val="both"/>
        <w:textAlignment w:val="auto"/>
        <w:rPr>
          <w:rFonts w:ascii="Arial" w:hAnsi="Times New Roman" w:eastAsia="宋体" w:cs="Times New Roman"/>
          <w:snapToGrid/>
          <w:kern w:val="2"/>
          <w:sz w:val="21"/>
          <w:lang w:val="en-US" w:eastAsia="zh-CN" w:bidi="ar-SA"/>
        </w:rPr>
      </w:pPr>
    </w:p>
    <w:p>
      <w:pPr>
        <w:widowControl w:val="0"/>
        <w:kinsoku/>
        <w:autoSpaceDE/>
        <w:autoSpaceDN/>
        <w:adjustRightInd/>
        <w:snapToGrid/>
        <w:spacing w:line="259" w:lineRule="auto"/>
        <w:jc w:val="both"/>
        <w:textAlignment w:val="auto"/>
        <w:rPr>
          <w:rFonts w:ascii="Arial" w:hAnsi="Times New Roman" w:eastAsia="宋体" w:cs="Times New Roman"/>
          <w:snapToGrid/>
          <w:kern w:val="2"/>
          <w:sz w:val="21"/>
          <w:lang w:val="en-US" w:eastAsia="zh-CN" w:bidi="ar-SA"/>
        </w:rPr>
      </w:pPr>
    </w:p>
    <w:p>
      <w:pPr>
        <w:widowControl w:val="0"/>
        <w:kinsoku/>
        <w:autoSpaceDE/>
        <w:autoSpaceDN/>
        <w:adjustRightInd/>
        <w:snapToGrid/>
        <w:spacing w:line="259" w:lineRule="auto"/>
        <w:jc w:val="both"/>
        <w:textAlignment w:val="auto"/>
        <w:rPr>
          <w:rFonts w:ascii="Arial" w:hAnsi="Times New Roman" w:eastAsia="宋体" w:cs="Times New Roman"/>
          <w:snapToGrid/>
          <w:kern w:val="2"/>
          <w:sz w:val="21"/>
          <w:lang w:val="en-US" w:eastAsia="zh-CN" w:bidi="ar-SA"/>
        </w:rPr>
      </w:pPr>
    </w:p>
    <w:p>
      <w:pPr>
        <w:widowControl w:val="0"/>
        <w:kinsoku/>
        <w:autoSpaceDE/>
        <w:autoSpaceDN/>
        <w:adjustRightInd/>
        <w:snapToGrid/>
        <w:spacing w:line="259" w:lineRule="auto"/>
        <w:jc w:val="both"/>
        <w:textAlignment w:val="auto"/>
        <w:rPr>
          <w:rFonts w:ascii="Arial" w:hAnsi="Times New Roman" w:eastAsia="宋体" w:cs="Times New Roman"/>
          <w:snapToGrid/>
          <w:kern w:val="2"/>
          <w:sz w:val="21"/>
          <w:lang w:val="en-US" w:eastAsia="zh-CN" w:bidi="ar-SA"/>
        </w:rPr>
      </w:pPr>
    </w:p>
    <w:p>
      <w:pPr>
        <w:widowControl w:val="0"/>
        <w:kinsoku/>
        <w:autoSpaceDE/>
        <w:autoSpaceDN/>
        <w:adjustRightInd/>
        <w:snapToGrid/>
        <w:spacing w:before="75" w:line="388" w:lineRule="auto"/>
        <w:ind w:left="3" w:right="64" w:firstLine="479"/>
        <w:jc w:val="both"/>
        <w:textAlignment w:val="auto"/>
        <w:rPr>
          <w:rFonts w:ascii="宋体" w:hAnsi="宋体" w:eastAsia="宋体" w:cs="宋体"/>
          <w:snapToGrid/>
          <w:kern w:val="2"/>
          <w:sz w:val="23"/>
          <w:szCs w:val="23"/>
          <w:lang w:val="en-US" w:eastAsia="zh-CN" w:bidi="ar-SA"/>
        </w:rPr>
      </w:pPr>
      <w:r>
        <w:rPr>
          <w:rFonts w:ascii="宋体" w:hAnsi="宋体" w:eastAsia="宋体" w:cs="宋体"/>
          <w:snapToGrid/>
          <w:spacing w:val="14"/>
          <w:kern w:val="2"/>
          <w:sz w:val="23"/>
          <w:szCs w:val="23"/>
          <w:lang w:val="en-US" w:eastAsia="zh-CN" w:bidi="ar-SA"/>
        </w:rPr>
        <w:t>备</w:t>
      </w:r>
      <w:r>
        <w:rPr>
          <w:rFonts w:ascii="宋体" w:hAnsi="宋体" w:eastAsia="宋体" w:cs="宋体"/>
          <w:snapToGrid/>
          <w:spacing w:val="8"/>
          <w:kern w:val="2"/>
          <w:sz w:val="23"/>
          <w:szCs w:val="23"/>
          <w:lang w:val="en-US" w:eastAsia="zh-CN" w:bidi="ar-SA"/>
        </w:rPr>
        <w:t>注：供应商提供的《监狱、戒毒企业声明函》必须真实有效，供应商应当提供由省</w:t>
      </w:r>
      <w:r>
        <w:rPr>
          <w:rFonts w:ascii="宋体" w:hAnsi="宋体" w:eastAsia="宋体" w:cs="宋体"/>
          <w:snapToGrid/>
          <w:kern w:val="2"/>
          <w:sz w:val="23"/>
          <w:szCs w:val="23"/>
          <w:lang w:val="en-US" w:eastAsia="zh-CN" w:bidi="ar-SA"/>
        </w:rPr>
        <w:t xml:space="preserve"> </w:t>
      </w:r>
      <w:r>
        <w:rPr>
          <w:rFonts w:ascii="宋体" w:hAnsi="宋体" w:eastAsia="宋体" w:cs="宋体"/>
          <w:snapToGrid/>
          <w:spacing w:val="16"/>
          <w:kern w:val="2"/>
          <w:sz w:val="23"/>
          <w:szCs w:val="23"/>
          <w:lang w:val="en-US" w:eastAsia="zh-CN" w:bidi="ar-SA"/>
        </w:rPr>
        <w:t>级以</w:t>
      </w:r>
      <w:r>
        <w:rPr>
          <w:rFonts w:ascii="宋体" w:hAnsi="宋体" w:eastAsia="宋体" w:cs="宋体"/>
          <w:snapToGrid/>
          <w:spacing w:val="8"/>
          <w:kern w:val="2"/>
          <w:sz w:val="23"/>
          <w:szCs w:val="23"/>
          <w:lang w:val="en-US" w:eastAsia="zh-CN" w:bidi="ar-SA"/>
        </w:rPr>
        <w:t>上监狱管理局、戒毒管理局</w:t>
      </w:r>
      <w:r>
        <w:rPr>
          <w:rFonts w:ascii="楷体" w:hAnsi="楷体" w:eastAsia="楷体" w:cs="楷体"/>
          <w:snapToGrid/>
          <w:spacing w:val="8"/>
          <w:kern w:val="2"/>
          <w:sz w:val="23"/>
          <w:szCs w:val="23"/>
          <w:lang w:val="en-US" w:eastAsia="zh-CN" w:bidi="ar-SA"/>
        </w:rPr>
        <w:t>(</w:t>
      </w:r>
      <w:r>
        <w:rPr>
          <w:rFonts w:ascii="宋体" w:hAnsi="宋体" w:eastAsia="宋体" w:cs="宋体"/>
          <w:snapToGrid/>
          <w:spacing w:val="8"/>
          <w:kern w:val="2"/>
          <w:sz w:val="23"/>
          <w:szCs w:val="23"/>
          <w:lang w:val="en-US" w:eastAsia="zh-CN" w:bidi="ar-SA"/>
        </w:rPr>
        <w:t>含新疆生产建设兵团</w:t>
      </w:r>
      <w:r>
        <w:rPr>
          <w:rFonts w:ascii="楷体" w:hAnsi="楷体" w:eastAsia="楷体" w:cs="楷体"/>
          <w:snapToGrid/>
          <w:spacing w:val="8"/>
          <w:kern w:val="2"/>
          <w:sz w:val="23"/>
          <w:szCs w:val="23"/>
          <w:lang w:val="en-US" w:eastAsia="zh-CN" w:bidi="ar-SA"/>
        </w:rPr>
        <w:t>)</w:t>
      </w:r>
      <w:r>
        <w:rPr>
          <w:rFonts w:ascii="宋体" w:hAnsi="宋体" w:eastAsia="宋体" w:cs="宋体"/>
          <w:snapToGrid/>
          <w:spacing w:val="8"/>
          <w:kern w:val="2"/>
          <w:sz w:val="23"/>
          <w:szCs w:val="23"/>
          <w:lang w:val="en-US" w:eastAsia="zh-CN" w:bidi="ar-SA"/>
        </w:rPr>
        <w:t>出具的属于监狱企业的证明文件。</w:t>
      </w:r>
    </w:p>
    <w:p>
      <w:pPr>
        <w:pStyle w:val="2"/>
        <w:rPr>
          <w:rFonts w:hint="eastAsia"/>
        </w:rPr>
      </w:pPr>
    </w:p>
    <w:p>
      <w:pPr>
        <w:rPr>
          <w:rFonts w:hint="eastAsia" w:ascii="宋体" w:hAnsi="宋体" w:eastAsia="宋体" w:cs="宋体"/>
          <w:b/>
          <w:color w:val="auto"/>
          <w:sz w:val="30"/>
        </w:rPr>
      </w:pPr>
      <w:bookmarkStart w:id="197" w:name="_Toc6193"/>
      <w:bookmarkStart w:id="198" w:name="_Toc29269"/>
      <w:bookmarkStart w:id="199" w:name="_Toc18335"/>
      <w:bookmarkStart w:id="200" w:name="_Toc1419"/>
      <w:r>
        <w:rPr>
          <w:rFonts w:hint="eastAsia" w:ascii="宋体" w:hAnsi="宋体" w:eastAsia="宋体" w:cs="宋体"/>
          <w:b/>
          <w:color w:val="auto"/>
          <w:sz w:val="30"/>
        </w:rPr>
        <w:br w:type="page"/>
      </w:r>
    </w:p>
    <w:p>
      <w:pPr>
        <w:pStyle w:val="4"/>
        <w:bidi w:val="0"/>
        <w:rPr>
          <w:rFonts w:hint="eastAsia" w:ascii="宋体" w:hAnsi="宋体" w:eastAsia="宋体" w:cs="宋体"/>
          <w:b w:val="0"/>
          <w:sz w:val="24"/>
          <w:szCs w:val="24"/>
          <w:highlight w:val="none"/>
          <w:lang w:val="en-US" w:eastAsia="zh-CN"/>
        </w:rPr>
      </w:pPr>
      <w:bookmarkStart w:id="201" w:name="_Toc17496"/>
      <w:r>
        <w:rPr>
          <w:rFonts w:hint="eastAsia" w:ascii="宋体" w:hAnsi="宋体" w:eastAsia="宋体" w:cs="宋体"/>
          <w:b/>
          <w:color w:val="auto"/>
          <w:sz w:val="30"/>
        </w:rPr>
        <w:t>附表</w:t>
      </w:r>
      <w:r>
        <w:rPr>
          <w:rFonts w:hint="eastAsia" w:ascii="宋体" w:hAnsi="宋体" w:eastAsia="宋体" w:cs="宋体"/>
          <w:b/>
          <w:color w:val="auto"/>
          <w:sz w:val="30"/>
          <w:lang w:val="en-US" w:eastAsia="zh-CN"/>
        </w:rPr>
        <w:t>二</w:t>
      </w:r>
      <w:r>
        <w:rPr>
          <w:rFonts w:hint="eastAsia" w:ascii="宋体" w:hAnsi="宋体" w:eastAsia="宋体" w:cs="宋体"/>
          <w:b/>
          <w:color w:val="auto"/>
          <w:sz w:val="30"/>
        </w:rPr>
        <w:t>：同类业绩统计样表</w:t>
      </w:r>
      <w:bookmarkEnd w:id="197"/>
      <w:bookmarkEnd w:id="198"/>
      <w:bookmarkEnd w:id="199"/>
      <w:bookmarkEnd w:id="200"/>
      <w:bookmarkEnd w:id="201"/>
    </w:p>
    <w:p>
      <w:pPr>
        <w:spacing w:line="360" w:lineRule="auto"/>
        <w:ind w:firstLine="840" w:firstLineChars="350"/>
        <w:jc w:val="center"/>
        <w:rPr>
          <w:rFonts w:hint="eastAsia" w:ascii="宋体" w:hAnsi="宋体" w:eastAsia="宋体" w:cs="宋体"/>
          <w:color w:val="000000"/>
          <w:sz w:val="24"/>
          <w:highlight w:val="none"/>
        </w:rPr>
      </w:pPr>
      <w:r>
        <w:rPr>
          <w:rFonts w:hint="eastAsia" w:ascii="宋体" w:hAnsi="宋体" w:eastAsia="宋体" w:cs="宋体"/>
          <w:bCs/>
          <w:color w:val="000000"/>
          <w:kern w:val="0"/>
          <w:sz w:val="24"/>
          <w:szCs w:val="24"/>
          <w:highlight w:val="none"/>
        </w:rPr>
        <w:t>20</w:t>
      </w:r>
      <w:r>
        <w:rPr>
          <w:rFonts w:hint="eastAsia" w:ascii="宋体" w:hAnsi="宋体" w:eastAsia="宋体" w:cs="宋体"/>
          <w:bCs/>
          <w:color w:val="000000"/>
          <w:kern w:val="0"/>
          <w:sz w:val="24"/>
          <w:szCs w:val="24"/>
          <w:highlight w:val="none"/>
          <w:lang w:val="en-US" w:eastAsia="zh-CN"/>
        </w:rPr>
        <w:t>20</w:t>
      </w:r>
      <w:r>
        <w:rPr>
          <w:rFonts w:hint="eastAsia" w:ascii="宋体" w:hAnsi="宋体" w:eastAsia="宋体" w:cs="宋体"/>
          <w:bCs/>
          <w:color w:val="000000"/>
          <w:kern w:val="0"/>
          <w:sz w:val="24"/>
          <w:szCs w:val="24"/>
          <w:highlight w:val="none"/>
        </w:rPr>
        <w:t>年1月1日以来完成的类似项目情况表</w:t>
      </w:r>
    </w:p>
    <w:tbl>
      <w:tblPr>
        <w:tblStyle w:val="19"/>
        <w:tblW w:w="9287"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574"/>
        <w:gridCol w:w="6713"/>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2574" w:type="dxa"/>
            <w:tcBorders>
              <w:top w:val="single" w:color="auto" w:sz="18" w:space="0"/>
            </w:tcBorders>
            <w:noWrap w:val="0"/>
            <w:vAlign w:val="center"/>
          </w:tcPr>
          <w:p>
            <w:pPr>
              <w:autoSpaceDE w:val="0"/>
              <w:autoSpaceDN w:val="0"/>
              <w:adjustRightInd w:val="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项目名称</w:t>
            </w:r>
          </w:p>
        </w:tc>
        <w:tc>
          <w:tcPr>
            <w:tcW w:w="6713" w:type="dxa"/>
            <w:tcBorders>
              <w:top w:val="single" w:color="auto" w:sz="18" w:space="0"/>
            </w:tcBorders>
            <w:noWrap w:val="0"/>
            <w:vAlign w:val="top"/>
          </w:tcPr>
          <w:p>
            <w:pPr>
              <w:pStyle w:val="40"/>
              <w:rPr>
                <w:rFonts w:hint="eastAsia" w:ascii="宋体" w:hAnsi="宋体" w:eastAsia="宋体" w:cs="宋体"/>
                <w:color w:val="00000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2574" w:type="dxa"/>
            <w:noWrap w:val="0"/>
            <w:vAlign w:val="center"/>
          </w:tcPr>
          <w:p>
            <w:pPr>
              <w:autoSpaceDE w:val="0"/>
              <w:autoSpaceDN w:val="0"/>
              <w:adjustRightInd w:val="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项目所在地</w:t>
            </w:r>
          </w:p>
        </w:tc>
        <w:tc>
          <w:tcPr>
            <w:tcW w:w="6713" w:type="dxa"/>
            <w:noWrap w:val="0"/>
            <w:vAlign w:val="top"/>
          </w:tcPr>
          <w:p>
            <w:pPr>
              <w:pStyle w:val="40"/>
              <w:rPr>
                <w:rFonts w:hint="eastAsia" w:ascii="宋体" w:hAnsi="宋体" w:eastAsia="宋体" w:cs="宋体"/>
                <w:color w:val="00000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2574" w:type="dxa"/>
            <w:noWrap w:val="0"/>
            <w:vAlign w:val="center"/>
          </w:tcPr>
          <w:p>
            <w:pPr>
              <w:autoSpaceDE w:val="0"/>
              <w:autoSpaceDN w:val="0"/>
              <w:adjustRightInd w:val="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项目业主名称</w:t>
            </w:r>
          </w:p>
        </w:tc>
        <w:tc>
          <w:tcPr>
            <w:tcW w:w="6713" w:type="dxa"/>
            <w:noWrap w:val="0"/>
            <w:vAlign w:val="top"/>
          </w:tcPr>
          <w:p>
            <w:pPr>
              <w:pStyle w:val="40"/>
              <w:rPr>
                <w:rFonts w:hint="eastAsia" w:ascii="宋体" w:hAnsi="宋体" w:eastAsia="宋体" w:cs="宋体"/>
                <w:color w:val="00000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2574" w:type="dxa"/>
            <w:noWrap w:val="0"/>
            <w:vAlign w:val="center"/>
          </w:tcPr>
          <w:p>
            <w:pPr>
              <w:autoSpaceDE w:val="0"/>
              <w:autoSpaceDN w:val="0"/>
              <w:adjustRightInd w:val="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项目业主地址及电话</w:t>
            </w:r>
          </w:p>
        </w:tc>
        <w:tc>
          <w:tcPr>
            <w:tcW w:w="6713" w:type="dxa"/>
            <w:noWrap w:val="0"/>
            <w:vAlign w:val="top"/>
          </w:tcPr>
          <w:p>
            <w:pPr>
              <w:pStyle w:val="40"/>
              <w:rPr>
                <w:rFonts w:hint="eastAsia" w:ascii="宋体" w:hAnsi="宋体" w:eastAsia="宋体" w:cs="宋体"/>
                <w:color w:val="00000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2574" w:type="dxa"/>
            <w:noWrap w:val="0"/>
            <w:vAlign w:val="center"/>
          </w:tcPr>
          <w:p>
            <w:pPr>
              <w:autoSpaceDE w:val="0"/>
              <w:autoSpaceDN w:val="0"/>
              <w:adjustRightInd w:val="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项目总投资</w:t>
            </w:r>
          </w:p>
        </w:tc>
        <w:tc>
          <w:tcPr>
            <w:tcW w:w="6713" w:type="dxa"/>
            <w:noWrap w:val="0"/>
            <w:vAlign w:val="top"/>
          </w:tcPr>
          <w:p>
            <w:pPr>
              <w:pStyle w:val="40"/>
              <w:rPr>
                <w:rFonts w:hint="eastAsia" w:ascii="宋体" w:hAnsi="宋体" w:eastAsia="宋体" w:cs="宋体"/>
                <w:color w:val="00000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2574" w:type="dxa"/>
            <w:noWrap w:val="0"/>
            <w:vAlign w:val="center"/>
          </w:tcPr>
          <w:p>
            <w:pPr>
              <w:autoSpaceDE w:val="0"/>
              <w:autoSpaceDN w:val="0"/>
              <w:adjustRightInd w:val="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规划/</w:t>
            </w:r>
            <w:r>
              <w:rPr>
                <w:rFonts w:hint="eastAsia" w:ascii="宋体" w:hAnsi="宋体" w:eastAsia="宋体" w:cs="宋体"/>
                <w:color w:val="000000"/>
                <w:kern w:val="0"/>
                <w:sz w:val="24"/>
                <w:szCs w:val="24"/>
                <w:highlight w:val="none"/>
              </w:rPr>
              <w:t>设计起讫时间</w:t>
            </w:r>
          </w:p>
        </w:tc>
        <w:tc>
          <w:tcPr>
            <w:tcW w:w="6713" w:type="dxa"/>
            <w:noWrap w:val="0"/>
            <w:vAlign w:val="top"/>
          </w:tcPr>
          <w:p>
            <w:pPr>
              <w:pStyle w:val="40"/>
              <w:rPr>
                <w:rFonts w:hint="eastAsia" w:ascii="宋体" w:hAnsi="宋体" w:eastAsia="宋体" w:cs="宋体"/>
                <w:color w:val="00000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2574" w:type="dxa"/>
            <w:noWrap w:val="0"/>
            <w:vAlign w:val="center"/>
          </w:tcPr>
          <w:p>
            <w:pPr>
              <w:autoSpaceDE w:val="0"/>
              <w:autoSpaceDN w:val="0"/>
              <w:adjustRightInd w:val="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承担的工作</w:t>
            </w:r>
          </w:p>
        </w:tc>
        <w:tc>
          <w:tcPr>
            <w:tcW w:w="6713" w:type="dxa"/>
            <w:noWrap w:val="0"/>
            <w:vAlign w:val="top"/>
          </w:tcPr>
          <w:p>
            <w:pPr>
              <w:pStyle w:val="40"/>
              <w:rPr>
                <w:rFonts w:hint="eastAsia" w:ascii="宋体" w:hAnsi="宋体" w:eastAsia="宋体" w:cs="宋体"/>
                <w:color w:val="00000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2574" w:type="dxa"/>
            <w:noWrap w:val="0"/>
            <w:vAlign w:val="center"/>
          </w:tcPr>
          <w:p>
            <w:pPr>
              <w:autoSpaceDE w:val="0"/>
              <w:autoSpaceDN w:val="0"/>
              <w:adjustRightInd w:val="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项目总负责人</w:t>
            </w:r>
          </w:p>
        </w:tc>
        <w:tc>
          <w:tcPr>
            <w:tcW w:w="6713" w:type="dxa"/>
            <w:noWrap w:val="0"/>
            <w:vAlign w:val="top"/>
          </w:tcPr>
          <w:p>
            <w:pPr>
              <w:pStyle w:val="40"/>
              <w:rPr>
                <w:rFonts w:hint="eastAsia" w:ascii="宋体" w:hAnsi="宋体" w:eastAsia="宋体" w:cs="宋体"/>
                <w:color w:val="00000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676" w:hRule="atLeast"/>
          <w:jc w:val="center"/>
        </w:trPr>
        <w:tc>
          <w:tcPr>
            <w:tcW w:w="2574" w:type="dxa"/>
            <w:noWrap w:val="0"/>
            <w:vAlign w:val="center"/>
          </w:tcPr>
          <w:p>
            <w:pPr>
              <w:autoSpaceDE w:val="0"/>
              <w:autoSpaceDN w:val="0"/>
              <w:adjustRightInd w:val="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项目描述</w:t>
            </w:r>
          </w:p>
        </w:tc>
        <w:tc>
          <w:tcPr>
            <w:tcW w:w="6713" w:type="dxa"/>
            <w:noWrap w:val="0"/>
            <w:vAlign w:val="top"/>
          </w:tcPr>
          <w:p>
            <w:pPr>
              <w:pStyle w:val="40"/>
              <w:rPr>
                <w:rFonts w:hint="eastAsia" w:ascii="宋体" w:hAnsi="宋体" w:eastAsia="宋体" w:cs="宋体"/>
                <w:color w:val="00000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2574" w:type="dxa"/>
            <w:tcBorders>
              <w:bottom w:val="single" w:color="auto" w:sz="18" w:space="0"/>
            </w:tcBorders>
            <w:noWrap w:val="0"/>
            <w:vAlign w:val="center"/>
          </w:tcPr>
          <w:p>
            <w:pPr>
              <w:autoSpaceDE w:val="0"/>
              <w:autoSpaceDN w:val="0"/>
              <w:adjustRightInd w:val="0"/>
              <w:jc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备注</w:t>
            </w:r>
          </w:p>
        </w:tc>
        <w:tc>
          <w:tcPr>
            <w:tcW w:w="6713" w:type="dxa"/>
            <w:tcBorders>
              <w:bottom w:val="single" w:color="auto" w:sz="18" w:space="0"/>
            </w:tcBorders>
            <w:noWrap w:val="0"/>
            <w:vAlign w:val="top"/>
          </w:tcPr>
          <w:p>
            <w:pPr>
              <w:pStyle w:val="40"/>
              <w:rPr>
                <w:rFonts w:hint="eastAsia" w:ascii="宋体" w:hAnsi="宋体" w:eastAsia="宋体" w:cs="宋体"/>
                <w:color w:val="000000"/>
                <w:sz w:val="24"/>
                <w:szCs w:val="24"/>
                <w:highlight w:val="none"/>
              </w:rPr>
            </w:pPr>
          </w:p>
        </w:tc>
      </w:tr>
    </w:tbl>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应将近3年内（20</w:t>
      </w: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highlight w:val="none"/>
        </w:rPr>
        <w:t>年1月1日～至今，以该业绩中标通知书或合同签订的时间为准）类似项目情况填入本表中，此表一个项目填写一张表，并应附能证明其所填项目业绩的合同复印件或中标通知书复印件证明材料。</w:t>
      </w:r>
    </w:p>
    <w:p>
      <w:pPr>
        <w:pStyle w:val="4"/>
        <w:bidi w:val="0"/>
        <w:jc w:val="left"/>
        <w:rPr>
          <w:rStyle w:val="37"/>
          <w:rFonts w:hint="eastAsia" w:ascii="宋体" w:hAnsi="宋体" w:eastAsia="宋体" w:cs="宋体"/>
          <w:color w:val="000000"/>
          <w:sz w:val="21"/>
          <w:szCs w:val="32"/>
        </w:rPr>
      </w:pPr>
      <w:r>
        <w:rPr>
          <w:rFonts w:hint="eastAsia" w:ascii="宋体" w:hAnsi="宋体" w:eastAsia="宋体" w:cs="宋体"/>
          <w:sz w:val="28"/>
          <w:szCs w:val="28"/>
        </w:rPr>
        <w:br w:type="page"/>
      </w:r>
      <w:bookmarkStart w:id="202" w:name="_Toc353"/>
      <w:bookmarkStart w:id="203" w:name="_Toc11347"/>
      <w:bookmarkStart w:id="204" w:name="_Toc27735"/>
      <w:bookmarkStart w:id="205" w:name="_Toc16095"/>
      <w:bookmarkStart w:id="206" w:name="_Toc7528"/>
      <w:bookmarkStart w:id="207" w:name="_Toc2465"/>
      <w:bookmarkStart w:id="208" w:name="_Toc16230"/>
      <w:bookmarkStart w:id="209" w:name="_Toc23037"/>
      <w:bookmarkStart w:id="210" w:name="_Toc2109"/>
      <w:bookmarkStart w:id="211" w:name="_Toc25405"/>
      <w:r>
        <w:rPr>
          <w:rFonts w:hint="eastAsia" w:ascii="宋体" w:hAnsi="宋体" w:eastAsia="宋体" w:cs="宋体"/>
          <w:b/>
          <w:snapToGrid w:val="0"/>
          <w:color w:val="auto"/>
          <w:kern w:val="0"/>
          <w:sz w:val="30"/>
          <w:szCs w:val="21"/>
          <w:lang w:bidi="ar"/>
        </w:rPr>
        <w:t>附件</w:t>
      </w:r>
      <w:r>
        <w:rPr>
          <w:rFonts w:hint="eastAsia" w:ascii="宋体" w:hAnsi="宋体" w:eastAsia="宋体" w:cs="宋体"/>
          <w:b/>
          <w:snapToGrid w:val="0"/>
          <w:color w:val="auto"/>
          <w:kern w:val="0"/>
          <w:sz w:val="30"/>
          <w:szCs w:val="21"/>
          <w:lang w:eastAsia="zh-CN" w:bidi="ar"/>
        </w:rPr>
        <w:t>：信用承诺上报操作指南</w:t>
      </w:r>
      <w:bookmarkEnd w:id="202"/>
      <w:bookmarkEnd w:id="203"/>
      <w:bookmarkEnd w:id="204"/>
      <w:bookmarkEnd w:id="205"/>
      <w:bookmarkEnd w:id="206"/>
      <w:bookmarkEnd w:id="207"/>
      <w:bookmarkEnd w:id="208"/>
      <w:bookmarkEnd w:id="209"/>
      <w:bookmarkEnd w:id="210"/>
      <w:bookmarkEnd w:id="211"/>
    </w:p>
    <w:p>
      <w:pPr>
        <w:spacing w:line="360" w:lineRule="auto"/>
        <w:jc w:val="center"/>
        <w:rPr>
          <w:rFonts w:hint="eastAsia" w:ascii="宋体" w:hAnsi="宋体" w:eastAsia="宋体" w:cs="宋体"/>
          <w:szCs w:val="20"/>
        </w:rPr>
      </w:pPr>
      <w:r>
        <w:rPr>
          <w:rFonts w:hint="eastAsia" w:ascii="宋体" w:hAnsi="宋体" w:eastAsia="宋体" w:cs="宋体"/>
          <w:szCs w:val="20"/>
        </w:rPr>
        <w:drawing>
          <wp:inline distT="0" distB="0" distL="114300" distR="114300">
            <wp:extent cx="8425180" cy="4799330"/>
            <wp:effectExtent l="0" t="0" r="1270" b="1397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2"/>
                    <a:stretch>
                      <a:fillRect/>
                    </a:stretch>
                  </pic:blipFill>
                  <pic:spPr>
                    <a:xfrm rot="16200000">
                      <a:off x="0" y="0"/>
                      <a:ext cx="8425180" cy="4799330"/>
                    </a:xfrm>
                    <a:prstGeom prst="rect">
                      <a:avLst/>
                    </a:prstGeom>
                    <a:noFill/>
                    <a:ln>
                      <a:noFill/>
                    </a:ln>
                  </pic:spPr>
                </pic:pic>
              </a:graphicData>
            </a:graphic>
          </wp:inline>
        </w:drawing>
      </w:r>
    </w:p>
    <w:p>
      <w:pPr>
        <w:spacing w:line="360" w:lineRule="auto"/>
        <w:jc w:val="both"/>
        <w:rPr>
          <w:rFonts w:hint="eastAsia" w:ascii="宋体" w:hAnsi="宋体" w:eastAsia="宋体" w:cs="宋体"/>
          <w:szCs w:val="20"/>
        </w:rPr>
      </w:pPr>
      <w:r>
        <w:rPr>
          <w:rFonts w:hint="eastAsia" w:ascii="宋体" w:hAnsi="宋体" w:eastAsia="宋体" w:cs="宋体"/>
          <w:szCs w:val="20"/>
        </w:rPr>
        <w:drawing>
          <wp:inline distT="0" distB="0" distL="114300" distR="114300">
            <wp:extent cx="6065520" cy="3389630"/>
            <wp:effectExtent l="0" t="0" r="11430" b="127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3"/>
                    <a:stretch>
                      <a:fillRect/>
                    </a:stretch>
                  </pic:blipFill>
                  <pic:spPr>
                    <a:xfrm>
                      <a:off x="0" y="0"/>
                      <a:ext cx="6065520" cy="3389630"/>
                    </a:xfrm>
                    <a:prstGeom prst="rect">
                      <a:avLst/>
                    </a:prstGeom>
                    <a:noFill/>
                    <a:ln>
                      <a:noFill/>
                    </a:ln>
                  </pic:spPr>
                </pic:pic>
              </a:graphicData>
            </a:graphic>
          </wp:inline>
        </w:drawing>
      </w:r>
      <w:r>
        <w:rPr>
          <w:rFonts w:hint="eastAsia" w:ascii="宋体" w:hAnsi="宋体" w:eastAsia="宋体" w:cs="宋体"/>
          <w:szCs w:val="20"/>
        </w:rPr>
        <w:drawing>
          <wp:inline distT="0" distB="0" distL="114300" distR="114300">
            <wp:extent cx="6205220" cy="3499485"/>
            <wp:effectExtent l="0" t="0" r="5080" b="571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4"/>
                    <a:stretch>
                      <a:fillRect/>
                    </a:stretch>
                  </pic:blipFill>
                  <pic:spPr>
                    <a:xfrm>
                      <a:off x="0" y="0"/>
                      <a:ext cx="6205220" cy="3499485"/>
                    </a:xfrm>
                    <a:prstGeom prst="rect">
                      <a:avLst/>
                    </a:prstGeom>
                    <a:noFill/>
                    <a:ln>
                      <a:noFill/>
                    </a:ln>
                  </pic:spPr>
                </pic:pic>
              </a:graphicData>
            </a:graphic>
          </wp:inline>
        </w:drawing>
      </w:r>
    </w:p>
    <w:p>
      <w:pPr>
        <w:spacing w:line="360" w:lineRule="auto"/>
        <w:jc w:val="both"/>
        <w:rPr>
          <w:rFonts w:hint="eastAsia" w:ascii="宋体" w:hAnsi="宋体" w:eastAsia="宋体" w:cs="宋体"/>
          <w:szCs w:val="20"/>
        </w:rPr>
      </w:pPr>
    </w:p>
    <w:p>
      <w:pPr>
        <w:spacing w:line="360" w:lineRule="auto"/>
        <w:jc w:val="both"/>
        <w:rPr>
          <w:rFonts w:hint="eastAsia" w:ascii="宋体" w:hAnsi="宋体" w:eastAsia="宋体" w:cs="宋体"/>
          <w:szCs w:val="20"/>
        </w:rPr>
      </w:pPr>
      <w:r>
        <w:rPr>
          <w:rFonts w:hint="eastAsia" w:ascii="宋体" w:hAnsi="宋体" w:eastAsia="宋体" w:cs="宋体"/>
          <w:szCs w:val="20"/>
        </w:rPr>
        <w:drawing>
          <wp:inline distT="0" distB="0" distL="114300" distR="114300">
            <wp:extent cx="5993130" cy="3397250"/>
            <wp:effectExtent l="0" t="0" r="7620" b="1270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5"/>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szCs w:val="20"/>
        </w:rPr>
        <w:drawing>
          <wp:inline distT="0" distB="0" distL="114300" distR="114300">
            <wp:extent cx="6019165" cy="3403600"/>
            <wp:effectExtent l="0" t="0" r="635" b="635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6"/>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szCs w:val="20"/>
        </w:rPr>
      </w:pPr>
    </w:p>
    <w:p>
      <w:pPr>
        <w:spacing w:line="360" w:lineRule="auto"/>
        <w:jc w:val="both"/>
        <w:rPr>
          <w:rFonts w:hint="eastAsia" w:ascii="宋体" w:hAnsi="宋体" w:eastAsia="宋体" w:cs="宋体"/>
          <w:szCs w:val="20"/>
        </w:rPr>
      </w:pPr>
      <w:r>
        <w:rPr>
          <w:rFonts w:hint="eastAsia" w:ascii="宋体" w:hAnsi="宋体" w:eastAsia="宋体" w:cs="宋体"/>
          <w:szCs w:val="20"/>
        </w:rPr>
        <w:drawing>
          <wp:inline distT="0" distB="0" distL="114300" distR="114300">
            <wp:extent cx="6025515" cy="3397885"/>
            <wp:effectExtent l="0" t="0" r="13335" b="1206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17"/>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szCs w:val="20"/>
        </w:rPr>
        <w:drawing>
          <wp:inline distT="0" distB="0" distL="114300" distR="114300">
            <wp:extent cx="6084570" cy="3452495"/>
            <wp:effectExtent l="0" t="0" r="11430" b="1460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18"/>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szCs w:val="20"/>
        </w:rPr>
      </w:pPr>
    </w:p>
    <w:p>
      <w:pPr>
        <w:spacing w:line="360" w:lineRule="auto"/>
        <w:jc w:val="both"/>
        <w:rPr>
          <w:rFonts w:hint="eastAsia" w:ascii="宋体" w:hAnsi="宋体" w:eastAsia="宋体" w:cs="宋体"/>
          <w:szCs w:val="20"/>
        </w:rPr>
      </w:pPr>
      <w:r>
        <w:rPr>
          <w:rFonts w:hint="eastAsia" w:ascii="宋体" w:hAnsi="宋体" w:eastAsia="宋体" w:cs="宋体"/>
          <w:szCs w:val="20"/>
        </w:rPr>
        <w:drawing>
          <wp:inline distT="0" distB="0" distL="114300" distR="114300">
            <wp:extent cx="6120765" cy="3474720"/>
            <wp:effectExtent l="0" t="0" r="13335" b="1143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19"/>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szCs w:val="20"/>
        </w:rPr>
        <w:drawing>
          <wp:inline distT="0" distB="0" distL="114300" distR="114300">
            <wp:extent cx="5997575" cy="3375025"/>
            <wp:effectExtent l="0" t="0" r="3175" b="1587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20"/>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szCs w:val="20"/>
        </w:rPr>
      </w:pPr>
    </w:p>
    <w:p>
      <w:pPr>
        <w:spacing w:before="120" w:beforeLines="50" w:after="120" w:afterLines="50" w:line="0" w:lineRule="atLeast"/>
        <w:ind w:firstLine="0" w:firstLineChars="0"/>
        <w:jc w:val="center"/>
        <w:rPr>
          <w:rFonts w:hint="eastAsia" w:ascii="宋体" w:hAnsi="宋体" w:eastAsia="宋体" w:cs="宋体"/>
          <w:color w:val="000000"/>
          <w:sz w:val="24"/>
          <w:szCs w:val="28"/>
        </w:rPr>
      </w:pPr>
      <w:r>
        <w:rPr>
          <w:rFonts w:hint="eastAsia" w:ascii="宋体" w:hAnsi="宋体" w:eastAsia="宋体" w:cs="宋体"/>
          <w:szCs w:val="20"/>
        </w:rPr>
        <w:drawing>
          <wp:inline distT="0" distB="0" distL="114300" distR="114300">
            <wp:extent cx="6045200" cy="3383280"/>
            <wp:effectExtent l="0" t="0" r="12700" b="762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1"/>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szCs w:val="20"/>
        </w:rPr>
        <w:drawing>
          <wp:inline distT="0" distB="0" distL="114300" distR="114300">
            <wp:extent cx="6045200" cy="3409950"/>
            <wp:effectExtent l="0" t="0" r="12700" b="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22"/>
                    <a:stretch>
                      <a:fillRect/>
                    </a:stretch>
                  </pic:blipFill>
                  <pic:spPr>
                    <a:xfrm>
                      <a:off x="0" y="0"/>
                      <a:ext cx="6045200" cy="3409950"/>
                    </a:xfrm>
                    <a:prstGeom prst="rect">
                      <a:avLst/>
                    </a:prstGeom>
                    <a:noFill/>
                    <a:ln>
                      <a:noFill/>
                    </a:ln>
                  </pic:spPr>
                </pic:pic>
              </a:graphicData>
            </a:graphic>
          </wp:inline>
        </w:drawing>
      </w:r>
    </w:p>
    <w:p>
      <w:pPr>
        <w:spacing w:before="0" w:beforeLines="78" w:beforeAutospacing="0" w:after="0" w:afterLines="77" w:afterAutospacing="0" w:line="240" w:lineRule="auto"/>
        <w:ind w:right="0"/>
        <w:jc w:val="left"/>
        <w:outlineLvl w:val="9"/>
        <w:rPr>
          <w:rFonts w:hint="eastAsia" w:ascii="宋体" w:hAnsi="宋体" w:eastAsia="宋体" w:cs="宋体"/>
          <w:b/>
          <w:bCs/>
          <w:sz w:val="24"/>
          <w:szCs w:val="22"/>
          <w:lang w:val="en-US" w:eastAsia="zh-CN"/>
        </w:rPr>
      </w:pPr>
      <w:r>
        <w:rPr>
          <w:rFonts w:hint="eastAsia" w:ascii="宋体" w:hAnsi="宋体" w:eastAsia="宋体" w:cs="宋体"/>
          <w:sz w:val="40"/>
          <w:szCs w:val="40"/>
        </w:rPr>
        <w:br w:type="page"/>
      </w:r>
      <w:bookmarkStart w:id="212" w:name="_Toc11943"/>
      <w:bookmarkStart w:id="213" w:name="_Toc17332"/>
      <w:bookmarkStart w:id="214" w:name="_Toc14750"/>
      <w:bookmarkStart w:id="215" w:name="_Toc15598"/>
      <w:r>
        <w:rPr>
          <w:rFonts w:hint="eastAsia" w:ascii="宋体" w:hAnsi="宋体" w:eastAsia="宋体" w:cs="宋体"/>
          <w:b/>
          <w:bCs/>
          <w:sz w:val="24"/>
          <w:szCs w:val="22"/>
          <w:lang w:eastAsia="zh-CN"/>
        </w:rPr>
        <w:t>信用承诺上报</w:t>
      </w:r>
      <w:r>
        <w:rPr>
          <w:rFonts w:hint="eastAsia" w:ascii="宋体" w:hAnsi="宋体" w:eastAsia="宋体" w:cs="宋体"/>
          <w:b/>
          <w:bCs/>
          <w:sz w:val="24"/>
          <w:szCs w:val="22"/>
          <w:lang w:val="en-US" w:eastAsia="zh-CN"/>
        </w:rPr>
        <w:t>附件1</w:t>
      </w:r>
      <w:bookmarkEnd w:id="212"/>
      <w:bookmarkEnd w:id="213"/>
      <w:bookmarkEnd w:id="214"/>
      <w:bookmarkEnd w:id="215"/>
    </w:p>
    <w:p>
      <w:pPr>
        <w:pStyle w:val="18"/>
        <w:widowControl/>
        <w:shd w:val="clear" w:color="auto"/>
        <w:adjustRightInd w:val="0"/>
        <w:snapToGrid w:val="0"/>
        <w:spacing w:line="360" w:lineRule="auto"/>
        <w:ind w:firstLine="480"/>
        <w:jc w:val="center"/>
        <w:rPr>
          <w:rFonts w:hint="eastAsia" w:ascii="宋体" w:hAnsi="宋体" w:cs="宋体"/>
          <w:b/>
          <w:bCs/>
          <w:sz w:val="36"/>
          <w:szCs w:val="36"/>
        </w:rPr>
      </w:pPr>
      <w:r>
        <w:rPr>
          <w:rFonts w:hint="eastAsia" w:ascii="宋体" w:hAnsi="宋体" w:cs="宋体"/>
          <w:b/>
          <w:bCs/>
          <w:sz w:val="36"/>
          <w:szCs w:val="36"/>
          <w:shd w:val="clear" w:color="auto" w:fill="FFFFFF"/>
        </w:rPr>
        <w:t>陕西省政府采购服务类项目</w:t>
      </w:r>
      <w:r>
        <w:rPr>
          <w:rFonts w:hint="eastAsia" w:ascii="宋体" w:hAnsi="宋体" w:eastAsia="宋体" w:cs="宋体"/>
          <w:b/>
          <w:bCs/>
          <w:sz w:val="36"/>
          <w:szCs w:val="36"/>
          <w:shd w:val="clear" w:color="auto" w:fill="FFFFFF"/>
          <w:lang w:eastAsia="zh-CN"/>
        </w:rPr>
        <w:t>投标人</w:t>
      </w:r>
      <w:r>
        <w:rPr>
          <w:rFonts w:hint="eastAsia" w:ascii="宋体" w:hAnsi="宋体" w:cs="宋体"/>
          <w:b/>
          <w:bCs/>
          <w:sz w:val="36"/>
          <w:szCs w:val="36"/>
          <w:shd w:val="clear" w:color="auto" w:fill="FFFFFF"/>
        </w:rPr>
        <w:t>信用承诺书</w:t>
      </w:r>
    </w:p>
    <w:p>
      <w:pPr>
        <w:pStyle w:val="18"/>
        <w:widowControl/>
        <w:shd w:val="clear" w:color="auto"/>
        <w:adjustRightInd w:val="0"/>
        <w:snapToGrid w:val="0"/>
        <w:spacing w:line="360" w:lineRule="auto"/>
        <w:ind w:firstLine="480"/>
        <w:jc w:val="both"/>
        <w:rPr>
          <w:rFonts w:hint="eastAsia" w:ascii="宋体" w:hAnsi="宋体" w:cs="宋体"/>
        </w:rPr>
      </w:pPr>
      <w:r>
        <w:rPr>
          <w:rFonts w:hint="eastAsia" w:ascii="宋体" w:hAnsi="宋体" w:cs="宋体"/>
          <w:shd w:val="clear" w:color="auto" w:fill="FFFFFF"/>
        </w:rPr>
        <w:t>市场主体名称：</w:t>
      </w:r>
    </w:p>
    <w:p>
      <w:pPr>
        <w:pStyle w:val="18"/>
        <w:widowControl/>
        <w:shd w:val="clear" w:color="auto"/>
        <w:adjustRightInd w:val="0"/>
        <w:snapToGrid w:val="0"/>
        <w:spacing w:line="360" w:lineRule="auto"/>
        <w:ind w:firstLine="480"/>
        <w:jc w:val="both"/>
        <w:rPr>
          <w:rFonts w:hint="eastAsia" w:ascii="宋体" w:hAnsi="宋体" w:cs="宋体"/>
        </w:rPr>
      </w:pPr>
      <w:r>
        <w:rPr>
          <w:rFonts w:hint="eastAsia" w:ascii="宋体" w:hAnsi="宋体" w:cs="宋体"/>
          <w:shd w:val="clear" w:color="auto" w:fill="FFFFFF"/>
        </w:rPr>
        <w:t>证件类型：统一社会信用代码</w:t>
      </w:r>
    </w:p>
    <w:p>
      <w:pPr>
        <w:pStyle w:val="18"/>
        <w:widowControl/>
        <w:shd w:val="clear" w:color="auto"/>
        <w:adjustRightInd w:val="0"/>
        <w:snapToGrid w:val="0"/>
        <w:spacing w:line="360" w:lineRule="auto"/>
        <w:ind w:firstLine="480"/>
        <w:jc w:val="both"/>
        <w:rPr>
          <w:rFonts w:hint="eastAsia" w:ascii="宋体" w:hAnsi="宋体" w:cs="宋体"/>
          <w:shd w:val="clear" w:color="auto" w:fill="FFFFFF"/>
        </w:rPr>
      </w:pPr>
      <w:r>
        <w:rPr>
          <w:rFonts w:hint="eastAsia" w:ascii="宋体" w:hAnsi="宋体" w:cs="宋体"/>
          <w:shd w:val="clear" w:color="auto" w:fill="FFFFFF"/>
        </w:rPr>
        <w:t>证件号码：</w:t>
      </w:r>
    </w:p>
    <w:p>
      <w:pPr>
        <w:pStyle w:val="18"/>
        <w:widowControl/>
        <w:shd w:val="clear" w:color="auto"/>
        <w:adjustRightInd w:val="0"/>
        <w:snapToGrid w:val="0"/>
        <w:spacing w:line="360" w:lineRule="auto"/>
        <w:ind w:firstLine="480"/>
        <w:jc w:val="both"/>
        <w:rPr>
          <w:rFonts w:hint="eastAsia" w:ascii="宋体" w:hAnsi="宋体" w:cs="宋体"/>
          <w:shd w:val="clear" w:color="auto" w:fill="FFFFFF"/>
        </w:rPr>
      </w:pPr>
      <w:r>
        <w:rPr>
          <w:rFonts w:hint="eastAsia" w:ascii="宋体" w:hAnsi="宋体" w:cs="宋体"/>
          <w:shd w:val="clear" w:color="auto" w:fill="FFFFFF"/>
        </w:rPr>
        <w:t>法人代表：</w:t>
      </w:r>
    </w:p>
    <w:p>
      <w:pPr>
        <w:pStyle w:val="18"/>
        <w:widowControl/>
        <w:shd w:val="clear" w:color="auto"/>
        <w:adjustRightInd w:val="0"/>
        <w:snapToGrid w:val="0"/>
        <w:spacing w:line="360" w:lineRule="auto"/>
        <w:ind w:firstLine="480"/>
        <w:jc w:val="both"/>
        <w:rPr>
          <w:rFonts w:hint="eastAsia" w:ascii="宋体" w:hAnsi="宋体" w:cs="宋体"/>
          <w:shd w:val="clear" w:color="auto" w:fill="FFFFFF"/>
        </w:rPr>
      </w:pPr>
      <w:r>
        <w:rPr>
          <w:rFonts w:hint="eastAsia" w:ascii="宋体" w:hAnsi="宋体" w:cs="宋体"/>
          <w:shd w:val="clear" w:color="auto" w:fill="FFFFFF"/>
        </w:rPr>
        <w:t>承诺有效期限：    年     月    日—    年    月      日</w:t>
      </w:r>
    </w:p>
    <w:p>
      <w:pPr>
        <w:pStyle w:val="18"/>
        <w:widowControl/>
        <w:shd w:val="clear" w:color="auto"/>
        <w:adjustRightInd w:val="0"/>
        <w:snapToGrid w:val="0"/>
        <w:spacing w:line="360" w:lineRule="auto"/>
        <w:ind w:firstLine="480"/>
        <w:jc w:val="both"/>
        <w:rPr>
          <w:rFonts w:hint="eastAsia" w:ascii="宋体" w:hAnsi="宋体" w:cs="宋体"/>
        </w:rPr>
      </w:pPr>
      <w:r>
        <w:rPr>
          <w:rFonts w:hint="eastAsia" w:ascii="宋体" w:hAnsi="宋体" w:cs="宋体"/>
          <w:shd w:val="clear" w:color="auto" w:fill="FFFFFF"/>
        </w:rPr>
        <w:t>承诺内容：</w:t>
      </w:r>
    </w:p>
    <w:p>
      <w:pPr>
        <w:pStyle w:val="18"/>
        <w:widowControl/>
        <w:shd w:val="clear" w:color="auto"/>
        <w:adjustRightInd w:val="0"/>
        <w:snapToGrid w:val="0"/>
        <w:spacing w:line="360" w:lineRule="auto"/>
        <w:ind w:firstLine="640"/>
        <w:jc w:val="both"/>
        <w:rPr>
          <w:rFonts w:hint="eastAsia" w:ascii="宋体" w:hAnsi="宋体" w:cs="宋体"/>
        </w:rPr>
      </w:pPr>
      <w:r>
        <w:rPr>
          <w:rFonts w:hint="eastAsia" w:ascii="宋体" w:hAnsi="宋体" w:cs="宋体"/>
          <w:shd w:val="clear" w:color="auto" w:fill="FFFFFF"/>
        </w:rPr>
        <w:t>为维护公开、公平、公正的政府采购市场秩序，树立诚实守信的政府采购</w:t>
      </w:r>
      <w:r>
        <w:rPr>
          <w:rFonts w:hint="eastAsia" w:ascii="宋体" w:hAnsi="宋体" w:eastAsia="宋体" w:cs="宋体"/>
          <w:shd w:val="clear" w:color="auto" w:fill="FFFFFF"/>
          <w:lang w:eastAsia="zh-CN"/>
        </w:rPr>
        <w:t>投标人</w:t>
      </w:r>
      <w:r>
        <w:rPr>
          <w:rFonts w:hint="eastAsia" w:ascii="宋体" w:hAnsi="宋体" w:cs="宋体"/>
          <w:shd w:val="clear" w:color="auto" w:fill="FFFFFF"/>
        </w:rPr>
        <w:t>形象，本单位自愿做出以下承诺：</w:t>
      </w:r>
    </w:p>
    <w:p>
      <w:pPr>
        <w:pStyle w:val="18"/>
        <w:widowControl/>
        <w:shd w:val="clear" w:color="auto"/>
        <w:adjustRightInd w:val="0"/>
        <w:snapToGrid w:val="0"/>
        <w:spacing w:line="360" w:lineRule="auto"/>
        <w:ind w:firstLine="640"/>
        <w:jc w:val="both"/>
        <w:rPr>
          <w:rFonts w:hint="eastAsia" w:ascii="宋体" w:hAnsi="宋体" w:cs="宋体"/>
        </w:rPr>
      </w:pPr>
      <w:r>
        <w:rPr>
          <w:rFonts w:hint="eastAsia" w:ascii="宋体" w:hAnsi="宋体" w:cs="宋体"/>
          <w:shd w:val="clear" w:color="auto" w:fill="FFFFFF"/>
        </w:rPr>
        <w:t>一、承诺本单位严格遵守国家法律、法规和规章，全面履行应尽的责任和义务，全面做到履约守信，具备《政府采购法》第二十二条第一款规定的条件;</w:t>
      </w:r>
    </w:p>
    <w:p>
      <w:pPr>
        <w:pStyle w:val="18"/>
        <w:widowControl/>
        <w:shd w:val="clear" w:color="auto"/>
        <w:adjustRightInd w:val="0"/>
        <w:snapToGrid w:val="0"/>
        <w:spacing w:line="360" w:lineRule="auto"/>
        <w:ind w:firstLine="640"/>
        <w:jc w:val="both"/>
        <w:rPr>
          <w:rFonts w:hint="eastAsia" w:ascii="宋体" w:hAnsi="宋体" w:cs="宋体"/>
        </w:rPr>
      </w:pPr>
      <w:r>
        <w:rPr>
          <w:rFonts w:hint="eastAsia" w:ascii="宋体" w:hAnsi="宋体" w:cs="宋体"/>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pPr>
        <w:pStyle w:val="18"/>
        <w:widowControl/>
        <w:shd w:val="clear" w:color="auto"/>
        <w:adjustRightInd w:val="0"/>
        <w:snapToGrid w:val="0"/>
        <w:spacing w:line="360" w:lineRule="auto"/>
        <w:ind w:firstLine="640"/>
        <w:jc w:val="both"/>
        <w:rPr>
          <w:rFonts w:hint="eastAsia" w:ascii="宋体" w:hAnsi="宋体" w:cs="宋体"/>
        </w:rPr>
      </w:pPr>
      <w:r>
        <w:rPr>
          <w:rFonts w:hint="eastAsia" w:ascii="宋体" w:hAnsi="宋体" w:cs="宋体"/>
          <w:shd w:val="clear" w:color="auto" w:fill="FFFFFF"/>
        </w:rPr>
        <w:t>三、承诺本单位严格依法开展生产经营活动，主动接受行业监管，自愿接受依法开展的日常检查；违法失信经营后将自愿接受约束和惩戒，并依法承担相应责任；</w:t>
      </w:r>
    </w:p>
    <w:p>
      <w:pPr>
        <w:pStyle w:val="18"/>
        <w:widowControl/>
        <w:shd w:val="clear" w:color="auto"/>
        <w:adjustRightInd w:val="0"/>
        <w:snapToGrid w:val="0"/>
        <w:spacing w:line="360" w:lineRule="auto"/>
        <w:ind w:firstLine="640"/>
        <w:jc w:val="both"/>
        <w:rPr>
          <w:rFonts w:hint="eastAsia" w:ascii="宋体" w:hAnsi="宋体" w:cs="宋体"/>
        </w:rPr>
      </w:pPr>
      <w:r>
        <w:rPr>
          <w:rFonts w:hint="eastAsia" w:ascii="宋体" w:hAnsi="宋体" w:cs="宋体"/>
          <w:shd w:val="clear" w:color="auto" w:fill="FFFFFF"/>
        </w:rPr>
        <w:t>四、承诺本单位自觉接受行政管理部门、行业组织、社会公众、新闻舆论的监督；</w:t>
      </w:r>
    </w:p>
    <w:p>
      <w:pPr>
        <w:pStyle w:val="18"/>
        <w:widowControl/>
        <w:shd w:val="clear" w:color="auto"/>
        <w:adjustRightInd w:val="0"/>
        <w:snapToGrid w:val="0"/>
        <w:spacing w:line="360" w:lineRule="auto"/>
        <w:ind w:firstLine="640"/>
        <w:jc w:val="both"/>
        <w:rPr>
          <w:rFonts w:hint="eastAsia" w:ascii="宋体" w:hAnsi="宋体" w:cs="宋体"/>
        </w:rPr>
      </w:pPr>
      <w:r>
        <w:rPr>
          <w:rFonts w:hint="eastAsia" w:ascii="宋体" w:hAnsi="宋体" w:cs="宋体"/>
          <w:shd w:val="clear" w:color="auto" w:fill="FFFFFF"/>
        </w:rPr>
        <w:t>五、承诺本单位自我约束、自我管理，重合同、守信用，不制假售假、商标侵权、虚假宣传、违约毁约、恶意逃债、偷税漏税、价格欺诈、垄断和不正当竞争，维护经营者、消费者的合法权益；</w:t>
      </w:r>
    </w:p>
    <w:p>
      <w:pPr>
        <w:pStyle w:val="18"/>
        <w:widowControl/>
        <w:shd w:val="clear" w:color="auto"/>
        <w:adjustRightInd w:val="0"/>
        <w:snapToGrid w:val="0"/>
        <w:spacing w:line="360" w:lineRule="auto"/>
        <w:ind w:firstLine="640"/>
        <w:jc w:val="both"/>
        <w:rPr>
          <w:rFonts w:hint="eastAsia" w:ascii="宋体" w:hAnsi="宋体" w:cs="宋体"/>
        </w:rPr>
      </w:pPr>
      <w:r>
        <w:rPr>
          <w:rFonts w:hint="eastAsia" w:ascii="宋体" w:hAnsi="宋体" w:cs="宋体"/>
          <w:shd w:val="clear" w:color="auto" w:fill="FFFFFF"/>
        </w:rPr>
        <w:t>六、承诺本单位提出政府采购质疑和投诉坚持依法依规、诚实信用原则，在全国范围12个月内没有三次以上查无实据的政府采购投诉；</w:t>
      </w:r>
    </w:p>
    <w:p>
      <w:pPr>
        <w:pStyle w:val="18"/>
        <w:widowControl/>
        <w:shd w:val="clear" w:color="auto"/>
        <w:adjustRightInd w:val="0"/>
        <w:snapToGrid w:val="0"/>
        <w:spacing w:line="360" w:lineRule="auto"/>
        <w:ind w:firstLine="640"/>
        <w:jc w:val="both"/>
        <w:rPr>
          <w:rFonts w:hint="eastAsia" w:ascii="宋体" w:hAnsi="宋体" w:eastAsia="宋体" w:cs="宋体"/>
          <w:lang w:eastAsia="zh-CN"/>
        </w:rPr>
      </w:pPr>
      <w:r>
        <w:rPr>
          <w:rFonts w:hint="eastAsia" w:ascii="宋体" w:hAnsi="宋体" w:cs="宋体"/>
          <w:shd w:val="clear" w:color="auto" w:fill="FFFFFF"/>
        </w:rPr>
        <w:t>七、根据政府采购相关法律法规的规定需要作出的其他承诺：</w:t>
      </w:r>
      <w:r>
        <w:rPr>
          <w:rFonts w:hint="eastAsia" w:ascii="宋体" w:hAnsi="宋体" w:cs="宋体"/>
          <w:u w:val="single"/>
          <w:shd w:val="clear" w:color="auto" w:fill="FFFFFF"/>
        </w:rPr>
        <w:t>                                                                            </w:t>
      </w:r>
      <w:r>
        <w:rPr>
          <w:rFonts w:hint="eastAsia" w:ascii="宋体" w:hAnsi="宋体" w:cs="宋体"/>
          <w:u w:val="single"/>
          <w:shd w:val="clear" w:color="auto" w:fill="FFFFFF"/>
          <w:lang w:eastAsia="zh-CN"/>
        </w:rPr>
        <w:t>；</w:t>
      </w:r>
    </w:p>
    <w:p>
      <w:pPr>
        <w:pStyle w:val="18"/>
        <w:widowControl/>
        <w:shd w:val="clear" w:color="auto"/>
        <w:adjustRightInd w:val="0"/>
        <w:snapToGrid w:val="0"/>
        <w:spacing w:line="360" w:lineRule="auto"/>
        <w:ind w:firstLine="640"/>
        <w:jc w:val="both"/>
        <w:rPr>
          <w:rFonts w:hint="eastAsia" w:ascii="宋体" w:hAnsi="宋体" w:cs="宋体"/>
        </w:rPr>
      </w:pPr>
      <w:r>
        <w:rPr>
          <w:rFonts w:hint="eastAsia" w:ascii="宋体" w:hAnsi="宋体" w:cs="宋体"/>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18"/>
        <w:widowControl/>
        <w:shd w:val="clear" w:color="auto"/>
        <w:adjustRightInd w:val="0"/>
        <w:snapToGrid w:val="0"/>
        <w:spacing w:line="360" w:lineRule="auto"/>
        <w:ind w:firstLine="640"/>
        <w:jc w:val="both"/>
        <w:rPr>
          <w:rFonts w:hint="eastAsia" w:ascii="宋体" w:hAnsi="宋体" w:cs="宋体"/>
        </w:rPr>
      </w:pPr>
      <w:r>
        <w:rPr>
          <w:rFonts w:hint="eastAsia" w:ascii="宋体" w:hAnsi="宋体" w:cs="宋体"/>
          <w:shd w:val="clear" w:color="auto" w:fill="FFFFFF"/>
        </w:rPr>
        <w:t>         承诺单位（盖章）：</w:t>
      </w:r>
    </w:p>
    <w:p>
      <w:pPr>
        <w:pStyle w:val="18"/>
        <w:widowControl/>
        <w:shd w:val="clear" w:color="auto"/>
        <w:adjustRightInd w:val="0"/>
        <w:snapToGrid w:val="0"/>
        <w:spacing w:line="360" w:lineRule="auto"/>
        <w:ind w:firstLine="640"/>
        <w:jc w:val="both"/>
        <w:rPr>
          <w:rFonts w:hint="eastAsia" w:ascii="宋体" w:hAnsi="宋体" w:cs="宋体"/>
          <w:shd w:val="clear" w:color="auto" w:fill="FFFFFF"/>
        </w:rPr>
      </w:pPr>
      <w:r>
        <w:rPr>
          <w:rFonts w:hint="eastAsia" w:ascii="宋体" w:hAnsi="宋体" w:cs="宋体"/>
          <w:shd w:val="clear" w:color="auto" w:fill="FFFFFF"/>
        </w:rPr>
        <w:t>       法定代表人（负责人）：</w:t>
      </w:r>
    </w:p>
    <w:p>
      <w:pPr>
        <w:pStyle w:val="18"/>
        <w:widowControl/>
        <w:shd w:val="clear" w:color="auto"/>
        <w:adjustRightInd w:val="0"/>
        <w:snapToGrid w:val="0"/>
        <w:spacing w:line="360" w:lineRule="auto"/>
        <w:ind w:firstLine="1920" w:firstLineChars="800"/>
        <w:jc w:val="both"/>
        <w:rPr>
          <w:rFonts w:hint="eastAsia" w:ascii="宋体" w:hAnsi="宋体" w:cs="宋体"/>
          <w:shd w:val="clear" w:color="auto" w:fill="FFFFFF"/>
        </w:rPr>
      </w:pPr>
      <w:r>
        <w:rPr>
          <w:rFonts w:hint="eastAsia" w:ascii="宋体" w:hAnsi="宋体" w:cs="宋体"/>
          <w:shd w:val="clear" w:color="auto" w:fill="FFFFFF"/>
        </w:rPr>
        <w:t>法定代表人（负责人）身份证号：</w:t>
      </w:r>
    </w:p>
    <w:p>
      <w:pPr>
        <w:pStyle w:val="18"/>
        <w:widowControl/>
        <w:shd w:val="clear" w:color="auto"/>
        <w:adjustRightInd w:val="0"/>
        <w:snapToGrid w:val="0"/>
        <w:spacing w:line="360" w:lineRule="auto"/>
        <w:ind w:firstLine="640"/>
        <w:jc w:val="both"/>
        <w:rPr>
          <w:rFonts w:hint="eastAsia" w:ascii="宋体" w:hAnsi="宋体" w:cs="宋体"/>
          <w:shd w:val="clear" w:color="auto" w:fill="FFFFFF"/>
          <w:lang w:eastAsia="zh-CN"/>
        </w:rPr>
      </w:pPr>
      <w:r>
        <w:rPr>
          <w:rFonts w:hint="eastAsia" w:ascii="宋体" w:hAnsi="宋体" w:cs="宋体"/>
          <w:shd w:val="clear" w:color="auto" w:fill="FFFFFF"/>
        </w:rPr>
        <w:t>        承诺日期</w:t>
      </w:r>
      <w:r>
        <w:rPr>
          <w:rFonts w:hint="eastAsia" w:ascii="宋体" w:hAnsi="宋体" w:cs="宋体"/>
          <w:shd w:val="clear" w:color="auto" w:fill="FFFFFF"/>
          <w:lang w:eastAsia="zh-CN"/>
        </w:rPr>
        <w:t>：</w:t>
      </w:r>
    </w:p>
    <w:p>
      <w:pPr>
        <w:pStyle w:val="8"/>
        <w:ind w:firstLine="843" w:firstLineChars="300"/>
        <w:rPr>
          <w:rFonts w:hint="default" w:eastAsia="宋体"/>
          <w:lang w:val="en-US" w:eastAsia="zh-CN"/>
        </w:rPr>
      </w:pPr>
      <w:r>
        <w:rPr>
          <w:rFonts w:hint="eastAsia" w:ascii="宋体" w:hAnsi="宋体" w:eastAsia="宋体" w:cs="宋体"/>
          <w:b/>
          <w:bCs/>
          <w:sz w:val="28"/>
          <w:szCs w:val="28"/>
          <w:highlight w:val="none"/>
          <w:lang w:val="en-US" w:eastAsia="zh-CN"/>
        </w:rPr>
        <w:t>注：</w:t>
      </w:r>
      <w:r>
        <w:rPr>
          <w:rFonts w:hint="eastAsia" w:ascii="宋体" w:hAnsi="宋体" w:cs="宋体"/>
          <w:b/>
          <w:bCs/>
          <w:sz w:val="28"/>
          <w:szCs w:val="28"/>
          <w:highlight w:val="none"/>
          <w:lang w:val="en-US" w:eastAsia="zh-CN"/>
        </w:rPr>
        <w:t>1</w:t>
      </w:r>
      <w:r>
        <w:rPr>
          <w:rFonts w:hint="eastAsia" w:ascii="宋体" w:hAnsi="宋体" w:cs="宋体"/>
          <w:b/>
          <w:bCs/>
          <w:sz w:val="24"/>
          <w:szCs w:val="24"/>
          <w:lang w:val="en-US" w:eastAsia="zh-CN"/>
        </w:rPr>
        <w:t>.承诺有效期限自承诺之日起 1 年；</w:t>
      </w:r>
    </w:p>
    <w:p>
      <w:pPr>
        <w:spacing w:before="75" w:line="360" w:lineRule="auto"/>
        <w:ind w:left="3" w:firstLine="1441" w:firstLineChars="600"/>
        <w:rPr>
          <w:rFonts w:hint="eastAsia" w:ascii="宋体" w:hAnsi="宋体" w:cs="宋体"/>
          <w:b/>
          <w:bCs/>
          <w:sz w:val="24"/>
          <w:szCs w:val="24"/>
          <w:lang w:val="en-US" w:eastAsia="zh-CN"/>
        </w:rPr>
      </w:pPr>
      <w:r>
        <w:rPr>
          <w:rFonts w:hint="eastAsia" w:ascii="宋体" w:hAnsi="宋体" w:cs="宋体"/>
          <w:b/>
          <w:bCs/>
          <w:sz w:val="24"/>
          <w:szCs w:val="24"/>
          <w:lang w:val="en-US" w:eastAsia="zh-CN"/>
        </w:rPr>
        <w:t>2.</w:t>
      </w:r>
      <w:r>
        <w:rPr>
          <w:rFonts w:hint="eastAsia" w:ascii="宋体" w:hAnsi="宋体" w:eastAsia="宋体" w:cs="宋体"/>
          <w:b/>
          <w:bCs/>
          <w:sz w:val="24"/>
          <w:szCs w:val="24"/>
          <w:lang w:val="en-US" w:eastAsia="zh-CN"/>
        </w:rPr>
        <w:t>后附信用中国（陕西榆林）网站自主上报的信用截图</w:t>
      </w:r>
      <w:r>
        <w:rPr>
          <w:rFonts w:hint="eastAsia" w:ascii="宋体" w:hAnsi="宋体" w:cs="宋体"/>
          <w:b/>
          <w:bCs/>
          <w:sz w:val="24"/>
          <w:szCs w:val="24"/>
          <w:lang w:val="en-US" w:eastAsia="zh-CN"/>
        </w:rPr>
        <w:t>。</w:t>
      </w:r>
    </w:p>
    <w:p>
      <w:pPr>
        <w:rPr>
          <w:rFonts w:hint="eastAsia" w:ascii="宋体" w:hAnsi="宋体" w:cs="宋体"/>
          <w:b/>
          <w:bCs/>
          <w:sz w:val="24"/>
          <w:szCs w:val="24"/>
          <w:lang w:val="en-US" w:eastAsia="zh-CN"/>
        </w:rPr>
      </w:pPr>
      <w:r>
        <w:rPr>
          <w:rFonts w:hint="eastAsia" w:ascii="宋体" w:hAnsi="宋体" w:cs="宋体"/>
          <w:b/>
          <w:bCs/>
          <w:sz w:val="24"/>
          <w:szCs w:val="24"/>
          <w:lang w:val="en-US" w:eastAsia="zh-CN"/>
        </w:rPr>
        <w:br w:type="page"/>
      </w:r>
    </w:p>
    <w:p>
      <w:pPr>
        <w:bidi w:val="0"/>
        <w:jc w:val="both"/>
        <w:rPr>
          <w:rFonts w:hint="default" w:ascii="宋体" w:hAnsi="宋体" w:eastAsia="宋体" w:cs="宋体"/>
          <w:b/>
          <w:bCs/>
          <w:sz w:val="24"/>
          <w:szCs w:val="22"/>
          <w:lang w:val="en-US" w:eastAsia="zh-CN"/>
        </w:rPr>
      </w:pPr>
      <w:bookmarkStart w:id="216" w:name="_Toc12623"/>
      <w:bookmarkStart w:id="217" w:name="_Toc20196"/>
      <w:bookmarkStart w:id="218" w:name="_Toc13133"/>
      <w:bookmarkStart w:id="219" w:name="_Toc30720"/>
      <w:bookmarkStart w:id="220" w:name="_Toc24119"/>
      <w:bookmarkStart w:id="221" w:name="_Toc25181"/>
      <w:bookmarkStart w:id="222" w:name="_Toc7503"/>
      <w:bookmarkStart w:id="223" w:name="_Toc9061"/>
      <w:bookmarkStart w:id="224" w:name="_Toc651"/>
      <w:r>
        <w:rPr>
          <w:rFonts w:hint="eastAsia" w:ascii="宋体" w:hAnsi="宋体" w:eastAsia="宋体" w:cs="宋体"/>
          <w:b/>
          <w:bCs/>
          <w:sz w:val="24"/>
          <w:szCs w:val="22"/>
          <w:lang w:eastAsia="zh-CN"/>
        </w:rPr>
        <w:t>信用承诺上报</w:t>
      </w:r>
      <w:r>
        <w:rPr>
          <w:rFonts w:hint="eastAsia" w:ascii="宋体" w:hAnsi="宋体" w:eastAsia="宋体" w:cs="宋体"/>
          <w:b/>
          <w:bCs/>
          <w:sz w:val="24"/>
          <w:szCs w:val="22"/>
          <w:lang w:val="en-US" w:eastAsia="zh-CN"/>
        </w:rPr>
        <w:t>附件2</w:t>
      </w:r>
    </w:p>
    <w:p>
      <w:pPr>
        <w:bidi w:val="0"/>
        <w:jc w:val="center"/>
        <w:rPr>
          <w:rFonts w:hint="eastAsia" w:ascii="宋体" w:hAnsi="宋体" w:eastAsia="宋体" w:cs="宋体"/>
          <w:b/>
          <w:bCs/>
          <w:sz w:val="24"/>
          <w:szCs w:val="22"/>
          <w:lang w:eastAsia="zh-CN"/>
        </w:rPr>
      </w:pPr>
      <w:r>
        <w:rPr>
          <w:rFonts w:hint="eastAsia" w:ascii="宋体" w:hAnsi="宋体" w:eastAsia="宋体" w:cs="宋体"/>
          <w:b/>
          <w:bCs/>
          <w:sz w:val="24"/>
          <w:szCs w:val="22"/>
          <w:lang w:eastAsia="zh-CN"/>
        </w:rPr>
        <w:t>投标人委托代理人员信用承诺书</w:t>
      </w:r>
      <w:bookmarkEnd w:id="216"/>
      <w:bookmarkEnd w:id="217"/>
      <w:bookmarkEnd w:id="218"/>
      <w:bookmarkEnd w:id="219"/>
      <w:bookmarkEnd w:id="220"/>
      <w:bookmarkEnd w:id="221"/>
      <w:bookmarkEnd w:id="222"/>
      <w:bookmarkEnd w:id="223"/>
      <w:bookmarkEnd w:id="224"/>
    </w:p>
    <w:p>
      <w:pPr>
        <w:widowControl/>
        <w:spacing w:line="54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在</w:t>
      </w:r>
      <w:r>
        <w:rPr>
          <w:rFonts w:hint="eastAsia" w:ascii="宋体" w:hAnsi="宋体" w:eastAsia="宋体" w:cs="宋体"/>
          <w:kern w:val="0"/>
          <w:sz w:val="24"/>
          <w:u w:val="single"/>
        </w:rPr>
        <w:t xml:space="preserve">                            </w:t>
      </w:r>
      <w:r>
        <w:rPr>
          <w:rFonts w:hint="eastAsia" w:ascii="宋体" w:hAnsi="宋体" w:eastAsia="宋体" w:cs="宋体"/>
          <w:kern w:val="0"/>
          <w:sz w:val="24"/>
        </w:rPr>
        <w:t>项目招投标活动中，我个人郑重作出以下信用承诺：</w:t>
      </w:r>
    </w:p>
    <w:p>
      <w:pPr>
        <w:widowControl/>
        <w:adjustRightInd w:val="0"/>
        <w:snapToGrid w:val="0"/>
        <w:spacing w:line="540" w:lineRule="exact"/>
        <w:ind w:firstLine="480"/>
        <w:jc w:val="left"/>
        <w:rPr>
          <w:rFonts w:hint="eastAsia" w:ascii="宋体" w:hAnsi="宋体" w:eastAsia="宋体" w:cs="宋体"/>
          <w:kern w:val="0"/>
          <w:sz w:val="24"/>
        </w:rPr>
      </w:pPr>
      <w:r>
        <w:rPr>
          <w:rFonts w:hint="eastAsia" w:ascii="宋体" w:hAnsi="宋体" w:eastAsia="宋体" w:cs="宋体"/>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hint="eastAsia" w:ascii="宋体" w:hAnsi="宋体" w:eastAsia="宋体" w:cs="宋体"/>
          <w:kern w:val="0"/>
          <w:sz w:val="24"/>
        </w:rPr>
      </w:pPr>
      <w:r>
        <w:rPr>
          <w:rFonts w:hint="eastAsia" w:ascii="宋体" w:hAnsi="宋体" w:eastAsia="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hint="eastAsia" w:ascii="宋体" w:hAnsi="宋体" w:eastAsia="宋体" w:cs="宋体"/>
          <w:kern w:val="0"/>
          <w:sz w:val="24"/>
        </w:rPr>
      </w:pPr>
      <w:r>
        <w:rPr>
          <w:rFonts w:hint="eastAsia" w:ascii="宋体" w:hAnsi="宋体" w:eastAsia="宋体" w:cs="宋体"/>
          <w:kern w:val="0"/>
          <w:sz w:val="24"/>
        </w:rPr>
        <w:t>（三）自愿接受招投标监督部门和有关行政监督部门的依法检查。</w:t>
      </w:r>
    </w:p>
    <w:p>
      <w:pPr>
        <w:widowControl/>
        <w:adjustRightInd w:val="0"/>
        <w:snapToGrid w:val="0"/>
        <w:spacing w:line="540" w:lineRule="exact"/>
        <w:ind w:firstLine="480"/>
        <w:jc w:val="left"/>
        <w:rPr>
          <w:rFonts w:hint="eastAsia" w:ascii="宋体" w:hAnsi="宋体" w:eastAsia="宋体" w:cs="宋体"/>
          <w:kern w:val="0"/>
          <w:sz w:val="24"/>
        </w:rPr>
      </w:pPr>
      <w:r>
        <w:rPr>
          <w:rFonts w:hint="eastAsia" w:ascii="宋体" w:hAnsi="宋体" w:eastAsia="宋体" w:cs="宋体"/>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hint="eastAsia" w:ascii="宋体" w:hAnsi="宋体" w:eastAsia="宋体" w:cs="宋体"/>
          <w:kern w:val="0"/>
          <w:sz w:val="24"/>
        </w:rPr>
      </w:pPr>
      <w:r>
        <w:rPr>
          <w:rFonts w:hint="eastAsia" w:ascii="宋体" w:hAnsi="宋体" w:eastAsia="宋体" w:cs="宋体"/>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int="eastAsia" w:ascii="宋体" w:hAnsi="宋体" w:eastAsia="宋体" w:cs="宋体"/>
          <w:kern w:val="0"/>
          <w:sz w:val="24"/>
        </w:rPr>
      </w:pPr>
    </w:p>
    <w:p>
      <w:pPr>
        <w:widowControl/>
        <w:spacing w:line="320" w:lineRule="exact"/>
        <w:ind w:firstLine="482"/>
        <w:jc w:val="left"/>
        <w:rPr>
          <w:rFonts w:hint="eastAsia" w:ascii="宋体" w:hAnsi="宋体" w:eastAsia="宋体" w:cs="宋体"/>
          <w:kern w:val="0"/>
          <w:sz w:val="24"/>
          <w:u w:val="single"/>
        </w:rPr>
      </w:pPr>
      <w:r>
        <w:rPr>
          <w:rFonts w:hint="eastAsia" w:ascii="宋体" w:hAnsi="宋体" w:eastAsia="宋体" w:cs="宋体"/>
          <w:kern w:val="0"/>
          <w:sz w:val="24"/>
        </w:rPr>
        <w:t>承诺有效期限：</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p>
    <w:p>
      <w:pPr>
        <w:widowControl/>
        <w:spacing w:line="320" w:lineRule="exact"/>
        <w:ind w:firstLine="482"/>
        <w:jc w:val="left"/>
        <w:rPr>
          <w:rFonts w:hint="eastAsia" w:ascii="宋体" w:hAnsi="宋体" w:eastAsia="宋体" w:cs="宋体"/>
          <w:kern w:val="0"/>
          <w:sz w:val="24"/>
        </w:rPr>
      </w:pPr>
    </w:p>
    <w:p>
      <w:pPr>
        <w:widowControl/>
        <w:spacing w:line="320" w:lineRule="exact"/>
        <w:ind w:firstLine="482"/>
        <w:jc w:val="left"/>
        <w:rPr>
          <w:rFonts w:hint="eastAsia" w:ascii="宋体" w:hAnsi="宋体" w:eastAsia="宋体" w:cs="宋体"/>
          <w:kern w:val="0"/>
          <w:sz w:val="24"/>
          <w:u w:val="single"/>
        </w:rPr>
      </w:pPr>
      <w:r>
        <w:rPr>
          <w:rFonts w:hint="eastAsia" w:ascii="宋体" w:hAnsi="宋体" w:eastAsia="宋体" w:cs="宋体"/>
          <w:kern w:val="0"/>
          <w:sz w:val="24"/>
        </w:rPr>
        <w:t>投标人：</w:t>
      </w:r>
      <w:r>
        <w:rPr>
          <w:rFonts w:hint="eastAsia" w:ascii="宋体" w:hAnsi="宋体" w:eastAsia="宋体" w:cs="宋体"/>
          <w:kern w:val="0"/>
          <w:sz w:val="24"/>
          <w:u w:val="single"/>
        </w:rPr>
        <w:t xml:space="preserve">                                                        </w:t>
      </w:r>
    </w:p>
    <w:p>
      <w:pPr>
        <w:widowControl/>
        <w:spacing w:line="320" w:lineRule="exact"/>
        <w:ind w:firstLine="482"/>
        <w:jc w:val="left"/>
        <w:rPr>
          <w:rFonts w:hint="eastAsia" w:ascii="宋体" w:hAnsi="宋体" w:eastAsia="宋体" w:cs="宋体"/>
          <w:kern w:val="0"/>
          <w:sz w:val="24"/>
        </w:rPr>
      </w:pPr>
    </w:p>
    <w:p>
      <w:pPr>
        <w:widowControl/>
        <w:spacing w:line="320" w:lineRule="exact"/>
        <w:ind w:firstLine="482"/>
        <w:jc w:val="left"/>
        <w:rPr>
          <w:rFonts w:hint="eastAsia" w:ascii="宋体" w:hAnsi="宋体" w:eastAsia="宋体" w:cs="宋体"/>
          <w:kern w:val="0"/>
          <w:sz w:val="24"/>
          <w:u w:val="single"/>
        </w:rPr>
      </w:pPr>
      <w:r>
        <w:rPr>
          <w:rFonts w:hint="eastAsia" w:ascii="宋体" w:hAnsi="宋体" w:eastAsia="宋体" w:cs="宋体"/>
          <w:kern w:val="0"/>
          <w:sz w:val="24"/>
        </w:rPr>
        <w:t>承诺人（签字）：</w:t>
      </w:r>
      <w:r>
        <w:rPr>
          <w:rFonts w:hint="eastAsia" w:ascii="宋体" w:hAnsi="宋体" w:eastAsia="宋体" w:cs="宋体"/>
          <w:kern w:val="0"/>
          <w:sz w:val="24"/>
          <w:u w:val="single"/>
        </w:rPr>
        <w:t xml:space="preserve">                 </w:t>
      </w:r>
    </w:p>
    <w:p>
      <w:pPr>
        <w:widowControl/>
        <w:spacing w:line="320" w:lineRule="exact"/>
        <w:ind w:firstLine="482"/>
        <w:jc w:val="left"/>
        <w:rPr>
          <w:rFonts w:hint="eastAsia" w:ascii="宋体" w:hAnsi="宋体" w:eastAsia="宋体" w:cs="宋体"/>
          <w:kern w:val="0"/>
          <w:sz w:val="24"/>
          <w:u w:val="single"/>
        </w:rPr>
      </w:pPr>
    </w:p>
    <w:p>
      <w:pPr>
        <w:widowControl/>
        <w:spacing w:line="320" w:lineRule="exact"/>
        <w:ind w:firstLine="482"/>
        <w:jc w:val="left"/>
        <w:rPr>
          <w:rFonts w:hint="eastAsia" w:ascii="宋体" w:hAnsi="宋体" w:eastAsia="宋体" w:cs="宋体"/>
          <w:kern w:val="0"/>
          <w:sz w:val="24"/>
        </w:rPr>
      </w:pPr>
      <w:r>
        <w:rPr>
          <w:rFonts w:hint="eastAsia" w:ascii="宋体" w:hAnsi="宋体" w:eastAsia="宋体" w:cs="宋体"/>
          <w:kern w:val="0"/>
          <w:sz w:val="24"/>
        </w:rPr>
        <w:t>承诺时间：</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p>
    <w:p>
      <w:pPr>
        <w:widowControl/>
        <w:spacing w:line="320" w:lineRule="exact"/>
        <w:ind w:firstLine="482"/>
        <w:jc w:val="left"/>
        <w:rPr>
          <w:rFonts w:hint="eastAsia" w:ascii="宋体" w:hAnsi="宋体" w:eastAsia="宋体" w:cs="宋体"/>
          <w:kern w:val="0"/>
          <w:sz w:val="24"/>
        </w:rPr>
      </w:pPr>
    </w:p>
    <w:p>
      <w:pPr>
        <w:widowControl/>
        <w:spacing w:line="360" w:lineRule="auto"/>
        <w:ind w:firstLine="482"/>
        <w:jc w:val="left"/>
        <w:rPr>
          <w:rFonts w:hint="eastAsia" w:ascii="Times New Roman" w:hAnsi="宋体" w:eastAsia="宋体" w:cs="宋体"/>
          <w:b/>
          <w:snapToGrid/>
          <w:color w:val="auto"/>
          <w:kern w:val="2"/>
          <w:sz w:val="24"/>
          <w:szCs w:val="16"/>
          <w:highlight w:val="none"/>
          <w:lang w:val="en-US" w:eastAsia="zh-CN" w:bidi="ar-SA"/>
        </w:rPr>
      </w:pPr>
      <w:r>
        <w:rPr>
          <w:rFonts w:hint="eastAsia" w:ascii="Times New Roman" w:hAnsi="宋体" w:eastAsia="宋体" w:cs="宋体"/>
          <w:b/>
          <w:snapToGrid/>
          <w:color w:val="auto"/>
          <w:kern w:val="2"/>
          <w:sz w:val="24"/>
          <w:szCs w:val="16"/>
          <w:highlight w:val="none"/>
          <w:lang w:val="en-US" w:eastAsia="zh-CN" w:bidi="ar-SA"/>
        </w:rPr>
        <w:t>注：1、后附信用中国（陕西榆林）网站自主上报的信用截图。</w:t>
      </w:r>
    </w:p>
    <w:p>
      <w:pPr>
        <w:rPr>
          <w:rFonts w:ascii="Arial"/>
          <w:sz w:val="21"/>
        </w:rPr>
      </w:pPr>
      <w:r>
        <w:rPr>
          <w:rFonts w:hint="eastAsia" w:ascii="Times New Roman" w:hAnsi="宋体" w:eastAsia="宋体" w:cs="宋体"/>
          <w:b/>
          <w:snapToGrid/>
          <w:color w:val="auto"/>
          <w:kern w:val="2"/>
          <w:sz w:val="24"/>
          <w:szCs w:val="16"/>
          <w:highlight w:val="none"/>
          <w:lang w:val="en-US" w:eastAsia="zh-CN" w:bidi="ar-SA"/>
        </w:rPr>
        <w:t>2、投标人委托代理人员信用承诺书需被委托人自己上传，不得用单位账号上传承诺书。</w:t>
      </w:r>
    </w:p>
    <w:sectPr>
      <w:headerReference r:id="rId8" w:type="default"/>
      <w:footerReference r:id="rId9" w:type="default"/>
      <w:pgSz w:w="11905" w:h="16838"/>
      <w:pgMar w:top="1440" w:right="1080" w:bottom="1440" w:left="1080" w:header="882" w:footer="958" w:gutter="0"/>
      <w:pgNumType w:fmt="decimal"/>
      <w:cols w:space="72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02"/>
    <w:family w:val="decorative"/>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Copperplate Gothic Bold">
    <w:altName w:val="Segoe Print"/>
    <w:panose1 w:val="020E0705020206020404"/>
    <w:charset w:val="00"/>
    <w:family w:val="swiss"/>
    <w:pitch w:val="default"/>
    <w:sig w:usb0="00000000" w:usb1="00000000" w:usb2="00000000" w:usb3="00000000" w:csb0="20000001" w:csb1="0000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00006FF" w:usb1="0000FCFF" w:usb2="00000001" w:usb3="00000000" w:csb0="600001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8" w:line="233" w:lineRule="auto"/>
      <w:ind w:left="885"/>
      <w:rPr>
        <w:rFonts w:ascii="仿宋" w:hAnsi="仿宋" w:eastAsia="仿宋" w:cs="仿宋"/>
        <w:sz w:val="17"/>
        <w:szCs w:val="17"/>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r>
      <w:pict>
        <v:shape id="_x0000_s2069" o:spid="_x0000_s2069" style="position:absolute;left:0pt;margin-left:90pt;margin-top:768.8pt;height:0.5pt;width:415.3pt;mso-position-horizontal-relative:page;mso-position-vertical-relative:page;z-index:251659264;mso-width-relative:page;mso-height-relative:page;" fillcolor="#000000" filled="t" stroked="f" coordsize="8305,10" o:allowincell="f" path="m0,0l8305,0,8305,9,0,9,0,0xe">
          <v:path/>
          <v:fill on="t" focussize="0,0"/>
          <v:stroke on="f"/>
          <v:imagedata o:title=""/>
          <o:lock v:ext="edit"/>
        </v:shape>
      </w:pict>
    </w:r>
    <w:r>
      <w:rPr>
        <w:rFonts w:ascii="仿宋" w:hAnsi="仿宋" w:eastAsia="仿宋" w:cs="仿宋"/>
        <w:spacing w:val="8"/>
        <w:sz w:val="17"/>
        <w:szCs w:val="17"/>
      </w:rPr>
      <w:t>陕西三秦大地招标有限责</w:t>
    </w:r>
    <w:r>
      <w:rPr>
        <w:rFonts w:ascii="仿宋" w:hAnsi="仿宋" w:eastAsia="仿宋" w:cs="仿宋"/>
        <w:spacing w:val="4"/>
        <w:sz w:val="17"/>
        <w:szCs w:val="17"/>
      </w:rPr>
      <w:t xml:space="preserve">任公司          </w:t>
    </w:r>
    <w:r>
      <w:rPr>
        <w:rFonts w:ascii="宋体" w:hAnsi="宋体" w:eastAsia="宋体" w:cs="宋体"/>
        <w:spacing w:val="4"/>
        <w:sz w:val="17"/>
        <w:szCs w:val="17"/>
      </w:rPr>
      <w:t xml:space="preserve">第 </w:t>
    </w:r>
    <w:r>
      <w:rPr>
        <w:rFonts w:ascii="Times New Roman" w:hAnsi="Times New Roman" w:eastAsia="Times New Roman" w:cs="Times New Roman"/>
        <w:spacing w:val="4"/>
        <w:sz w:val="17"/>
        <w:szCs w:val="17"/>
      </w:rPr>
      <w:t xml:space="preserve">15  </w:t>
    </w:r>
    <w:r>
      <w:rPr>
        <w:rFonts w:ascii="宋体" w:hAnsi="宋体" w:eastAsia="宋体" w:cs="宋体"/>
        <w:spacing w:val="4"/>
        <w:sz w:val="17"/>
        <w:szCs w:val="17"/>
      </w:rPr>
      <w:t xml:space="preserve">页 共 </w:t>
    </w:r>
    <w:r>
      <w:rPr>
        <w:rFonts w:ascii="Times New Roman" w:hAnsi="Times New Roman" w:eastAsia="Times New Roman" w:cs="Times New Roman"/>
        <w:spacing w:val="4"/>
        <w:sz w:val="17"/>
        <w:szCs w:val="17"/>
      </w:rPr>
      <w:t xml:space="preserve">96  </w:t>
    </w:r>
    <w:r>
      <w:rPr>
        <w:rFonts w:ascii="宋体" w:hAnsi="宋体" w:eastAsia="宋体" w:cs="宋体"/>
        <w:spacing w:val="4"/>
        <w:sz w:val="17"/>
        <w:szCs w:val="17"/>
      </w:rPr>
      <w:t xml:space="preserve">页                         </w:t>
    </w:r>
    <w:r>
      <w:rPr>
        <w:rFonts w:ascii="仿宋" w:hAnsi="仿宋" w:eastAsia="仿宋" w:cs="仿宋"/>
        <w:spacing w:val="4"/>
        <w:sz w:val="17"/>
        <w:szCs w:val="17"/>
      </w:rPr>
      <w:t>0912-3889050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6A2F62"/>
    <w:multiLevelType w:val="singleLevel"/>
    <w:tmpl w:val="886A2F62"/>
    <w:lvl w:ilvl="0" w:tentative="0">
      <w:start w:val="1"/>
      <w:numFmt w:val="decimal"/>
      <w:suff w:val="nothing"/>
      <w:lvlText w:val="%1、"/>
      <w:lvlJc w:val="left"/>
    </w:lvl>
  </w:abstractNum>
  <w:abstractNum w:abstractNumId="1">
    <w:nsid w:val="B67F2E8E"/>
    <w:multiLevelType w:val="singleLevel"/>
    <w:tmpl w:val="B67F2E8E"/>
    <w:lvl w:ilvl="0" w:tentative="0">
      <w:start w:val="1"/>
      <w:numFmt w:val="decimal"/>
      <w:suff w:val="nothing"/>
      <w:lvlText w:val="%1、"/>
      <w:lvlJc w:val="left"/>
    </w:lvl>
  </w:abstractNum>
  <w:abstractNum w:abstractNumId="2">
    <w:nsid w:val="F9C179CC"/>
    <w:multiLevelType w:val="singleLevel"/>
    <w:tmpl w:val="F9C179CC"/>
    <w:lvl w:ilvl="0" w:tentative="0">
      <w:start w:val="1"/>
      <w:numFmt w:val="decimal"/>
      <w:suff w:val="nothing"/>
      <w:lvlText w:val="%1、"/>
      <w:lvlJc w:val="left"/>
    </w:lvl>
  </w:abstractNum>
  <w:abstractNum w:abstractNumId="3">
    <w:nsid w:val="12D1BB9F"/>
    <w:multiLevelType w:val="singleLevel"/>
    <w:tmpl w:val="12D1BB9F"/>
    <w:lvl w:ilvl="0" w:tentative="0">
      <w:start w:val="2"/>
      <w:numFmt w:val="chineseCounting"/>
      <w:suff w:val="nothing"/>
      <w:lvlText w:val="%1、"/>
      <w:lvlJc w:val="left"/>
      <w:rPr>
        <w:rFonts w:hint="eastAsia"/>
      </w:rPr>
    </w:lvl>
  </w:abstractNum>
  <w:abstractNum w:abstractNumId="4">
    <w:nsid w:val="41CF3644"/>
    <w:multiLevelType w:val="singleLevel"/>
    <w:tmpl w:val="41CF3644"/>
    <w:lvl w:ilvl="0" w:tentative="0">
      <w:start w:val="1"/>
      <w:numFmt w:val="chineseCounting"/>
      <w:suff w:val="nothing"/>
      <w:lvlText w:val="%1、"/>
      <w:lvlJc w:val="left"/>
      <w:rPr>
        <w:rFonts w:hint="eastAsia"/>
      </w:rPr>
    </w:lvl>
  </w:abstractNum>
  <w:abstractNum w:abstractNumId="5">
    <w:nsid w:val="4B2DF6EA"/>
    <w:multiLevelType w:val="singleLevel"/>
    <w:tmpl w:val="4B2DF6EA"/>
    <w:lvl w:ilvl="0" w:tentative="0">
      <w:start w:val="1"/>
      <w:numFmt w:val="decimal"/>
      <w:suff w:val="nothing"/>
      <w:lvlText w:val="%1、"/>
      <w:lvlJc w:val="left"/>
    </w:lvl>
  </w:abstractNum>
  <w:abstractNum w:abstractNumId="6">
    <w:nsid w:val="6D1397D7"/>
    <w:multiLevelType w:val="singleLevel"/>
    <w:tmpl w:val="6D1397D7"/>
    <w:lvl w:ilvl="0" w:tentative="0">
      <w:start w:val="9"/>
      <w:numFmt w:val="decimal"/>
      <w:suff w:val="nothing"/>
      <w:lvlText w:val="%1、"/>
      <w:lvlJc w:val="left"/>
    </w:lvl>
  </w:abstractNum>
  <w:num w:numId="1">
    <w:abstractNumId w:val="2"/>
  </w:num>
  <w:num w:numId="2">
    <w:abstractNumId w:val="5"/>
  </w:num>
  <w:num w:numId="3">
    <w:abstractNumId w:val="6"/>
  </w:num>
  <w:num w:numId="4">
    <w:abstractNumId w:val="0"/>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OWQ4MTFmNzI2OWMyMzk4ZDBhZWY0NDE2ZmQ0YmY4NDkifQ=="/>
  </w:docVars>
  <w:rsids>
    <w:rsidRoot w:val="00000000"/>
    <w:rsid w:val="00E865C2"/>
    <w:rsid w:val="06EF5D04"/>
    <w:rsid w:val="078A2181"/>
    <w:rsid w:val="0A4E21A6"/>
    <w:rsid w:val="0B723DAC"/>
    <w:rsid w:val="12581FAB"/>
    <w:rsid w:val="130C4392"/>
    <w:rsid w:val="189E2DC0"/>
    <w:rsid w:val="1BD9327F"/>
    <w:rsid w:val="1F6937B0"/>
    <w:rsid w:val="208512E0"/>
    <w:rsid w:val="21070ED3"/>
    <w:rsid w:val="23657A19"/>
    <w:rsid w:val="24D90A94"/>
    <w:rsid w:val="24EF7670"/>
    <w:rsid w:val="27554102"/>
    <w:rsid w:val="28CA0EE3"/>
    <w:rsid w:val="2D152029"/>
    <w:rsid w:val="2E9B66C7"/>
    <w:rsid w:val="2F393E75"/>
    <w:rsid w:val="302C1778"/>
    <w:rsid w:val="305E437F"/>
    <w:rsid w:val="34155E66"/>
    <w:rsid w:val="36140CE4"/>
    <w:rsid w:val="37265173"/>
    <w:rsid w:val="3A824B01"/>
    <w:rsid w:val="3B6A2CE9"/>
    <w:rsid w:val="3DB80AEF"/>
    <w:rsid w:val="40176B8F"/>
    <w:rsid w:val="41737ED2"/>
    <w:rsid w:val="432867DF"/>
    <w:rsid w:val="45301C30"/>
    <w:rsid w:val="460B5779"/>
    <w:rsid w:val="46130FB8"/>
    <w:rsid w:val="49110292"/>
    <w:rsid w:val="4D260F02"/>
    <w:rsid w:val="4E855A40"/>
    <w:rsid w:val="4EF777B7"/>
    <w:rsid w:val="503E1327"/>
    <w:rsid w:val="53697126"/>
    <w:rsid w:val="570D1A54"/>
    <w:rsid w:val="586B4C84"/>
    <w:rsid w:val="595D3B1F"/>
    <w:rsid w:val="59F25CB7"/>
    <w:rsid w:val="5B3A43B6"/>
    <w:rsid w:val="5C1D6295"/>
    <w:rsid w:val="5D1F5CF0"/>
    <w:rsid w:val="5E14253A"/>
    <w:rsid w:val="5E420235"/>
    <w:rsid w:val="622A2465"/>
    <w:rsid w:val="63E02DF6"/>
    <w:rsid w:val="672F6464"/>
    <w:rsid w:val="67566AFF"/>
    <w:rsid w:val="68450B95"/>
    <w:rsid w:val="692073C4"/>
    <w:rsid w:val="698C2D79"/>
    <w:rsid w:val="71C87FCB"/>
    <w:rsid w:val="735E0D29"/>
    <w:rsid w:val="7A525227"/>
    <w:rsid w:val="7B121179"/>
    <w:rsid w:val="7BDF310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link w:val="35"/>
    <w:qFormat/>
    <w:uiPriority w:val="0"/>
    <w:pPr>
      <w:keepNext/>
      <w:keepLines/>
      <w:spacing w:line="360" w:lineRule="auto"/>
      <w:jc w:val="center"/>
      <w:outlineLvl w:val="0"/>
    </w:pPr>
    <w:rPr>
      <w:rFonts w:ascii="Times New Roman" w:hAnsi="Times New Roman" w:eastAsia="宋体"/>
      <w:b/>
      <w:bCs/>
      <w:kern w:val="44"/>
      <w:sz w:val="44"/>
      <w:szCs w:val="44"/>
    </w:rPr>
  </w:style>
  <w:style w:type="paragraph" w:styleId="4">
    <w:name w:val="heading 2"/>
    <w:basedOn w:val="1"/>
    <w:next w:val="1"/>
    <w:unhideWhenUsed/>
    <w:qFormat/>
    <w:uiPriority w:val="0"/>
    <w:pPr>
      <w:keepNext/>
      <w:keepLines/>
      <w:spacing w:line="360" w:lineRule="auto"/>
      <w:jc w:val="center"/>
      <w:outlineLvl w:val="1"/>
    </w:pPr>
    <w:rPr>
      <w:rFonts w:ascii="Arial" w:hAnsi="Arial" w:eastAsia="宋体"/>
      <w:b/>
      <w:bCs/>
      <w:sz w:val="30"/>
      <w:szCs w:val="32"/>
    </w:rPr>
  </w:style>
  <w:style w:type="paragraph" w:styleId="5">
    <w:name w:val="heading 3"/>
    <w:basedOn w:val="1"/>
    <w:next w:val="1"/>
    <w:link w:val="42"/>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pPr>
    <w:rPr>
      <w:rFonts w:hint="eastAsia" w:ascii="宋体" w:hAnsi="宋体" w:eastAsia="宋体" w:cs="宋体"/>
      <w:b/>
      <w:sz w:val="28"/>
      <w:lang w:bidi="ar"/>
    </w:rPr>
  </w:style>
  <w:style w:type="paragraph" w:styleId="6">
    <w:name w:val="heading 4"/>
    <w:basedOn w:val="1"/>
    <w:next w:val="1"/>
    <w:qFormat/>
    <w:uiPriority w:val="9"/>
    <w:pPr>
      <w:keepNext/>
      <w:keepLines/>
      <w:spacing w:before="280" w:after="290" w:line="376" w:lineRule="auto"/>
      <w:outlineLvl w:val="3"/>
    </w:pPr>
    <w:rPr>
      <w:rFonts w:ascii="Cambria" w:hAnsi="Cambria" w:eastAsia="宋体" w:cs="Times New Roman"/>
      <w:b/>
      <w:bCs/>
    </w:rPr>
  </w:style>
  <w:style w:type="character" w:default="1" w:styleId="21">
    <w:name w:val="Default Paragraph Font"/>
    <w:semiHidden/>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2">
    <w:name w:val="toc 2"/>
    <w:next w:val="1"/>
    <w:unhideWhenUsed/>
    <w:qFormat/>
    <w:uiPriority w:val="39"/>
    <w:pPr>
      <w:widowControl w:val="0"/>
      <w:ind w:left="420" w:leftChars="200"/>
      <w:jc w:val="both"/>
    </w:pPr>
    <w:rPr>
      <w:rFonts w:ascii="宋体" w:hAnsi="Times New Roman" w:eastAsia="宋体" w:cs="Times New Roman"/>
      <w:sz w:val="24"/>
      <w:lang w:val="en-US" w:eastAsia="zh-CN" w:bidi="ar-SA"/>
    </w:rPr>
  </w:style>
  <w:style w:type="paragraph" w:styleId="7">
    <w:name w:val="Normal Indent"/>
    <w:basedOn w:val="1"/>
    <w:qFormat/>
    <w:uiPriority w:val="0"/>
    <w:pPr>
      <w:ind w:firstLine="420"/>
    </w:pPr>
    <w:rPr>
      <w:szCs w:val="20"/>
    </w:rPr>
  </w:style>
  <w:style w:type="paragraph" w:styleId="8">
    <w:name w:val="Body Text"/>
    <w:basedOn w:val="1"/>
    <w:next w:val="1"/>
    <w:qFormat/>
    <w:uiPriority w:val="0"/>
    <w:pPr>
      <w:spacing w:after="120"/>
    </w:pPr>
  </w:style>
  <w:style w:type="paragraph" w:styleId="9">
    <w:name w:val="Body Text Indent"/>
    <w:basedOn w:val="1"/>
    <w:next w:val="10"/>
    <w:qFormat/>
    <w:uiPriority w:val="0"/>
    <w:pPr>
      <w:widowControl/>
      <w:ind w:firstLine="652" w:firstLineChars="233"/>
    </w:pPr>
    <w:rPr>
      <w:rFonts w:ascii="Times New Roman"/>
      <w:sz w:val="28"/>
    </w:rPr>
  </w:style>
  <w:style w:type="paragraph" w:styleId="10">
    <w:name w:val="envelope return"/>
    <w:basedOn w:val="1"/>
    <w:qFormat/>
    <w:uiPriority w:val="0"/>
    <w:pPr>
      <w:snapToGrid w:val="0"/>
    </w:pPr>
    <w:rPr>
      <w:rFonts w:ascii="Arial" w:hAnsi="Arial"/>
    </w:rPr>
  </w:style>
  <w:style w:type="paragraph" w:styleId="11">
    <w:name w:val="toc 3"/>
    <w:basedOn w:val="1"/>
    <w:next w:val="1"/>
    <w:qFormat/>
    <w:uiPriority w:val="0"/>
    <w:pPr>
      <w:ind w:left="840" w:leftChars="400"/>
    </w:pPr>
  </w:style>
  <w:style w:type="paragraph" w:styleId="12">
    <w:name w:val="footer"/>
    <w:basedOn w:val="1"/>
    <w:next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pPr>
      <w:spacing w:line="360" w:lineRule="auto"/>
    </w:pPr>
    <w:rPr>
      <w:rFonts w:ascii="宋体" w:hAnsi="宋体" w:eastAsia="宋体" w:cs="Times New Roman"/>
    </w:rPr>
  </w:style>
  <w:style w:type="paragraph" w:styleId="15">
    <w:name w:val="toc 4"/>
    <w:next w:val="1"/>
    <w:unhideWhenUsed/>
    <w:qFormat/>
    <w:uiPriority w:val="39"/>
    <w:pPr>
      <w:widowControl w:val="0"/>
      <w:ind w:left="1260" w:leftChars="600"/>
      <w:jc w:val="right"/>
    </w:pPr>
    <w:rPr>
      <w:rFonts w:ascii="Calibri" w:hAnsi="Calibri" w:eastAsia="宋体" w:cs="Times New Roman"/>
      <w:kern w:val="2"/>
      <w:sz w:val="21"/>
      <w:szCs w:val="24"/>
      <w:lang w:val="en-US" w:eastAsia="zh-CN" w:bidi="ar-SA"/>
    </w:rPr>
  </w:style>
  <w:style w:type="paragraph" w:styleId="16">
    <w:name w:val="List"/>
    <w:basedOn w:val="1"/>
    <w:qFormat/>
    <w:uiPriority w:val="0"/>
    <w:pPr>
      <w:ind w:left="200" w:hanging="200" w:hangingChars="200"/>
    </w:pPr>
  </w:style>
  <w:style w:type="paragraph" w:styleId="17">
    <w:name w:val="Body Text 2"/>
    <w:basedOn w:val="1"/>
    <w:qFormat/>
    <w:uiPriority w:val="0"/>
    <w:rPr>
      <w:rFonts w:ascii="楷体_GB2312" w:hAnsi="Copperplate Gothic Bold" w:eastAsia="楷体_GB2312"/>
      <w:kern w:val="2"/>
      <w:sz w:val="28"/>
    </w:rPr>
  </w:style>
  <w:style w:type="paragraph" w:styleId="18">
    <w:name w:val="Normal (Web)"/>
    <w:basedOn w:val="1"/>
    <w:next w:val="10"/>
    <w:qFormat/>
    <w:uiPriority w:val="0"/>
    <w:pPr>
      <w:jc w:val="left"/>
    </w:pPr>
    <w:rPr>
      <w:kern w:val="0"/>
      <w:sz w:val="24"/>
      <w:szCs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22"/>
    <w:rPr>
      <w:b/>
      <w:bCs/>
    </w:rPr>
  </w:style>
  <w:style w:type="character" w:styleId="23">
    <w:name w:val="FollowedHyperlink"/>
    <w:basedOn w:val="21"/>
    <w:qFormat/>
    <w:uiPriority w:val="0"/>
    <w:rPr>
      <w:color w:val="428BCA"/>
      <w:u w:val="none"/>
    </w:rPr>
  </w:style>
  <w:style w:type="character" w:styleId="24">
    <w:name w:val="Emphasis"/>
    <w:basedOn w:val="21"/>
    <w:qFormat/>
    <w:uiPriority w:val="0"/>
    <w:rPr>
      <w:i/>
      <w:iCs/>
    </w:rPr>
  </w:style>
  <w:style w:type="character" w:styleId="25">
    <w:name w:val="HTML Definition"/>
    <w:basedOn w:val="21"/>
    <w:qFormat/>
    <w:uiPriority w:val="0"/>
  </w:style>
  <w:style w:type="character" w:styleId="26">
    <w:name w:val="HTML Typewriter"/>
    <w:basedOn w:val="21"/>
    <w:qFormat/>
    <w:uiPriority w:val="0"/>
    <w:rPr>
      <w:rFonts w:ascii="monospace" w:hAnsi="monospace" w:eastAsia="monospace" w:cs="monospace"/>
      <w:sz w:val="20"/>
    </w:rPr>
  </w:style>
  <w:style w:type="character" w:styleId="27">
    <w:name w:val="HTML Acronym"/>
    <w:basedOn w:val="21"/>
    <w:qFormat/>
    <w:uiPriority w:val="0"/>
  </w:style>
  <w:style w:type="character" w:styleId="28">
    <w:name w:val="HTML Variable"/>
    <w:basedOn w:val="21"/>
    <w:qFormat/>
    <w:uiPriority w:val="0"/>
  </w:style>
  <w:style w:type="character" w:styleId="29">
    <w:name w:val="Hyperlink"/>
    <w:qFormat/>
    <w:uiPriority w:val="0"/>
    <w:rPr>
      <w:rFonts w:hint="eastAsia" w:ascii="宋体" w:hAnsi="宋体" w:eastAsia="宋体" w:cs="宋体"/>
      <w:color w:val="000000"/>
      <w:sz w:val="18"/>
      <w:szCs w:val="18"/>
      <w:u w:val="none"/>
    </w:rPr>
  </w:style>
  <w:style w:type="character" w:styleId="30">
    <w:name w:val="HTML Code"/>
    <w:basedOn w:val="21"/>
    <w:qFormat/>
    <w:uiPriority w:val="0"/>
    <w:rPr>
      <w:rFonts w:ascii="Consolas" w:hAnsi="Consolas" w:eastAsia="Consolas" w:cs="Consolas"/>
      <w:color w:val="DD1144"/>
      <w:sz w:val="18"/>
      <w:szCs w:val="18"/>
      <w:bdr w:val="single" w:color="E1E1E8" w:sz="6" w:space="0"/>
      <w:shd w:val="clear" w:fill="F7F7F9"/>
    </w:rPr>
  </w:style>
  <w:style w:type="character" w:styleId="31">
    <w:name w:val="HTML Cite"/>
    <w:basedOn w:val="21"/>
    <w:qFormat/>
    <w:uiPriority w:val="0"/>
  </w:style>
  <w:style w:type="character" w:styleId="32">
    <w:name w:val="HTML Keyboard"/>
    <w:basedOn w:val="21"/>
    <w:qFormat/>
    <w:uiPriority w:val="0"/>
    <w:rPr>
      <w:rFonts w:hint="default" w:ascii="monospace" w:hAnsi="monospace" w:eastAsia="monospace" w:cs="monospace"/>
      <w:sz w:val="20"/>
    </w:rPr>
  </w:style>
  <w:style w:type="character" w:styleId="33">
    <w:name w:val="HTML Sample"/>
    <w:basedOn w:val="21"/>
    <w:qFormat/>
    <w:uiPriority w:val="0"/>
    <w:rPr>
      <w:rFonts w:hint="default" w:ascii="monospace" w:hAnsi="monospace" w:eastAsia="monospace" w:cs="monospace"/>
    </w:rPr>
  </w:style>
  <w:style w:type="paragraph" w:customStyle="1" w:styleId="34">
    <w:name w:val="*正文"/>
    <w:basedOn w:val="1"/>
    <w:qFormat/>
    <w:uiPriority w:val="0"/>
    <w:pPr>
      <w:widowControl/>
      <w:spacing w:before="120" w:after="100" w:afterAutospacing="1"/>
      <w:ind w:left="720" w:firstLine="200" w:firstLineChars="200"/>
      <w:jc w:val="center"/>
    </w:pPr>
    <w:rPr>
      <w:rFonts w:ascii="仿宋_GB2312" w:hAnsi="仿宋_GB2312" w:eastAsia="宋体" w:cs="宋体"/>
      <w:sz w:val="24"/>
    </w:rPr>
  </w:style>
  <w:style w:type="character" w:customStyle="1" w:styleId="35">
    <w:name w:val="标题 1 Char"/>
    <w:link w:val="3"/>
    <w:qFormat/>
    <w:uiPriority w:val="0"/>
    <w:rPr>
      <w:rFonts w:ascii="Times New Roman" w:hAnsi="Times New Roman" w:eastAsia="宋体"/>
      <w:b/>
      <w:bCs/>
      <w:kern w:val="44"/>
      <w:sz w:val="44"/>
      <w:szCs w:val="44"/>
    </w:rPr>
  </w:style>
  <w:style w:type="table" w:customStyle="1" w:styleId="36">
    <w:name w:val="Table Normal"/>
    <w:semiHidden/>
    <w:unhideWhenUsed/>
    <w:qFormat/>
    <w:uiPriority w:val="0"/>
    <w:tblPr>
      <w:tblCellMar>
        <w:top w:w="0" w:type="dxa"/>
        <w:left w:w="0" w:type="dxa"/>
        <w:bottom w:w="0" w:type="dxa"/>
        <w:right w:w="0" w:type="dxa"/>
      </w:tblCellMar>
    </w:tblPr>
  </w:style>
  <w:style w:type="character" w:customStyle="1" w:styleId="37">
    <w:name w:val="NormalCharacter"/>
    <w:link w:val="38"/>
    <w:qFormat/>
    <w:uiPriority w:val="0"/>
  </w:style>
  <w:style w:type="paragraph" w:customStyle="1" w:styleId="38">
    <w:name w:val="UserStyle_34"/>
    <w:basedOn w:val="1"/>
    <w:link w:val="37"/>
    <w:qFormat/>
    <w:uiPriority w:val="0"/>
  </w:style>
  <w:style w:type="paragraph" w:customStyle="1" w:styleId="39">
    <w:name w:val="正文缩进1"/>
    <w:basedOn w:val="1"/>
    <w:qFormat/>
    <w:uiPriority w:val="0"/>
    <w:pPr>
      <w:ind w:firstLine="420" w:firstLineChars="200"/>
    </w:pPr>
  </w:style>
  <w:style w:type="paragraph" w:customStyle="1" w:styleId="40">
    <w:name w:val="样式 首行缩进:  2 字符"/>
    <w:basedOn w:val="1"/>
    <w:qFormat/>
    <w:uiPriority w:val="99"/>
    <w:pPr>
      <w:spacing w:line="430" w:lineRule="exact"/>
    </w:pPr>
    <w:rPr>
      <w:rFonts w:eastAsia="仿宋_GB2312"/>
      <w:szCs w:val="24"/>
      <w:lang w:val="en-GB"/>
    </w:rPr>
  </w:style>
  <w:style w:type="paragraph" w:customStyle="1" w:styleId="41">
    <w:name w:val="首行缩进"/>
    <w:basedOn w:val="1"/>
    <w:qFormat/>
    <w:uiPriority w:val="0"/>
    <w:pPr>
      <w:spacing w:line="360" w:lineRule="auto"/>
      <w:ind w:firstLine="480" w:firstLineChars="200"/>
    </w:pPr>
    <w:rPr>
      <w:sz w:val="24"/>
      <w:szCs w:val="22"/>
      <w:lang w:val="zh-CN"/>
    </w:rPr>
  </w:style>
  <w:style w:type="character" w:customStyle="1" w:styleId="42">
    <w:name w:val="标题 3 Char"/>
    <w:link w:val="5"/>
    <w:qFormat/>
    <w:uiPriority w:val="0"/>
    <w:rPr>
      <w:rFonts w:hint="eastAsia" w:ascii="宋体" w:hAnsi="宋体" w:eastAsia="宋体" w:cs="宋体"/>
      <w:b/>
      <w:sz w:val="28"/>
      <w:lang w:bidi="ar"/>
    </w:rPr>
  </w:style>
  <w:style w:type="character" w:customStyle="1" w:styleId="43">
    <w:name w:val="me_close"/>
    <w:basedOn w:val="21"/>
    <w:qFormat/>
    <w:uiPriority w:val="0"/>
    <w:rPr>
      <w:b/>
      <w:bCs/>
      <w:color w:val="FFFFFF"/>
      <w:sz w:val="18"/>
      <w:szCs w:val="18"/>
      <w:shd w:val="clear" w:fill="6843FF"/>
    </w:rPr>
  </w:style>
  <w:style w:type="character" w:customStyle="1" w:styleId="44">
    <w:name w:val="size"/>
    <w:basedOn w:val="21"/>
    <w:qFormat/>
    <w:uiPriority w:val="0"/>
    <w:rPr>
      <w:i/>
      <w:iCs/>
      <w:sz w:val="15"/>
      <w:szCs w:val="15"/>
    </w:rPr>
  </w:style>
  <w:style w:type="character" w:customStyle="1" w:styleId="45">
    <w:name w:val="mini-outputtext1"/>
    <w:basedOn w:val="2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206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92</Pages>
  <Words>42216</Words>
  <Characters>46112</Characters>
  <TotalTime>3</TotalTime>
  <ScaleCrop>false</ScaleCrop>
  <LinksUpToDate>false</LinksUpToDate>
  <CharactersWithSpaces>49063</CharactersWithSpaces>
  <Application>WPS Office_11.1.0.14018_F1E327BC-269C-435d-A152-05C5408002CA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2022-08-04T15:48:00Z</dcterms:created>
  <dc:creator>M</dc:creator>
  <cp:lastModifiedBy>-常荣</cp:lastModifiedBy>
  <dcterms:modified xsi:type="dcterms:W3CDTF">2023-03-21T10:00:10Z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2022-08-11T09:08:42Z</vt:filetime>
  </property>
  <property fmtid="{D5CDD505-2E9C-101B-9397-08002B2CF9AE}" pid="4" name="KSOProductBuildVer">
    <vt:lpwstr>2052-11.1.0.14018</vt:lpwstr>
  </property>
  <property fmtid="{D5CDD505-2E9C-101B-9397-08002B2CF9AE}" pid="5" name="ICV">
    <vt:lpwstr>F4576010AF574F17B0A209D7D1A818D1</vt:lpwstr>
  </property>
</Properties>
</file>