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81" w:rsidRDefault="00B34CC5" w:rsidP="002D6981">
      <w:pPr>
        <w:pStyle w:val="6"/>
        <w:keepNext w:val="0"/>
        <w:keepLines w:val="0"/>
        <w:widowControl/>
        <w:spacing w:before="150" w:after="150" w:line="360" w:lineRule="auto"/>
        <w:jc w:val="center"/>
        <w:rPr>
          <w:rFonts w:ascii="宋体" w:eastAsia="宋体" w:hAnsi="宋体" w:cs="宋体" w:hint="eastAsia"/>
          <w:szCs w:val="24"/>
        </w:rPr>
      </w:pPr>
      <w:bookmarkStart w:id="0" w:name="_Toc5642"/>
      <w:bookmarkStart w:id="1" w:name="_Toc30660"/>
      <w:bookmarkStart w:id="2" w:name="_Toc246928892"/>
      <w:r>
        <w:rPr>
          <w:rFonts w:ascii="宋体" w:hAnsi="宋体" w:cs="宋体" w:hint="eastAsia"/>
          <w:bCs/>
          <w:caps/>
          <w:sz w:val="32"/>
          <w:szCs w:val="32"/>
        </w:rPr>
        <w:t>榆林中科洁净能源创新研究院二次采购项目自动称量磨粉机采购</w:t>
      </w:r>
      <w:r w:rsidR="002D6981">
        <w:rPr>
          <w:rFonts w:ascii="宋体" w:hAnsi="宋体" w:cs="宋体" w:hint="eastAsia"/>
          <w:bCs/>
          <w:caps/>
          <w:sz w:val="32"/>
          <w:szCs w:val="32"/>
        </w:rPr>
        <w:t>（二次）</w:t>
      </w:r>
      <w:r>
        <w:rPr>
          <w:rFonts w:ascii="宋体" w:hAnsi="宋体" w:cs="宋体" w:hint="eastAsia"/>
          <w:bCs/>
          <w:caps/>
          <w:sz w:val="32"/>
          <w:szCs w:val="32"/>
        </w:rPr>
        <w:t>竞争性谈判公告</w:t>
      </w:r>
      <w:bookmarkEnd w:id="0"/>
      <w:bookmarkEnd w:id="1"/>
    </w:p>
    <w:p w:rsidR="006D2E12" w:rsidRDefault="006D2E12" w:rsidP="006D2E12">
      <w:pPr>
        <w:pStyle w:val="6"/>
        <w:keepNext w:val="0"/>
        <w:keepLines w:val="0"/>
        <w:widowControl/>
        <w:wordWrap w:val="0"/>
        <w:spacing w:before="150" w:after="150" w:line="360" w:lineRule="auto"/>
        <w:jc w:val="left"/>
        <w:rPr>
          <w:rFonts w:ascii="宋体" w:eastAsia="宋体" w:hAnsi="宋体" w:cs="宋体" w:hint="eastAsia"/>
          <w:b w:val="0"/>
          <w:szCs w:val="24"/>
        </w:rPr>
      </w:pPr>
      <w:r>
        <w:rPr>
          <w:rStyle w:val="a6"/>
          <w:rFonts w:ascii="宋体" w:eastAsia="宋体" w:hAnsi="宋体" w:cs="宋体" w:hint="eastAsia"/>
          <w:b/>
          <w:bCs/>
          <w:szCs w:val="24"/>
        </w:rPr>
        <w:t>项目概况</w:t>
      </w:r>
    </w:p>
    <w:p w:rsidR="006D2E12" w:rsidRDefault="006D2E12" w:rsidP="006D2E12">
      <w:pPr>
        <w:spacing w:line="360" w:lineRule="auto"/>
        <w:ind w:firstLineChars="200" w:firstLine="480"/>
        <w:rPr>
          <w:rFonts w:ascii="宋体" w:hAnsi="宋体" w:cs="宋体" w:hint="eastAsia"/>
          <w:sz w:val="24"/>
          <w:szCs w:val="24"/>
        </w:rPr>
      </w:pPr>
      <w:r>
        <w:rPr>
          <w:rFonts w:ascii="宋体" w:hAnsi="宋体" w:cs="宋体" w:hint="eastAsia"/>
          <w:sz w:val="24"/>
          <w:szCs w:val="24"/>
        </w:rPr>
        <w:t>榆林中科洁净能源创新研究院二次采购项目自动称量磨粉机采购（二次）的潜在供应商应在登录全国公共资源交</w:t>
      </w:r>
      <w:bookmarkStart w:id="3" w:name="_GoBack"/>
      <w:bookmarkEnd w:id="3"/>
      <w:r>
        <w:rPr>
          <w:rFonts w:ascii="宋体" w:hAnsi="宋体" w:cs="宋体" w:hint="eastAsia"/>
          <w:sz w:val="24"/>
          <w:szCs w:val="24"/>
        </w:rPr>
        <w:t>易中心平台（陕西省）使用CA锁报名后自行下载获取采购文件，并于2023年04月25日10时30分（北京时间）前提交响应文件。</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一、项目基本情况</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 xml:space="preserve">项目编号：SXZC2023-HW-007 </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项目名称：榆林中科洁净能源创新研究院二次采购项目自动称量磨粉机采购（二次）</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采购方式：竞争性谈判</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预算金额：1350000.00元</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采购需求：</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合同包1(榆林中科洁净能源创新研究院二次采购项目自动称量磨粉机采购（二次）):</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合同</w:t>
      </w:r>
      <w:proofErr w:type="gramStart"/>
      <w:r>
        <w:rPr>
          <w:rFonts w:ascii="宋体" w:hAnsi="宋体" w:cs="宋体" w:hint="eastAsia"/>
          <w:sz w:val="24"/>
          <w:szCs w:val="24"/>
        </w:rPr>
        <w:t>包预算</w:t>
      </w:r>
      <w:proofErr w:type="gramEnd"/>
      <w:r>
        <w:rPr>
          <w:rFonts w:ascii="宋体" w:hAnsi="宋体" w:cs="宋体" w:hint="eastAsia"/>
          <w:sz w:val="24"/>
          <w:szCs w:val="24"/>
        </w:rPr>
        <w:t>金额：1350000.00元</w:t>
      </w:r>
    </w:p>
    <w:p w:rsidR="006D2E12" w:rsidRDefault="006D2E12" w:rsidP="006D2E12">
      <w:pPr>
        <w:spacing w:line="360" w:lineRule="auto"/>
        <w:rPr>
          <w:rFonts w:ascii="宋体" w:hAnsi="宋体" w:cs="宋体" w:hint="eastAsia"/>
          <w:sz w:val="24"/>
          <w:szCs w:val="24"/>
        </w:rPr>
      </w:pPr>
      <w:r>
        <w:rPr>
          <w:rFonts w:ascii="宋体" w:hAnsi="宋体" w:cs="宋体" w:hint="eastAsia"/>
          <w:sz w:val="24"/>
          <w:szCs w:val="24"/>
        </w:rPr>
        <w:t>合同</w:t>
      </w:r>
      <w:proofErr w:type="gramStart"/>
      <w:r>
        <w:rPr>
          <w:rFonts w:ascii="宋体" w:hAnsi="宋体" w:cs="宋体" w:hint="eastAsia"/>
          <w:sz w:val="24"/>
          <w:szCs w:val="24"/>
        </w:rPr>
        <w:t>包最高</w:t>
      </w:r>
      <w:proofErr w:type="gramEnd"/>
      <w:r>
        <w:rPr>
          <w:rFonts w:ascii="宋体" w:hAnsi="宋体" w:cs="宋体" w:hint="eastAsia"/>
          <w:sz w:val="24"/>
          <w:szCs w:val="24"/>
        </w:rPr>
        <w:t>限价：1350000.00元</w:t>
      </w:r>
    </w:p>
    <w:tbl>
      <w:tblPr>
        <w:tblW w:w="10334" w:type="dxa"/>
        <w:tblInd w:w="-3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031"/>
        <w:gridCol w:w="1631"/>
        <w:gridCol w:w="1482"/>
        <w:gridCol w:w="1465"/>
        <w:gridCol w:w="1709"/>
        <w:gridCol w:w="1487"/>
        <w:gridCol w:w="1529"/>
      </w:tblGrid>
      <w:tr w:rsidR="006D2E12" w:rsidTr="008464A3">
        <w:trPr>
          <w:trHeight w:val="90"/>
        </w:trPr>
        <w:tc>
          <w:tcPr>
            <w:tcW w:w="10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品目号</w:t>
            </w:r>
          </w:p>
        </w:tc>
        <w:tc>
          <w:tcPr>
            <w:tcW w:w="16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品目名称</w:t>
            </w:r>
          </w:p>
        </w:tc>
        <w:tc>
          <w:tcPr>
            <w:tcW w:w="14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采购标的</w:t>
            </w:r>
          </w:p>
        </w:tc>
        <w:tc>
          <w:tcPr>
            <w:tcW w:w="14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数量（单位）</w:t>
            </w:r>
          </w:p>
        </w:tc>
        <w:tc>
          <w:tcPr>
            <w:tcW w:w="17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技术规格、参数及要求</w:t>
            </w:r>
          </w:p>
        </w:tc>
        <w:tc>
          <w:tcPr>
            <w:tcW w:w="14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品目预算(元)</w:t>
            </w:r>
          </w:p>
        </w:tc>
        <w:tc>
          <w:tcPr>
            <w:tcW w:w="15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tLeast"/>
              <w:jc w:val="center"/>
              <w:rPr>
                <w:rFonts w:ascii="宋体" w:hAnsi="宋体" w:cs="宋体" w:hint="eastAsia"/>
                <w:sz w:val="24"/>
                <w:szCs w:val="24"/>
              </w:rPr>
            </w:pPr>
            <w:r>
              <w:rPr>
                <w:rFonts w:ascii="宋体" w:hAnsi="宋体" w:cs="宋体" w:hint="eastAsia"/>
                <w:b/>
                <w:bCs/>
                <w:kern w:val="0"/>
                <w:sz w:val="24"/>
                <w:szCs w:val="24"/>
                <w:lang w:bidi="ar"/>
              </w:rPr>
              <w:t>最高限价(元)</w:t>
            </w:r>
          </w:p>
        </w:tc>
      </w:tr>
      <w:tr w:rsidR="006D2E12" w:rsidTr="008464A3">
        <w:trPr>
          <w:trHeight w:val="90"/>
        </w:trPr>
        <w:tc>
          <w:tcPr>
            <w:tcW w:w="10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uto"/>
              <w:jc w:val="center"/>
              <w:rPr>
                <w:rFonts w:ascii="宋体" w:hAnsi="宋体" w:cs="宋体" w:hint="eastAsia"/>
                <w:sz w:val="24"/>
                <w:szCs w:val="24"/>
              </w:rPr>
            </w:pPr>
            <w:r>
              <w:rPr>
                <w:rFonts w:ascii="宋体" w:hAnsi="宋体" w:cs="宋体" w:hint="eastAsia"/>
                <w:kern w:val="0"/>
                <w:sz w:val="24"/>
                <w:szCs w:val="24"/>
                <w:lang w:bidi="ar"/>
              </w:rPr>
              <w:t>1-1</w:t>
            </w:r>
          </w:p>
        </w:tc>
        <w:tc>
          <w:tcPr>
            <w:tcW w:w="16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uto"/>
              <w:jc w:val="center"/>
              <w:rPr>
                <w:rFonts w:ascii="宋体" w:hAnsi="宋体" w:cs="宋体" w:hint="eastAsia"/>
                <w:b/>
                <w:bCs/>
                <w:sz w:val="24"/>
                <w:szCs w:val="24"/>
              </w:rPr>
            </w:pPr>
            <w:r>
              <w:rPr>
                <w:rFonts w:ascii="宋体" w:hAnsi="宋体" w:cs="宋体" w:hint="eastAsia"/>
                <w:sz w:val="24"/>
                <w:szCs w:val="24"/>
              </w:rPr>
              <w:t>研磨机</w:t>
            </w:r>
          </w:p>
        </w:tc>
        <w:tc>
          <w:tcPr>
            <w:tcW w:w="14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spacing w:line="360" w:lineRule="auto"/>
              <w:jc w:val="center"/>
              <w:rPr>
                <w:rFonts w:ascii="宋体" w:hAnsi="宋体" w:cs="宋体" w:hint="eastAsia"/>
                <w:sz w:val="24"/>
                <w:szCs w:val="24"/>
              </w:rPr>
            </w:pPr>
            <w:r>
              <w:rPr>
                <w:rFonts w:ascii="宋体" w:hAnsi="宋体" w:cs="宋体" w:hint="eastAsia"/>
                <w:sz w:val="24"/>
                <w:szCs w:val="24"/>
              </w:rPr>
              <w:t>自动称量磨粉机</w:t>
            </w:r>
          </w:p>
        </w:tc>
        <w:tc>
          <w:tcPr>
            <w:tcW w:w="14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uto"/>
              <w:jc w:val="center"/>
              <w:rPr>
                <w:rFonts w:ascii="宋体" w:hAnsi="宋体" w:cs="宋体" w:hint="eastAsia"/>
                <w:sz w:val="24"/>
                <w:szCs w:val="24"/>
              </w:rPr>
            </w:pPr>
            <w:r>
              <w:rPr>
                <w:rFonts w:ascii="宋体" w:hAnsi="宋体" w:cs="宋体" w:hint="eastAsia"/>
                <w:kern w:val="0"/>
                <w:sz w:val="24"/>
                <w:szCs w:val="24"/>
                <w:lang w:bidi="ar"/>
              </w:rPr>
              <w:t>1(台)</w:t>
            </w:r>
          </w:p>
        </w:tc>
        <w:tc>
          <w:tcPr>
            <w:tcW w:w="17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widowControl/>
              <w:wordWrap w:val="0"/>
              <w:spacing w:line="360" w:lineRule="auto"/>
              <w:jc w:val="center"/>
              <w:rPr>
                <w:rFonts w:ascii="宋体" w:hAnsi="宋体" w:cs="宋体" w:hint="eastAsia"/>
                <w:sz w:val="24"/>
                <w:szCs w:val="24"/>
              </w:rPr>
            </w:pPr>
            <w:r>
              <w:rPr>
                <w:rFonts w:ascii="宋体" w:hAnsi="宋体" w:cs="宋体" w:hint="eastAsia"/>
                <w:kern w:val="0"/>
                <w:sz w:val="24"/>
                <w:szCs w:val="24"/>
                <w:lang w:bidi="ar"/>
              </w:rPr>
              <w:t>详见采购文件</w:t>
            </w:r>
          </w:p>
        </w:tc>
        <w:tc>
          <w:tcPr>
            <w:tcW w:w="14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jc w:val="center"/>
              <w:rPr>
                <w:rFonts w:ascii="宋体" w:hAnsi="宋体" w:cs="宋体"/>
                <w:sz w:val="24"/>
                <w:szCs w:val="24"/>
              </w:rPr>
            </w:pPr>
            <w:r>
              <w:rPr>
                <w:rFonts w:ascii="宋体" w:hAnsi="宋体" w:cs="宋体" w:hint="eastAsia"/>
                <w:sz w:val="24"/>
                <w:szCs w:val="24"/>
              </w:rPr>
              <w:t>1350000.00</w:t>
            </w:r>
          </w:p>
        </w:tc>
        <w:tc>
          <w:tcPr>
            <w:tcW w:w="15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D2E12" w:rsidRDefault="006D2E12" w:rsidP="008464A3">
            <w:pPr>
              <w:jc w:val="center"/>
              <w:rPr>
                <w:rFonts w:ascii="宋体" w:hAnsi="宋体" w:cs="宋体" w:hint="eastAsia"/>
                <w:sz w:val="24"/>
                <w:szCs w:val="24"/>
              </w:rPr>
            </w:pPr>
            <w:r>
              <w:rPr>
                <w:rFonts w:ascii="宋体" w:hAnsi="宋体" w:cs="宋体" w:hint="eastAsia"/>
                <w:sz w:val="24"/>
                <w:szCs w:val="24"/>
              </w:rPr>
              <w:t>1350000.00</w:t>
            </w:r>
          </w:p>
        </w:tc>
      </w:tr>
    </w:tbl>
    <w:p w:rsidR="006D2E12" w:rsidRDefault="006D2E12" w:rsidP="006D2E12">
      <w:pPr>
        <w:spacing w:line="360" w:lineRule="auto"/>
        <w:ind w:firstLineChars="200" w:firstLine="480"/>
        <w:rPr>
          <w:rFonts w:ascii="宋体" w:hAnsi="宋体" w:cs="宋体" w:hint="eastAsia"/>
          <w:sz w:val="24"/>
          <w:szCs w:val="24"/>
        </w:rPr>
      </w:pPr>
      <w:r>
        <w:rPr>
          <w:rFonts w:ascii="宋体" w:hAnsi="宋体" w:cs="宋体" w:hint="eastAsia"/>
          <w:sz w:val="24"/>
          <w:szCs w:val="24"/>
        </w:rPr>
        <w:t>本合同包不接受联合体投标</w:t>
      </w:r>
    </w:p>
    <w:p w:rsidR="006D2E12" w:rsidRDefault="006D2E12" w:rsidP="006D2E12">
      <w:pPr>
        <w:spacing w:line="360" w:lineRule="auto"/>
        <w:ind w:firstLineChars="200" w:firstLine="480"/>
        <w:rPr>
          <w:rFonts w:ascii="宋体" w:hAnsi="宋体" w:cs="宋体"/>
          <w:sz w:val="24"/>
          <w:szCs w:val="24"/>
        </w:rPr>
      </w:pPr>
      <w:r>
        <w:rPr>
          <w:rFonts w:ascii="宋体" w:hAnsi="宋体" w:cs="宋体" w:hint="eastAsia"/>
          <w:sz w:val="24"/>
          <w:szCs w:val="24"/>
        </w:rPr>
        <w:t>合同履行期限：合同签订之日起</w:t>
      </w:r>
      <w:r>
        <w:rPr>
          <w:rFonts w:ascii="宋体" w:hAnsi="宋体" w:cs="宋体"/>
          <w:sz w:val="24"/>
          <w:szCs w:val="24"/>
        </w:rPr>
        <w:t>120</w:t>
      </w:r>
      <w:proofErr w:type="gramStart"/>
      <w:r>
        <w:rPr>
          <w:rFonts w:ascii="宋体" w:hAnsi="宋体" w:cs="宋体" w:hint="eastAsia"/>
          <w:sz w:val="24"/>
          <w:szCs w:val="24"/>
        </w:rPr>
        <w:t>日历天</w:t>
      </w:r>
      <w:proofErr w:type="gramEnd"/>
      <w:r>
        <w:rPr>
          <w:rFonts w:ascii="宋体" w:hAnsi="宋体" w:cs="宋体" w:hint="eastAsia"/>
          <w:sz w:val="24"/>
          <w:szCs w:val="24"/>
        </w:rPr>
        <w:t>内完成供货、安装调试并验收合格</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二、申请人的资格要求：</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1.满足《中华人民共和国政府釆购法》第二十二条规定;</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lastRenderedPageBreak/>
        <w:t>2.落实政府采购政策需满足的资格要求：</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合同包1(榆林中科洁净能源创新研究院二次采购项目自动称量磨粉机采购（二次）)落实政府采购政策需满足的资格要求如下:</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《政府采购促进中小企业发展管理办法》（财库〔2020〕46号）；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《财政部司法部关于政府采购支持监狱企业发展有关问题的通知》（财库〔2014〕68号）；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《国务院办公厅关于建立政府强制采购节能产品制度的通知》（国办发〔2007〕51号）；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《节能产品政府采购实施意见》（财库[2004]185号）；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《环境标志产品政府采购实施的意见》（财库[2006]90号）；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《财政部、民政部、中国残疾人联合会关于促进残疾人就业政府采购政策的通知》（财库[2017]141号）；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陕西省财政厅关于印发《陕西省中小企业政府采购信用融资办法》（陕财办采〔2018〕23号）；相关政策、业务流程、办理平台(http://www.ccgpshaanxi.gov.cn/zcdservice/zcd/shanxi/)；</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《关于在政府采购活动中查询及使用信用记录有关问题的通知》（财库〔2016〕125号）；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《榆林市财政局关于进一步加大政府采购支持中小企业力度的通知》（榆政</w:t>
      </w:r>
      <w:proofErr w:type="gramStart"/>
      <w:r>
        <w:rPr>
          <w:rFonts w:cs="宋体" w:hint="eastAsia"/>
        </w:rPr>
        <w:t>财采发</w:t>
      </w:r>
      <w:proofErr w:type="gramEnd"/>
      <w:r>
        <w:rPr>
          <w:rFonts w:cs="宋体" w:hint="eastAsia"/>
        </w:rPr>
        <w:t>〔2022〕10号)；</w:t>
      </w:r>
    </w:p>
    <w:p w:rsidR="006D2E12" w:rsidRDefault="006D2E12" w:rsidP="006D2E12">
      <w:pPr>
        <w:pStyle w:val="a5"/>
        <w:numPr>
          <w:ilvl w:val="0"/>
          <w:numId w:val="1"/>
        </w:numPr>
        <w:wordWrap w:val="0"/>
        <w:spacing w:before="0" w:beforeAutospacing="0" w:after="0" w:afterAutospacing="0" w:line="360" w:lineRule="auto"/>
        <w:ind w:firstLine="480"/>
        <w:jc w:val="both"/>
        <w:rPr>
          <w:rFonts w:cs="宋体" w:hint="eastAsia"/>
        </w:rPr>
      </w:pPr>
      <w:r>
        <w:rPr>
          <w:rFonts w:cs="宋体" w:hint="eastAsia"/>
        </w:rPr>
        <w:t>《陕西省财政厅关于进一步加大政府采购支持中小企业力度的通知》(</w:t>
      </w:r>
      <w:proofErr w:type="gramStart"/>
      <w:r>
        <w:rPr>
          <w:rFonts w:cs="宋体" w:hint="eastAsia"/>
        </w:rPr>
        <w:t>陕财采发</w:t>
      </w:r>
      <w:proofErr w:type="gramEnd"/>
      <w:r>
        <w:rPr>
          <w:rFonts w:cs="宋体" w:hint="eastAsia"/>
        </w:rPr>
        <w:t>〔2022〕5号)；</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3.本项目的特定资格要求：</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合同包1(榆林中科洁净能源创新研究院二次采购项目自动称量磨粉机采购（二次）)特定资格要求如下:</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lastRenderedPageBreak/>
        <w:t>（2）财务状况报告：提供2021年度或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3）税收缴纳证明：提供2022年06月01日至今已缴纳的至少一个月的纳税证明（银行缴费凭证）或完税证明（时间以税款所属日期为准、税种须包含增值税或企业所得税或营业税），依法免税的单位应提供相关证明材料；</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（4）社会保障资金缴纳证明：提供2022年06月01日至今已缴纳的至少一个月的社会保障资金银行缴费单据或社保机构开具的社会保险参保缴费情况证明，依法不需要缴纳社会保障资金的单位应提供相关证明材料；</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（5）参加政府采购活动前三年内，在经营活动中没有重大违法记录的书面声明；</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（6）提供具有履行合同所必需的设备和专业技术能力的证明资料或承诺书；</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（8）榆林市政府采购货物类项目供应商信用承诺书；</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（9）谈判保证金交纳凭证或投标保函。 </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三、获取采购文件</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时间：2023年04月18日至2023年04月23日，每天上午09:00:00至12:00:00，下午14:00:00至17:00:00（北京时间,法定节假日除外）</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lastRenderedPageBreak/>
        <w:t>地点：登录全国公共资源交易中心平台（陕西省）使用CA锁报名后自行下载</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方式：在线获取</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售价：免费获取</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四、响应文件提交</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截止时间：2023年04月25日10时30分00秒（北京时间）</w:t>
      </w:r>
    </w:p>
    <w:p w:rsidR="006D2E12" w:rsidRDefault="006D2E12" w:rsidP="006D2E12">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地点：陕西省公共资源交易平台</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五、开启</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时间：2023年04月25日10时30分00秒（北京时间）</w:t>
      </w:r>
    </w:p>
    <w:p w:rsidR="006D2E12" w:rsidRDefault="006D2E12" w:rsidP="006D2E12">
      <w:pPr>
        <w:pStyle w:val="a5"/>
        <w:wordWrap w:val="0"/>
        <w:spacing w:before="0" w:beforeAutospacing="0" w:after="0" w:afterAutospacing="0" w:line="360" w:lineRule="auto"/>
        <w:ind w:firstLineChars="200" w:firstLine="480"/>
        <w:jc w:val="both"/>
        <w:rPr>
          <w:rFonts w:cs="宋体" w:hint="eastAsia"/>
          <w:szCs w:val="24"/>
        </w:rPr>
      </w:pPr>
      <w:r>
        <w:rPr>
          <w:rFonts w:cs="宋体" w:hint="eastAsia"/>
          <w:szCs w:val="24"/>
        </w:rPr>
        <w:t>地点：</w:t>
      </w:r>
      <w:r w:rsidRPr="006E07E9">
        <w:rPr>
          <w:rFonts w:cs="宋体" w:hint="eastAsia"/>
          <w:szCs w:val="24"/>
        </w:rPr>
        <w:t>榆林市公共资源交易中心十楼开标室10</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六、公告期限</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自本公告发布之日起3个工作日。</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七、其他补充事宜</w:t>
      </w:r>
    </w:p>
    <w:p w:rsidR="006D2E12" w:rsidRDefault="006D2E12" w:rsidP="006D2E12">
      <w:pPr>
        <w:spacing w:line="360" w:lineRule="auto"/>
        <w:ind w:firstLineChars="200" w:firstLine="480"/>
        <w:rPr>
          <w:rFonts w:ascii="宋体" w:hAnsi="宋体" w:cs="宋体" w:hint="eastAsia"/>
          <w:sz w:val="24"/>
          <w:szCs w:val="22"/>
        </w:rPr>
      </w:pPr>
      <w:r>
        <w:rPr>
          <w:rFonts w:ascii="宋体" w:hAnsi="宋体" w:cs="宋体" w:hint="eastAsia"/>
          <w:sz w:val="24"/>
          <w:szCs w:val="24"/>
        </w:rPr>
        <w:t xml:space="preserve"> 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锁购买：榆林市榆阳区文化南路市民大厦四楼窗口购买,或下载手机APP：陕公共资源交易服务，线上购买。联系电话：0912-3515031；（3）本项目采用电子化招投标方式和“不见面”开标形式，投标人使用数字认证证书（CA 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w:t>
      </w:r>
      <w:r>
        <w:rPr>
          <w:rFonts w:ascii="宋体" w:hAnsi="宋体" w:cs="宋体" w:hint="eastAsia"/>
          <w:sz w:val="24"/>
          <w:szCs w:val="24"/>
        </w:rPr>
        <w:lastRenderedPageBreak/>
        <w:t>当澄清或修改的内容影响响应文件编制时，将在交易平台上同步发布答疑文件，此时投标人应从“项目流程〉答疑文件下载”下载最新发布的答疑文件（*.SXSCF 格式），并使用该文件重新编制电子响应文件（*.SXSTF 格式），使用旧</w:t>
      </w:r>
      <w:proofErr w:type="gramStart"/>
      <w:r>
        <w:rPr>
          <w:rFonts w:ascii="宋体" w:hAnsi="宋体" w:cs="宋体" w:hint="eastAsia"/>
          <w:sz w:val="24"/>
          <w:szCs w:val="24"/>
        </w:rPr>
        <w:t>版电子</w:t>
      </w:r>
      <w:proofErr w:type="gramEnd"/>
      <w:r>
        <w:rPr>
          <w:rFonts w:ascii="宋体" w:hAnsi="宋体" w:cs="宋体" w:hint="eastAsia"/>
          <w:sz w:val="24"/>
          <w:szCs w:val="24"/>
        </w:rPr>
        <w:t>竞争性谈判文件或旧版答疑文件制作的电子响应文件，系统将拒绝接收。</w:t>
      </w:r>
    </w:p>
    <w:p w:rsidR="006D2E12" w:rsidRDefault="006D2E12" w:rsidP="006D2E12">
      <w:pPr>
        <w:pStyle w:val="4"/>
        <w:keepNext w:val="0"/>
        <w:keepLines w:val="0"/>
        <w:widowControl/>
        <w:wordWrap w:val="0"/>
        <w:spacing w:before="150" w:after="0" w:line="360" w:lineRule="auto"/>
        <w:jc w:val="left"/>
        <w:rPr>
          <w:rFonts w:ascii="宋体" w:eastAsia="宋体" w:hAnsi="宋体" w:cs="宋体" w:hint="eastAsia"/>
          <w:b w:val="0"/>
          <w:sz w:val="24"/>
          <w:szCs w:val="24"/>
        </w:rPr>
      </w:pPr>
      <w:r>
        <w:rPr>
          <w:rStyle w:val="a6"/>
          <w:rFonts w:ascii="宋体" w:eastAsia="宋体" w:hAnsi="宋体" w:cs="宋体" w:hint="eastAsia"/>
          <w:b/>
          <w:bCs/>
          <w:sz w:val="24"/>
          <w:szCs w:val="24"/>
        </w:rPr>
        <w:t>八、凡对本次采购提出询问，请按以下方式联系。</w:t>
      </w:r>
    </w:p>
    <w:p w:rsidR="006D2E12" w:rsidRDefault="006D2E12" w:rsidP="006D2E12">
      <w:pPr>
        <w:pStyle w:val="6"/>
        <w:keepNext w:val="0"/>
        <w:keepLines w:val="0"/>
        <w:widowControl/>
        <w:wordWrap w:val="0"/>
        <w:spacing w:before="0" w:after="0" w:line="360" w:lineRule="auto"/>
        <w:jc w:val="left"/>
        <w:rPr>
          <w:rFonts w:ascii="宋体" w:eastAsia="宋体" w:hAnsi="宋体" w:cs="宋体" w:hint="eastAsia"/>
          <w:b w:val="0"/>
          <w:szCs w:val="24"/>
        </w:rPr>
      </w:pPr>
      <w:r>
        <w:rPr>
          <w:rFonts w:ascii="宋体" w:eastAsia="宋体" w:hAnsi="宋体" w:cs="宋体" w:hint="eastAsia"/>
          <w:b w:val="0"/>
          <w:szCs w:val="24"/>
        </w:rPr>
        <w:t>1.</w:t>
      </w:r>
      <w:proofErr w:type="gramStart"/>
      <w:r>
        <w:rPr>
          <w:rFonts w:ascii="宋体" w:eastAsia="宋体" w:hAnsi="宋体" w:cs="宋体" w:hint="eastAsia"/>
          <w:b w:val="0"/>
          <w:szCs w:val="24"/>
        </w:rPr>
        <w:t>釆购人信息</w:t>
      </w:r>
      <w:proofErr w:type="gramEnd"/>
    </w:p>
    <w:p w:rsidR="006D2E12" w:rsidRDefault="006D2E12" w:rsidP="006D2E12">
      <w:pPr>
        <w:spacing w:line="360" w:lineRule="auto"/>
        <w:ind w:firstLineChars="200" w:firstLine="480"/>
        <w:rPr>
          <w:rFonts w:ascii="宋体" w:hAnsi="宋体" w:cs="宋体" w:hint="eastAsia"/>
          <w:sz w:val="24"/>
          <w:szCs w:val="24"/>
        </w:rPr>
      </w:pPr>
      <w:r>
        <w:rPr>
          <w:rFonts w:ascii="宋体" w:hAnsi="宋体" w:cs="宋体" w:hint="eastAsia"/>
          <w:sz w:val="24"/>
          <w:szCs w:val="24"/>
        </w:rPr>
        <w:t>名称：榆林中科洁净能源创新研究院</w:t>
      </w:r>
    </w:p>
    <w:p w:rsidR="006D2E12" w:rsidRDefault="006D2E12" w:rsidP="006D2E12">
      <w:pPr>
        <w:spacing w:line="360" w:lineRule="auto"/>
        <w:ind w:firstLineChars="200" w:firstLine="480"/>
        <w:rPr>
          <w:rFonts w:ascii="宋体" w:hAnsi="宋体" w:cs="宋体" w:hint="eastAsia"/>
          <w:sz w:val="24"/>
          <w:szCs w:val="24"/>
        </w:rPr>
      </w:pPr>
      <w:r>
        <w:rPr>
          <w:rFonts w:ascii="宋体" w:hAnsi="宋体" w:cs="宋体" w:hint="eastAsia"/>
          <w:sz w:val="24"/>
          <w:szCs w:val="24"/>
        </w:rPr>
        <w:t>联系地址：陕西省榆林市</w:t>
      </w:r>
      <w:proofErr w:type="gramStart"/>
      <w:r>
        <w:rPr>
          <w:rFonts w:ascii="宋体" w:hAnsi="宋体" w:cs="宋体" w:hint="eastAsia"/>
          <w:sz w:val="24"/>
          <w:szCs w:val="24"/>
        </w:rPr>
        <w:t>科创新城科创</w:t>
      </w:r>
      <w:proofErr w:type="gramEnd"/>
      <w:r>
        <w:rPr>
          <w:rFonts w:ascii="宋体" w:hAnsi="宋体" w:cs="宋体" w:hint="eastAsia"/>
          <w:sz w:val="24"/>
          <w:szCs w:val="24"/>
        </w:rPr>
        <w:t>四路</w:t>
      </w:r>
    </w:p>
    <w:p w:rsidR="006D2E12" w:rsidRDefault="006D2E12" w:rsidP="006D2E12">
      <w:pPr>
        <w:spacing w:line="360" w:lineRule="auto"/>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hint="eastAsia"/>
          <w:sz w:val="24"/>
        </w:rPr>
        <w:t>0912-6197963、</w:t>
      </w:r>
      <w:r>
        <w:rPr>
          <w:rFonts w:ascii="宋体" w:hAnsi="宋体" w:cs="宋体" w:hint="eastAsia"/>
          <w:sz w:val="24"/>
          <w:szCs w:val="24"/>
        </w:rPr>
        <w:t>13942643522</w:t>
      </w:r>
    </w:p>
    <w:p w:rsidR="006D2E12" w:rsidRDefault="006D2E12" w:rsidP="006D2E12">
      <w:pPr>
        <w:pStyle w:val="6"/>
        <w:keepNext w:val="0"/>
        <w:keepLines w:val="0"/>
        <w:widowControl/>
        <w:wordWrap w:val="0"/>
        <w:spacing w:before="0" w:after="0" w:line="360" w:lineRule="auto"/>
        <w:jc w:val="left"/>
        <w:rPr>
          <w:rFonts w:ascii="宋体" w:eastAsia="宋体" w:hAnsi="宋体" w:cs="宋体" w:hint="eastAsia"/>
          <w:b w:val="0"/>
          <w:szCs w:val="24"/>
        </w:rPr>
      </w:pPr>
      <w:r>
        <w:rPr>
          <w:rFonts w:ascii="宋体" w:eastAsia="宋体" w:hAnsi="宋体" w:cs="宋体" w:hint="eastAsia"/>
          <w:b w:val="0"/>
          <w:szCs w:val="24"/>
        </w:rPr>
        <w:t>2.釆购代理机构信息</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名称：陕西中财招标代理有限公司</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地址：陕西省榆林市榆阳区</w:t>
      </w:r>
      <w:proofErr w:type="gramStart"/>
      <w:r>
        <w:rPr>
          <w:rFonts w:cs="宋体" w:hint="eastAsia"/>
          <w:szCs w:val="24"/>
        </w:rPr>
        <w:t>航宇路</w:t>
      </w:r>
      <w:proofErr w:type="gramEnd"/>
      <w:r>
        <w:rPr>
          <w:rFonts w:cs="宋体" w:hint="eastAsia"/>
          <w:szCs w:val="24"/>
        </w:rPr>
        <w:t>住建局正对面（中财）二楼</w:t>
      </w:r>
    </w:p>
    <w:p w:rsidR="006D2E12" w:rsidRDefault="006D2E12" w:rsidP="006D2E12">
      <w:pPr>
        <w:pStyle w:val="a5"/>
        <w:wordWrap w:val="0"/>
        <w:spacing w:before="0" w:beforeAutospacing="0" w:after="0" w:afterAutospacing="0" w:line="360" w:lineRule="auto"/>
        <w:ind w:firstLine="480"/>
        <w:jc w:val="both"/>
        <w:rPr>
          <w:rFonts w:cs="宋体"/>
          <w:szCs w:val="24"/>
        </w:rPr>
      </w:pPr>
      <w:r>
        <w:rPr>
          <w:rFonts w:cs="宋体" w:hint="eastAsia"/>
          <w:szCs w:val="24"/>
        </w:rPr>
        <w:t>联系方式：0912-8101110、18329267972</w:t>
      </w:r>
    </w:p>
    <w:p w:rsidR="006D2E12" w:rsidRDefault="006D2E12" w:rsidP="006D2E12">
      <w:pPr>
        <w:pStyle w:val="6"/>
        <w:keepNext w:val="0"/>
        <w:keepLines w:val="0"/>
        <w:widowControl/>
        <w:wordWrap w:val="0"/>
        <w:spacing w:before="0" w:after="0" w:line="360" w:lineRule="auto"/>
        <w:jc w:val="left"/>
        <w:rPr>
          <w:rFonts w:ascii="宋体" w:eastAsia="宋体" w:hAnsi="宋体" w:cs="宋体" w:hint="eastAsia"/>
          <w:b w:val="0"/>
          <w:szCs w:val="24"/>
        </w:rPr>
      </w:pPr>
      <w:r>
        <w:rPr>
          <w:rFonts w:ascii="宋体" w:eastAsia="宋体" w:hAnsi="宋体" w:cs="宋体" w:hint="eastAsia"/>
          <w:b w:val="0"/>
          <w:szCs w:val="24"/>
        </w:rPr>
        <w:t>3.项目联系方式</w:t>
      </w:r>
    </w:p>
    <w:p w:rsidR="006D2E12" w:rsidRDefault="006D2E12" w:rsidP="006D2E12">
      <w:pPr>
        <w:pStyle w:val="a5"/>
        <w:wordWrap w:val="0"/>
        <w:spacing w:before="0" w:beforeAutospacing="0" w:after="0" w:afterAutospacing="0" w:line="360" w:lineRule="auto"/>
        <w:ind w:firstLine="480"/>
        <w:jc w:val="both"/>
        <w:rPr>
          <w:rFonts w:cs="宋体" w:hint="eastAsia"/>
          <w:szCs w:val="24"/>
        </w:rPr>
      </w:pPr>
      <w:r>
        <w:rPr>
          <w:rFonts w:cs="宋体" w:hint="eastAsia"/>
          <w:szCs w:val="24"/>
        </w:rPr>
        <w:t>项目联系人：冯莹</w:t>
      </w:r>
    </w:p>
    <w:p w:rsidR="005516B3" w:rsidRDefault="006D2E12" w:rsidP="006D2E12">
      <w:pPr>
        <w:pStyle w:val="a5"/>
        <w:wordWrap w:val="0"/>
        <w:spacing w:before="0" w:beforeAutospacing="0" w:after="0" w:afterAutospacing="0" w:line="360" w:lineRule="auto"/>
        <w:ind w:firstLine="480"/>
        <w:jc w:val="both"/>
        <w:rPr>
          <w:rFonts w:cs="宋体"/>
          <w:bCs/>
          <w:caps/>
          <w:sz w:val="32"/>
          <w:szCs w:val="32"/>
        </w:rPr>
      </w:pPr>
      <w:r>
        <w:rPr>
          <w:rFonts w:cs="宋体" w:hint="eastAsia"/>
          <w:szCs w:val="24"/>
        </w:rPr>
        <w:t>电话：0912-8101110、18329267972</w:t>
      </w:r>
      <w:bookmarkEnd w:id="2"/>
    </w:p>
    <w:sectPr w:rsidR="005516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CC5" w:rsidRDefault="00B34CC5" w:rsidP="006D2E12">
      <w:r>
        <w:separator/>
      </w:r>
    </w:p>
  </w:endnote>
  <w:endnote w:type="continuationSeparator" w:id="0">
    <w:p w:rsidR="00B34CC5" w:rsidRDefault="00B34CC5" w:rsidP="006D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CC5" w:rsidRDefault="00B34CC5" w:rsidP="006D2E12">
      <w:r>
        <w:separator/>
      </w:r>
    </w:p>
  </w:footnote>
  <w:footnote w:type="continuationSeparator" w:id="0">
    <w:p w:rsidR="00B34CC5" w:rsidRDefault="00B34CC5" w:rsidP="006D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88B54"/>
    <w:multiLevelType w:val="singleLevel"/>
    <w:tmpl w:val="E5A88B54"/>
    <w:lvl w:ilvl="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5516B3"/>
    <w:rsid w:val="002D6981"/>
    <w:rsid w:val="005516B3"/>
    <w:rsid w:val="006D2E12"/>
    <w:rsid w:val="00B34CC5"/>
    <w:rsid w:val="23545719"/>
    <w:rsid w:val="4B4E4AF4"/>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340" w:after="330" w:line="360" w:lineRule="auto"/>
      <w:outlineLvl w:val="0"/>
    </w:pPr>
    <w:rPr>
      <w:b/>
      <w:kern w:val="44"/>
      <w:sz w:val="28"/>
    </w:rPr>
  </w:style>
  <w:style w:type="paragraph" w:styleId="4">
    <w:name w:val="heading 4"/>
    <w:basedOn w:val="a"/>
    <w:next w:val="a"/>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semiHidden/>
    <w:unhideWhenUsed/>
    <w:qFormat/>
    <w:pPr>
      <w:keepNext/>
      <w:keepLines/>
      <w:spacing w:before="280" w:after="290"/>
      <w:outlineLvl w:val="4"/>
    </w:pPr>
    <w:rPr>
      <w:rFonts w:asciiTheme="minorHAnsi" w:hAnsiTheme="minorHAnsi"/>
      <w:b/>
      <w:sz w:val="24"/>
    </w:rPr>
  </w:style>
  <w:style w:type="paragraph" w:styleId="6">
    <w:name w:val="heading 6"/>
    <w:basedOn w:val="a"/>
    <w:next w:val="a"/>
    <w:qFormat/>
    <w:pPr>
      <w:keepNext/>
      <w:keepLines/>
      <w:adjustRightInd w:val="0"/>
      <w:spacing w:before="240" w:after="64" w:line="320" w:lineRule="atLeast"/>
      <w:outlineLvl w:val="5"/>
    </w:pPr>
    <w:rPr>
      <w:rFonts w:ascii="Arial" w:eastAsia="黑体"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Pr>
      <w:b/>
      <w:sz w:val="28"/>
    </w:rPr>
  </w:style>
  <w:style w:type="paragraph" w:styleId="a4">
    <w:name w:val="envelope return"/>
    <w:basedOn w:val="a"/>
    <w:qFormat/>
    <w:pPr>
      <w:snapToGrid w:val="0"/>
    </w:pPr>
    <w:rPr>
      <w:rFonts w:ascii="Arial" w:hAnsi="Arial"/>
    </w:rPr>
  </w:style>
  <w:style w:type="paragraph" w:styleId="a5">
    <w:name w:val="Normal (Web)"/>
    <w:basedOn w:val="a"/>
    <w:next w:val="a4"/>
    <w:pPr>
      <w:widowControl/>
      <w:spacing w:before="100" w:beforeAutospacing="1" w:after="100" w:afterAutospacing="1"/>
      <w:jc w:val="left"/>
    </w:pPr>
    <w:rPr>
      <w:rFonts w:ascii="宋体" w:hAnsi="宋体"/>
      <w:kern w:val="0"/>
      <w:sz w:val="24"/>
    </w:rPr>
  </w:style>
  <w:style w:type="character" w:styleId="a6">
    <w:name w:val="Strong"/>
    <w:qFormat/>
    <w:rPr>
      <w:b/>
    </w:rPr>
  </w:style>
  <w:style w:type="character" w:customStyle="1" w:styleId="1Char">
    <w:name w:val="标题 1 Char"/>
    <w:link w:val="1"/>
    <w:qFormat/>
    <w:rPr>
      <w:rFonts w:ascii="Times New Roman" w:eastAsia="宋体" w:hAnsi="Times New Roman" w:cs="Times New Roman"/>
      <w:b/>
      <w:kern w:val="44"/>
      <w:sz w:val="28"/>
    </w:rPr>
  </w:style>
  <w:style w:type="paragraph" w:styleId="a7">
    <w:name w:val="header"/>
    <w:basedOn w:val="a"/>
    <w:link w:val="Char"/>
    <w:rsid w:val="006D2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6D2E12"/>
    <w:rPr>
      <w:rFonts w:ascii="Times New Roman" w:eastAsia="宋体" w:hAnsi="Times New Roman" w:cs="Times New Roman"/>
      <w:kern w:val="2"/>
      <w:sz w:val="18"/>
      <w:szCs w:val="18"/>
    </w:rPr>
  </w:style>
  <w:style w:type="paragraph" w:styleId="a8">
    <w:name w:val="footer"/>
    <w:basedOn w:val="a"/>
    <w:link w:val="Char0"/>
    <w:rsid w:val="006D2E12"/>
    <w:pPr>
      <w:tabs>
        <w:tab w:val="center" w:pos="4153"/>
        <w:tab w:val="right" w:pos="8306"/>
      </w:tabs>
      <w:snapToGrid w:val="0"/>
      <w:jc w:val="left"/>
    </w:pPr>
    <w:rPr>
      <w:sz w:val="18"/>
      <w:szCs w:val="18"/>
    </w:rPr>
  </w:style>
  <w:style w:type="character" w:customStyle="1" w:styleId="Char0">
    <w:name w:val="页脚 Char"/>
    <w:basedOn w:val="a1"/>
    <w:link w:val="a8"/>
    <w:rsid w:val="006D2E12"/>
    <w:rPr>
      <w:rFonts w:ascii="Times New Roman" w:eastAsia="宋体" w:hAnsi="Times New Roman" w:cs="Times New Roman"/>
      <w:kern w:val="2"/>
      <w:sz w:val="18"/>
      <w:szCs w:val="18"/>
    </w:rPr>
  </w:style>
  <w:style w:type="paragraph" w:customStyle="1" w:styleId="CharChar1Char">
    <w:name w:val=" Char Char1 Char"/>
    <w:basedOn w:val="a"/>
    <w:rsid w:val="006D2E12"/>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340" w:after="330" w:line="360" w:lineRule="auto"/>
      <w:outlineLvl w:val="0"/>
    </w:pPr>
    <w:rPr>
      <w:b/>
      <w:kern w:val="44"/>
      <w:sz w:val="28"/>
    </w:rPr>
  </w:style>
  <w:style w:type="paragraph" w:styleId="4">
    <w:name w:val="heading 4"/>
    <w:basedOn w:val="a"/>
    <w:next w:val="a"/>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semiHidden/>
    <w:unhideWhenUsed/>
    <w:qFormat/>
    <w:pPr>
      <w:keepNext/>
      <w:keepLines/>
      <w:spacing w:before="280" w:after="290"/>
      <w:outlineLvl w:val="4"/>
    </w:pPr>
    <w:rPr>
      <w:rFonts w:asciiTheme="minorHAnsi" w:hAnsiTheme="minorHAnsi"/>
      <w:b/>
      <w:sz w:val="24"/>
    </w:rPr>
  </w:style>
  <w:style w:type="paragraph" w:styleId="6">
    <w:name w:val="heading 6"/>
    <w:basedOn w:val="a"/>
    <w:next w:val="a"/>
    <w:qFormat/>
    <w:pPr>
      <w:keepNext/>
      <w:keepLines/>
      <w:adjustRightInd w:val="0"/>
      <w:spacing w:before="240" w:after="64" w:line="320" w:lineRule="atLeast"/>
      <w:outlineLvl w:val="5"/>
    </w:pPr>
    <w:rPr>
      <w:rFonts w:ascii="Arial" w:eastAsia="黑体"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Pr>
      <w:b/>
      <w:sz w:val="28"/>
    </w:rPr>
  </w:style>
  <w:style w:type="paragraph" w:styleId="a4">
    <w:name w:val="envelope return"/>
    <w:basedOn w:val="a"/>
    <w:qFormat/>
    <w:pPr>
      <w:snapToGrid w:val="0"/>
    </w:pPr>
    <w:rPr>
      <w:rFonts w:ascii="Arial" w:hAnsi="Arial"/>
    </w:rPr>
  </w:style>
  <w:style w:type="paragraph" w:styleId="a5">
    <w:name w:val="Normal (Web)"/>
    <w:basedOn w:val="a"/>
    <w:next w:val="a4"/>
    <w:pPr>
      <w:widowControl/>
      <w:spacing w:before="100" w:beforeAutospacing="1" w:after="100" w:afterAutospacing="1"/>
      <w:jc w:val="left"/>
    </w:pPr>
    <w:rPr>
      <w:rFonts w:ascii="宋体" w:hAnsi="宋体"/>
      <w:kern w:val="0"/>
      <w:sz w:val="24"/>
    </w:rPr>
  </w:style>
  <w:style w:type="character" w:styleId="a6">
    <w:name w:val="Strong"/>
    <w:qFormat/>
    <w:rPr>
      <w:b/>
    </w:rPr>
  </w:style>
  <w:style w:type="character" w:customStyle="1" w:styleId="1Char">
    <w:name w:val="标题 1 Char"/>
    <w:link w:val="1"/>
    <w:qFormat/>
    <w:rPr>
      <w:rFonts w:ascii="Times New Roman" w:eastAsia="宋体" w:hAnsi="Times New Roman" w:cs="Times New Roman"/>
      <w:b/>
      <w:kern w:val="44"/>
      <w:sz w:val="28"/>
    </w:rPr>
  </w:style>
  <w:style w:type="paragraph" w:styleId="a7">
    <w:name w:val="header"/>
    <w:basedOn w:val="a"/>
    <w:link w:val="Char"/>
    <w:rsid w:val="006D2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6D2E12"/>
    <w:rPr>
      <w:rFonts w:ascii="Times New Roman" w:eastAsia="宋体" w:hAnsi="Times New Roman" w:cs="Times New Roman"/>
      <w:kern w:val="2"/>
      <w:sz w:val="18"/>
      <w:szCs w:val="18"/>
    </w:rPr>
  </w:style>
  <w:style w:type="paragraph" w:styleId="a8">
    <w:name w:val="footer"/>
    <w:basedOn w:val="a"/>
    <w:link w:val="Char0"/>
    <w:rsid w:val="006D2E12"/>
    <w:pPr>
      <w:tabs>
        <w:tab w:val="center" w:pos="4153"/>
        <w:tab w:val="right" w:pos="8306"/>
      </w:tabs>
      <w:snapToGrid w:val="0"/>
      <w:jc w:val="left"/>
    </w:pPr>
    <w:rPr>
      <w:sz w:val="18"/>
      <w:szCs w:val="18"/>
    </w:rPr>
  </w:style>
  <w:style w:type="character" w:customStyle="1" w:styleId="Char0">
    <w:name w:val="页脚 Char"/>
    <w:basedOn w:val="a1"/>
    <w:link w:val="a8"/>
    <w:rsid w:val="006D2E12"/>
    <w:rPr>
      <w:rFonts w:ascii="Times New Roman" w:eastAsia="宋体" w:hAnsi="Times New Roman" w:cs="Times New Roman"/>
      <w:kern w:val="2"/>
      <w:sz w:val="18"/>
      <w:szCs w:val="18"/>
    </w:rPr>
  </w:style>
  <w:style w:type="paragraph" w:customStyle="1" w:styleId="CharChar1Char">
    <w:name w:val=" Char Char1 Char"/>
    <w:basedOn w:val="a"/>
    <w:rsid w:val="006D2E12"/>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2023-03-17T10:02:00Z</dcterms:created>
  <dcterms:modified xsi:type="dcterms:W3CDTF">2023-04-17T07:30:00Z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78A3260EA7CC41158B792B75509EFDE0</vt:lpwstr>
  </property>
</Properties>
</file>