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firstLine="643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ascii="仿宋" w:hAnsi="仿宋" w:eastAsia="仿宋" w:cs="Times New Roman"/>
          <w:b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>
      <w:pPr>
        <w:numPr>
          <w:ilvl w:val="0"/>
          <w:numId w:val="1"/>
        </w:num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b/>
          <w:bCs/>
          <w:lang w:eastAsia="zh-CN"/>
        </w:rPr>
        <w:t>采购需求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39"/>
        <w:gridCol w:w="1510"/>
        <w:gridCol w:w="5165"/>
        <w:gridCol w:w="563"/>
        <w:gridCol w:w="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品名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材质参数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密集档案柜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900mm*560mm*2360mm;一联5件，16列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1.传动系统由摇把、链条、传动轴承、行走轮组成，采用立式调心轴承，传动轴使用 45＃，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bidi="ar"/>
              </w:rPr>
              <w:t>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25mm的无缝钢管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2.立架部分由立柱、搁板、挂板、书档组成。a、立柱选用≥ 1.2mm厚冷轧板全自动滚压成形。b、可调节隔板采用 ≥0.8mm厚裸板，每层双面承载可达80kg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c、侧板、顶板、门板：≥0.8mm冷轧钢冲压折弯成形。d、挂板：选用≥0.8mm冷轧钢板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e、 挡书棒：隔板与隔板之间以挡书棒分隔，每层双面之间以分隔隔开；采用≥0.8mm冷轧钢板，五面四折弯辊压成型。                                                                                                                                                                                3.轨道的基座采用 ≥120*2.0mm钢板以分散密集架对地面的荷载。                                                                                        4.地轮槽底表面采用 R16 倒角工艺,侧面4条凸型加强筋更好的增加了承载力。内孔 ≥20mm,配用直径 20 传动轴。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5.冷轧钢板性能要求：金属喷漆（塑）涂层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硬度。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定制书架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2700mm*450mm*2260mm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底围：用于连接架体，形成框式结构。使用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0.9mm冷轧钢板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高度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120mm，内部焊接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2.0mm连接板。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2、 立柱：用于支撑整个架体。立柱截面尺寸45mm*35mm，采用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1.2mm厚冷轧板一次性辊压成型。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3、挂板：采用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0.8mm厚冷轧板一次性辊压成型。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4、搁板：采用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0.8mm厚冷轧板一次性辊压成型，成型厚度为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25mm，正面压制两组筋，每组筋3条，每条筋中心到中心距离为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10mm，侧面各压一道筋，成型后压筋总数为8条。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5、 顶板：架体的顶部护板。使用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0.7mm冷轧钢板冲压、折弯，焊接成形，规格为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35mm厚。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6、 挡书条：用于分隔双面存放的资料，防止混乱。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7、外观木护板：采用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1.6mm厚高密度板，板外贴耐磨三聚氰胺板饰面纸。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.冷轧钢板性能要求：金属喷漆（塑）涂层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硬度。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3600mm*450mm*2260mm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1800mm*450mm*2260mm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3600mm*300mm*2260mm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4500mm*300mm*2260mm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钢制隔断书架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3600mm*350mm*2250mm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1.钢板：柜体采用厚度≥0.8mm -级冷轧钢板，主支撑结构件采用≥ 1.2mm 厚一级冷轧钢板，表面经去油除锈、酸洗磷化处理。表层采用原生一代塑粉喷涂，表面硬度高，不变色，拆装结构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2.全钢制粉末静电喷涂，带花槽格，装饰隔墙稳固性强。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 xml:space="preserve">  3、冷轧钢板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金属喷漆（塑）涂层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硬度。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4人阅览桌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1600mm*1200mm*750mm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2.封边：PVC封边条激光无缝封边，无露底现象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带阅读灯及支架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4.结构性功能描述：内置走线系统 桌面下每人配置1个USB模块和1个五孔强电模块。直线型LED阅读灯，两侧灯照均匀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5.板材厚度：面板≥ 25mm。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6人阅览桌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2400mm*1200mm*750mm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电子阅览桌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1200mm*600mm*750mm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封边：PVC封边条激光无缝封边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结构性功能描述：桌上线盒。桌下钢制上线中脚，钢制脚架喷涂，桌下两根拉梁。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4.板材厚度：面板 ≥25mm。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2370mm*2400mm（H型）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1.覆面：采用优质麻绒面料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2.海绵：采用定型海绵。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3.环保喷胶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4.（1）框架：内框架采用实木框架+夹板结构，木制构件全部经过烘干处理，木构件四面刨光，内部木材含水率8%-13%，木材防虫防腐处理。（2）下架：钢制下架，壁厚≥1.5mm，经酸洗、磷化除锈后静电喷塑等工艺处理。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3600mm*2400mm（L型）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1880mm*685mm*1350mm（I型）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7255mm*1835mm（U型）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弧长4450mm（弧形）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组合沙发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4116mm*2300mm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4990mm*800mm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单沙发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1500mm*730mm*1250mm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1850mm*1200mm*750*1050mm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2.封边：PVC封边条激光无缝封边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3.五金配件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涂层无漏喷、锈蚀和脱色、掉色现象，涂层光滑均匀、色泽一致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4.结构性功能描述：带桌上屏风，桌上线盒。钢制脚架喷涂，桌下两根拉梁。带1050高侧柜5.板材厚度（≥）：面板 25mm。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播音台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1800mm*700mm*750mm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2.封边：PVC封边条激光无缝封边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3、钢制桌架，壁厚≥1.5mm，经酸洗、磷化除锈后静电喷塑等工艺处理。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实木方桌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700mm*700mm*750mm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1.优质木材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2.台面选用≥25MM实木多层板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3、表面优质≥0.6mm实木木皮贴面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纹理清晰。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4.榫卯工艺\框架式结构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5.油漆采用五底三面油漆工艺，采用环保水性漆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实木方凳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300mm×500mm×450mm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优质木材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2.黄铜五金件，金属质感,抗锈耐腐。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3.榫卯工艺\框架式结构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4.油漆采用五底三面油漆工艺，采用环保水性漆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实木椅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50mm×650mm×980mm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实木长桌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1600mm*800mm*750mm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优质木材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2.黄铜五金件，金属质感,抗锈耐腐。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3.榫卯工艺\框架式结构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4.采用环保水性漆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典藏矮柜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1000mm*350mm*1050mm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1.优质木材，木制件外观：无贯通裂缝、无虫蛀、无腐朽材、无树脂囊、无死节。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2.柜体选用≥18MM实木板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3.榫卯工艺\框架式结构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default" w:ascii="仿宋" w:hAnsi="仿宋" w:eastAsia="宋体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4.采用环保水性漆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典藏柜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900mm*400mm*2000mm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卡位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1300mm*650mm*1200mm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台面及屏风板材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2.封边：PVC封边条激光无缝封边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屏风：屏风采用铝材挤压成型型材，（1）喷涂层：涂层应无漏喷、锈蚀，涂层应光滑均匀，色泽一致，应无流挂、疙瘩、皱皮、飞漆等缺陷；（2）底部配可调节脚；厚屏走线槽，按需求开线盒孔（86孔、集成面板等）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静音仓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1280mm*1500mm*2200mm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1.精密钢型材框架系统，外饰≥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bidi="ar"/>
              </w:rPr>
              <w:t>1.0mm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粉末喷涂钢板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2.夹胶隔音钢化玻璃门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bidi="ar"/>
              </w:rPr>
              <w:t>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双层彩釉钢化玻璃；铝型材隐框门扇；自动感应新风系统（自动感应送风，满足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bidi="ar"/>
              </w:rPr>
              <w:t>300m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³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小时，定时排风系统）；自动雷达感应灯光系统；隐藏式闭门器，门扇自动关闭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3.内饰阻燃≥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bidi="ar"/>
              </w:rPr>
              <w:t>9mm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厚吸音板；地面铺方块毯；隐藏式天地轴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4.底座配可升降万向轮，单轮承重≥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bidi="ar"/>
              </w:rPr>
              <w:t>300KG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。                                                                                                        5.100-240V电源带USB充电插座；配置外联线孔≥1个，人体红外线感应自动控制开关灯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接待沙发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华文仿宋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单人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1.覆面：采用优质麻绒面料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2.海绵：采用定型海绵。                                                                                         3.框架：采用实木框架，经过防虫、防腐处理，确保坚固可靠，长期使用不松动、不腐朽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4.胶粘剂(白乳胶)：采用水基型胶粘剂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、外架采用五底三面油漆工艺，采用优质环保树脂漆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接待茶几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700mm*500mm*450mm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1.基材：采用E1级中密度纤维板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2.面材：采用≥0.6mm材质木材，厚度偏差（0.51mm~1.00mm时）≤±0.05。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3.封边：采用天然实木封边条；                                                                                          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.油漆采用五底三面油漆工艺，采用优质环保树脂漆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茶水柜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1200mm*400mm*900mm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1.基材：采用E1级中密度纤维板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2.面材：采用≥0.6mm优质木材，厚度偏差（0.51mm~1.00mm时）≤±0.05。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3.封边：采用天然实木封边条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4.油漆采用五底三面油漆工艺，采用优质环保树脂漆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阅览椅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约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635mm*515mm*245mm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1.坐背板采用优质PP材质.塑背表面采用磨砂处理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2.椅轮:前脚固定,后脚单向轮。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3.采用优质麻绒面料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4.海绵：采用定型海绵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5、椅架采用加厚钢管，壁厚≥1.5mm，经酸洗、磷化除锈后静电喷塑等工艺处理。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会议椅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面材：采用高强度网布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海绵：采用定型海绵，。 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3.底盘：带升降功能。气压棒：升降自如、无漏气、无噪声、密封性强。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.椅脚：高强度尼龙五星脚，60MM 尼龙加玻璃纤维轮子。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列席椅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会议椅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面材：选用优质环保西皮覆面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2.海绵：采用定型海绵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.气压棒：升降自如、无漏气、无噪声、密封性强。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.椅脚：采用高强度材质铝合金压铸五星脚，60MM 尼龙加玻璃纤维轮子。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培训椅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面材：采用高强度网布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2.海绵：采用定型海绵。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3.椅轮：电镀 PU 静音轮。转动、平动应轻快灵活，无破损，连接牢固；耐磨损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4.结构性功能描述：坐垫可翻起，便于收纳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带写字板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前台椅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面材：采用高强度网布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2.海绵：采用定型海绵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3.底盘：带升降功能。气压棒：升降自如、无漏气、无噪声、密封性强。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.椅脚：高强度尼龙五星脚，60MM 尼龙加玻璃纤维轮子。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班前椅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椅子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面材：采用高强度网布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海绵：采用定型海绵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底盘：带升降功能。气压棒：升降自如、无漏气、无噪声、密封性强。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4.椅脚：高强度尼龙五星脚，60MM 尼龙加玻璃纤维轮子。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4.5米会议桌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4500mm*1600mm*750mm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、钢制桌架，壁厚≥1.5mm，经酸洗、磷化除锈后静电喷塑等工艺处理。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.结构性功能要求：桌面含翻转线盒（含强弱电模块）。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会议桌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3000mm*1500mm*750mm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6.6米信息化会议桌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6600mm*2000mm*750mm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1.基材：采用E1级中密度纤维板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2.面材：采用≥0.6mm天然木皮（更优材质），厚度偏差（0.51mm~1.00mm时）≤±0.05。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3.封边：采用天然实木封边条。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、油漆采用五底三面油漆工艺，采用优质环保树脂漆。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、静音缓冲门铰性能要求（1）过载要求：垂直静载荷、水平静载荷满足要求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.结构性功能要求：桌面含翻转线盒（含强弱电模块），便于取电用电；底部含隐藏走线功能，实现有效的线路管控；桌面开升降线显示器孔，桌下为箱体，带检修门。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沙发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约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1980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mm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 xml:space="preserve"> *795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mm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 xml:space="preserve"> *765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1.面材：选用优质环保西皮覆面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2.海绵：采用定型海绵。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.（1）框架：内框架采用实木框架+夹板结构，木制构件全部经过烘干处理，木构件四面刨光，内部木材含水率8%-13%，木材防虫防腐处理。                                 （2）沙发脚架：采用实心钢制脚架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约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980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mm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 xml:space="preserve"> *795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mm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 xml:space="preserve"> *765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休闲沙发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约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980mm*795mm*765mm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约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1980mm*795mm*765mm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1791970</wp:posOffset>
                      </wp:positionV>
                      <wp:extent cx="4445" cy="27940"/>
                      <wp:effectExtent l="4445" t="635" r="10160" b="952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45" cy="279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4pt;margin-top:141.1pt;height:2.2pt;width:0.35pt;z-index:251659264;mso-width-relative:page;mso-height-relative:page;" filled="f" stroked="t" coordsize="21600,21600" o:gfxdata="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mAb1r1wAAAAkBAAAPAAAAAAAAAAEAIAAAACIA&#10;AABkcnMvZG93bnJldi54bWxQSwECFAAUAAAACACHTuJAoq6tNgoCAAAFBAAADgAAAAAAAAABACAA&#10;AAAmAQAAZHJzL2Uyb0RvYy54bWxQSwUGAAAAAAYABgBZAQAAo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休闲椅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1.覆面：采用优质麻绒面料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2.海绵：采用定型海。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.脚架：白蜡木，表面油漆采用五底三面油漆工艺，采用优质环保树脂漆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sz w:val="22"/>
                <w:szCs w:val="22"/>
              </w:rPr>
              <w:t>9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休闲椅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1.面材：选用优质环保西皮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2.海绵：采用定型海绵。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3.脚架：采用加厚高强度脚架，经酸洗、磷化除锈后静电喷塑等工艺处理。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休闲圆墩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直径约50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*430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覆面：采用优质麻绒面料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2.海绵：采用定型海绵。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3.框架：内框架采用实木框架+夹板结构，木制构件全部经过烘干处理，木构件四面刨光，内部木材含水率8%-13%，木材防虫防腐处理。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4、底架：白蜡木，表面油漆采用五底三面油漆工艺，采用优质环保树脂漆。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圆凳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直径约50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0mm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圆几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700mm*420mm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基材：采用E1级中密度纤维板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封边：采用天然实木封边条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白乳胶(胶粘剂）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 xml:space="preserve">           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4、实色烤漆五底三面油漆工艺，采用优质环保树脂漆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圆桌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700mm*750mm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休闲茶几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700mm*700mm*450mm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休闲茶几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400mm*400mm*450mm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1.基材：采用E1级中密度纤维板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2.封边：采用天然实木封边条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3、白乳胶(胶粘剂）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 xml:space="preserve">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4、功能配置：艺术造型底座。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5.实色烤漆五底三面油漆工艺，采用优质环保树脂漆。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弓字茶几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直径380mm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1.基材：采用E1级中密度纤维板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2.封边：采用天然实木封边条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3.白乳胶(胶粘剂）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 xml:space="preserve">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4、实色烤漆五底三面油漆工艺，采用优质环保树脂漆。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5、脚架：实心钢制造型脚架，配重底盘，经酸洗、磷化除锈后静电喷塑等工艺处理。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等候茶几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1200mm*600mm*450mm（回形）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梯形条桌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2370mm*1040mm*750mm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1.基材：采用E1级中密度纤维板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2.封边：采用天然实木封边条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、实色烤漆台面，采用五底三面油漆工艺，采用优质环保树脂漆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、脚架：加厚钢制脚架，壁厚≥1.5mm，经酸洗、磷化除锈后静电喷塑等工艺处理。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异形条桌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1600mm*800mm*750mm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1600mm*750mm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35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折叠条桌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1300mm*500mm*750mm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2.封边：PVC封边条激光无缝封边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3.结构功能描述：带调节轮及锁定，可翻叠，带前挡板。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4.板材厚度：面板≥25mm。                                                                                                                                                                            5.加厚钢制桌架，配备可移动静音刹车万向轮，桌架壁厚≥1.5mm。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1600mm*500mm*750mm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1200mm*500mm*750mm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直桌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1000mm*600mm*750mm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封边：PVC封边条激光无缝封边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3.优质五金配件：涂层无漏喷、锈蚀和脱色、掉色现象，涂层光滑均匀、色泽一致；液压缓冲导轨（静音滑轨）。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、优质五金配件：静音缓冲门铰性能要求（1）过载要求：垂直静载荷、水平静载荷满足要求；（2） 功能要求：具有自动关闭装置的杯状暗铰链。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.结构性功能描述：带桌上屏、线盒。桌下钢制上线中脚，钢制脚架喷涂，桌下两根拉梁。带台下柜 ，可放置电脑主机及散热孔。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1200mm*600mm*750mm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1100mm*600mm*750mm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3300mm*1200mm*750mm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直桌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900mm*600mm*750mm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1.板材：台面板材厚度≥25MM，E1级浸渍胶膜纸饰面板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2.封边：PVC封边条激光无缝封边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3.结构性功能描述：带桌上线盒，钢制脚架、钢制冲孔侧板挡板喷涂，配置可放置电脑主机吊架及键盘。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展示台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1200mm*1050mm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基材：采用E1级中密度纤维板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</w:t>
            </w:r>
          </w:p>
          <w:p>
            <w:pPr>
              <w:widowControl/>
              <w:numPr>
                <w:ilvl w:val="0"/>
                <w:numId w:val="10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封边：采用天然实木封边条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10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五底三面实色烤漆工艺，采用优质环保树脂漆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4.结构性功能描述：带台面线盒，台下柜体隐蔽过线装置。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定制桌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2000mm*750mm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1.柜体装饰板及台面基材：采用E1级中密度纤维板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2.封边：采用天然实木封边条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3.五底三面实色烤漆工艺，采用优质环保树脂漆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.结构性功能描述：，操作台桌上带显示屏功能操作台，带桌上线盒。桌体内放置设备及隐蔽过线功能整体防静电处理。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定制异形桌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2800mm*1200mm*750mm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2.封边：PVC封边条激光无缝封边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3.构性功能描述：u字型组合摆放，正面两人位，侧面各单人位。桌上带显示屏功能操作台，带桌上线盒。桌体内放置设备及隐蔽过线功能，桌体防静电处理。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多功能椅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1.坐背材质：产品材料是PP+碳酸钙（+抗氧化剂+紫外线吸收剂+玻纤+颜料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.塑背表面采用磨砂处理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2.结构功能描述：写字板可自动归位，定向轮，下带置物板。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3.钢制一体成型脚架喷涂。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多功能桌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约800mm*500mm*750mm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2.封边：PVC封边条激光无缝封边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3.结构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性功能描述：带桌面翻盖线盒。桌下考虑隐蔽过线功能。  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bidi="ar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文件柜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900mm*400mm*1850mm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钢板：柜体采用厚度≥0.8mm -级冷轧钢板，主支撑结构件采用≥ 1.2mm 厚一级冷轧钢板，表面经去油除锈、酸洗磷化处理。表层采用原生一代塑粉喷涂，表面硬度高，不变色，拆装结构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2.结构性功能描述：通体掩门柜，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 xml:space="preserve">薄边工艺上下对开掩门 3 个层板。     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更衣柜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900mm*500mm*1850mm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钢板：柜体采用厚度≥0.8mm -级冷轧钢板，主支撑结构件采用≥ 1.2mm 厚一级冷轧钢板，表面经去油除锈、酸洗磷化处理。表层采用原生一代塑粉喷涂，表面硬度高，不变色，拆装结构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12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结构性功能描述：通体掩门柜，薄边工艺，上下单掩门，配密码锁。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更衣凳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1240mm*520mm*430mm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1.覆面：采用优质麻绒面料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2.海绵：采用定型海绵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3.框架：内框架采用实木框架+夹板结构，木制构件全部经过烘干处理，木构件四面刨光，木材防虫防腐处理。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定制矮柜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720mm*350mm*1050mm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2.封边：PVC封边条激光无缝封边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3.五金配件：涂层无漏喷、锈蚀和脱色、掉色现象，涂层光滑均匀、色泽一致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定制控制台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5378mm*800mm*750mm（扇形）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整个控制台柜体采用的1.2毫米~2.0毫米-级冷轧钢板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2.控制台每联柜体后上部配有交流散热风扇，后门（可锁）预留有散热通风孔。</w:t>
            </w:r>
          </w:p>
          <w:p>
            <w:pPr>
              <w:widowControl/>
              <w:numPr>
                <w:ilvl w:val="0"/>
                <w:numId w:val="13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控制台柜体下部（底板后部与下部）预留有进出线孔位便于走线; </w:t>
            </w:r>
          </w:p>
          <w:p>
            <w:pPr>
              <w:widowControl/>
              <w:numPr>
                <w:ilvl w:val="0"/>
                <w:numId w:val="13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控制台柜体下部配有可调节层板一件，转动前门（可锁)。</w:t>
            </w:r>
          </w:p>
          <w:p>
            <w:pPr>
              <w:widowControl/>
              <w:numPr>
                <w:ilvl w:val="0"/>
                <w:numId w:val="13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控制台柜体上部（平台式除外）配有可调节显示器层板;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1800mm*800mm*750mm（直型）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讲台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05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0mm*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600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mm*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1.整个控制台柜体采用的1.2毫米~2.0毫米-级冷轧钢板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2.多媒体讲台，与设备配套制作。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前台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(4460mm*4460mm*2100mm)*750mm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基材：台面采用人造石材质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2、柜体采用E1级浸渍胶膜纸饰面板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</w:t>
            </w:r>
          </w:p>
          <w:p>
            <w:pPr>
              <w:widowControl/>
              <w:numPr>
                <w:ilvl w:val="0"/>
                <w:numId w:val="14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封边：PVC封边条激光无缝封边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.结构性功能描述：整体u字形结构。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定制设备柜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1000mm*600mm*2000mm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1.柜体采用的0.8毫米~1.0毫米-级冷轧钢板。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2.结构性功能描述：需根据设备需求定制。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3.冷轧钢板性能要求：金属喷漆（塑）涂层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硬度。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床头柜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450mm*450mm*420mm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2.封边：PVC封边条激光无缝封边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3.优质五金配件：涂层无漏喷、锈蚀和脱色、掉色现象，涂层光滑均匀、色泽一致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液压缓冲导轨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 xml:space="preserve">（静音滑轨）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0"/>
                <w:szCs w:val="20"/>
                <w:lang w:bidi="ar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单人床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1200mm*2000mm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2.封边：PVC封边条激光无缝封边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3.优质五金配件：涂层无漏喷、锈蚀和脱色、掉色现象，涂层光滑均匀、色泽一致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液压缓冲导轨（静音滑轨）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数字有声书柜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600mm*600mm*1050mm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1.基材：采用E1级中密度纤维板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.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2.封边：采用天然实木封边条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3.实色烤漆五底三面油漆工艺，采用优质环保树脂漆。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4.结构性功能描述：与相关设备配合定制，柜体隐蔽过线装置。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定制书架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3900mm*1950mm*1200mm（U型）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1、板材：E1级浸渍胶膜纸饰面板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2.封边：PVC封边条激光无缝封边。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3.优质五金配件：涂层无漏喷、锈蚀和脱色、掉色现象，涂层光滑均匀、色泽一致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4.结构性功能描述：书架书架、两边带软包坐垫组合式。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9100mm*2100mm*1200mm（环形）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1600mm*1600mm*750mm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1.板材：E1级浸渍胶膜纸饰面板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2.封边：PVC封边条激光无缝封边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3.优质五金配件：涂层无漏喷、锈蚀和脱色、掉色现象，涂层光滑均匀、色泽一致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茶水柜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1200mm*400mm*900mm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办公桌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1400mm*700mm*760mm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行政文件柜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1800mm*400mm*1850mm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1.板材：E1级浸渍胶膜纸饰面板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2.封边：PVC封边条激光无缝封边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3.优质五金配件：涂层无漏喷、锈蚀和脱色、掉色现象，涂层光滑均匀、色泽一致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装饰软垫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≥8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1.覆面：采用优质麻绒面料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2.定型海绵：采用定型海绵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3.L造型设计，与坐基台配套定制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办公椅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常规单人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6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面材：采用高强度网布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2.海绵：采用定型海绵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3.底盘：带升降功能。气压棒：升降自如、无漏气、无噪声、密封性强。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.椅脚：高强度尼龙五星脚，60MM 尼龙加玻璃纤维轮子。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值班床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900mm*2000mm*500mm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7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主体壁厚≥1.5mm圆形钢管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、功能描述：带5CM棕垫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货架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1200mm*500mm*2000mm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1.采用一级冷轧钢扳，柱≥1.5mm，搁板≥1.0mm;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2.冷轧钢板性能要求：金属喷漆（塑）涂层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硬度。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档案柜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900mm*400mm*1800mm</w:t>
            </w:r>
          </w:p>
        </w:tc>
        <w:tc>
          <w:tcPr>
            <w:tcW w:w="5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8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柜体采用的≥0.8毫米冷轧钢板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18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结构性功能描述：钢制四门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3.冷轧钢板性能要求：金属喷漆（塑）涂层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硬度。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工具柜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900mm*400mm*1800mm</w:t>
            </w:r>
          </w:p>
        </w:tc>
        <w:tc>
          <w:tcPr>
            <w:tcW w:w="5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书画桌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2260mm*920mm*800mm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9"/>
              </w:num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台面等基材选用E1级环保夹板基材，外贴优质（或更优质木材）木皮。</w:t>
            </w:r>
          </w:p>
          <w:p>
            <w:pPr>
              <w:numPr>
                <w:ilvl w:val="0"/>
                <w:numId w:val="19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优质木材：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无贯通裂缝、无虫蛀、无腐朽材、无树脂囊、无死节。</w:t>
            </w:r>
          </w:p>
          <w:p>
            <w:pPr>
              <w:numPr>
                <w:ilvl w:val="0"/>
                <w:numId w:val="19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水性油漆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4、纯铜装饰。                                     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中式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主椅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约615mm*565mm*845mm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0"/>
              </w:num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坐板选用E1级环保夹板基材，外贴优质（或更优质木材）木皮。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优质木材：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无贯通裂缝、无虫蛀、无腐朽材、无树脂囊、无死节。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水性油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白乳胶(胶粘剂）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总挥发性有机物≤15g/L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中式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圈椅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约795mm*580mm*840mm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1"/>
              </w:num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坐板选用E1级环保夹板基材，外贴优质（或更优质木材）木皮。</w:t>
            </w:r>
          </w:p>
          <w:p>
            <w:pPr>
              <w:numPr>
                <w:ilvl w:val="0"/>
                <w:numId w:val="2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优质木材：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无贯通裂缝、无虫蛀、无腐朽材、无树脂囊、无死节。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3、水性油漆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4、白乳胶(胶粘剂）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总挥发性有机物≤15g/L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实木书柜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1050mm*450mm*2050mm（上玻璃门）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选用E1级环保夹板基材，外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贴优质（或更优质木材）木皮。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2、优质木材：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无贯通裂缝、无虫蛀、无腐朽材、无树脂囊、无死节。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3、水性油漆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4、纯铜装饰。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5、白乳胶(胶粘剂）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总挥发性有机物≤15g/L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单人床（带床头）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1000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mm</w:t>
            </w:r>
            <w:r>
              <w:rPr>
                <w:rFonts w:hint="eastAsia" w:ascii="宋体" w:hAnsi="宋体"/>
                <w:sz w:val="22"/>
                <w:szCs w:val="22"/>
              </w:rPr>
              <w:t>*2000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mm</w:t>
            </w:r>
            <w:r>
              <w:rPr>
                <w:rFonts w:hint="eastAsia" w:ascii="宋体" w:hAnsi="宋体"/>
                <w:sz w:val="22"/>
                <w:szCs w:val="22"/>
              </w:rPr>
              <w:t>*1200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1、基材选用E1级环保夹板基材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VOC含量≤150g/L，外贴优质（或更优质木材）木皮。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2、优质木材：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无贯通裂缝、无虫蛀、无腐朽材、无树脂囊、无死节。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3、水性油漆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白乳胶(胶粘剂）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总挥发性有机物≤15g/L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中式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长茶几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1350mm*700mm*450mm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1、选用E1级环保夹板基材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VOC含量≤150g/L，外贴优质（或更优质木材）木皮。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2、优质木材：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无贯通裂缝、无虫蛀、无腐朽材、无树脂囊、无死节。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3、水性油漆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  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白乳胶(胶粘剂）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总挥发性有机物≤15g/L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中式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双人沙发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约1680mm*810mm*825mm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优质木材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：无贯通裂缝、无虫蛀、无腐朽材、无树脂囊、无死节。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2、水性油漆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 xml:space="preserve">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.海绵：采用定型海绵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、框架：内框架采用实木框架+夹板结构，木制构件全部经过烘干处理，木构件四面刨光，内部木材含水率8%-13%，木材防虫防腐处理。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件</w:t>
            </w:r>
          </w:p>
        </w:tc>
      </w:tr>
    </w:tbl>
    <w:p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lang w:eastAsia="zh-CN"/>
        </w:rPr>
      </w:pPr>
    </w:p>
    <w:p>
      <w:pPr>
        <w:spacing w:line="500" w:lineRule="exact"/>
        <w:ind w:firstLine="422" w:firstLineChars="200"/>
        <w:rPr>
          <w:rFonts w:hint="eastAsia" w:ascii="仿宋" w:hAnsi="仿宋" w:eastAsia="仿宋" w:cs="Times New Roman"/>
          <w:b/>
          <w:bCs/>
          <w:lang w:eastAsia="zh-CN"/>
        </w:rPr>
      </w:pPr>
      <w:r>
        <w:rPr>
          <w:rFonts w:hint="eastAsia" w:ascii="仿宋" w:hAnsi="仿宋" w:eastAsia="仿宋" w:cs="Times New Roman"/>
          <w:b/>
          <w:bCs/>
          <w:lang w:eastAsia="zh-CN"/>
        </w:rPr>
        <w:t>（二）售后要求</w:t>
      </w:r>
    </w:p>
    <w:p>
      <w:pPr>
        <w:wordWrap w:val="0"/>
        <w:spacing w:line="560" w:lineRule="exact"/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本项目免费质保期为一年，乙方在接到甲方保修电话故障通知后在48小时内派出合格的维修人员到达现场进行维修服务，承担相应费用。</w:t>
      </w:r>
    </w:p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B7529"/>
    <w:multiLevelType w:val="singleLevel"/>
    <w:tmpl w:val="892B75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A608AF5"/>
    <w:multiLevelType w:val="singleLevel"/>
    <w:tmpl w:val="9A608A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00CC117"/>
    <w:multiLevelType w:val="singleLevel"/>
    <w:tmpl w:val="A00CC1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D76D96F"/>
    <w:multiLevelType w:val="singleLevel"/>
    <w:tmpl w:val="AD76D9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EEB23D9"/>
    <w:multiLevelType w:val="singleLevel"/>
    <w:tmpl w:val="AEEB23D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C585BCE3"/>
    <w:multiLevelType w:val="singleLevel"/>
    <w:tmpl w:val="C585BC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6111D23"/>
    <w:multiLevelType w:val="singleLevel"/>
    <w:tmpl w:val="C6111D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CF35C436"/>
    <w:multiLevelType w:val="singleLevel"/>
    <w:tmpl w:val="CF35C436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E34D5C31"/>
    <w:multiLevelType w:val="singleLevel"/>
    <w:tmpl w:val="E34D5C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D62C4B4"/>
    <w:multiLevelType w:val="singleLevel"/>
    <w:tmpl w:val="ED62C4B4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F1A1CAE9"/>
    <w:multiLevelType w:val="singleLevel"/>
    <w:tmpl w:val="F1A1CA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5A6C7A0"/>
    <w:multiLevelType w:val="singleLevel"/>
    <w:tmpl w:val="F5A6C7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0223F673"/>
    <w:multiLevelType w:val="singleLevel"/>
    <w:tmpl w:val="0223F673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0E727BF7"/>
    <w:multiLevelType w:val="singleLevel"/>
    <w:tmpl w:val="0E727B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0FE27402"/>
    <w:multiLevelType w:val="singleLevel"/>
    <w:tmpl w:val="0FE274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1C1BD688"/>
    <w:multiLevelType w:val="singleLevel"/>
    <w:tmpl w:val="1C1BD6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1CE9BE39"/>
    <w:multiLevelType w:val="singleLevel"/>
    <w:tmpl w:val="1CE9BE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32A874A5"/>
    <w:multiLevelType w:val="singleLevel"/>
    <w:tmpl w:val="32A874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44637AE1"/>
    <w:multiLevelType w:val="singleLevel"/>
    <w:tmpl w:val="44637A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5892436F"/>
    <w:multiLevelType w:val="singleLevel"/>
    <w:tmpl w:val="589243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73D0779B"/>
    <w:multiLevelType w:val="singleLevel"/>
    <w:tmpl w:val="73D077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0"/>
  </w:num>
  <w:num w:numId="5">
    <w:abstractNumId w:val="14"/>
  </w:num>
  <w:num w:numId="6">
    <w:abstractNumId w:val="3"/>
  </w:num>
  <w:num w:numId="7">
    <w:abstractNumId w:val="1"/>
  </w:num>
  <w:num w:numId="8">
    <w:abstractNumId w:val="19"/>
  </w:num>
  <w:num w:numId="9">
    <w:abstractNumId w:val="8"/>
  </w:num>
  <w:num w:numId="10">
    <w:abstractNumId w:val="11"/>
  </w:num>
  <w:num w:numId="11">
    <w:abstractNumId w:val="15"/>
  </w:num>
  <w:num w:numId="12">
    <w:abstractNumId w:val="16"/>
  </w:num>
  <w:num w:numId="13">
    <w:abstractNumId w:val="18"/>
  </w:num>
  <w:num w:numId="14">
    <w:abstractNumId w:val="6"/>
  </w:num>
  <w:num w:numId="15">
    <w:abstractNumId w:val="20"/>
  </w:num>
  <w:num w:numId="16">
    <w:abstractNumId w:val="2"/>
  </w:num>
  <w:num w:numId="17">
    <w:abstractNumId w:val="9"/>
  </w:num>
  <w:num w:numId="18">
    <w:abstractNumId w:val="5"/>
  </w:num>
  <w:num w:numId="19">
    <w:abstractNumId w:val="0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jg5MWJmMzRlNDU0OTJhNzE3Nzg3YzBiNDRjNjcifQ=="/>
  </w:docVars>
  <w:rsids>
    <w:rsidRoot w:val="00000000"/>
    <w:rsid w:val="4EC12A8E"/>
    <w:rsid w:val="6431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3"/>
    <w:qFormat/>
    <w:uiPriority w:val="0"/>
    <w:pPr>
      <w:widowControl w:val="0"/>
      <w:spacing w:line="520" w:lineRule="exact"/>
      <w:ind w:firstLine="420" w:firstLineChars="200"/>
      <w:textAlignment w:val="auto"/>
    </w:pPr>
    <w:rPr>
      <w:szCs w:val="22"/>
    </w:rPr>
  </w:style>
  <w:style w:type="paragraph" w:customStyle="1" w:styleId="3">
    <w:name w:val="msonormal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font51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7235</Words>
  <Characters>9398</Characters>
  <Lines>0</Lines>
  <Paragraphs>0</Paragraphs>
  <TotalTime>0</TotalTime>
  <ScaleCrop>false</ScaleCrop>
  <LinksUpToDate>false</LinksUpToDate>
  <CharactersWithSpaces>19788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2023-04-26T02:31:09Z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19C22279D9514DB5BAEE804F687A3C54_12</vt:lpwstr>
  </property>
</Properties>
</file>