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00" w:lineRule="exact"/>
        <w:ind w:firstLine="643" w:firstLineChars="200"/>
        <w:jc w:val="center"/>
        <w:outlineLvl w:val="1"/>
        <w:rPr>
          <w:rFonts w:hint="eastAsia"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 xml:space="preserve"> </w:t>
      </w:r>
      <w:bookmarkStart w:id="0" w:name="_Toc48834107"/>
      <w:bookmarkStart w:id="1" w:name="_Toc48834466"/>
      <w:bookmarkStart w:id="2" w:name="_Toc48834304"/>
      <w:bookmarkStart w:id="3" w:name="_Toc48834545"/>
      <w:bookmarkStart w:id="4" w:name="_Toc20365"/>
      <w:bookmarkStart w:id="5" w:name="_Toc14082138"/>
      <w:bookmarkStart w:id="6" w:name="_Toc48834177"/>
      <w:r>
        <w:rPr>
          <w:rFonts w:ascii="仿宋" w:hAnsi="仿宋" w:eastAsia="仿宋" w:cs="Times New Roman"/>
          <w:b/>
          <w:sz w:val="32"/>
          <w:szCs w:val="32"/>
        </w:rPr>
        <w:t>谈判内容及采购</w:t>
      </w:r>
      <w:r>
        <w:rPr>
          <w:rFonts w:hint="eastAsia" w:ascii="仿宋" w:hAnsi="仿宋" w:eastAsia="仿宋" w:cs="Times New Roman"/>
          <w:b/>
          <w:sz w:val="32"/>
          <w:szCs w:val="32"/>
        </w:rPr>
        <w:t>需</w:t>
      </w:r>
      <w:r>
        <w:rPr>
          <w:rFonts w:ascii="仿宋" w:hAnsi="仿宋" w:eastAsia="仿宋" w:cs="Times New Roman"/>
          <w:b/>
          <w:sz w:val="32"/>
          <w:szCs w:val="32"/>
        </w:rPr>
        <w:t>求</w:t>
      </w:r>
    </w:p>
    <w:p>
      <w:pPr>
        <w:pStyle w:val="8"/>
        <w:spacing w:line="500" w:lineRule="exact"/>
        <w:ind w:firstLine="567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本次</w:t>
      </w:r>
      <w:r>
        <w:rPr>
          <w:rFonts w:hint="eastAsia" w:ascii="仿宋" w:hAnsi="仿宋" w:eastAsia="仿宋" w:cs="Times New Roman"/>
          <w:lang w:eastAsia="zh-CN"/>
        </w:rPr>
        <w:t>采购项目为榆林市沿黄旅游廊道（榆林段）前期编制</w:t>
      </w:r>
      <w:r>
        <w:rPr>
          <w:rFonts w:hint="eastAsia" w:ascii="仿宋" w:hAnsi="仿宋" w:eastAsia="仿宋" w:cs="Times New Roman"/>
        </w:rPr>
        <w:t>服务采购项目</w:t>
      </w:r>
      <w:r>
        <w:rPr>
          <w:rFonts w:hint="eastAsia" w:ascii="仿宋" w:hAnsi="仿宋" w:eastAsia="仿宋" w:cs="Times New Roman"/>
          <w:color w:val="000000"/>
        </w:rPr>
        <w:t>，供应商必须对本项目进行整体响应，只对其中一部分内容进行的响应都被视为无效响应。谈判报价应遵守《中华人民共和国价</w:t>
      </w:r>
      <w:r>
        <w:rPr>
          <w:rFonts w:hint="eastAsia" w:ascii="仿宋" w:hAnsi="仿宋" w:eastAsia="仿宋" w:cs="Times New Roman"/>
        </w:rPr>
        <w:t>格法》，供应商不得以低于成本的报价参与本次采购活动。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pStyle w:val="8"/>
        <w:spacing w:line="500" w:lineRule="exact"/>
        <w:ind w:firstLine="569"/>
        <w:rPr>
          <w:rFonts w:hint="eastAsia" w:ascii="仿宋" w:hAnsi="仿宋" w:eastAsia="仿宋" w:cs="Times New Roman"/>
          <w:b/>
          <w:bCs/>
        </w:rPr>
      </w:pPr>
      <w:r>
        <w:rPr>
          <w:rFonts w:hint="eastAsia" w:ascii="仿宋" w:hAnsi="仿宋" w:eastAsia="仿宋" w:cs="Times New Roman"/>
          <w:b/>
          <w:bCs/>
        </w:rPr>
        <w:t>采购需求：</w:t>
      </w:r>
    </w:p>
    <w:p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lang w:val="en-US" w:eastAsia="zh-CN"/>
        </w:rPr>
      </w:pPr>
      <w:r>
        <w:rPr>
          <w:rFonts w:hint="eastAsia" w:ascii="仿宋" w:hAnsi="仿宋" w:eastAsia="仿宋" w:cs="Times New Roman"/>
          <w:lang w:val="en-US" w:eastAsia="zh-CN"/>
        </w:rPr>
        <w:t>（一）研究范围：府谷、神木、佳县、吴堡、绥德、清涧6县。</w:t>
      </w:r>
    </w:p>
    <w:p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lang w:val="en-US" w:eastAsia="zh-CN"/>
        </w:rPr>
      </w:pPr>
      <w:r>
        <w:rPr>
          <w:rFonts w:hint="eastAsia" w:ascii="仿宋" w:hAnsi="仿宋" w:eastAsia="仿宋" w:cs="Times New Roman"/>
          <w:lang w:val="en-US" w:eastAsia="zh-CN"/>
        </w:rPr>
        <w:t>（二）研究内容：</w:t>
      </w:r>
      <w:r>
        <w:rPr>
          <w:rFonts w:hint="eastAsia" w:ascii="仿宋" w:hAnsi="仿宋" w:eastAsia="仿宋" w:cs="Times New Roman"/>
          <w:lang w:eastAsia="zh-CN"/>
        </w:rPr>
        <w:t>深入挖掘黄河文化旅游资源，培育黄河新兴旅游产业，</w:t>
      </w:r>
      <w:r>
        <w:rPr>
          <w:rFonts w:hint="eastAsia" w:ascii="仿宋" w:hAnsi="仿宋" w:eastAsia="仿宋" w:cs="Times New Roman"/>
          <w:lang w:val="en-US" w:eastAsia="zh-CN"/>
        </w:rPr>
        <w:t>打造黄河文化旅游带，完成沿黄文化旅游廊道（榆林段）项目可行性研究，和3—6个拟转化落地项目的可行性研究报告。</w:t>
      </w:r>
    </w:p>
    <w:p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lang w:val="en-US" w:eastAsia="zh-CN"/>
        </w:rPr>
      </w:pPr>
      <w:r>
        <w:rPr>
          <w:rFonts w:hint="eastAsia" w:ascii="仿宋" w:hAnsi="仿宋" w:eastAsia="仿宋" w:cs="Times New Roman"/>
          <w:lang w:val="en-US" w:eastAsia="zh-CN"/>
        </w:rPr>
        <w:t>1.梳理完善配套服务设施。摸清沿黄周围的酒店、餐饮、停车场、观光步道、旅游厕所、旅游标识系统以及供水、供电、通讯、医疗卫生等旅游服务设施，提出下一步优化提升措施。</w:t>
      </w:r>
    </w:p>
    <w:p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lang w:val="en-US" w:eastAsia="zh-CN"/>
        </w:rPr>
      </w:pPr>
      <w:r>
        <w:rPr>
          <w:rFonts w:hint="eastAsia" w:ascii="仿宋" w:hAnsi="仿宋" w:eastAsia="仿宋" w:cs="Times New Roman"/>
          <w:lang w:val="en-US" w:eastAsia="zh-CN"/>
        </w:rPr>
        <w:t>2.明确县域龙头景区发展定位。重点研究府谷“丹霞地貌”、黄河入陕第一湾，神木“蒙汉天书”，佳县白云山、峪口艺术小镇，吴堡石城、清涧北国风光、黄河母亲峰等旅游资源。</w:t>
      </w:r>
    </w:p>
    <w:p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lang w:val="en-US" w:eastAsia="zh-CN"/>
        </w:rPr>
      </w:pPr>
      <w:r>
        <w:rPr>
          <w:rFonts w:hint="eastAsia" w:ascii="仿宋" w:hAnsi="仿宋" w:eastAsia="仿宋" w:cs="Times New Roman"/>
          <w:lang w:val="en-US" w:eastAsia="zh-CN"/>
        </w:rPr>
        <w:t>3.积极打造沿黄旅游品牌。研究沿黄旅游品牌价值，确定宣传口号、设计推广标志、形象大使。策划举办一批文旅活动，形成具体旅游赛事和文化活动方案，开发“榆林沿黄旅游”网站、微博、微信公众号，通过开展“线上线下”互动营销，从吃、住、行、游、购、娱全方位推进沿黄智慧旅游工程，多渠道宣传沿黄文化旅游。</w:t>
      </w:r>
    </w:p>
    <w:p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lang w:val="en-US" w:eastAsia="zh-CN"/>
        </w:rPr>
      </w:pPr>
      <w:r>
        <w:rPr>
          <w:rFonts w:hint="eastAsia" w:ascii="仿宋" w:hAnsi="仿宋" w:eastAsia="仿宋" w:cs="Times New Roman"/>
          <w:lang w:val="en-US" w:eastAsia="zh-CN"/>
        </w:rPr>
        <w:t>4.培植一批网红打卡点。按照多维拓展、构建城市周末消费新场景；创意融合、建设旅游消费新名片；点面延展，打造旅游消费新空间；流量整合，提升文旅消费新关注思路，构造沿黄旅游网红打卡点，让“流量”变为“留量”。策划一批引人注目的重大体育和文艺赛事，</w:t>
      </w:r>
    </w:p>
    <w:p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lang w:val="en-US" w:eastAsia="zh-CN"/>
        </w:rPr>
      </w:pPr>
      <w:r>
        <w:rPr>
          <w:rFonts w:hint="eastAsia" w:ascii="仿宋" w:hAnsi="仿宋" w:eastAsia="仿宋" w:cs="Times New Roman"/>
          <w:lang w:val="en-US" w:eastAsia="zh-CN"/>
        </w:rPr>
        <w:t>5.拟转化落地项目。根据县上需求和调研情况确定3—6个拟转化落地的项目，并编制完成项目可行性研究报告。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00" w:lineRule="exact"/>
        <w:ind w:right="0" w:firstLine="560" w:firstLineChars="200"/>
        <w:jc w:val="left"/>
        <w:textAlignment w:val="auto"/>
        <w:outlineLvl w:val="1"/>
        <w:rPr>
          <w:rFonts w:hint="eastAsia" w:ascii="仿宋" w:hAnsi="仿宋" w:eastAsia="仿宋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  <w:lang w:val="en-US" w:eastAsia="zh-CN"/>
        </w:rPr>
        <w:t>（三）编制要求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00" w:lineRule="exact"/>
        <w:ind w:right="0" w:firstLine="560" w:firstLineChars="200"/>
        <w:jc w:val="center"/>
        <w:textAlignment w:val="auto"/>
        <w:outlineLvl w:val="1"/>
        <w:rPr>
          <w:rFonts w:hint="eastAsia" w:ascii="仿宋" w:hAnsi="仿宋" w:eastAsia="仿宋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  <w:lang w:val="en-US" w:eastAsia="zh-CN"/>
        </w:rPr>
        <w:t>1.符合国家“十四五”宏观政策导向和发展形势，符合陕西榆林发展实际情况，与中、省规划衔接，具有理论指导意义和实践应用可操作性。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00" w:lineRule="exact"/>
        <w:ind w:right="0" w:firstLine="560" w:firstLineChars="200"/>
        <w:jc w:val="left"/>
        <w:textAlignment w:val="auto"/>
        <w:outlineLvl w:val="1"/>
        <w:rPr>
          <w:rFonts w:hint="eastAsia" w:ascii="仿宋" w:hAnsi="仿宋" w:eastAsia="仿宋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  <w:lang w:val="en-US" w:eastAsia="zh-CN"/>
        </w:rPr>
        <w:t>2.积极贯彻市委市政府印发的《关于新时代推进西部大开发形成新格局实施方案》（榆发〔2021〕7号）等中省市关于西部大开发文件要求，针对榆林市文化旅游产业发展总体战略和目标定位，形成最终方案。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00" w:lineRule="exact"/>
        <w:ind w:right="0" w:firstLine="560" w:firstLineChars="200"/>
        <w:jc w:val="left"/>
        <w:textAlignment w:val="auto"/>
        <w:outlineLvl w:val="1"/>
        <w:rPr>
          <w:rFonts w:hint="eastAsia" w:ascii="仿宋" w:hAnsi="仿宋" w:eastAsia="仿宋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  <w:lang w:val="en-US" w:eastAsia="zh-CN"/>
        </w:rPr>
        <w:t>3.项目实施内容应具有前瞻性，技术路线清晰，方法科学，重点突出、内容完整。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00" w:lineRule="exact"/>
        <w:ind w:right="0" w:firstLine="560" w:firstLineChars="200"/>
        <w:jc w:val="left"/>
        <w:textAlignment w:val="auto"/>
        <w:outlineLvl w:val="1"/>
        <w:rPr>
          <w:rFonts w:hint="eastAsia" w:ascii="仿宋" w:hAnsi="仿宋" w:eastAsia="仿宋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  <w:lang w:val="en-US" w:eastAsia="zh-CN"/>
        </w:rPr>
        <w:t>（四）工作要求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00" w:lineRule="exact"/>
        <w:ind w:right="0" w:firstLine="560" w:firstLineChars="200"/>
        <w:jc w:val="left"/>
        <w:textAlignment w:val="auto"/>
        <w:outlineLvl w:val="1"/>
        <w:rPr>
          <w:rFonts w:hint="eastAsia" w:ascii="仿宋" w:hAnsi="仿宋" w:eastAsia="仿宋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  <w:lang w:val="en-US" w:eastAsia="zh-CN"/>
        </w:rPr>
        <w:t>1.课题组应按合同约定的要求组织和开展课题研究。课题组要根据研究需要深入反复开展实地调研，定期或不定期地向采购人报告研究进展情况。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00" w:lineRule="exact"/>
        <w:ind w:right="0" w:firstLine="560" w:firstLineChars="200"/>
        <w:jc w:val="left"/>
        <w:textAlignment w:val="auto"/>
        <w:outlineLvl w:val="1"/>
        <w:rPr>
          <w:rFonts w:hint="eastAsia" w:ascii="仿宋" w:hAnsi="仿宋" w:eastAsia="仿宋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  <w:lang w:val="en-US" w:eastAsia="zh-CN"/>
        </w:rPr>
        <w:t>2.采购人对课题研究进行监督，如发现有违规行为，视情况作出相应处理。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00" w:lineRule="exact"/>
        <w:ind w:right="0" w:firstLine="560" w:firstLineChars="200"/>
        <w:jc w:val="left"/>
        <w:textAlignment w:val="auto"/>
        <w:outlineLvl w:val="1"/>
        <w:rPr>
          <w:rFonts w:hint="eastAsia" w:ascii="仿宋" w:hAnsi="仿宋" w:eastAsia="仿宋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  <w:lang w:val="en-US" w:eastAsia="zh-CN"/>
        </w:rPr>
        <w:t>3.供应商应按国家规定技术规范、标准、规程及采购人提出的研究要求，进行研究，按合同规定的进度要求提交质量合格的研究成果，并对其负责。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00" w:lineRule="exact"/>
        <w:ind w:right="0" w:firstLine="560" w:firstLineChars="200"/>
        <w:jc w:val="left"/>
        <w:textAlignment w:val="auto"/>
        <w:outlineLvl w:val="1"/>
        <w:rPr>
          <w:rFonts w:hint="eastAsia" w:ascii="仿宋" w:hAnsi="仿宋" w:eastAsia="仿宋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  <w:lang w:val="en-US" w:eastAsia="zh-CN"/>
        </w:rPr>
        <w:t>4.供应商应明确项目负责人，项目负责人应全过程服务；研究过程中供应商与采购人紧密配合，采购人对研究成果的合理修改意见供应商应予以采纳。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00" w:lineRule="exact"/>
        <w:ind w:right="0" w:firstLine="560" w:firstLineChars="200"/>
        <w:jc w:val="left"/>
        <w:textAlignment w:val="auto"/>
        <w:outlineLvl w:val="1"/>
        <w:rPr>
          <w:rFonts w:hint="eastAsia" w:ascii="仿宋" w:hAnsi="仿宋" w:eastAsia="仿宋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  <w:lang w:val="en-US" w:eastAsia="zh-CN"/>
        </w:rPr>
        <w:t>（五）验收的标准与内容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00" w:lineRule="exact"/>
        <w:ind w:right="0" w:firstLine="560" w:firstLineChars="200"/>
        <w:jc w:val="left"/>
        <w:textAlignment w:val="auto"/>
        <w:outlineLvl w:val="1"/>
        <w:rPr>
          <w:rFonts w:hint="eastAsia" w:ascii="仿宋" w:hAnsi="仿宋" w:eastAsia="仿宋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  <w:lang w:val="en-US" w:eastAsia="zh-CN"/>
        </w:rPr>
        <w:t>1.研究成果是否达到合同约定的要求。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00" w:lineRule="exact"/>
        <w:ind w:right="0" w:firstLine="560" w:firstLineChars="200"/>
        <w:jc w:val="left"/>
        <w:textAlignment w:val="auto"/>
        <w:outlineLvl w:val="1"/>
        <w:rPr>
          <w:rFonts w:hint="eastAsia" w:ascii="仿宋" w:hAnsi="仿宋" w:eastAsia="仿宋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  <w:lang w:val="en-US" w:eastAsia="zh-CN"/>
        </w:rPr>
        <w:t>2.研究的技术路线是否正确，研究方法是否科学。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00" w:lineRule="exact"/>
        <w:ind w:right="0" w:firstLine="560" w:firstLineChars="200"/>
        <w:jc w:val="left"/>
        <w:textAlignment w:val="auto"/>
        <w:outlineLvl w:val="1"/>
        <w:rPr>
          <w:rFonts w:hint="eastAsia" w:ascii="仿宋" w:hAnsi="仿宋" w:eastAsia="仿宋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  <w:lang w:val="en-US" w:eastAsia="zh-CN"/>
        </w:rPr>
        <w:t>3.研究所使用的资料、数据是否准确、完整、可信，论证的方法是否可靠，数据推算结论是否具有可行性。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00" w:lineRule="exact"/>
        <w:ind w:right="0" w:firstLine="560" w:firstLineChars="200"/>
        <w:jc w:val="left"/>
        <w:textAlignment w:val="auto"/>
        <w:outlineLvl w:val="1"/>
        <w:rPr>
          <w:rFonts w:hint="eastAsia" w:ascii="仿宋" w:hAnsi="仿宋" w:eastAsia="仿宋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  <w:lang w:val="en-US" w:eastAsia="zh-CN"/>
        </w:rPr>
        <w:t>4.课题成果有何理论意义、实践意义，观点是否正确，论据是否充分，在理论和实践上有何创新，对策或政策建议是否具有决策的可操作性，可以预期的经济效益、社会效益和理论价值、实践价值如何。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00" w:lineRule="exact"/>
        <w:ind w:right="0" w:firstLine="560" w:firstLineChars="200"/>
        <w:jc w:val="left"/>
        <w:textAlignment w:val="auto"/>
        <w:outlineLvl w:val="1"/>
        <w:rPr>
          <w:rFonts w:hint="eastAsia" w:ascii="仿宋" w:hAnsi="仿宋" w:eastAsia="仿宋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  <w:lang w:val="en-US" w:eastAsia="zh-CN"/>
        </w:rPr>
        <w:t>5.中标课题组若最终未按时提交课题研究成果，将按违约予以撤项，已拨付的课题研究经费要如数退回。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00" w:lineRule="exact"/>
        <w:ind w:right="0" w:firstLine="560" w:firstLineChars="200"/>
        <w:jc w:val="left"/>
        <w:textAlignment w:val="auto"/>
        <w:outlineLvl w:val="1"/>
        <w:rPr>
          <w:rFonts w:hint="eastAsia" w:ascii="仿宋" w:hAnsi="仿宋" w:eastAsia="仿宋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  <w:lang w:val="en-US" w:eastAsia="zh-CN"/>
        </w:rPr>
        <w:t>6.因不可抗力原因需要延期验收的课题，课题组须向采购人提出书面申请。经批准后在一定期限内仍无法完成研究任务的，应提前报告并办理撤项手续。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00" w:lineRule="exact"/>
        <w:ind w:right="0" w:firstLine="560" w:firstLineChars="200"/>
        <w:jc w:val="left"/>
        <w:textAlignment w:val="auto"/>
        <w:outlineLvl w:val="1"/>
        <w:rPr>
          <w:rFonts w:hint="eastAsia" w:ascii="仿宋" w:hAnsi="仿宋" w:eastAsia="仿宋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  <w:lang w:val="en-US" w:eastAsia="zh-CN"/>
        </w:rPr>
        <w:t>（六）提交成果：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00" w:lineRule="exact"/>
        <w:ind w:right="0" w:firstLine="560" w:firstLineChars="200"/>
        <w:jc w:val="left"/>
        <w:textAlignment w:val="auto"/>
        <w:outlineLvl w:val="1"/>
        <w:rPr>
          <w:rFonts w:hint="eastAsia" w:ascii="仿宋" w:hAnsi="仿宋" w:eastAsia="仿宋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/>
          <w:sz w:val="28"/>
          <w:szCs w:val="28"/>
          <w:lang w:val="en-US" w:eastAsia="zh-CN"/>
        </w:rPr>
        <w:t>提交沿黄文化旅游廊道（榆林段）前期项目可行性研究</w:t>
      </w:r>
      <w:r>
        <w:rPr>
          <w:rFonts w:hint="eastAsia" w:ascii="仿宋" w:hAnsi="仿宋" w:eastAsia="仿宋" w:cs="Times New Roman"/>
          <w:b w:val="0"/>
          <w:bCs/>
          <w:sz w:val="28"/>
          <w:szCs w:val="28"/>
          <w:lang w:val="en-US" w:eastAsia="zh-Hans"/>
        </w:rPr>
        <w:t>编制</w:t>
      </w:r>
      <w:r>
        <w:rPr>
          <w:rFonts w:hint="eastAsia" w:ascii="仿宋" w:hAnsi="仿宋" w:eastAsia="仿宋" w:cs="Times New Roman"/>
          <w:b w:val="0"/>
          <w:bCs/>
          <w:sz w:val="28"/>
          <w:szCs w:val="28"/>
          <w:lang w:val="en-US" w:eastAsia="zh-CN"/>
        </w:rPr>
        <w:t>成果、简写报告各15份，提交3—6个拟转化落地项目的可行性研究报告。</w:t>
      </w:r>
    </w:p>
    <w:p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mNjU2ZTY1OTYwNjQ2YjE5ZDg3NDdkMWY2NzM1MjIifQ=="/>
  </w:docVars>
  <w:rsids>
    <w:rsidRoot w:val="6B5E36AB"/>
    <w:rsid w:val="6B5E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99"/>
    <w:pPr>
      <w:ind w:firstLine="420"/>
    </w:p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</w:rPr>
  </w:style>
  <w:style w:type="paragraph" w:styleId="4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5">
    <w:name w:val="Body Text First Indent"/>
    <w:basedOn w:val="4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8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2023-05-11T07:43:00Z</dcterms:created>
  <dc:creator>admin</dc:creator>
  <cp:lastModifiedBy>admin</cp:lastModifiedBy>
  <dcterms:modified xsi:type="dcterms:W3CDTF">2023-05-11T07:44:00Z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AE1DE4304DE44CCAA721FD311EE6FB05_11</vt:lpwstr>
  </property>
</Properties>
</file>