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jc w:val="center"/>
        <w:rPr>
          <w:rFonts w:hint="eastAsia" w:ascii="Times New Roman" w:cs="Times New Roman" w:hAnsiTheme="minorEastAsia" w:eastAsiaTheme="minorEastAsia"/>
          <w:b/>
          <w:color w:val="auto"/>
          <w:sz w:val="36"/>
          <w:szCs w:val="36"/>
          <w:lang w:val="en-US" w:eastAsia="zh-CN"/>
        </w:rPr>
      </w:pPr>
      <w:r>
        <w:rPr>
          <w:rFonts w:hint="eastAsia" w:ascii="Times New Roman" w:cs="Times New Roman" w:hAnsiTheme="minorEastAsia" w:eastAsiaTheme="minorEastAsia"/>
          <w:b/>
          <w:color w:val="auto"/>
          <w:sz w:val="36"/>
          <w:szCs w:val="36"/>
          <w:lang w:val="en-US" w:eastAsia="zh-CN"/>
        </w:rPr>
        <w:t>榆林市生态环境局子洲分局</w:t>
      </w:r>
    </w:p>
    <w:p>
      <w:pPr>
        <w:adjustRightInd/>
        <w:snapToGrid/>
        <w:spacing w:after="0" w:line="360" w:lineRule="auto"/>
        <w:jc w:val="center"/>
        <w:rPr>
          <w:rFonts w:hint="default" w:ascii="Times New Roman" w:cs="Times New Roman" w:hAnsiTheme="minorEastAsia" w:eastAsiaTheme="minorEastAsia"/>
          <w:b/>
          <w:color w:val="auto"/>
          <w:sz w:val="36"/>
          <w:szCs w:val="36"/>
          <w:lang w:val="en-US" w:eastAsia="zh-CN"/>
        </w:rPr>
      </w:pPr>
      <w:bookmarkStart w:id="0" w:name="_GoBack"/>
      <w:r>
        <w:rPr>
          <w:rFonts w:hint="eastAsia" w:ascii="Times New Roman" w:cs="Times New Roman" w:hAnsiTheme="minorEastAsia" w:eastAsiaTheme="minorEastAsia"/>
          <w:b/>
          <w:color w:val="auto"/>
          <w:sz w:val="36"/>
          <w:szCs w:val="36"/>
          <w:lang w:val="en-US" w:eastAsia="zh-CN"/>
        </w:rPr>
        <w:t>子洲县</w:t>
      </w:r>
      <w:r>
        <w:rPr>
          <w:rFonts w:hint="eastAsia" w:ascii="Times New Roman" w:cs="Times New Roman" w:hAnsiTheme="minorEastAsia" w:eastAsiaTheme="minorEastAsia"/>
          <w:b/>
          <w:color w:val="auto"/>
          <w:sz w:val="36"/>
          <w:szCs w:val="36"/>
          <w:lang w:eastAsia="zh-CN"/>
        </w:rPr>
        <w:t>地下水环境状况调查</w:t>
      </w:r>
      <w:r>
        <w:rPr>
          <w:rFonts w:hint="eastAsia" w:ascii="Times New Roman" w:cs="Times New Roman" w:hAnsiTheme="minorEastAsia" w:eastAsiaTheme="minorEastAsia"/>
          <w:b/>
          <w:color w:val="auto"/>
          <w:sz w:val="36"/>
          <w:szCs w:val="36"/>
          <w:lang w:val="en-US" w:eastAsia="zh-CN"/>
        </w:rPr>
        <w:t>评估服务项目</w:t>
      </w:r>
    </w:p>
    <w:p>
      <w:pPr>
        <w:adjustRightInd/>
        <w:snapToGrid/>
        <w:spacing w:after="0" w:line="360" w:lineRule="auto"/>
        <w:jc w:val="center"/>
        <w:rPr>
          <w:rFonts w:hint="eastAsia" w:ascii="Times New Roman" w:hAnsi="Times New Roman" w:cs="Times New Roman" w:eastAsiaTheme="minorEastAsia"/>
          <w:b/>
          <w:sz w:val="36"/>
          <w:szCs w:val="36"/>
          <w:lang w:val="en-US" w:eastAsia="zh-CN"/>
        </w:rPr>
      </w:pPr>
      <w:r>
        <w:rPr>
          <w:rFonts w:hint="eastAsia" w:ascii="Times New Roman" w:cs="Times New Roman" w:hAnsiTheme="minorEastAsia" w:eastAsiaTheme="minorEastAsia"/>
          <w:b/>
          <w:sz w:val="36"/>
          <w:szCs w:val="36"/>
        </w:rPr>
        <w:t>采购</w:t>
      </w:r>
      <w:r>
        <w:rPr>
          <w:rFonts w:hint="eastAsia" w:ascii="Times New Roman" w:cs="Times New Roman" w:hAnsiTheme="minorEastAsia" w:eastAsiaTheme="minorEastAsia"/>
          <w:b/>
          <w:sz w:val="36"/>
          <w:szCs w:val="36"/>
          <w:lang w:val="en-US" w:eastAsia="zh-CN"/>
        </w:rPr>
        <w:t>需求</w:t>
      </w:r>
      <w:bookmarkEnd w:id="0"/>
    </w:p>
    <w:p>
      <w:pPr>
        <w:adjustRightInd/>
        <w:snapToGrid/>
        <w:spacing w:after="0" w:line="360" w:lineRule="auto"/>
        <w:ind w:firstLine="643" w:firstLineChars="200"/>
        <w:rPr>
          <w:rFonts w:hint="eastAsia" w:ascii="Times New Roman" w:cs="Times New Roman" w:hAnsiTheme="minorEastAsia" w:eastAsiaTheme="minorEastAsia"/>
          <w:b/>
          <w:sz w:val="32"/>
          <w:szCs w:val="32"/>
        </w:rPr>
      </w:pPr>
      <w:r>
        <w:rPr>
          <w:rFonts w:hint="eastAsia" w:ascii="Times New Roman" w:cs="Times New Roman" w:hAnsiTheme="minorEastAsia" w:eastAsiaTheme="minorEastAsia"/>
          <w:b/>
          <w:sz w:val="32"/>
          <w:szCs w:val="32"/>
        </w:rPr>
        <w:t>一、项目概况</w:t>
      </w:r>
    </w:p>
    <w:p>
      <w:pPr>
        <w:adjustRightInd/>
        <w:snapToGrid/>
        <w:spacing w:after="0" w:line="360" w:lineRule="auto"/>
        <w:ind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为落实《中共中央国务院关于全面加强生态环境保护坚决打好污染防治攻坚战的意见》中提出的“深化地下水污染防治”要求，落实《中华人民共和国水污染防治法》、《陕西省地下水污染防治实施方案》（陕环发〔2020〕14号）等国家及陕西省地下水污染防治相关任务措施，保障子洲县地下水饮用水水源环境安全及地下水资源可持续利用，推进子洲县地下水污染监督防治，开展子洲县地下水环境状况调查评估工作。本项目的实施将对子洲县地下水环境状况具有充分的认识，为政府政策的制定提供基础资料。</w:t>
      </w:r>
    </w:p>
    <w:p>
      <w:pPr>
        <w:adjustRightInd/>
        <w:snapToGrid/>
        <w:spacing w:after="0" w:line="360" w:lineRule="auto"/>
        <w:ind w:firstLine="643" w:firstLineChars="200"/>
        <w:outlineLvl w:val="0"/>
        <w:rPr>
          <w:rFonts w:ascii="Times New Roman" w:hAnsi="Times New Roman" w:cs="Times New Roman" w:eastAsiaTheme="minorEastAsia"/>
          <w:b/>
          <w:sz w:val="32"/>
          <w:szCs w:val="32"/>
        </w:rPr>
      </w:pPr>
      <w:r>
        <w:rPr>
          <w:rFonts w:hint="eastAsia" w:ascii="Times New Roman" w:hAnsi="Times New Roman" w:cs="Times New Roman" w:eastAsiaTheme="minorEastAsia"/>
          <w:b/>
          <w:sz w:val="32"/>
          <w:szCs w:val="32"/>
        </w:rPr>
        <w:t>二、</w:t>
      </w:r>
      <w:r>
        <w:rPr>
          <w:rFonts w:hint="eastAsia" w:ascii="Times New Roman" w:cs="Times New Roman" w:hAnsiTheme="minorEastAsia" w:eastAsiaTheme="minorEastAsia"/>
          <w:b/>
          <w:sz w:val="32"/>
          <w:szCs w:val="32"/>
        </w:rPr>
        <w:t>采购</w:t>
      </w:r>
      <w:r>
        <w:rPr>
          <w:rFonts w:hint="eastAsia" w:ascii="Times New Roman" w:cs="Times New Roman" w:hAnsiTheme="minorEastAsia" w:eastAsiaTheme="minorEastAsia"/>
          <w:b/>
          <w:sz w:val="32"/>
          <w:szCs w:val="32"/>
          <w:lang w:val="en-US" w:eastAsia="zh-CN"/>
        </w:rPr>
        <w:t>需求</w:t>
      </w:r>
    </w:p>
    <w:p>
      <w:pPr>
        <w:numPr>
          <w:ilvl w:val="0"/>
          <w:numId w:val="1"/>
        </w:numPr>
        <w:adjustRightInd/>
        <w:snapToGrid/>
        <w:spacing w:after="0" w:line="360" w:lineRule="auto"/>
        <w:ind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采购标的名称：子洲县地下水环境状况调查评估服务项目；</w:t>
      </w:r>
    </w:p>
    <w:p>
      <w:pPr>
        <w:numPr>
          <w:ilvl w:val="0"/>
          <w:numId w:val="1"/>
        </w:numPr>
        <w:adjustRightInd/>
        <w:snapToGrid/>
        <w:spacing w:after="0" w:line="360" w:lineRule="auto"/>
        <w:ind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采购标的内容</w:t>
      </w:r>
    </w:p>
    <w:p>
      <w:pPr>
        <w:numPr>
          <w:ilvl w:val="0"/>
          <w:numId w:val="2"/>
        </w:numPr>
        <w:adjustRightInd/>
        <w:snapToGrid/>
        <w:spacing w:after="0" w:line="360" w:lineRule="auto"/>
        <w:ind w:left="0" w:leftChars="0"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建立乡镇级以上水源地和重点污染源清单；</w:t>
      </w:r>
    </w:p>
    <w:p>
      <w:pPr>
        <w:numPr>
          <w:ilvl w:val="0"/>
          <w:numId w:val="2"/>
        </w:numPr>
        <w:adjustRightInd/>
        <w:snapToGrid/>
        <w:spacing w:after="0" w:line="360" w:lineRule="auto"/>
        <w:ind w:left="0" w:leftChars="0"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集中式地下水型饮用水源地水质调查：调查水源地保护区、径流区、补给区内污染源的分布，通过取样分析的工作方法，评价水源地水质状况；</w:t>
      </w:r>
    </w:p>
    <w:p>
      <w:pPr>
        <w:numPr>
          <w:ilvl w:val="0"/>
          <w:numId w:val="2"/>
        </w:numPr>
        <w:adjustRightInd/>
        <w:snapToGrid/>
        <w:spacing w:after="0" w:line="360" w:lineRule="auto"/>
        <w:ind w:left="0" w:leftChars="0"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重点污染源周边地下水污染状况调查：调查重点污染源周边的地下水敏感目标，通过取样分析的工作方法，评价重点污染源周边的地下水污染状况，本次地下水样品采集工作流程参照《地下水环境监测技术规范》（HJ 164-2020）进行；</w:t>
      </w:r>
    </w:p>
    <w:p>
      <w:pPr>
        <w:numPr>
          <w:ilvl w:val="0"/>
          <w:numId w:val="2"/>
        </w:numPr>
        <w:adjustRightInd/>
        <w:snapToGrid/>
        <w:spacing w:after="0" w:line="360" w:lineRule="auto"/>
        <w:ind w:left="0" w:leftChars="0"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 xml:space="preserve">针对已发现的水质超标或存在污染风险的重点污染源，提出相应的地下水污染防治措施及建议； </w:t>
      </w:r>
    </w:p>
    <w:p>
      <w:pPr>
        <w:pStyle w:val="2"/>
        <w:numPr>
          <w:ilvl w:val="0"/>
          <w:numId w:val="2"/>
        </w:numPr>
        <w:ind w:left="0" w:leftChars="0" w:firstLine="640" w:firstLineChars="200"/>
        <w:rPr>
          <w:rFonts w:hint="eastAsia" w:ascii="Times New Roman" w:cs="Times New Roman" w:hAnsiTheme="minorEastAsia" w:eastAsiaTheme="minorEastAsia"/>
          <w:sz w:val="32"/>
          <w:szCs w:val="32"/>
          <w:lang w:val="en-US" w:eastAsia="zh-CN"/>
        </w:rPr>
      </w:pPr>
      <w:r>
        <w:rPr>
          <w:rFonts w:hint="eastAsia" w:ascii="Times New Roman" w:cs="Times New Roman" w:hAnsiTheme="minorEastAsia" w:eastAsiaTheme="minorEastAsia"/>
          <w:sz w:val="32"/>
          <w:szCs w:val="32"/>
          <w:lang w:val="en-US" w:eastAsia="zh-CN"/>
        </w:rPr>
        <w:t>在此调查基础上，编制完成子洲县地下水环境状况调查评估报告。</w:t>
      </w:r>
    </w:p>
    <w:p>
      <w:pPr>
        <w:adjustRightInd/>
        <w:snapToGrid/>
        <w:spacing w:beforeLines="50" w:after="0" w:line="360" w:lineRule="auto"/>
        <w:ind w:firstLine="640" w:firstLineChars="200"/>
        <w:rPr>
          <w:rFonts w:hint="eastAsia" w:ascii="Times New Roman" w:cs="Times New Roman" w:hAnsiTheme="minorEastAsia" w:eastAsiaTheme="minorEastAsia"/>
          <w:b w:val="0"/>
          <w:bCs/>
          <w:sz w:val="32"/>
          <w:szCs w:val="32"/>
        </w:rPr>
      </w:pPr>
      <w:r>
        <w:rPr>
          <w:rFonts w:hint="eastAsia" w:ascii="Times New Roman" w:cs="Times New Roman" w:hAnsiTheme="minorEastAsia" w:eastAsiaTheme="minorEastAsia"/>
          <w:b w:val="0"/>
          <w:bCs/>
          <w:sz w:val="32"/>
          <w:szCs w:val="32"/>
        </w:rPr>
        <w:t>3、项目成果的最终确定：召开专家及相关单位和部门咨询会，根据专家、</w:t>
      </w:r>
      <w:r>
        <w:rPr>
          <w:rFonts w:hint="eastAsia" w:ascii="Times New Roman" w:cs="Times New Roman" w:hAnsiTheme="minorEastAsia" w:eastAsiaTheme="minorEastAsia"/>
          <w:b w:val="0"/>
          <w:bCs/>
          <w:sz w:val="32"/>
          <w:szCs w:val="32"/>
          <w:lang w:eastAsia="zh-CN"/>
        </w:rPr>
        <w:t>相关</w:t>
      </w:r>
      <w:r>
        <w:rPr>
          <w:rFonts w:hint="eastAsia" w:ascii="Times New Roman" w:cs="Times New Roman" w:hAnsiTheme="minorEastAsia" w:eastAsiaTheme="minorEastAsia"/>
          <w:b w:val="0"/>
          <w:bCs/>
          <w:sz w:val="32"/>
          <w:szCs w:val="32"/>
        </w:rPr>
        <w:t>部门以及相关单位的意见修改、补充和完善项目成果。</w:t>
      </w:r>
    </w:p>
    <w:p>
      <w:pPr>
        <w:adjustRightInd/>
        <w:snapToGrid/>
        <w:spacing w:after="0" w:line="360" w:lineRule="auto"/>
        <w:ind w:firstLine="640" w:firstLineChars="200"/>
        <w:rPr>
          <w:rFonts w:hint="eastAsia" w:ascii="Times New Roman" w:cs="Times New Roman" w:hAnsiTheme="minorEastAsia" w:eastAsiaTheme="minorEastAsia"/>
          <w:b w:val="0"/>
          <w:bCs/>
          <w:sz w:val="32"/>
          <w:szCs w:val="32"/>
        </w:rPr>
      </w:pPr>
      <w:r>
        <w:rPr>
          <w:rFonts w:hint="eastAsia" w:ascii="Times New Roman" w:cs="Times New Roman" w:hAnsiTheme="minorEastAsia" w:eastAsiaTheme="minorEastAsia"/>
          <w:b w:val="0"/>
          <w:bCs/>
          <w:sz w:val="32"/>
          <w:szCs w:val="32"/>
        </w:rPr>
        <w:t>4、项目成果文本的最终排版、打印和装订。</w:t>
      </w:r>
    </w:p>
    <w:p>
      <w:pPr>
        <w:adjustRightInd/>
        <w:snapToGrid/>
        <w:spacing w:after="0" w:line="360" w:lineRule="auto"/>
        <w:ind w:firstLine="640" w:firstLineChars="200"/>
        <w:rPr>
          <w:rFonts w:hint="eastAsia" w:ascii="Times New Roman" w:cs="Times New Roman" w:hAnsiTheme="minorEastAsia" w:eastAsiaTheme="minorEastAsia"/>
          <w:b w:val="0"/>
          <w:bCs/>
          <w:sz w:val="32"/>
          <w:szCs w:val="32"/>
        </w:rPr>
      </w:pPr>
      <w:r>
        <w:rPr>
          <w:rFonts w:hint="eastAsia" w:ascii="Times New Roman" w:cs="Times New Roman" w:hAnsiTheme="minorEastAsia" w:eastAsiaTheme="minorEastAsia"/>
          <w:b w:val="0"/>
          <w:bCs/>
          <w:sz w:val="32"/>
          <w:szCs w:val="32"/>
        </w:rPr>
        <w:t>5、项目成果完成后，提交《</w:t>
      </w:r>
      <w:r>
        <w:rPr>
          <w:rFonts w:hint="eastAsia" w:ascii="Times New Roman" w:cs="Times New Roman" w:hAnsiTheme="minorEastAsia" w:eastAsiaTheme="minorEastAsia"/>
          <w:b w:val="0"/>
          <w:bCs/>
          <w:sz w:val="32"/>
          <w:szCs w:val="32"/>
          <w:lang w:val="en-US" w:eastAsia="zh-CN"/>
        </w:rPr>
        <w:t>子洲县</w:t>
      </w:r>
      <w:r>
        <w:rPr>
          <w:rFonts w:hint="eastAsia" w:ascii="Times New Roman" w:cs="Times New Roman" w:hAnsiTheme="minorEastAsia" w:eastAsiaTheme="minorEastAsia"/>
          <w:b w:val="0"/>
          <w:bCs/>
          <w:sz w:val="32"/>
          <w:szCs w:val="32"/>
          <w:lang w:eastAsia="zh-CN"/>
        </w:rPr>
        <w:t>地下水环境状况调查评估报告</w:t>
      </w:r>
      <w:r>
        <w:rPr>
          <w:rFonts w:hint="eastAsia" w:ascii="Times New Roman" w:cs="Times New Roman" w:hAnsiTheme="minorEastAsia" w:eastAsiaTheme="minorEastAsia"/>
          <w:b w:val="0"/>
          <w:bCs/>
          <w:sz w:val="32"/>
          <w:szCs w:val="32"/>
        </w:rPr>
        <w:t>》</w:t>
      </w:r>
      <w:r>
        <w:rPr>
          <w:rFonts w:hint="eastAsia" w:ascii="Times New Roman" w:cs="Times New Roman" w:hAnsiTheme="minorEastAsia" w:eastAsiaTheme="minorEastAsia"/>
          <w:b w:val="0"/>
          <w:bCs/>
          <w:sz w:val="32"/>
          <w:szCs w:val="32"/>
          <w:lang w:eastAsia="zh-CN"/>
        </w:rPr>
        <w:t>相关图件以及</w:t>
      </w:r>
      <w:r>
        <w:rPr>
          <w:rFonts w:hint="eastAsia" w:ascii="Times New Roman" w:cs="Times New Roman" w:hAnsiTheme="minorEastAsia" w:eastAsiaTheme="minorEastAsia"/>
          <w:b w:val="0"/>
          <w:bCs/>
          <w:sz w:val="32"/>
          <w:szCs w:val="32"/>
        </w:rPr>
        <w:t>报告电子版和纸质版。</w:t>
      </w:r>
    </w:p>
    <w:p>
      <w:pPr>
        <w:adjustRightInd/>
        <w:snapToGrid/>
        <w:spacing w:after="0" w:line="360" w:lineRule="auto"/>
        <w:ind w:firstLine="643" w:firstLineChars="200"/>
        <w:outlineLvl w:val="0"/>
        <w:rPr>
          <w:rFonts w:hint="default" w:ascii="Times New Roman" w:hAnsi="Times New Roman" w:cs="Times New Roman" w:eastAsiaTheme="minorEastAsia"/>
          <w:b/>
          <w:sz w:val="32"/>
          <w:szCs w:val="32"/>
          <w:lang w:val="en-US" w:eastAsia="zh-CN"/>
        </w:rPr>
      </w:pPr>
      <w:r>
        <w:rPr>
          <w:rFonts w:hint="eastAsia" w:ascii="Times New Roman" w:hAnsi="Times New Roman" w:cs="Times New Roman" w:eastAsiaTheme="minorEastAsia"/>
          <w:b/>
          <w:sz w:val="32"/>
          <w:szCs w:val="32"/>
          <w:lang w:eastAsia="zh-CN"/>
        </w:rPr>
        <w:t>三、提交成果汇总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120"/>
        <w:gridCol w:w="4198"/>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 号</w:t>
            </w:r>
          </w:p>
        </w:tc>
        <w:tc>
          <w:tcPr>
            <w:tcW w:w="320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规划成果名称</w:t>
            </w:r>
          </w:p>
        </w:tc>
        <w:tc>
          <w:tcPr>
            <w:tcW w:w="4306"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主要内容</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w:t>
            </w:r>
          </w:p>
        </w:tc>
        <w:tc>
          <w:tcPr>
            <w:tcW w:w="320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子洲县地下水环境状况调查评估报告</w:t>
            </w:r>
          </w:p>
        </w:tc>
        <w:tc>
          <w:tcPr>
            <w:tcW w:w="4306"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参考</w:t>
            </w:r>
            <w:r>
              <w:rPr>
                <w:rFonts w:hint="default" w:ascii="Times New Roman" w:hAnsi="Times New Roman" w:cs="Times New Roman" w:eastAsiaTheme="minorEastAsia"/>
                <w:sz w:val="28"/>
                <w:szCs w:val="28"/>
                <w:lang w:val="en-US" w:eastAsia="zh-CN"/>
              </w:rPr>
              <w:t>地下水环境状况调查评价工作指南》要求</w:t>
            </w:r>
            <w:r>
              <w:rPr>
                <w:rFonts w:hint="eastAsia" w:ascii="Times New Roman" w:hAnsi="Times New Roman" w:cs="Times New Roman" w:eastAsiaTheme="minorEastAsia"/>
                <w:sz w:val="28"/>
                <w:szCs w:val="28"/>
                <w:lang w:val="en-US" w:eastAsia="zh-CN"/>
              </w:rPr>
              <w:t>编制《子洲县地下水环境状况调查评估报告》</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eastAsia"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rPr>
              <w:t>2</w:t>
            </w:r>
          </w:p>
        </w:tc>
        <w:tc>
          <w:tcPr>
            <w:tcW w:w="3203" w:type="dxa"/>
            <w:tcBorders>
              <w:tl2br w:val="nil"/>
              <w:tr2bl w:val="nil"/>
            </w:tcBorders>
            <w:noWrap w:val="0"/>
            <w:vAlign w:val="center"/>
          </w:tcPr>
          <w:p>
            <w:pPr>
              <w:adjustRightInd/>
              <w:snapToGrid/>
              <w:spacing w:after="0"/>
              <w:jc w:val="center"/>
              <w:rPr>
                <w:rFonts w:hint="eastAsia"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乡镇级以上地下水型饮用水源地和重点污染源清单</w:t>
            </w:r>
          </w:p>
        </w:tc>
        <w:tc>
          <w:tcPr>
            <w:tcW w:w="4306" w:type="dxa"/>
            <w:tcBorders>
              <w:tl2br w:val="nil"/>
              <w:tr2bl w:val="nil"/>
            </w:tcBorders>
            <w:noWrap w:val="0"/>
            <w:vAlign w:val="center"/>
          </w:tcPr>
          <w:p>
            <w:pPr>
              <w:adjustRightInd/>
              <w:snapToGrid/>
              <w:spacing w:after="0"/>
              <w:jc w:val="center"/>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sz w:val="28"/>
                <w:szCs w:val="28"/>
                <w:lang w:val="en-US" w:eastAsia="zh-CN"/>
              </w:rPr>
              <w:t>乡镇级以上地下水型饮用水源地和重点污染源</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rPr>
              <w:t>3</w:t>
            </w:r>
          </w:p>
        </w:tc>
        <w:tc>
          <w:tcPr>
            <w:tcW w:w="320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评价结果图件</w:t>
            </w:r>
          </w:p>
        </w:tc>
        <w:tc>
          <w:tcPr>
            <w:tcW w:w="4306"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水源地水质类别及超标点位分布图、重点污染源水质类别及超标点位分布图、主要污染物浓度空间分布变化规律图等</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4</w:t>
            </w:r>
          </w:p>
        </w:tc>
        <w:tc>
          <w:tcPr>
            <w:tcW w:w="320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地下水检测报告</w:t>
            </w:r>
          </w:p>
        </w:tc>
        <w:tc>
          <w:tcPr>
            <w:tcW w:w="4306"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子洲县地下水环境状况调查评价检测报告</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bidi="ar-SA"/>
              </w:rPr>
            </w:pPr>
            <w:r>
              <w:rPr>
                <w:rFonts w:hint="eastAsia" w:ascii="Times New Roman" w:hAnsi="Times New Roman" w:cs="Times New Roman" w:eastAsiaTheme="minorEastAsia"/>
                <w:sz w:val="28"/>
                <w:szCs w:val="28"/>
                <w:lang w:val="en-US" w:eastAsia="zh-CN"/>
              </w:rPr>
              <w:t>5</w:t>
            </w:r>
          </w:p>
        </w:tc>
        <w:tc>
          <w:tcPr>
            <w:tcW w:w="320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专家评审意见</w:t>
            </w:r>
          </w:p>
        </w:tc>
        <w:tc>
          <w:tcPr>
            <w:tcW w:w="4306"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召开专家及相关单位和部门咨询会</w:t>
            </w:r>
            <w:r>
              <w:rPr>
                <w:rFonts w:hint="eastAsia" w:ascii="Times New Roman" w:hAnsi="Times New Roman" w:cs="Times New Roman" w:eastAsiaTheme="minorEastAsia"/>
                <w:sz w:val="28"/>
                <w:szCs w:val="28"/>
                <w:lang w:val="en-US" w:eastAsia="zh-CN"/>
              </w:rPr>
              <w:t>形成专家组意见并修改</w:t>
            </w:r>
          </w:p>
        </w:tc>
        <w:tc>
          <w:tcPr>
            <w:tcW w:w="583" w:type="dxa"/>
            <w:tcBorders>
              <w:tl2br w:val="nil"/>
              <w:tr2bl w:val="nil"/>
            </w:tcBorders>
            <w:noWrap w:val="0"/>
            <w:vAlign w:val="center"/>
          </w:tcPr>
          <w:p>
            <w:pPr>
              <w:adjustRightInd/>
              <w:snapToGrid/>
              <w:spacing w:after="0"/>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D1E3E"/>
    <w:multiLevelType w:val="singleLevel"/>
    <w:tmpl w:val="D86D1E3E"/>
    <w:lvl w:ilvl="0" w:tentative="0">
      <w:start w:val="1"/>
      <w:numFmt w:val="decimalEnclosedCircleChinese"/>
      <w:suff w:val="nothing"/>
      <w:lvlText w:val="%1　"/>
      <w:lvlJc w:val="left"/>
      <w:pPr>
        <w:ind w:left="0" w:firstLine="400"/>
      </w:pPr>
      <w:rPr>
        <w:rFonts w:hint="eastAsia"/>
      </w:rPr>
    </w:lvl>
  </w:abstractNum>
  <w:abstractNum w:abstractNumId="1">
    <w:nsid w:val="5C701521"/>
    <w:multiLevelType w:val="singleLevel"/>
    <w:tmpl w:val="5C70152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2RhNjQ0YTY0Yzc5MzNkYzEwZjFlYTE3NTVhOTMifQ=="/>
  </w:docVars>
  <w:rsids>
    <w:rsidRoot w:val="7832411E"/>
    <w:rsid w:val="7832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Cs w:val="24"/>
    </w:rPr>
  </w:style>
  <w:style w:type="paragraph" w:styleId="3">
    <w:name w:val="Body Text Indent"/>
    <w:basedOn w:val="1"/>
    <w:next w:val="1"/>
    <w:qFormat/>
    <w:uiPriority w:val="0"/>
    <w:pPr>
      <w:ind w:firstLine="522" w:firstLineChars="200"/>
    </w:pPr>
    <w:rPr>
      <w:rFonts w:ascii="宋体" w:hAnsi="宋体"/>
      <w:sz w:val="28"/>
    </w:r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1"/>
    <w:pPr>
      <w:spacing w:before="119"/>
      <w:ind w:left="142"/>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2023-05-29T02:16:00Z</dcterms:created>
  <dc:creator>北在北方</dc:creator>
  <cp:lastModifiedBy>北在北方</cp:lastModifiedBy>
  <dcterms:modified xsi:type="dcterms:W3CDTF">2023-05-29T02:16:26Z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0676E07D34094901A3C3BDF360046274_11</vt:lpwstr>
  </property>
</Properties>
</file>