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bidi w:val="0"/>
        <w:rPr>
          <w:rFonts w:hint="eastAsia" w:ascii="宋体" w:hAnsi="宋体" w:eastAsia="宋体" w:cs="宋体"/>
        </w:rPr>
      </w:pPr>
      <w:bookmarkStart w:id="0" w:name="_Toc4956"/>
      <w:bookmarkStart w:id="1" w:name="_Toc29821"/>
      <w:bookmarkStart w:id="2" w:name="_Toc11684"/>
      <w:bookmarkStart w:id="3" w:name="_Toc19324"/>
      <w:r>
        <w:rPr>
          <w:rFonts w:hint="eastAsia" w:ascii="宋体" w:hAnsi="宋体" w:eastAsia="宋体" w:cs="宋体"/>
        </w:rPr>
        <w:t xml:space="preserve"> </w:t>
      </w:r>
      <w:bookmarkStart w:id="4" w:name="_Toc22022"/>
      <w:r>
        <w:rPr>
          <w:rFonts w:hint="eastAsia" w:ascii="宋体" w:hAnsi="宋体" w:eastAsia="宋体" w:cs="宋体"/>
        </w:rPr>
        <w:t>招标公告</w:t>
      </w:r>
      <w:bookmarkEnd w:id="0"/>
      <w:bookmarkEnd w:id="1"/>
      <w:bookmarkEnd w:id="2"/>
      <w:bookmarkEnd w:id="3"/>
      <w:bookmarkEnd w:id="4"/>
    </w:p>
    <w:p>
      <w:pPr>
        <w:pStyle w:val="7"/>
        <w:keepNext w:val="0"/>
        <w:keepLines w:val="0"/>
        <w:widowControl/>
        <w:suppressLineNumbers w:val="0"/>
        <w:spacing w:before="0" w:beforeAutospacing="0" w:after="0" w:afterAutospacing="0" w:line="510" w:lineRule="atLeast"/>
        <w:ind w:right="0"/>
        <w:rPr>
          <w:rFonts w:hint="default" w:ascii="宋体" w:hAnsi="宋体" w:eastAsia="宋体" w:cs="宋体"/>
          <w:b/>
          <w:bCs/>
          <w:lang w:val="en-US" w:eastAsia="zh-CN"/>
        </w:rPr>
      </w:pPr>
      <w:r>
        <w:rPr>
          <w:rFonts w:hint="eastAsia" w:eastAsia="宋体" w:cs="宋体"/>
          <w:b/>
          <w:bCs/>
          <w:lang w:val="en-US" w:eastAsia="zh-CN"/>
        </w:rPr>
        <w:t>项目概况</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b/>
          <w:bCs/>
          <w:color w:val="auto"/>
          <w:highlight w:val="none"/>
        </w:rPr>
      </w:pPr>
      <w:r>
        <w:rPr>
          <w:rFonts w:hint="eastAsia" w:eastAsia="宋体" w:cs="宋体"/>
          <w:b/>
          <w:bCs/>
          <w:highlight w:val="none"/>
          <w:lang w:val="en-US" w:eastAsia="zh-CN"/>
        </w:rPr>
        <w:t>榆林市应急管理局外聘危险化学品、油气开采和非煤矿山专家团队常驻服务项目</w:t>
      </w:r>
      <w:r>
        <w:rPr>
          <w:rFonts w:hint="eastAsia" w:ascii="宋体" w:hAnsi="宋体" w:eastAsia="宋体" w:cs="宋体"/>
          <w:b/>
          <w:bCs/>
          <w:highlight w:val="none"/>
          <w:lang w:val="en-US" w:eastAsia="zh-CN"/>
        </w:rPr>
        <w:t>潜在的</w:t>
      </w:r>
      <w:r>
        <w:rPr>
          <w:rFonts w:hint="eastAsia" w:eastAsia="宋体" w:cs="宋体"/>
          <w:b/>
          <w:bCs/>
          <w:highlight w:val="none"/>
          <w:lang w:val="en-US" w:eastAsia="zh-CN"/>
        </w:rPr>
        <w:t>供应商</w:t>
      </w:r>
      <w:r>
        <w:rPr>
          <w:rFonts w:hint="eastAsia" w:ascii="宋体" w:hAnsi="宋体" w:eastAsia="宋体" w:cs="宋体"/>
          <w:b/>
          <w:bCs/>
          <w:highlight w:val="none"/>
          <w:lang w:val="en-US" w:eastAsia="zh-CN"/>
        </w:rPr>
        <w:t>可登录全国公共资源交易中心平台（陕西省）使用CA锁报名后自行下载获取公开</w:t>
      </w:r>
      <w:r>
        <w:rPr>
          <w:rFonts w:hint="eastAsia" w:ascii="宋体" w:hAnsi="宋体" w:eastAsia="宋体" w:cs="宋体"/>
          <w:b/>
          <w:bCs/>
          <w:color w:val="auto"/>
          <w:highlight w:val="none"/>
          <w:lang w:val="en-US" w:eastAsia="zh-CN"/>
        </w:rPr>
        <w:t>招标文件，并于</w:t>
      </w:r>
      <w:r>
        <w:rPr>
          <w:rFonts w:hint="eastAsia" w:eastAsia="宋体" w:cs="宋体"/>
          <w:b/>
          <w:bCs/>
          <w:color w:val="auto"/>
          <w:highlight w:val="none"/>
          <w:lang w:val="en-US" w:eastAsia="zh-CN"/>
        </w:rPr>
        <w:t>2023年05月30日13时30分</w:t>
      </w:r>
      <w:r>
        <w:rPr>
          <w:rFonts w:hint="eastAsia" w:ascii="宋体" w:hAnsi="宋体" w:eastAsia="宋体" w:cs="宋体"/>
          <w:b/>
          <w:bCs/>
          <w:color w:val="auto"/>
          <w:highlight w:val="none"/>
          <w:lang w:val="en-US" w:eastAsia="zh-CN"/>
        </w:rPr>
        <w:t xml:space="preserve">前递交投标文件。 </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一、项目基本情况：</w:t>
      </w:r>
    </w:p>
    <w:p>
      <w:pPr>
        <w:pStyle w:val="7"/>
        <w:keepNext w:val="0"/>
        <w:keepLines w:val="0"/>
        <w:widowControl/>
        <w:suppressLineNumbers w:val="0"/>
        <w:spacing w:before="0" w:beforeAutospacing="0" w:after="0" w:afterAutospacing="0" w:line="510" w:lineRule="atLeast"/>
        <w:ind w:left="0" w:right="0" w:firstLine="960" w:firstLineChars="400"/>
        <w:rPr>
          <w:rFonts w:hint="default" w:ascii="宋体" w:hAnsi="宋体" w:eastAsia="宋体" w:cs="宋体"/>
          <w:color w:val="auto"/>
          <w:highlight w:val="none"/>
          <w:lang w:val="en-US" w:eastAsia="zh-CN"/>
        </w:rPr>
      </w:pPr>
      <w:r>
        <w:rPr>
          <w:rFonts w:hint="eastAsia" w:ascii="宋体" w:hAnsi="宋体" w:eastAsia="宋体" w:cs="宋体"/>
          <w:highlight w:val="none"/>
        </w:rPr>
        <w:t>项目编号</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BDHY-20</w:t>
      </w:r>
      <w:r>
        <w:rPr>
          <w:rFonts w:hint="eastAsia" w:eastAsia="宋体" w:cs="宋体"/>
          <w:color w:val="auto"/>
          <w:highlight w:val="none"/>
          <w:lang w:val="en-US" w:eastAsia="zh-CN"/>
        </w:rPr>
        <w:t>23</w:t>
      </w:r>
      <w:r>
        <w:rPr>
          <w:rFonts w:hint="eastAsia" w:ascii="宋体" w:hAnsi="宋体" w:eastAsia="宋体" w:cs="宋体"/>
          <w:color w:val="auto"/>
          <w:highlight w:val="none"/>
          <w:lang w:val="en-US" w:eastAsia="zh-CN"/>
        </w:rPr>
        <w:t>-</w:t>
      </w:r>
      <w:r>
        <w:rPr>
          <w:rFonts w:hint="eastAsia" w:eastAsia="宋体" w:cs="宋体"/>
          <w:color w:val="auto"/>
          <w:highlight w:val="none"/>
          <w:lang w:val="en-US" w:eastAsia="zh-CN"/>
        </w:rPr>
        <w:t>016</w:t>
      </w:r>
    </w:p>
    <w:p>
      <w:pPr>
        <w:pStyle w:val="7"/>
        <w:keepNext w:val="0"/>
        <w:keepLines w:val="0"/>
        <w:widowControl/>
        <w:suppressLineNumbers w:val="0"/>
        <w:spacing w:before="0" w:beforeAutospacing="0" w:after="0" w:afterAutospacing="0" w:line="510" w:lineRule="atLeast"/>
        <w:ind w:left="2158" w:leftChars="456" w:right="0" w:hanging="1200" w:hangingChars="500"/>
        <w:rPr>
          <w:rFonts w:hint="default" w:ascii="宋体" w:hAnsi="宋体" w:eastAsia="宋体" w:cs="宋体"/>
          <w:b/>
          <w:bCs/>
          <w:highlight w:val="none"/>
          <w:lang w:val="en-US" w:eastAsia="zh-CN"/>
        </w:rPr>
      </w:pPr>
      <w:r>
        <w:rPr>
          <w:rFonts w:hint="eastAsia" w:ascii="宋体" w:hAnsi="宋体" w:eastAsia="宋体" w:cs="宋体"/>
          <w:highlight w:val="none"/>
        </w:rPr>
        <w:t>项目名称：</w:t>
      </w:r>
      <w:r>
        <w:rPr>
          <w:rFonts w:hint="eastAsia" w:eastAsia="宋体" w:cs="宋体"/>
          <w:highlight w:val="none"/>
          <w:lang w:val="en-US" w:eastAsia="zh-CN"/>
        </w:rPr>
        <w:t>榆林市应急管理局外聘危险化学品、油气开采和非煤矿山专家团队常驻服务项目</w:t>
      </w:r>
    </w:p>
    <w:p>
      <w:pPr>
        <w:pStyle w:val="7"/>
        <w:keepNext w:val="0"/>
        <w:keepLines w:val="0"/>
        <w:widowControl/>
        <w:suppressLineNumbers w:val="0"/>
        <w:spacing w:before="0" w:beforeAutospacing="0" w:after="0" w:afterAutospacing="0" w:line="510" w:lineRule="atLeast"/>
        <w:ind w:left="0" w:right="0" w:firstLine="960" w:firstLineChars="400"/>
        <w:rPr>
          <w:rFonts w:hint="default" w:ascii="宋体" w:hAnsi="宋体" w:eastAsia="宋体" w:cs="宋体"/>
          <w:highlight w:val="none"/>
          <w:lang w:val="en-US"/>
        </w:rPr>
      </w:pPr>
      <w:r>
        <w:rPr>
          <w:rFonts w:hint="eastAsia" w:ascii="宋体" w:hAnsi="宋体" w:eastAsia="宋体" w:cs="宋体"/>
          <w:highlight w:val="none"/>
          <w:lang w:val="en-US" w:eastAsia="zh-CN"/>
        </w:rPr>
        <w:t>采购方式</w:t>
      </w:r>
      <w:r>
        <w:rPr>
          <w:rFonts w:hint="eastAsia" w:eastAsia="宋体" w:cs="宋体"/>
          <w:highlight w:val="none"/>
          <w:lang w:val="en-US" w:eastAsia="zh-CN"/>
        </w:rPr>
        <w:t>：公开招标</w:t>
      </w:r>
    </w:p>
    <w:p>
      <w:pPr>
        <w:pStyle w:val="7"/>
        <w:keepNext w:val="0"/>
        <w:keepLines w:val="0"/>
        <w:widowControl/>
        <w:suppressLineNumbers w:val="0"/>
        <w:spacing w:before="0" w:beforeAutospacing="0" w:after="0" w:afterAutospacing="0" w:line="510" w:lineRule="atLeast"/>
        <w:ind w:left="0" w:right="0" w:firstLine="960" w:firstLineChars="400"/>
        <w:rPr>
          <w:rFonts w:hint="eastAsia" w:ascii="宋体" w:hAnsi="宋体" w:eastAsia="宋体" w:cs="宋体"/>
          <w:highlight w:val="none"/>
        </w:rPr>
      </w:pPr>
      <w:r>
        <w:rPr>
          <w:rFonts w:hint="eastAsia" w:ascii="宋体" w:hAnsi="宋体" w:eastAsia="宋体" w:cs="宋体"/>
          <w:highlight w:val="none"/>
        </w:rPr>
        <w:t>预算金额：</w:t>
      </w:r>
      <w:r>
        <w:rPr>
          <w:rFonts w:hint="eastAsia" w:eastAsia="宋体" w:cs="宋体"/>
          <w:highlight w:val="none"/>
          <w:lang w:val="en-US" w:eastAsia="zh-CN"/>
        </w:rPr>
        <w:t>10</w:t>
      </w:r>
      <w:r>
        <w:rPr>
          <w:rFonts w:hint="eastAsia" w:ascii="宋体" w:hAnsi="宋体" w:eastAsia="宋体" w:cs="宋体"/>
          <w:highlight w:val="none"/>
        </w:rPr>
        <w:t>,</w:t>
      </w:r>
      <w:r>
        <w:rPr>
          <w:rFonts w:hint="eastAsia" w:eastAsia="宋体" w:cs="宋体"/>
          <w:highlight w:val="none"/>
          <w:lang w:val="en-US" w:eastAsia="zh-CN"/>
        </w:rPr>
        <w:t>836</w:t>
      </w:r>
      <w:r>
        <w:rPr>
          <w:rFonts w:hint="eastAsia" w:ascii="宋体" w:hAnsi="宋体" w:eastAsia="宋体" w:cs="宋体"/>
          <w:highlight w:val="none"/>
        </w:rPr>
        <w:t>,</w:t>
      </w:r>
      <w:r>
        <w:rPr>
          <w:rFonts w:hint="eastAsia" w:eastAsia="宋体" w:cs="宋体"/>
          <w:highlight w:val="none"/>
          <w:lang w:val="en-US" w:eastAsia="zh-CN"/>
        </w:rPr>
        <w:t>800</w:t>
      </w:r>
      <w:r>
        <w:rPr>
          <w:rFonts w:hint="eastAsia" w:ascii="宋体" w:hAnsi="宋体" w:eastAsia="宋体" w:cs="宋体"/>
          <w:highlight w:val="none"/>
        </w:rPr>
        <w:t>.00元</w:t>
      </w:r>
    </w:p>
    <w:p>
      <w:pPr>
        <w:pStyle w:val="7"/>
        <w:keepNext w:val="0"/>
        <w:keepLines w:val="0"/>
        <w:widowControl/>
        <w:suppressLineNumbers w:val="0"/>
        <w:spacing w:before="0" w:beforeAutospacing="0" w:after="0" w:afterAutospacing="0" w:line="510" w:lineRule="atLeast"/>
        <w:ind w:left="0" w:right="0" w:firstLine="960" w:firstLineChars="400"/>
        <w:rPr>
          <w:rFonts w:hint="eastAsia" w:ascii="宋体" w:hAnsi="宋体" w:eastAsia="宋体" w:cs="宋体"/>
          <w:highlight w:val="none"/>
        </w:rPr>
      </w:pPr>
      <w:r>
        <w:rPr>
          <w:rFonts w:hint="eastAsia" w:eastAsia="宋体" w:cs="宋体"/>
          <w:highlight w:val="none"/>
          <w:lang w:val="en-US" w:eastAsia="zh-CN"/>
        </w:rPr>
        <w:t>采购需求</w:t>
      </w:r>
      <w:r>
        <w:rPr>
          <w:rFonts w:hint="eastAsia" w:ascii="宋体" w:hAnsi="宋体" w:eastAsia="宋体" w:cs="宋体"/>
          <w:highlight w:val="none"/>
        </w:rPr>
        <w:t>：</w:t>
      </w:r>
    </w:p>
    <w:p>
      <w:pPr>
        <w:pStyle w:val="7"/>
        <w:keepNext w:val="0"/>
        <w:keepLines w:val="0"/>
        <w:widowControl/>
        <w:suppressLineNumbers w:val="0"/>
        <w:spacing w:before="0" w:beforeAutospacing="0" w:after="0" w:afterAutospacing="0" w:line="510" w:lineRule="atLeast"/>
        <w:ind w:left="0" w:right="0" w:firstLine="960" w:firstLineChars="400"/>
        <w:rPr>
          <w:rFonts w:hint="eastAsia" w:eastAsia="宋体" w:cs="宋体"/>
          <w:highlight w:val="none"/>
          <w:lang w:val="en-US" w:eastAsia="zh-CN"/>
        </w:rPr>
      </w:pPr>
      <w:r>
        <w:rPr>
          <w:rFonts w:hint="eastAsia" w:eastAsia="宋体" w:cs="宋体"/>
          <w:highlight w:val="none"/>
          <w:lang w:val="en-US" w:eastAsia="zh-CN"/>
        </w:rPr>
        <w:t>合同包1（榆林市应急管理局外聘危险化学品、油气开采和非煤矿山专家团队常驻服务项目N1标段）</w:t>
      </w:r>
    </w:p>
    <w:p>
      <w:pPr>
        <w:pStyle w:val="7"/>
        <w:keepNext w:val="0"/>
        <w:keepLines w:val="0"/>
        <w:widowControl/>
        <w:suppressLineNumbers w:val="0"/>
        <w:spacing w:before="0" w:beforeAutospacing="0" w:after="0" w:afterAutospacing="0" w:line="510" w:lineRule="atLeast"/>
        <w:ind w:left="0" w:right="0" w:firstLine="960" w:firstLineChars="400"/>
        <w:rPr>
          <w:rFonts w:hint="eastAsia" w:eastAsia="宋体" w:cs="宋体"/>
          <w:highlight w:val="none"/>
          <w:lang w:val="en-US" w:eastAsia="zh-CN"/>
        </w:rPr>
      </w:pPr>
      <w:r>
        <w:rPr>
          <w:rFonts w:hint="eastAsia" w:eastAsia="宋体" w:cs="宋体"/>
          <w:highlight w:val="none"/>
          <w:lang w:val="en-US" w:eastAsia="zh-CN"/>
        </w:rPr>
        <w:t>合同包预算金额：7</w:t>
      </w:r>
      <w:r>
        <w:rPr>
          <w:rFonts w:hint="eastAsia" w:ascii="宋体" w:hAnsi="宋体" w:eastAsia="宋体" w:cs="宋体"/>
          <w:highlight w:val="none"/>
        </w:rPr>
        <w:t>,</w:t>
      </w:r>
      <w:r>
        <w:rPr>
          <w:rFonts w:hint="eastAsia" w:eastAsia="宋体" w:cs="宋体"/>
          <w:highlight w:val="none"/>
          <w:lang w:val="en-US" w:eastAsia="zh-CN"/>
        </w:rPr>
        <w:t>266</w:t>
      </w:r>
      <w:r>
        <w:rPr>
          <w:rFonts w:hint="eastAsia" w:ascii="宋体" w:hAnsi="宋体" w:eastAsia="宋体" w:cs="宋体"/>
          <w:highlight w:val="none"/>
        </w:rPr>
        <w:t>,</w:t>
      </w:r>
      <w:r>
        <w:rPr>
          <w:rFonts w:hint="eastAsia" w:eastAsia="宋体" w:cs="宋体"/>
          <w:highlight w:val="none"/>
          <w:lang w:val="en-US" w:eastAsia="zh-CN"/>
        </w:rPr>
        <w:t>2</w:t>
      </w:r>
      <w:r>
        <w:rPr>
          <w:rFonts w:hint="eastAsia" w:ascii="宋体" w:hAnsi="宋体" w:eastAsia="宋体" w:cs="宋体"/>
          <w:highlight w:val="none"/>
        </w:rPr>
        <w:t>00.00</w:t>
      </w:r>
      <w:r>
        <w:rPr>
          <w:rFonts w:hint="eastAsia" w:eastAsia="宋体" w:cs="宋体"/>
          <w:highlight w:val="none"/>
          <w:lang w:val="en-US" w:eastAsia="zh-CN"/>
        </w:rPr>
        <w:t>元</w:t>
      </w:r>
    </w:p>
    <w:p>
      <w:pPr>
        <w:pStyle w:val="7"/>
        <w:keepNext w:val="0"/>
        <w:keepLines w:val="0"/>
        <w:widowControl/>
        <w:suppressLineNumbers w:val="0"/>
        <w:spacing w:before="0" w:beforeAutospacing="0" w:after="0" w:afterAutospacing="0" w:line="510" w:lineRule="atLeast"/>
        <w:ind w:left="0" w:right="0" w:firstLine="960" w:firstLineChars="400"/>
        <w:rPr>
          <w:rFonts w:hint="eastAsia" w:ascii="宋体" w:hAnsi="宋体" w:eastAsia="宋体" w:cs="宋体"/>
          <w:highlight w:val="none"/>
        </w:rPr>
      </w:pPr>
      <w:r>
        <w:rPr>
          <w:rFonts w:hint="eastAsia" w:eastAsia="宋体" w:cs="宋体"/>
          <w:highlight w:val="none"/>
          <w:lang w:val="en-US" w:eastAsia="zh-CN"/>
        </w:rPr>
        <w:t>合同包最高限价：7</w:t>
      </w:r>
      <w:r>
        <w:rPr>
          <w:rFonts w:hint="eastAsia" w:ascii="宋体" w:hAnsi="宋体" w:eastAsia="宋体" w:cs="宋体"/>
          <w:highlight w:val="none"/>
        </w:rPr>
        <w:t>,</w:t>
      </w:r>
      <w:r>
        <w:rPr>
          <w:rFonts w:hint="eastAsia" w:eastAsia="宋体" w:cs="宋体"/>
          <w:highlight w:val="none"/>
          <w:lang w:val="en-US" w:eastAsia="zh-CN"/>
        </w:rPr>
        <w:t>266</w:t>
      </w:r>
      <w:r>
        <w:rPr>
          <w:rFonts w:hint="eastAsia" w:ascii="宋体" w:hAnsi="宋体" w:eastAsia="宋体" w:cs="宋体"/>
          <w:highlight w:val="none"/>
        </w:rPr>
        <w:t>,</w:t>
      </w:r>
      <w:r>
        <w:rPr>
          <w:rFonts w:hint="eastAsia" w:eastAsia="宋体" w:cs="宋体"/>
          <w:highlight w:val="none"/>
          <w:lang w:val="en-US" w:eastAsia="zh-CN"/>
        </w:rPr>
        <w:t>2</w:t>
      </w:r>
      <w:r>
        <w:rPr>
          <w:rFonts w:hint="eastAsia" w:ascii="宋体" w:hAnsi="宋体" w:eastAsia="宋体" w:cs="宋体"/>
          <w:highlight w:val="none"/>
        </w:rPr>
        <w:t>00.00</w:t>
      </w:r>
      <w:r>
        <w:rPr>
          <w:rFonts w:hint="eastAsia" w:eastAsia="宋体" w:cs="宋体"/>
          <w:highlight w:val="none"/>
          <w:lang w:val="en-US" w:eastAsia="zh-CN"/>
        </w:rPr>
        <w:t>元</w:t>
      </w:r>
      <w:r>
        <w:rPr>
          <w:rFonts w:hint="eastAsia" w:ascii="宋体" w:hAnsi="宋体" w:eastAsia="宋体" w:cs="宋体"/>
          <w:highlight w:val="none"/>
        </w:rPr>
        <w:t xml:space="preserve"> </w:t>
      </w:r>
    </w:p>
    <w:tbl>
      <w:tblPr>
        <w:tblStyle w:val="9"/>
        <w:tblW w:w="10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423"/>
        <w:gridCol w:w="1423"/>
        <w:gridCol w:w="1424"/>
        <w:gridCol w:w="1424"/>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422" w:type="dxa"/>
          </w:tcPr>
          <w:p>
            <w:pPr>
              <w:pStyle w:val="6"/>
              <w:spacing w:after="0"/>
              <w:rPr>
                <w:rFonts w:hint="eastAsia"/>
                <w:color w:val="auto"/>
                <w:highlight w:val="none"/>
              </w:rPr>
            </w:pPr>
          </w:p>
          <w:p>
            <w:pPr>
              <w:bidi w:val="0"/>
              <w:spacing w:after="0"/>
              <w:jc w:val="center"/>
              <w:rPr>
                <w:rFonts w:hint="default" w:eastAsiaTheme="minorEastAsia"/>
                <w:color w:val="auto"/>
                <w:highlight w:val="none"/>
                <w:lang w:val="en-US" w:eastAsia="zh-CN"/>
              </w:rPr>
            </w:pPr>
            <w:r>
              <w:rPr>
                <w:rFonts w:hint="eastAsia"/>
                <w:color w:val="auto"/>
                <w:highlight w:val="none"/>
                <w:lang w:val="en-US" w:eastAsia="zh-CN"/>
              </w:rPr>
              <w:t>品目号</w:t>
            </w:r>
          </w:p>
        </w:tc>
        <w:tc>
          <w:tcPr>
            <w:tcW w:w="1423" w:type="dxa"/>
          </w:tcPr>
          <w:p>
            <w:pPr>
              <w:pStyle w:val="6"/>
              <w:spacing w:after="0"/>
              <w:rPr>
                <w:rFonts w:hint="eastAsia"/>
                <w:color w:val="auto"/>
                <w:highlight w:val="none"/>
              </w:rPr>
            </w:pPr>
          </w:p>
          <w:p>
            <w:pPr>
              <w:bidi w:val="0"/>
              <w:spacing w:after="0"/>
              <w:jc w:val="center"/>
              <w:rPr>
                <w:rFonts w:hint="default" w:eastAsiaTheme="minorEastAsia"/>
                <w:color w:val="auto"/>
                <w:highlight w:val="none"/>
                <w:lang w:val="en-US" w:eastAsia="zh-CN"/>
              </w:rPr>
            </w:pPr>
            <w:r>
              <w:rPr>
                <w:rFonts w:hint="eastAsia"/>
                <w:color w:val="auto"/>
                <w:highlight w:val="none"/>
                <w:lang w:val="en-US" w:eastAsia="zh-CN"/>
              </w:rPr>
              <w:t>品目名称</w:t>
            </w:r>
          </w:p>
        </w:tc>
        <w:tc>
          <w:tcPr>
            <w:tcW w:w="1423" w:type="dxa"/>
          </w:tcPr>
          <w:p>
            <w:pPr>
              <w:pStyle w:val="6"/>
              <w:spacing w:after="0"/>
              <w:rPr>
                <w:rFonts w:hint="eastAsia"/>
                <w:color w:val="auto"/>
                <w:highlight w:val="none"/>
              </w:rPr>
            </w:pPr>
          </w:p>
          <w:p>
            <w:pPr>
              <w:bidi w:val="0"/>
              <w:spacing w:after="0"/>
              <w:jc w:val="center"/>
              <w:rPr>
                <w:rFonts w:hint="default" w:eastAsiaTheme="minorEastAsia"/>
                <w:color w:val="auto"/>
                <w:highlight w:val="none"/>
                <w:lang w:val="en-US" w:eastAsia="zh-CN"/>
              </w:rPr>
            </w:pPr>
            <w:r>
              <w:rPr>
                <w:rFonts w:hint="eastAsia"/>
                <w:color w:val="auto"/>
                <w:highlight w:val="none"/>
                <w:lang w:val="en-US" w:eastAsia="zh-CN"/>
              </w:rPr>
              <w:t>采购标的</w:t>
            </w:r>
          </w:p>
        </w:tc>
        <w:tc>
          <w:tcPr>
            <w:tcW w:w="1424" w:type="dxa"/>
          </w:tcPr>
          <w:p>
            <w:pPr>
              <w:pStyle w:val="6"/>
              <w:spacing w:after="0"/>
              <w:rPr>
                <w:rFonts w:hint="eastAsia"/>
                <w:color w:val="auto"/>
                <w:highlight w:val="none"/>
              </w:rPr>
            </w:pPr>
          </w:p>
          <w:p>
            <w:pPr>
              <w:bidi w:val="0"/>
              <w:spacing w:after="0"/>
              <w:jc w:val="left"/>
              <w:rPr>
                <w:rFonts w:hint="default" w:eastAsiaTheme="minorEastAsia"/>
                <w:color w:val="auto"/>
                <w:highlight w:val="none"/>
                <w:lang w:val="en-US" w:eastAsia="zh-CN"/>
              </w:rPr>
            </w:pPr>
            <w:r>
              <w:rPr>
                <w:rFonts w:hint="eastAsia"/>
                <w:color w:val="auto"/>
                <w:highlight w:val="none"/>
                <w:lang w:val="en-US" w:eastAsia="zh-CN"/>
              </w:rPr>
              <w:t>数量（单位）</w:t>
            </w:r>
          </w:p>
        </w:tc>
        <w:tc>
          <w:tcPr>
            <w:tcW w:w="1424" w:type="dxa"/>
          </w:tcPr>
          <w:p>
            <w:pPr>
              <w:pStyle w:val="6"/>
              <w:spacing w:after="0"/>
              <w:rPr>
                <w:rFonts w:hint="eastAsia"/>
                <w:color w:val="auto"/>
                <w:highlight w:val="none"/>
              </w:rPr>
            </w:pPr>
          </w:p>
          <w:p>
            <w:pPr>
              <w:bidi w:val="0"/>
              <w:spacing w:after="0"/>
              <w:jc w:val="center"/>
              <w:rPr>
                <w:rFonts w:hint="default" w:eastAsiaTheme="minorEastAsia"/>
                <w:color w:val="auto"/>
                <w:highlight w:val="none"/>
                <w:lang w:val="en-US" w:eastAsia="zh-CN"/>
              </w:rPr>
            </w:pPr>
            <w:r>
              <w:rPr>
                <w:rFonts w:hint="eastAsia"/>
                <w:color w:val="auto"/>
                <w:highlight w:val="none"/>
                <w:lang w:val="en-US" w:eastAsia="zh-CN"/>
              </w:rPr>
              <w:t>技术规格、参数及要求</w:t>
            </w:r>
          </w:p>
        </w:tc>
        <w:tc>
          <w:tcPr>
            <w:tcW w:w="1449" w:type="dxa"/>
          </w:tcPr>
          <w:p>
            <w:pPr>
              <w:pStyle w:val="6"/>
              <w:spacing w:after="0"/>
              <w:rPr>
                <w:rFonts w:hint="eastAsia"/>
                <w:color w:val="auto"/>
                <w:highlight w:val="none"/>
              </w:rPr>
            </w:pPr>
          </w:p>
          <w:p>
            <w:pPr>
              <w:bidi w:val="0"/>
              <w:spacing w:after="0"/>
              <w:jc w:val="center"/>
              <w:rPr>
                <w:rFonts w:hint="default" w:eastAsiaTheme="minorEastAsia"/>
                <w:color w:val="auto"/>
                <w:highlight w:val="none"/>
                <w:lang w:val="en-US" w:eastAsia="zh-CN"/>
              </w:rPr>
            </w:pPr>
            <w:r>
              <w:rPr>
                <w:rFonts w:hint="eastAsia"/>
                <w:color w:val="auto"/>
                <w:highlight w:val="none"/>
                <w:lang w:val="en-US" w:eastAsia="zh-CN"/>
              </w:rPr>
              <w:t>品目预算（元）</w:t>
            </w:r>
          </w:p>
        </w:tc>
        <w:tc>
          <w:tcPr>
            <w:tcW w:w="1449" w:type="dxa"/>
          </w:tcPr>
          <w:p>
            <w:pPr>
              <w:pStyle w:val="6"/>
              <w:spacing w:after="0"/>
              <w:rPr>
                <w:rFonts w:hint="eastAsia"/>
                <w:color w:val="auto"/>
                <w:highlight w:val="none"/>
              </w:rPr>
            </w:pPr>
          </w:p>
          <w:p>
            <w:pPr>
              <w:bidi w:val="0"/>
              <w:spacing w:after="0"/>
              <w:ind w:left="420" w:leftChars="100" w:hanging="210" w:hangingChars="100"/>
              <w:jc w:val="left"/>
              <w:rPr>
                <w:rFonts w:hint="default" w:eastAsiaTheme="minorEastAsia"/>
                <w:color w:val="auto"/>
                <w:highlight w:val="none"/>
                <w:lang w:val="en-US" w:eastAsia="zh-CN"/>
              </w:rPr>
            </w:pPr>
            <w:r>
              <w:rPr>
                <w:rFonts w:hint="eastAsia"/>
                <w:color w:val="auto"/>
                <w:highlight w:val="no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422" w:type="dxa"/>
            <w:vAlign w:val="center"/>
          </w:tcPr>
          <w:p>
            <w:pPr>
              <w:pStyle w:val="6"/>
              <w:spacing w:after="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1-1</w:t>
            </w:r>
          </w:p>
        </w:tc>
        <w:tc>
          <w:tcPr>
            <w:tcW w:w="1423" w:type="dxa"/>
            <w:vAlign w:val="center"/>
          </w:tcPr>
          <w:p>
            <w:pPr>
              <w:pStyle w:val="6"/>
              <w:spacing w:after="0"/>
              <w:jc w:val="center"/>
              <w:rPr>
                <w:rFonts w:hint="default"/>
                <w:color w:val="auto"/>
                <w:highlight w:val="none"/>
                <w:vertAlign w:val="baseline"/>
                <w:lang w:val="en-US"/>
              </w:rPr>
            </w:pPr>
            <w:r>
              <w:rPr>
                <w:rFonts w:hint="eastAsia" w:ascii="宋体" w:hAnsi="宋体" w:eastAsia="宋体" w:cs="宋体"/>
                <w:color w:val="auto"/>
                <w:highlight w:val="none"/>
                <w:lang w:val="en-US" w:eastAsia="zh-CN"/>
              </w:rPr>
              <w:t>其他专业技术服务</w:t>
            </w:r>
          </w:p>
        </w:tc>
        <w:tc>
          <w:tcPr>
            <w:tcW w:w="1423" w:type="dxa"/>
            <w:vAlign w:val="center"/>
          </w:tcPr>
          <w:p>
            <w:pPr>
              <w:pStyle w:val="6"/>
              <w:spacing w:after="0"/>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eastAsia="宋体" w:cs="宋体"/>
                <w:highlight w:val="none"/>
                <w:lang w:val="en-US" w:eastAsia="zh-CN"/>
              </w:rPr>
              <w:t>7</w:t>
            </w:r>
            <w:r>
              <w:rPr>
                <w:rFonts w:hint="eastAsia" w:ascii="宋体" w:hAnsi="宋体" w:eastAsia="宋体" w:cs="宋体"/>
                <w:highlight w:val="none"/>
              </w:rPr>
              <w:t>,</w:t>
            </w:r>
            <w:r>
              <w:rPr>
                <w:rFonts w:hint="eastAsia" w:eastAsia="宋体" w:cs="宋体"/>
                <w:highlight w:val="none"/>
                <w:lang w:val="en-US" w:eastAsia="zh-CN"/>
              </w:rPr>
              <w:t>266</w:t>
            </w:r>
            <w:r>
              <w:rPr>
                <w:rFonts w:hint="eastAsia" w:ascii="宋体" w:hAnsi="宋体" w:eastAsia="宋体" w:cs="宋体"/>
                <w:highlight w:val="none"/>
              </w:rPr>
              <w:t>,</w:t>
            </w:r>
            <w:r>
              <w:rPr>
                <w:rFonts w:hint="eastAsia" w:eastAsia="宋体" w:cs="宋体"/>
                <w:highlight w:val="none"/>
                <w:lang w:val="en-US" w:eastAsia="zh-CN"/>
              </w:rPr>
              <w:t>2</w:t>
            </w:r>
            <w:r>
              <w:rPr>
                <w:rFonts w:hint="eastAsia" w:ascii="宋体" w:hAnsi="宋体" w:eastAsia="宋体" w:cs="宋体"/>
                <w:highlight w:val="none"/>
              </w:rPr>
              <w:t>00.00</w:t>
            </w:r>
          </w:p>
        </w:tc>
        <w:tc>
          <w:tcPr>
            <w:tcW w:w="1424" w:type="dxa"/>
            <w:vAlign w:val="center"/>
          </w:tcPr>
          <w:p>
            <w:pPr>
              <w:pStyle w:val="6"/>
              <w:spacing w:after="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1项</w:t>
            </w:r>
          </w:p>
        </w:tc>
        <w:tc>
          <w:tcPr>
            <w:tcW w:w="1424" w:type="dxa"/>
            <w:vAlign w:val="center"/>
          </w:tcPr>
          <w:p>
            <w:pPr>
              <w:pStyle w:val="6"/>
              <w:spacing w:after="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详见招标文件</w:t>
            </w:r>
          </w:p>
        </w:tc>
        <w:tc>
          <w:tcPr>
            <w:tcW w:w="1449" w:type="dxa"/>
            <w:vAlign w:val="center"/>
          </w:tcPr>
          <w:p>
            <w:pPr>
              <w:pStyle w:val="6"/>
              <w:spacing w:after="0"/>
              <w:jc w:val="center"/>
              <w:rPr>
                <w:rFonts w:hint="eastAsia"/>
                <w:color w:val="auto"/>
                <w:highlight w:val="none"/>
                <w:vertAlign w:val="baseline"/>
              </w:rPr>
            </w:pPr>
            <w:r>
              <w:rPr>
                <w:rFonts w:hint="eastAsia" w:eastAsia="宋体" w:cs="宋体"/>
                <w:highlight w:val="none"/>
                <w:lang w:val="en-US" w:eastAsia="zh-CN"/>
              </w:rPr>
              <w:t>7</w:t>
            </w:r>
            <w:r>
              <w:rPr>
                <w:rFonts w:hint="eastAsia" w:ascii="宋体" w:hAnsi="宋体" w:eastAsia="宋体" w:cs="宋体"/>
                <w:highlight w:val="none"/>
              </w:rPr>
              <w:t>,</w:t>
            </w:r>
            <w:r>
              <w:rPr>
                <w:rFonts w:hint="eastAsia" w:eastAsia="宋体" w:cs="宋体"/>
                <w:highlight w:val="none"/>
                <w:lang w:val="en-US" w:eastAsia="zh-CN"/>
              </w:rPr>
              <w:t>266</w:t>
            </w:r>
            <w:r>
              <w:rPr>
                <w:rFonts w:hint="eastAsia" w:ascii="宋体" w:hAnsi="宋体" w:eastAsia="宋体" w:cs="宋体"/>
                <w:highlight w:val="none"/>
              </w:rPr>
              <w:t>,</w:t>
            </w:r>
            <w:r>
              <w:rPr>
                <w:rFonts w:hint="eastAsia" w:eastAsia="宋体" w:cs="宋体"/>
                <w:highlight w:val="none"/>
                <w:lang w:val="en-US" w:eastAsia="zh-CN"/>
              </w:rPr>
              <w:t>2</w:t>
            </w:r>
            <w:r>
              <w:rPr>
                <w:rFonts w:hint="eastAsia" w:ascii="宋体" w:hAnsi="宋体" w:eastAsia="宋体" w:cs="宋体"/>
                <w:highlight w:val="none"/>
              </w:rPr>
              <w:t>00.00</w:t>
            </w:r>
          </w:p>
        </w:tc>
        <w:tc>
          <w:tcPr>
            <w:tcW w:w="1449" w:type="dxa"/>
            <w:vAlign w:val="center"/>
          </w:tcPr>
          <w:p>
            <w:pPr>
              <w:pStyle w:val="6"/>
              <w:spacing w:after="0"/>
              <w:jc w:val="center"/>
              <w:rPr>
                <w:rFonts w:hint="eastAsia"/>
                <w:color w:val="auto"/>
                <w:highlight w:val="none"/>
                <w:vertAlign w:val="baseline"/>
              </w:rPr>
            </w:pPr>
            <w:r>
              <w:rPr>
                <w:rFonts w:hint="eastAsia" w:eastAsia="宋体" w:cs="宋体"/>
                <w:highlight w:val="none"/>
                <w:lang w:val="en-US" w:eastAsia="zh-CN"/>
              </w:rPr>
              <w:t>7</w:t>
            </w:r>
            <w:r>
              <w:rPr>
                <w:rFonts w:hint="eastAsia" w:ascii="宋体" w:hAnsi="宋体" w:eastAsia="宋体" w:cs="宋体"/>
                <w:highlight w:val="none"/>
              </w:rPr>
              <w:t>,</w:t>
            </w:r>
            <w:r>
              <w:rPr>
                <w:rFonts w:hint="eastAsia" w:eastAsia="宋体" w:cs="宋体"/>
                <w:highlight w:val="none"/>
                <w:lang w:val="en-US" w:eastAsia="zh-CN"/>
              </w:rPr>
              <w:t>266</w:t>
            </w:r>
            <w:r>
              <w:rPr>
                <w:rFonts w:hint="eastAsia" w:ascii="宋体" w:hAnsi="宋体" w:eastAsia="宋体" w:cs="宋体"/>
                <w:highlight w:val="none"/>
              </w:rPr>
              <w:t>,</w:t>
            </w:r>
            <w:r>
              <w:rPr>
                <w:rFonts w:hint="eastAsia" w:eastAsia="宋体" w:cs="宋体"/>
                <w:highlight w:val="none"/>
                <w:lang w:val="en-US" w:eastAsia="zh-CN"/>
              </w:rPr>
              <w:t>2</w:t>
            </w:r>
            <w:r>
              <w:rPr>
                <w:rFonts w:hint="eastAsia" w:ascii="宋体" w:hAnsi="宋体" w:eastAsia="宋体" w:cs="宋体"/>
                <w:highlight w:val="none"/>
              </w:rPr>
              <w:t>00.00</w:t>
            </w:r>
          </w:p>
        </w:tc>
      </w:tr>
    </w:tbl>
    <w:p>
      <w:pPr>
        <w:pStyle w:val="6"/>
        <w:rPr>
          <w:rFonts w:hint="eastAsia"/>
          <w:highlight w:val="none"/>
        </w:rPr>
      </w:pPr>
    </w:p>
    <w:p>
      <w:pPr>
        <w:rPr>
          <w:rFonts w:hint="eastAsia"/>
          <w:color w:val="auto"/>
          <w:sz w:val="24"/>
          <w:szCs w:val="24"/>
          <w:highlight w:val="none"/>
          <w:lang w:val="en-US" w:eastAsia="zh-CN"/>
        </w:rPr>
      </w:pPr>
      <w:r>
        <w:rPr>
          <w:rFonts w:hint="eastAsia"/>
          <w:highlight w:val="none"/>
          <w:lang w:val="en-US" w:eastAsia="zh-CN"/>
        </w:rPr>
        <w:t xml:space="preserve">        </w:t>
      </w:r>
      <w:r>
        <w:rPr>
          <w:rFonts w:hint="eastAsia"/>
          <w:color w:val="auto"/>
          <w:highlight w:val="none"/>
          <w:lang w:val="en-US" w:eastAsia="zh-CN"/>
        </w:rPr>
        <w:t xml:space="preserve">  </w:t>
      </w:r>
      <w:r>
        <w:rPr>
          <w:rFonts w:hint="eastAsia"/>
          <w:color w:val="auto"/>
          <w:sz w:val="24"/>
          <w:szCs w:val="24"/>
          <w:highlight w:val="none"/>
          <w:lang w:val="en-US" w:eastAsia="zh-CN"/>
        </w:rPr>
        <w:t>本合同不接受联合体投标</w:t>
      </w:r>
    </w:p>
    <w:p>
      <w:pPr>
        <w:pStyle w:val="5"/>
        <w:rPr>
          <w:rFonts w:hint="eastAsia" w:eastAsiaTheme="minorEastAsia" w:cstheme="minorBidi"/>
          <w:color w:val="auto"/>
          <w:kern w:val="2"/>
          <w:sz w:val="24"/>
          <w:szCs w:val="24"/>
          <w:highlight w:val="none"/>
          <w:lang w:val="en-US" w:eastAsia="zh-CN" w:bidi="ar-SA"/>
        </w:rPr>
      </w:pPr>
      <w:r>
        <w:rPr>
          <w:rFonts w:hint="eastAsia"/>
          <w:color w:val="auto"/>
          <w:sz w:val="24"/>
          <w:szCs w:val="24"/>
          <w:highlight w:val="none"/>
          <w:lang w:val="en-US" w:eastAsia="zh-CN"/>
        </w:rPr>
        <w:t xml:space="preserve">        </w:t>
      </w:r>
      <w:r>
        <w:rPr>
          <w:rFonts w:hint="eastAsia" w:asciiTheme="minorHAnsi" w:hAnsiTheme="minorHAnsi" w:eastAsiaTheme="minorEastAsia" w:cstheme="minorBidi"/>
          <w:color w:val="auto"/>
          <w:kern w:val="2"/>
          <w:sz w:val="24"/>
          <w:szCs w:val="24"/>
          <w:highlight w:val="none"/>
          <w:lang w:val="en-US" w:eastAsia="zh-CN" w:bidi="ar-SA"/>
        </w:rPr>
        <w:t xml:space="preserve"> 合同履行期限：</w:t>
      </w:r>
      <w:r>
        <w:rPr>
          <w:rFonts w:hint="eastAsia" w:eastAsiaTheme="minorEastAsia" w:cstheme="minorBidi"/>
          <w:color w:val="auto"/>
          <w:kern w:val="2"/>
          <w:sz w:val="24"/>
          <w:szCs w:val="24"/>
          <w:highlight w:val="none"/>
          <w:lang w:val="en-US" w:eastAsia="zh-CN" w:bidi="ar-SA"/>
        </w:rPr>
        <w:t>1年</w:t>
      </w:r>
    </w:p>
    <w:p>
      <w:pPr>
        <w:pStyle w:val="7"/>
        <w:keepNext w:val="0"/>
        <w:keepLines w:val="0"/>
        <w:widowControl/>
        <w:suppressLineNumbers w:val="0"/>
        <w:spacing w:before="0" w:beforeAutospacing="0" w:after="0" w:afterAutospacing="0" w:line="510" w:lineRule="atLeast"/>
        <w:ind w:left="0" w:right="0" w:firstLine="960" w:firstLineChars="400"/>
        <w:rPr>
          <w:rFonts w:hint="eastAsia" w:eastAsia="宋体" w:cs="宋体"/>
          <w:highlight w:val="none"/>
          <w:lang w:val="en-US" w:eastAsia="zh-CN"/>
        </w:rPr>
      </w:pPr>
      <w:r>
        <w:rPr>
          <w:rFonts w:hint="eastAsia" w:eastAsia="宋体" w:cs="宋体"/>
          <w:highlight w:val="none"/>
          <w:lang w:val="en-US" w:eastAsia="zh-CN"/>
        </w:rPr>
        <w:t>合同包2（榆林市应急管理局外聘危险化学品、油气开采和非煤矿山专家团队常驻服务项目N2标段）</w:t>
      </w:r>
    </w:p>
    <w:p>
      <w:pPr>
        <w:pStyle w:val="7"/>
        <w:keepNext w:val="0"/>
        <w:keepLines w:val="0"/>
        <w:widowControl/>
        <w:suppressLineNumbers w:val="0"/>
        <w:spacing w:before="0" w:beforeAutospacing="0" w:after="0" w:afterAutospacing="0" w:line="510" w:lineRule="atLeast"/>
        <w:ind w:left="0" w:right="0" w:firstLine="960" w:firstLineChars="400"/>
        <w:rPr>
          <w:rFonts w:hint="eastAsia" w:eastAsia="宋体" w:cs="宋体"/>
          <w:highlight w:val="none"/>
          <w:lang w:val="en-US" w:eastAsia="zh-CN"/>
        </w:rPr>
      </w:pPr>
      <w:r>
        <w:rPr>
          <w:rFonts w:hint="eastAsia" w:eastAsia="宋体" w:cs="宋体"/>
          <w:highlight w:val="none"/>
          <w:lang w:val="en-US" w:eastAsia="zh-CN"/>
        </w:rPr>
        <w:t>合同包预算金额：3</w:t>
      </w:r>
      <w:r>
        <w:rPr>
          <w:rFonts w:hint="eastAsia" w:ascii="宋体" w:hAnsi="宋体" w:eastAsia="宋体" w:cs="宋体"/>
          <w:highlight w:val="none"/>
        </w:rPr>
        <w:t>,</w:t>
      </w:r>
      <w:r>
        <w:rPr>
          <w:rFonts w:hint="eastAsia" w:eastAsia="宋体" w:cs="宋体"/>
          <w:highlight w:val="none"/>
          <w:lang w:val="en-US" w:eastAsia="zh-CN"/>
        </w:rPr>
        <w:t>570</w:t>
      </w:r>
      <w:r>
        <w:rPr>
          <w:rFonts w:hint="eastAsia" w:ascii="宋体" w:hAnsi="宋体" w:eastAsia="宋体" w:cs="宋体"/>
          <w:highlight w:val="none"/>
        </w:rPr>
        <w:t>,</w:t>
      </w:r>
      <w:r>
        <w:rPr>
          <w:rFonts w:hint="eastAsia" w:eastAsia="宋体" w:cs="宋体"/>
          <w:highlight w:val="none"/>
          <w:lang w:val="en-US" w:eastAsia="zh-CN"/>
        </w:rPr>
        <w:t>6</w:t>
      </w:r>
      <w:r>
        <w:rPr>
          <w:rFonts w:hint="eastAsia" w:ascii="宋体" w:hAnsi="宋体" w:eastAsia="宋体" w:cs="宋体"/>
          <w:highlight w:val="none"/>
        </w:rPr>
        <w:t>00.00</w:t>
      </w:r>
      <w:r>
        <w:rPr>
          <w:rFonts w:hint="eastAsia" w:eastAsia="宋体" w:cs="宋体"/>
          <w:highlight w:val="none"/>
          <w:lang w:val="en-US" w:eastAsia="zh-CN"/>
        </w:rPr>
        <w:t>元</w:t>
      </w:r>
    </w:p>
    <w:p>
      <w:pPr>
        <w:pStyle w:val="7"/>
        <w:keepNext w:val="0"/>
        <w:keepLines w:val="0"/>
        <w:widowControl/>
        <w:suppressLineNumbers w:val="0"/>
        <w:spacing w:before="0" w:beforeAutospacing="0" w:after="0" w:afterAutospacing="0" w:line="510" w:lineRule="atLeast"/>
        <w:ind w:left="0" w:right="0" w:firstLine="960" w:firstLineChars="400"/>
        <w:rPr>
          <w:rFonts w:hint="eastAsia" w:ascii="宋体" w:hAnsi="宋体" w:eastAsia="宋体" w:cs="宋体"/>
          <w:highlight w:val="none"/>
        </w:rPr>
      </w:pPr>
      <w:r>
        <w:rPr>
          <w:rFonts w:hint="eastAsia" w:eastAsia="宋体" w:cs="宋体"/>
          <w:highlight w:val="none"/>
          <w:lang w:val="en-US" w:eastAsia="zh-CN"/>
        </w:rPr>
        <w:t>合同包最高限价：3</w:t>
      </w:r>
      <w:r>
        <w:rPr>
          <w:rFonts w:hint="eastAsia" w:ascii="宋体" w:hAnsi="宋体" w:eastAsia="宋体" w:cs="宋体"/>
          <w:highlight w:val="none"/>
        </w:rPr>
        <w:t>,</w:t>
      </w:r>
      <w:r>
        <w:rPr>
          <w:rFonts w:hint="eastAsia" w:eastAsia="宋体" w:cs="宋体"/>
          <w:highlight w:val="none"/>
          <w:lang w:val="en-US" w:eastAsia="zh-CN"/>
        </w:rPr>
        <w:t>570</w:t>
      </w:r>
      <w:r>
        <w:rPr>
          <w:rFonts w:hint="eastAsia" w:ascii="宋体" w:hAnsi="宋体" w:eastAsia="宋体" w:cs="宋体"/>
          <w:highlight w:val="none"/>
        </w:rPr>
        <w:t>,</w:t>
      </w:r>
      <w:r>
        <w:rPr>
          <w:rFonts w:hint="eastAsia" w:eastAsia="宋体" w:cs="宋体"/>
          <w:highlight w:val="none"/>
          <w:lang w:val="en-US" w:eastAsia="zh-CN"/>
        </w:rPr>
        <w:t>6</w:t>
      </w:r>
      <w:r>
        <w:rPr>
          <w:rFonts w:hint="eastAsia" w:ascii="宋体" w:hAnsi="宋体" w:eastAsia="宋体" w:cs="宋体"/>
          <w:highlight w:val="none"/>
        </w:rPr>
        <w:t>00.00</w:t>
      </w:r>
      <w:r>
        <w:rPr>
          <w:rFonts w:hint="eastAsia" w:eastAsia="宋体" w:cs="宋体"/>
          <w:highlight w:val="none"/>
          <w:lang w:val="en-US" w:eastAsia="zh-CN"/>
        </w:rPr>
        <w:t>元</w:t>
      </w:r>
      <w:r>
        <w:rPr>
          <w:rFonts w:hint="eastAsia" w:ascii="宋体" w:hAnsi="宋体" w:eastAsia="宋体" w:cs="宋体"/>
          <w:highlight w:val="none"/>
        </w:rPr>
        <w:t xml:space="preserve"> </w:t>
      </w:r>
    </w:p>
    <w:tbl>
      <w:tblPr>
        <w:tblStyle w:val="9"/>
        <w:tblW w:w="10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423"/>
        <w:gridCol w:w="1423"/>
        <w:gridCol w:w="1424"/>
        <w:gridCol w:w="1424"/>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422" w:type="dxa"/>
          </w:tcPr>
          <w:p>
            <w:pPr>
              <w:pStyle w:val="6"/>
              <w:spacing w:after="0"/>
              <w:rPr>
                <w:rFonts w:hint="eastAsia"/>
                <w:color w:val="auto"/>
                <w:highlight w:val="none"/>
              </w:rPr>
            </w:pPr>
          </w:p>
          <w:p>
            <w:pPr>
              <w:bidi w:val="0"/>
              <w:spacing w:after="0"/>
              <w:jc w:val="center"/>
              <w:rPr>
                <w:rFonts w:hint="default" w:eastAsiaTheme="minorEastAsia"/>
                <w:color w:val="auto"/>
                <w:highlight w:val="none"/>
                <w:lang w:val="en-US" w:eastAsia="zh-CN"/>
              </w:rPr>
            </w:pPr>
            <w:r>
              <w:rPr>
                <w:rFonts w:hint="eastAsia"/>
                <w:color w:val="auto"/>
                <w:highlight w:val="none"/>
                <w:lang w:val="en-US" w:eastAsia="zh-CN"/>
              </w:rPr>
              <w:t>品目号</w:t>
            </w:r>
          </w:p>
        </w:tc>
        <w:tc>
          <w:tcPr>
            <w:tcW w:w="1423" w:type="dxa"/>
          </w:tcPr>
          <w:p>
            <w:pPr>
              <w:pStyle w:val="6"/>
              <w:spacing w:after="0"/>
              <w:rPr>
                <w:rFonts w:hint="eastAsia"/>
                <w:color w:val="auto"/>
                <w:highlight w:val="none"/>
              </w:rPr>
            </w:pPr>
          </w:p>
          <w:p>
            <w:pPr>
              <w:bidi w:val="0"/>
              <w:spacing w:after="0"/>
              <w:jc w:val="center"/>
              <w:rPr>
                <w:rFonts w:hint="default" w:eastAsiaTheme="minorEastAsia"/>
                <w:color w:val="auto"/>
                <w:highlight w:val="none"/>
                <w:lang w:val="en-US" w:eastAsia="zh-CN"/>
              </w:rPr>
            </w:pPr>
            <w:r>
              <w:rPr>
                <w:rFonts w:hint="eastAsia"/>
                <w:color w:val="auto"/>
                <w:highlight w:val="none"/>
                <w:lang w:val="en-US" w:eastAsia="zh-CN"/>
              </w:rPr>
              <w:t>品目名称</w:t>
            </w:r>
          </w:p>
        </w:tc>
        <w:tc>
          <w:tcPr>
            <w:tcW w:w="1423" w:type="dxa"/>
          </w:tcPr>
          <w:p>
            <w:pPr>
              <w:pStyle w:val="6"/>
              <w:spacing w:after="0"/>
              <w:rPr>
                <w:rFonts w:hint="eastAsia"/>
                <w:color w:val="auto"/>
                <w:highlight w:val="none"/>
              </w:rPr>
            </w:pPr>
          </w:p>
          <w:p>
            <w:pPr>
              <w:bidi w:val="0"/>
              <w:spacing w:after="0"/>
              <w:jc w:val="center"/>
              <w:rPr>
                <w:rFonts w:hint="default" w:eastAsiaTheme="minorEastAsia"/>
                <w:color w:val="auto"/>
                <w:highlight w:val="none"/>
                <w:lang w:val="en-US" w:eastAsia="zh-CN"/>
              </w:rPr>
            </w:pPr>
            <w:r>
              <w:rPr>
                <w:rFonts w:hint="eastAsia"/>
                <w:color w:val="auto"/>
                <w:highlight w:val="none"/>
                <w:lang w:val="en-US" w:eastAsia="zh-CN"/>
              </w:rPr>
              <w:t>采购标的</w:t>
            </w:r>
          </w:p>
        </w:tc>
        <w:tc>
          <w:tcPr>
            <w:tcW w:w="1424" w:type="dxa"/>
          </w:tcPr>
          <w:p>
            <w:pPr>
              <w:pStyle w:val="6"/>
              <w:spacing w:after="0"/>
              <w:rPr>
                <w:rFonts w:hint="eastAsia"/>
                <w:color w:val="auto"/>
                <w:highlight w:val="none"/>
              </w:rPr>
            </w:pPr>
          </w:p>
          <w:p>
            <w:pPr>
              <w:bidi w:val="0"/>
              <w:spacing w:after="0"/>
              <w:jc w:val="left"/>
              <w:rPr>
                <w:rFonts w:hint="default" w:eastAsiaTheme="minorEastAsia"/>
                <w:color w:val="auto"/>
                <w:highlight w:val="none"/>
                <w:lang w:val="en-US" w:eastAsia="zh-CN"/>
              </w:rPr>
            </w:pPr>
            <w:r>
              <w:rPr>
                <w:rFonts w:hint="eastAsia"/>
                <w:color w:val="auto"/>
                <w:highlight w:val="none"/>
                <w:lang w:val="en-US" w:eastAsia="zh-CN"/>
              </w:rPr>
              <w:t>数量（单位）</w:t>
            </w:r>
          </w:p>
        </w:tc>
        <w:tc>
          <w:tcPr>
            <w:tcW w:w="1424" w:type="dxa"/>
          </w:tcPr>
          <w:p>
            <w:pPr>
              <w:pStyle w:val="6"/>
              <w:spacing w:after="0"/>
              <w:rPr>
                <w:rFonts w:hint="eastAsia"/>
                <w:color w:val="auto"/>
                <w:highlight w:val="none"/>
              </w:rPr>
            </w:pPr>
          </w:p>
          <w:p>
            <w:pPr>
              <w:bidi w:val="0"/>
              <w:spacing w:after="0"/>
              <w:jc w:val="center"/>
              <w:rPr>
                <w:rFonts w:hint="default" w:eastAsiaTheme="minorEastAsia"/>
                <w:color w:val="auto"/>
                <w:highlight w:val="none"/>
                <w:lang w:val="en-US" w:eastAsia="zh-CN"/>
              </w:rPr>
            </w:pPr>
            <w:r>
              <w:rPr>
                <w:rFonts w:hint="eastAsia"/>
                <w:color w:val="auto"/>
                <w:highlight w:val="none"/>
                <w:lang w:val="en-US" w:eastAsia="zh-CN"/>
              </w:rPr>
              <w:t>技术规格、参数及要求</w:t>
            </w:r>
          </w:p>
        </w:tc>
        <w:tc>
          <w:tcPr>
            <w:tcW w:w="1449" w:type="dxa"/>
          </w:tcPr>
          <w:p>
            <w:pPr>
              <w:pStyle w:val="6"/>
              <w:spacing w:after="0"/>
              <w:rPr>
                <w:rFonts w:hint="eastAsia"/>
                <w:color w:val="auto"/>
                <w:highlight w:val="none"/>
              </w:rPr>
            </w:pPr>
          </w:p>
          <w:p>
            <w:pPr>
              <w:bidi w:val="0"/>
              <w:spacing w:after="0"/>
              <w:jc w:val="center"/>
              <w:rPr>
                <w:rFonts w:hint="default" w:eastAsiaTheme="minorEastAsia"/>
                <w:color w:val="auto"/>
                <w:highlight w:val="none"/>
                <w:lang w:val="en-US" w:eastAsia="zh-CN"/>
              </w:rPr>
            </w:pPr>
            <w:r>
              <w:rPr>
                <w:rFonts w:hint="eastAsia"/>
                <w:color w:val="auto"/>
                <w:highlight w:val="none"/>
                <w:lang w:val="en-US" w:eastAsia="zh-CN"/>
              </w:rPr>
              <w:t>品目预算（元）</w:t>
            </w:r>
          </w:p>
        </w:tc>
        <w:tc>
          <w:tcPr>
            <w:tcW w:w="1449" w:type="dxa"/>
          </w:tcPr>
          <w:p>
            <w:pPr>
              <w:pStyle w:val="6"/>
              <w:spacing w:after="0"/>
              <w:rPr>
                <w:rFonts w:hint="eastAsia"/>
                <w:color w:val="auto"/>
                <w:highlight w:val="none"/>
              </w:rPr>
            </w:pPr>
          </w:p>
          <w:p>
            <w:pPr>
              <w:bidi w:val="0"/>
              <w:spacing w:after="0"/>
              <w:ind w:left="420" w:leftChars="100" w:hanging="210" w:hangingChars="100"/>
              <w:jc w:val="left"/>
              <w:rPr>
                <w:rFonts w:hint="default" w:eastAsiaTheme="minorEastAsia"/>
                <w:color w:val="auto"/>
                <w:highlight w:val="none"/>
                <w:lang w:val="en-US" w:eastAsia="zh-CN"/>
              </w:rPr>
            </w:pPr>
            <w:r>
              <w:rPr>
                <w:rFonts w:hint="eastAsia"/>
                <w:color w:val="auto"/>
                <w:highlight w:val="no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422" w:type="dxa"/>
            <w:vAlign w:val="center"/>
          </w:tcPr>
          <w:p>
            <w:pPr>
              <w:pStyle w:val="6"/>
              <w:spacing w:after="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2-1</w:t>
            </w:r>
          </w:p>
        </w:tc>
        <w:tc>
          <w:tcPr>
            <w:tcW w:w="1423" w:type="dxa"/>
            <w:vAlign w:val="center"/>
          </w:tcPr>
          <w:p>
            <w:pPr>
              <w:pStyle w:val="6"/>
              <w:spacing w:after="0"/>
              <w:jc w:val="center"/>
              <w:rPr>
                <w:rFonts w:hint="default"/>
                <w:color w:val="auto"/>
                <w:highlight w:val="none"/>
                <w:vertAlign w:val="baseline"/>
                <w:lang w:val="en-US"/>
              </w:rPr>
            </w:pPr>
            <w:r>
              <w:rPr>
                <w:rFonts w:hint="eastAsia" w:ascii="宋体" w:hAnsi="宋体" w:eastAsia="宋体" w:cs="宋体"/>
                <w:color w:val="auto"/>
                <w:highlight w:val="none"/>
                <w:lang w:val="en-US" w:eastAsia="zh-CN"/>
              </w:rPr>
              <w:t>其他专业技术服务</w:t>
            </w:r>
          </w:p>
        </w:tc>
        <w:tc>
          <w:tcPr>
            <w:tcW w:w="1423" w:type="dxa"/>
            <w:vAlign w:val="center"/>
          </w:tcPr>
          <w:p>
            <w:pPr>
              <w:pStyle w:val="6"/>
              <w:spacing w:after="0"/>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eastAsia="宋体" w:cs="宋体"/>
                <w:highlight w:val="none"/>
                <w:lang w:val="en-US" w:eastAsia="zh-CN"/>
              </w:rPr>
              <w:t>3</w:t>
            </w:r>
            <w:r>
              <w:rPr>
                <w:rFonts w:hint="eastAsia" w:ascii="宋体" w:hAnsi="宋体" w:eastAsia="宋体" w:cs="宋体"/>
                <w:highlight w:val="none"/>
              </w:rPr>
              <w:t>,</w:t>
            </w:r>
            <w:r>
              <w:rPr>
                <w:rFonts w:hint="eastAsia" w:eastAsia="宋体" w:cs="宋体"/>
                <w:highlight w:val="none"/>
                <w:lang w:val="en-US" w:eastAsia="zh-CN"/>
              </w:rPr>
              <w:t>570</w:t>
            </w:r>
            <w:r>
              <w:rPr>
                <w:rFonts w:hint="eastAsia" w:ascii="宋体" w:hAnsi="宋体" w:eastAsia="宋体" w:cs="宋体"/>
                <w:highlight w:val="none"/>
              </w:rPr>
              <w:t>,</w:t>
            </w:r>
            <w:r>
              <w:rPr>
                <w:rFonts w:hint="eastAsia" w:eastAsia="宋体" w:cs="宋体"/>
                <w:highlight w:val="none"/>
                <w:lang w:val="en-US" w:eastAsia="zh-CN"/>
              </w:rPr>
              <w:t>6</w:t>
            </w:r>
            <w:r>
              <w:rPr>
                <w:rFonts w:hint="eastAsia" w:ascii="宋体" w:hAnsi="宋体" w:eastAsia="宋体" w:cs="宋体"/>
                <w:highlight w:val="none"/>
              </w:rPr>
              <w:t>00.00</w:t>
            </w:r>
          </w:p>
        </w:tc>
        <w:tc>
          <w:tcPr>
            <w:tcW w:w="1424" w:type="dxa"/>
            <w:vAlign w:val="center"/>
          </w:tcPr>
          <w:p>
            <w:pPr>
              <w:pStyle w:val="6"/>
              <w:spacing w:after="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1项</w:t>
            </w:r>
          </w:p>
        </w:tc>
        <w:tc>
          <w:tcPr>
            <w:tcW w:w="1424" w:type="dxa"/>
            <w:vAlign w:val="center"/>
          </w:tcPr>
          <w:p>
            <w:pPr>
              <w:pStyle w:val="6"/>
              <w:spacing w:after="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详见招标文件</w:t>
            </w:r>
          </w:p>
        </w:tc>
        <w:tc>
          <w:tcPr>
            <w:tcW w:w="1449" w:type="dxa"/>
            <w:vAlign w:val="center"/>
          </w:tcPr>
          <w:p>
            <w:pPr>
              <w:pStyle w:val="6"/>
              <w:spacing w:after="0"/>
              <w:jc w:val="center"/>
              <w:rPr>
                <w:rFonts w:hint="eastAsia"/>
                <w:color w:val="auto"/>
                <w:highlight w:val="none"/>
                <w:vertAlign w:val="baseline"/>
              </w:rPr>
            </w:pPr>
            <w:r>
              <w:rPr>
                <w:rFonts w:hint="eastAsia" w:eastAsia="宋体" w:cs="宋体"/>
                <w:highlight w:val="none"/>
                <w:lang w:val="en-US" w:eastAsia="zh-CN"/>
              </w:rPr>
              <w:t>3</w:t>
            </w:r>
            <w:r>
              <w:rPr>
                <w:rFonts w:hint="eastAsia" w:ascii="宋体" w:hAnsi="宋体" w:eastAsia="宋体" w:cs="宋体"/>
                <w:highlight w:val="none"/>
              </w:rPr>
              <w:t>,</w:t>
            </w:r>
            <w:r>
              <w:rPr>
                <w:rFonts w:hint="eastAsia" w:eastAsia="宋体" w:cs="宋体"/>
                <w:highlight w:val="none"/>
                <w:lang w:val="en-US" w:eastAsia="zh-CN"/>
              </w:rPr>
              <w:t>570</w:t>
            </w:r>
            <w:r>
              <w:rPr>
                <w:rFonts w:hint="eastAsia" w:ascii="宋体" w:hAnsi="宋体" w:eastAsia="宋体" w:cs="宋体"/>
                <w:highlight w:val="none"/>
              </w:rPr>
              <w:t>,</w:t>
            </w:r>
            <w:r>
              <w:rPr>
                <w:rFonts w:hint="eastAsia" w:eastAsia="宋体" w:cs="宋体"/>
                <w:highlight w:val="none"/>
                <w:lang w:val="en-US" w:eastAsia="zh-CN"/>
              </w:rPr>
              <w:t>6</w:t>
            </w:r>
            <w:r>
              <w:rPr>
                <w:rFonts w:hint="eastAsia" w:ascii="宋体" w:hAnsi="宋体" w:eastAsia="宋体" w:cs="宋体"/>
                <w:highlight w:val="none"/>
              </w:rPr>
              <w:t>00.00</w:t>
            </w:r>
          </w:p>
        </w:tc>
        <w:tc>
          <w:tcPr>
            <w:tcW w:w="1449" w:type="dxa"/>
            <w:vAlign w:val="center"/>
          </w:tcPr>
          <w:p>
            <w:pPr>
              <w:pStyle w:val="6"/>
              <w:spacing w:after="0"/>
              <w:jc w:val="center"/>
              <w:rPr>
                <w:rFonts w:hint="eastAsia"/>
                <w:color w:val="auto"/>
                <w:highlight w:val="none"/>
                <w:vertAlign w:val="baseline"/>
              </w:rPr>
            </w:pPr>
            <w:r>
              <w:rPr>
                <w:rFonts w:hint="eastAsia" w:eastAsia="宋体" w:cs="宋体"/>
                <w:highlight w:val="none"/>
                <w:lang w:val="en-US" w:eastAsia="zh-CN"/>
              </w:rPr>
              <w:t>3</w:t>
            </w:r>
            <w:r>
              <w:rPr>
                <w:rFonts w:hint="eastAsia" w:ascii="宋体" w:hAnsi="宋体" w:eastAsia="宋体" w:cs="宋体"/>
                <w:highlight w:val="none"/>
              </w:rPr>
              <w:t>,</w:t>
            </w:r>
            <w:r>
              <w:rPr>
                <w:rFonts w:hint="eastAsia" w:eastAsia="宋体" w:cs="宋体"/>
                <w:highlight w:val="none"/>
                <w:lang w:val="en-US" w:eastAsia="zh-CN"/>
              </w:rPr>
              <w:t>570</w:t>
            </w:r>
            <w:r>
              <w:rPr>
                <w:rFonts w:hint="eastAsia" w:ascii="宋体" w:hAnsi="宋体" w:eastAsia="宋体" w:cs="宋体"/>
                <w:highlight w:val="none"/>
              </w:rPr>
              <w:t>,</w:t>
            </w:r>
            <w:r>
              <w:rPr>
                <w:rFonts w:hint="eastAsia" w:eastAsia="宋体" w:cs="宋体"/>
                <w:highlight w:val="none"/>
                <w:lang w:val="en-US" w:eastAsia="zh-CN"/>
              </w:rPr>
              <w:t>6</w:t>
            </w:r>
            <w:r>
              <w:rPr>
                <w:rFonts w:hint="eastAsia" w:ascii="宋体" w:hAnsi="宋体" w:eastAsia="宋体" w:cs="宋体"/>
                <w:highlight w:val="none"/>
              </w:rPr>
              <w:t>00.00</w:t>
            </w:r>
          </w:p>
        </w:tc>
      </w:tr>
    </w:tbl>
    <w:p>
      <w:pPr>
        <w:pStyle w:val="6"/>
        <w:rPr>
          <w:rFonts w:hint="eastAsia"/>
          <w:highlight w:val="none"/>
        </w:rPr>
      </w:pPr>
    </w:p>
    <w:p>
      <w:pPr>
        <w:rPr>
          <w:rFonts w:hint="eastAsia"/>
          <w:color w:val="auto"/>
          <w:sz w:val="24"/>
          <w:szCs w:val="24"/>
          <w:highlight w:val="none"/>
          <w:lang w:val="en-US" w:eastAsia="zh-CN"/>
        </w:rPr>
      </w:pPr>
      <w:r>
        <w:rPr>
          <w:rFonts w:hint="eastAsia"/>
          <w:highlight w:val="none"/>
          <w:lang w:val="en-US" w:eastAsia="zh-CN"/>
        </w:rPr>
        <w:t xml:space="preserve">        </w:t>
      </w:r>
      <w:r>
        <w:rPr>
          <w:rFonts w:hint="eastAsia"/>
          <w:color w:val="auto"/>
          <w:highlight w:val="none"/>
          <w:lang w:val="en-US" w:eastAsia="zh-CN"/>
        </w:rPr>
        <w:t xml:space="preserve">  </w:t>
      </w:r>
      <w:r>
        <w:rPr>
          <w:rFonts w:hint="eastAsia"/>
          <w:color w:val="auto"/>
          <w:sz w:val="24"/>
          <w:szCs w:val="24"/>
          <w:highlight w:val="none"/>
          <w:lang w:val="en-US" w:eastAsia="zh-CN"/>
        </w:rPr>
        <w:t>本合同不接受联合体投标</w:t>
      </w:r>
    </w:p>
    <w:p>
      <w:pPr>
        <w:pStyle w:val="5"/>
        <w:rPr>
          <w:rFonts w:hint="default" w:eastAsiaTheme="minorEastAsia" w:cstheme="minorBidi"/>
          <w:color w:val="auto"/>
          <w:kern w:val="2"/>
          <w:sz w:val="24"/>
          <w:szCs w:val="24"/>
          <w:lang w:val="en-US" w:eastAsia="zh-CN" w:bidi="ar-SA"/>
        </w:rPr>
      </w:pPr>
      <w:r>
        <w:rPr>
          <w:rFonts w:hint="eastAsia"/>
          <w:color w:val="auto"/>
          <w:sz w:val="24"/>
          <w:szCs w:val="24"/>
          <w:highlight w:val="none"/>
          <w:lang w:val="en-US" w:eastAsia="zh-CN"/>
        </w:rPr>
        <w:t xml:space="preserve">        </w:t>
      </w:r>
      <w:r>
        <w:rPr>
          <w:rFonts w:hint="eastAsia" w:asciiTheme="minorHAnsi" w:hAnsiTheme="minorHAnsi" w:eastAsiaTheme="minorEastAsia" w:cstheme="minorBidi"/>
          <w:color w:val="auto"/>
          <w:kern w:val="2"/>
          <w:sz w:val="24"/>
          <w:szCs w:val="24"/>
          <w:highlight w:val="none"/>
          <w:lang w:val="en-US" w:eastAsia="zh-CN" w:bidi="ar-SA"/>
        </w:rPr>
        <w:t xml:space="preserve"> 合同履行期限：</w:t>
      </w:r>
      <w:r>
        <w:rPr>
          <w:rFonts w:hint="eastAsia" w:eastAsiaTheme="minorEastAsia" w:cstheme="minorBidi"/>
          <w:color w:val="auto"/>
          <w:kern w:val="2"/>
          <w:sz w:val="24"/>
          <w:szCs w:val="24"/>
          <w:highlight w:val="none"/>
          <w:lang w:val="en-US" w:eastAsia="zh-CN" w:bidi="ar-SA"/>
        </w:rPr>
        <w:t>1年</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b/>
          <w:bCs/>
          <w:lang w:val="en-US" w:eastAsia="zh-CN"/>
        </w:rPr>
      </w:pPr>
      <w:r>
        <w:rPr>
          <w:rFonts w:hint="eastAsia" w:ascii="宋体" w:hAnsi="宋体" w:eastAsia="宋体" w:cs="宋体"/>
          <w:b/>
          <w:bCs/>
          <w:lang w:val="en-US" w:eastAsia="zh-CN"/>
        </w:rPr>
        <w:t xml:space="preserve">二、 </w:t>
      </w:r>
      <w:r>
        <w:rPr>
          <w:rFonts w:hint="eastAsia" w:eastAsia="宋体" w:cs="宋体"/>
          <w:b/>
          <w:bCs/>
          <w:lang w:val="en-US" w:eastAsia="zh-CN"/>
        </w:rPr>
        <w:t>申请人</w:t>
      </w:r>
      <w:r>
        <w:rPr>
          <w:rFonts w:hint="eastAsia" w:ascii="宋体" w:hAnsi="宋体" w:eastAsia="宋体" w:cs="宋体"/>
          <w:b/>
          <w:bCs/>
          <w:lang w:val="en-US" w:eastAsia="zh-CN"/>
        </w:rPr>
        <w:t xml:space="preserve">的资格要求 </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rPr>
      </w:pPr>
      <w:r>
        <w:rPr>
          <w:rFonts w:hint="eastAsia" w:ascii="宋体" w:hAnsi="宋体" w:eastAsia="宋体" w:cs="宋体"/>
        </w:rPr>
        <w:t>1、满足《中华人民共和国政府采购法》第二十二条规定</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rPr>
      </w:pPr>
      <w:r>
        <w:rPr>
          <w:rFonts w:hint="eastAsia" w:ascii="宋体" w:hAnsi="宋体" w:eastAsia="宋体" w:cs="宋体"/>
        </w:rPr>
        <w:t>2、落实政府采购政策需满足的资格要求：</w:t>
      </w:r>
    </w:p>
    <w:p>
      <w:pPr>
        <w:pStyle w:val="7"/>
        <w:keepNext w:val="0"/>
        <w:keepLines w:val="0"/>
        <w:widowControl/>
        <w:suppressLineNumbers w:val="0"/>
        <w:spacing w:before="0" w:beforeAutospacing="0" w:after="0" w:afterAutospacing="0" w:line="510" w:lineRule="atLeast"/>
        <w:ind w:left="0" w:right="0" w:firstLine="420"/>
        <w:rPr>
          <w:rFonts w:hint="eastAsia" w:eastAsia="宋体" w:cs="宋体"/>
          <w:lang w:val="en-US" w:eastAsia="zh-CN"/>
        </w:rPr>
      </w:pPr>
      <w:r>
        <w:rPr>
          <w:rFonts w:hint="eastAsia" w:eastAsia="宋体" w:cs="宋体"/>
          <w:lang w:val="en-US" w:eastAsia="zh-CN"/>
        </w:rPr>
        <w:t>合同包1（榆林市应急管理局外聘危险化学品、油气开采和非煤矿山专家团队常驻服务项目N1标段）落实政府采购政策需满足的资格要求如下：</w:t>
      </w:r>
    </w:p>
    <w:p>
      <w:pPr>
        <w:pStyle w:val="6"/>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（1）《政府采购促进中小企业发展管理办法》（财库〔2020〕46号）；</w:t>
      </w:r>
    </w:p>
    <w:p>
      <w:pPr>
        <w:pStyle w:val="6"/>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default" w:eastAsia="宋体" w:cs="宋体"/>
          <w:sz w:val="24"/>
          <w:szCs w:val="24"/>
          <w:lang w:val="en-US" w:eastAsia="zh-CN"/>
        </w:rPr>
      </w:pPr>
      <w:r>
        <w:rPr>
          <w:rFonts w:hint="eastAsia" w:eastAsia="宋体" w:cs="宋体"/>
          <w:sz w:val="24"/>
          <w:szCs w:val="24"/>
          <w:lang w:val="en-US" w:eastAsia="zh-CN"/>
        </w:rPr>
        <w:t>（2）《财政部司法部关于政府采购支持监狱企业发展有关问题的通知》（财库〔2014〕68号）;</w:t>
      </w:r>
      <w:bookmarkStart w:id="5" w:name="_GoBack"/>
      <w:bookmarkEnd w:id="5"/>
    </w:p>
    <w:p>
      <w:pPr>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（3）《财政部民政部中国残疾人联合会关于促进残疾人就业政府采购政策的通知》（财库〔2017〕141号）；</w:t>
      </w:r>
    </w:p>
    <w:p>
      <w:pPr>
        <w:pStyle w:val="5"/>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（4）陕西省财政厅关于印发《陕西省中小企业政府采购信用融资办法》（陕 </w:t>
      </w:r>
    </w:p>
    <w:p>
      <w:pPr>
        <w:pStyle w:val="5"/>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财办采〔2018〕23 号）；相关政策、业务流程、办理平台(http://www.ccgpsha </w:t>
      </w:r>
    </w:p>
    <w:p>
      <w:pPr>
        <w:pStyle w:val="5"/>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anxi.gov.cn/zcdservice/zcd/shanxi/)；</w:t>
      </w:r>
    </w:p>
    <w:p>
      <w:pPr>
        <w:pStyle w:val="5"/>
        <w:keepNext w:val="0"/>
        <w:keepLines w:val="0"/>
        <w:pageBreakBefore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（5）《关于在政府采购活动中查询及使用信用记录有关问题的通知》（财库〔2016〕125 号）；</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pPr>
      <w:r>
        <w:rPr>
          <w:rFonts w:hint="eastAsia" w:ascii="宋体" w:hAnsi="宋体" w:eastAsia="宋体" w:cs="宋体"/>
          <w:sz w:val="24"/>
          <w:szCs w:val="24"/>
          <w:lang w:val="en-US" w:eastAsia="zh-CN"/>
        </w:rPr>
        <w:t>（6）</w:t>
      </w:r>
      <w:r>
        <w:rPr>
          <w:rFonts w:hint="eastAsia" w:ascii="宋体" w:hAnsi="宋体" w:eastAsia="宋体" w:cs="宋体"/>
          <w:color w:val="000000"/>
          <w:kern w:val="0"/>
          <w:sz w:val="24"/>
          <w:szCs w:val="24"/>
          <w:lang w:val="en-US" w:eastAsia="zh-CN" w:bidi="ar"/>
        </w:rPr>
        <w:t>《榆林市财政局关于进一步加大政府采购支持中小企业力度的通知》 （榆政财采发〔2022〕10 号)；</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pPr>
      <w:r>
        <w:rPr>
          <w:rFonts w:hint="eastAsia" w:ascii="宋体" w:hAnsi="宋体" w:eastAsia="宋体" w:cs="宋体"/>
          <w:sz w:val="24"/>
          <w:szCs w:val="24"/>
          <w:lang w:val="en-US" w:eastAsia="zh-CN"/>
        </w:rPr>
        <w:t>（7）</w:t>
      </w:r>
      <w:r>
        <w:rPr>
          <w:rFonts w:hint="eastAsia" w:ascii="宋体" w:hAnsi="宋体" w:eastAsia="宋体" w:cs="宋体"/>
          <w:color w:val="000000"/>
          <w:kern w:val="0"/>
          <w:sz w:val="24"/>
          <w:szCs w:val="24"/>
          <w:lang w:val="en-US" w:eastAsia="zh-CN" w:bidi="ar"/>
        </w:rPr>
        <w:t>《陕西省财政厅关于进一步加大政府采购支持中小企业力度的通知》(陕财采发〔2022〕5 号)；</w:t>
      </w:r>
    </w:p>
    <w:p>
      <w:pPr>
        <w:pStyle w:val="7"/>
        <w:keepNext w:val="0"/>
        <w:keepLines w:val="0"/>
        <w:widowControl/>
        <w:suppressLineNumbers w:val="0"/>
        <w:spacing w:before="0" w:beforeAutospacing="0" w:after="0" w:afterAutospacing="0" w:line="510" w:lineRule="atLeast"/>
        <w:ind w:right="0" w:firstLine="480" w:firstLineChars="200"/>
        <w:rPr>
          <w:rFonts w:hint="eastAsia" w:ascii="宋体" w:hAnsi="宋体" w:eastAsia="宋体" w:cs="宋体"/>
        </w:rPr>
      </w:pPr>
      <w:r>
        <w:rPr>
          <w:rFonts w:hint="eastAsia" w:eastAsia="宋体" w:cs="宋体"/>
          <w:lang w:eastAsia="zh-CN"/>
        </w:rPr>
        <w:t>（</w:t>
      </w:r>
      <w:r>
        <w:rPr>
          <w:rFonts w:hint="eastAsia" w:eastAsia="宋体" w:cs="宋体"/>
          <w:lang w:val="en-US" w:eastAsia="zh-CN"/>
        </w:rPr>
        <w:t>8</w:t>
      </w:r>
      <w:r>
        <w:rPr>
          <w:rFonts w:hint="eastAsia" w:eastAsia="宋体" w:cs="宋体"/>
          <w:lang w:eastAsia="zh-CN"/>
        </w:rPr>
        <w:t>）</w:t>
      </w:r>
      <w:r>
        <w:rPr>
          <w:rFonts w:hint="eastAsia" w:ascii="宋体" w:hAnsi="宋体" w:eastAsia="宋体" w:cs="宋体"/>
        </w:rPr>
        <w:t>其他需要落实的政府采购政策。</w:t>
      </w:r>
    </w:p>
    <w:p>
      <w:pPr>
        <w:pStyle w:val="7"/>
        <w:keepNext w:val="0"/>
        <w:keepLines w:val="0"/>
        <w:widowControl/>
        <w:suppressLineNumbers w:val="0"/>
        <w:spacing w:before="0" w:beforeAutospacing="0" w:after="0" w:afterAutospacing="0" w:line="510" w:lineRule="atLeast"/>
        <w:ind w:left="0" w:right="0" w:firstLine="420"/>
        <w:rPr>
          <w:rFonts w:hint="eastAsia" w:eastAsia="宋体" w:cs="宋体"/>
          <w:lang w:val="en-US" w:eastAsia="zh-CN"/>
        </w:rPr>
      </w:pPr>
      <w:r>
        <w:rPr>
          <w:rFonts w:hint="eastAsia" w:eastAsia="宋体" w:cs="宋体"/>
          <w:lang w:val="en-US" w:eastAsia="zh-CN"/>
        </w:rPr>
        <w:t>合同包2（榆林市应急管理局外聘危险化学品、油气开采和非煤矿山专家团队常驻服务项目N2标段）落实政府采购政策需满足的资格要求如下：</w:t>
      </w:r>
    </w:p>
    <w:p>
      <w:pPr>
        <w:pStyle w:val="6"/>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（1）《政府采购促进中小企业发展管理办法》（财库〔2020〕46号）；</w:t>
      </w:r>
    </w:p>
    <w:p>
      <w:pPr>
        <w:pStyle w:val="6"/>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（2）《财政部司法部关于政府采购支持监狱企业发展有关问题的通知》（财库〔2014〕；68号）</w:t>
      </w:r>
    </w:p>
    <w:p>
      <w:pPr>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eastAsia="宋体" w:cs="宋体"/>
          <w:sz w:val="24"/>
          <w:szCs w:val="24"/>
          <w:lang w:val="en-US" w:eastAsia="zh-CN"/>
        </w:rPr>
      </w:pPr>
      <w:r>
        <w:rPr>
          <w:rFonts w:hint="eastAsia" w:eastAsia="宋体" w:cs="宋体"/>
          <w:sz w:val="24"/>
          <w:szCs w:val="24"/>
          <w:lang w:val="en-US" w:eastAsia="zh-CN"/>
        </w:rPr>
        <w:t>（3）《财政部民政部中国残疾人联合会关于促进残疾人就业政府采购政策的通知》（财库〔2017〕141号）；</w:t>
      </w:r>
    </w:p>
    <w:p>
      <w:pPr>
        <w:pStyle w:val="5"/>
        <w:keepNext w:val="0"/>
        <w:keepLines w:val="0"/>
        <w:pageBreakBefore w:val="0"/>
        <w:numPr>
          <w:ilvl w:val="0"/>
          <w:numId w:val="0"/>
        </w:numPr>
        <w:kinsoku/>
        <w:wordWrap/>
        <w:overflowPunct/>
        <w:topLinePunct w:val="0"/>
        <w:autoSpaceDE/>
        <w:autoSpaceDN/>
        <w:bidi w:val="0"/>
        <w:adjustRightIn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（4）陕西省财政厅关于印发《陕西省中小企业政府采购信用融资办法》（陕 </w:t>
      </w:r>
    </w:p>
    <w:p>
      <w:pPr>
        <w:pStyle w:val="5"/>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财办采〔2018〕23 号）；相关政策、业务流程、办理平台(http://www.ccgpsha </w:t>
      </w:r>
    </w:p>
    <w:p>
      <w:pPr>
        <w:pStyle w:val="5"/>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anxi.gov.cn/zcdservice/zcd/shanxi/)；</w:t>
      </w:r>
    </w:p>
    <w:p>
      <w:pPr>
        <w:pStyle w:val="5"/>
        <w:keepNext w:val="0"/>
        <w:keepLines w:val="0"/>
        <w:pageBreakBefore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（5）《关于在政府采购活动中查询及使用信用记录有关问题的通知》（财库〔2016〕125 号）；</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pPr>
      <w:r>
        <w:rPr>
          <w:rFonts w:hint="eastAsia" w:ascii="宋体" w:hAnsi="宋体" w:eastAsia="宋体" w:cs="宋体"/>
          <w:sz w:val="24"/>
          <w:szCs w:val="24"/>
          <w:lang w:val="en-US" w:eastAsia="zh-CN"/>
        </w:rPr>
        <w:t>（6）</w:t>
      </w:r>
      <w:r>
        <w:rPr>
          <w:rFonts w:hint="eastAsia" w:ascii="宋体" w:hAnsi="宋体" w:eastAsia="宋体" w:cs="宋体"/>
          <w:color w:val="000000"/>
          <w:kern w:val="0"/>
          <w:sz w:val="24"/>
          <w:szCs w:val="24"/>
          <w:lang w:val="en-US" w:eastAsia="zh-CN" w:bidi="ar"/>
        </w:rPr>
        <w:t>《榆林市财政局关于进一步加大政府采购支持中小企业力度的通知》 （榆政财采发〔2022〕10 号)；</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（7）</w:t>
      </w:r>
      <w:r>
        <w:rPr>
          <w:rFonts w:hint="eastAsia" w:ascii="宋体" w:hAnsi="宋体" w:eastAsia="宋体" w:cs="宋体"/>
          <w:color w:val="000000"/>
          <w:kern w:val="0"/>
          <w:sz w:val="24"/>
          <w:szCs w:val="24"/>
          <w:lang w:val="en-US" w:eastAsia="zh-CN" w:bidi="ar"/>
        </w:rPr>
        <w:t>《陕西省财政厅关于进一步加大政府采购支持中小企业力度的通知》(陕财采发〔2022〕5 号)；</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（8）其他需要落实的政府采购政策。</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rPr>
      </w:pPr>
      <w:r>
        <w:rPr>
          <w:rFonts w:hint="eastAsia" w:ascii="宋体" w:hAnsi="宋体" w:eastAsia="宋体" w:cs="宋体"/>
        </w:rPr>
        <w:t>3、本项目的特定资格要求：</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rPr>
      </w:pPr>
      <w:r>
        <w:rPr>
          <w:rFonts w:hint="eastAsia" w:ascii="宋体" w:hAnsi="宋体" w:eastAsia="宋体" w:cs="宋体"/>
        </w:rPr>
        <w:t>合同包1(</w:t>
      </w:r>
      <w:r>
        <w:rPr>
          <w:rFonts w:hint="eastAsia" w:eastAsia="宋体" w:cs="宋体"/>
          <w:lang w:val="en-US" w:eastAsia="zh-CN"/>
        </w:rPr>
        <w:t>榆林市应急管理局外聘危险化学品、油气开采和非煤矿山专家团队常驻服务项目N1标段</w:t>
      </w:r>
      <w:r>
        <w:rPr>
          <w:rFonts w:hint="eastAsia" w:ascii="宋体" w:hAnsi="宋体" w:eastAsia="宋体" w:cs="宋体"/>
        </w:rPr>
        <w:t>）)特定资格要求如下:</w:t>
      </w:r>
    </w:p>
    <w:p>
      <w:pPr>
        <w:pStyle w:val="7"/>
        <w:keepNext w:val="0"/>
        <w:keepLines w:val="0"/>
        <w:widowControl/>
        <w:suppressLineNumbers w:val="0"/>
        <w:spacing w:before="0" w:beforeAutospacing="0" w:after="0" w:afterAutospacing="0" w:line="510" w:lineRule="atLeast"/>
        <w:ind w:right="0" w:firstLine="240" w:firstLineChars="100"/>
        <w:rPr>
          <w:rFonts w:hint="eastAsia"/>
          <w:lang w:val="en-US" w:eastAsia="zh-CN"/>
        </w:rPr>
      </w:pPr>
      <w:r>
        <w:rPr>
          <w:rFonts w:hint="eastAsia" w:eastAsia="宋体" w:cs="宋体"/>
          <w:lang w:val="en-US" w:eastAsia="zh-CN"/>
        </w:rPr>
        <w:t>1）</w:t>
      </w:r>
      <w:r>
        <w:rPr>
          <w:rFonts w:hint="eastAsia" w:ascii="宋体" w:hAnsi="宋体" w:eastAsia="宋体" w:cs="宋体"/>
          <w:color w:val="auto"/>
          <w:sz w:val="24"/>
          <w:szCs w:val="22"/>
          <w:lang w:val="en-US" w:eastAsia="zh-CN"/>
        </w:rPr>
        <w:t>供应商</w:t>
      </w:r>
      <w:r>
        <w:rPr>
          <w:rFonts w:hint="eastAsia" w:ascii="宋体" w:hAnsi="宋体" w:eastAsia="宋体" w:cs="宋体"/>
          <w:color w:val="auto"/>
          <w:sz w:val="24"/>
          <w:szCs w:val="22"/>
        </w:rPr>
        <w:t>须具备独立承担民事责任能力的法人</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其他组织</w:t>
      </w:r>
      <w:r>
        <w:rPr>
          <w:rFonts w:hint="eastAsia" w:ascii="宋体" w:hAnsi="宋体" w:eastAsia="宋体" w:cs="宋体"/>
          <w:color w:val="auto"/>
          <w:sz w:val="24"/>
          <w:szCs w:val="22"/>
          <w:lang w:val="en-US" w:eastAsia="zh-CN"/>
        </w:rPr>
        <w:t>或自然人</w:t>
      </w:r>
      <w:r>
        <w:rPr>
          <w:rFonts w:hint="eastAsia" w:ascii="宋体" w:hAnsi="宋体" w:eastAsia="宋体" w:cs="宋体"/>
          <w:color w:val="auto"/>
          <w:sz w:val="24"/>
          <w:szCs w:val="22"/>
        </w:rPr>
        <w:t>，提供合法有效的统一社会信用代码的营业执照</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事业单位、社会团体提供事业单位法人证书、社会团体法人登记证书，自然人应提供身份证</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w:t>
      </w:r>
    </w:p>
    <w:p>
      <w:pPr>
        <w:pStyle w:val="7"/>
        <w:keepNext w:val="0"/>
        <w:keepLines w:val="0"/>
        <w:widowControl/>
        <w:suppressLineNumbers w:val="0"/>
        <w:spacing w:before="0" w:beforeAutospacing="0" w:after="0" w:afterAutospacing="0" w:line="510" w:lineRule="atLeast"/>
        <w:ind w:right="0" w:firstLine="240" w:firstLineChars="100"/>
        <w:rPr>
          <w:rFonts w:hint="eastAsia" w:ascii="宋体" w:hAnsi="宋体" w:eastAsia="宋体" w:cs="宋体"/>
        </w:rPr>
      </w:pPr>
      <w:r>
        <w:rPr>
          <w:rFonts w:hint="eastAsia" w:eastAsia="宋体" w:cs="宋体"/>
          <w:lang w:val="en-US" w:eastAsia="zh-CN"/>
        </w:rPr>
        <w:t>2</w:t>
      </w:r>
      <w:r>
        <w:rPr>
          <w:rFonts w:hint="eastAsia" w:ascii="宋体" w:hAnsi="宋体" w:eastAsia="宋体" w:cs="宋体"/>
        </w:rPr>
        <w:t>）</w:t>
      </w:r>
      <w:r>
        <w:rPr>
          <w:rFonts w:hint="eastAsia" w:eastAsia="宋体" w:cs="宋体"/>
          <w:lang w:val="en-US" w:eastAsia="zh-CN"/>
        </w:rPr>
        <w:t>财务状况：</w:t>
      </w:r>
      <w:r>
        <w:rPr>
          <w:rFonts w:hint="eastAsia" w:ascii="宋体" w:hAnsi="宋体" w:eastAsia="宋体" w:cs="宋体"/>
        </w:rPr>
        <w:t>提供</w:t>
      </w:r>
      <w:r>
        <w:rPr>
          <w:rFonts w:hint="eastAsia" w:eastAsia="宋体" w:cs="宋体"/>
          <w:lang w:val="en-US" w:eastAsia="zh-CN"/>
        </w:rPr>
        <w:t>2021或2022</w:t>
      </w:r>
      <w:r>
        <w:rPr>
          <w:rFonts w:hint="eastAsia" w:ascii="宋体" w:hAnsi="宋体" w:eastAsia="宋体" w:cs="宋体"/>
        </w:rPr>
        <w:t>年度的财务审计报告</w:t>
      </w:r>
      <w:r>
        <w:rPr>
          <w:rFonts w:hint="eastAsia" w:eastAsia="宋体" w:cs="宋体"/>
          <w:lang w:eastAsia="zh-CN"/>
        </w:rPr>
        <w:t>，</w:t>
      </w:r>
      <w:r>
        <w:rPr>
          <w:rFonts w:hint="eastAsia" w:eastAsia="宋体" w:cs="宋体"/>
          <w:lang w:val="en-US" w:eastAsia="zh-CN"/>
        </w:rPr>
        <w:t>成立时间至提交投标文件递交截止时间不足一年的，须提供其基本存款账户开户银行近一个月内出具的银行资信证明或自成立以来的财务报表</w:t>
      </w:r>
      <w:r>
        <w:rPr>
          <w:rFonts w:hint="eastAsia" w:ascii="宋体" w:hAnsi="宋体" w:eastAsia="宋体" w:cs="宋体"/>
        </w:rPr>
        <w:t>；</w:t>
      </w:r>
    </w:p>
    <w:p>
      <w:pPr>
        <w:pStyle w:val="7"/>
        <w:keepNext w:val="0"/>
        <w:keepLines w:val="0"/>
        <w:widowControl/>
        <w:suppressLineNumbers w:val="0"/>
        <w:spacing w:before="0" w:beforeAutospacing="0" w:after="0" w:afterAutospacing="0" w:line="510" w:lineRule="atLeast"/>
        <w:ind w:right="0" w:firstLine="240" w:firstLineChars="100"/>
        <w:rPr>
          <w:rFonts w:hint="eastAsia" w:ascii="宋体" w:hAnsi="宋体" w:eastAsia="宋体" w:cs="宋体"/>
        </w:rPr>
      </w:pPr>
      <w:r>
        <w:rPr>
          <w:rFonts w:hint="eastAsia" w:eastAsia="宋体" w:cs="宋体"/>
          <w:lang w:val="en-US" w:eastAsia="zh-CN"/>
        </w:rPr>
        <w:t>3</w:t>
      </w:r>
      <w:r>
        <w:rPr>
          <w:rFonts w:hint="eastAsia" w:ascii="宋体" w:hAnsi="宋体" w:eastAsia="宋体" w:cs="宋体"/>
        </w:rPr>
        <w:t>）</w:t>
      </w:r>
      <w:r>
        <w:rPr>
          <w:rFonts w:hint="eastAsia" w:eastAsia="宋体" w:cs="宋体"/>
          <w:lang w:val="en-US" w:eastAsia="zh-CN"/>
        </w:rPr>
        <w:t xml:space="preserve">税收缴纳证明：提供2023年1月至今已缴纳的至少一个月的纳税证明（银行缴费凭证）或完税证明（时间以税款所属日期为准、税种须包含增值税或企业所得税或营业税），依法免税的单位应提供相关证明材料；  </w:t>
      </w:r>
    </w:p>
    <w:p>
      <w:pPr>
        <w:pStyle w:val="7"/>
        <w:keepNext w:val="0"/>
        <w:keepLines w:val="0"/>
        <w:widowControl/>
        <w:suppressLineNumbers w:val="0"/>
        <w:spacing w:before="0" w:beforeAutospacing="0" w:after="0" w:afterAutospacing="0" w:line="510" w:lineRule="atLeast"/>
        <w:ind w:right="0" w:firstLine="240" w:firstLineChars="100"/>
        <w:rPr>
          <w:rFonts w:hint="eastAsia" w:eastAsia="宋体" w:cs="宋体"/>
          <w:lang w:val="en-US" w:eastAsia="zh-CN"/>
        </w:rPr>
      </w:pPr>
      <w:r>
        <w:rPr>
          <w:rFonts w:hint="eastAsia" w:eastAsia="宋体" w:cs="宋体"/>
          <w:lang w:val="en-US" w:eastAsia="zh-CN"/>
        </w:rPr>
        <w:t>4</w:t>
      </w:r>
      <w:r>
        <w:rPr>
          <w:rFonts w:hint="eastAsia" w:ascii="宋体" w:hAnsi="宋体" w:eastAsia="宋体" w:cs="宋体"/>
        </w:rPr>
        <w:t>）</w:t>
      </w:r>
      <w:r>
        <w:rPr>
          <w:rFonts w:hint="eastAsia" w:eastAsia="宋体" w:cs="宋体"/>
          <w:lang w:val="en-US" w:eastAsia="zh-CN"/>
        </w:rPr>
        <w:t xml:space="preserve">社会保障资金缴纳证明：提供2023年1月至今缴纳的至少一个月的社会保障资金银行缴费单据或社保机构开具的社会保险参保缴费情况证明，依法不需要缴纳的社会保障资金的单位应提供相关证明材料；     </w:t>
      </w:r>
    </w:p>
    <w:p>
      <w:pPr>
        <w:bidi w:val="0"/>
        <w:ind w:firstLine="210" w:firstLineChars="10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color w:val="000000"/>
          <w:kern w:val="0"/>
          <w:sz w:val="24"/>
          <w:szCs w:val="24"/>
          <w:lang w:val="en-US" w:eastAsia="zh-CN" w:bidi="ar"/>
        </w:rPr>
        <w:t>对列入“信用中国”网站(www.creditchina.gov.cn)“记录失信被执行人、税收违法黑名单、企业经营异常名录”记录名单；中国政府采购网(www. ccgp.gov.cn)“政府采购严重违法失信行为信息记录”的单位，应当拒绝参与政府采购活动（附投标截止日前的查询结果但以投标截止日当天查询结果为准）。提供“信用中国”网站(www.creditchina.gov.cn)、“信用中国（陕西榆林）” 网站（http//www.ylcredit.gov.cn/）、中国政府采购网(www.ccgp.gov.cn) 等网页截图及信用中国报告；</w:t>
      </w:r>
    </w:p>
    <w:p>
      <w:pPr>
        <w:pStyle w:val="7"/>
        <w:keepNext w:val="0"/>
        <w:keepLines w:val="0"/>
        <w:widowControl/>
        <w:suppressLineNumbers w:val="0"/>
        <w:spacing w:before="0" w:beforeAutospacing="0" w:after="0" w:afterAutospacing="0" w:line="510" w:lineRule="atLeast"/>
        <w:ind w:right="0"/>
        <w:rPr>
          <w:rFonts w:hint="eastAsia" w:ascii="宋体" w:hAnsi="宋体" w:eastAsia="宋体" w:cs="宋体"/>
        </w:rPr>
      </w:pPr>
      <w:r>
        <w:rPr>
          <w:rFonts w:hint="eastAsia" w:eastAsia="宋体" w:cs="宋体"/>
          <w:lang w:val="en-US" w:eastAsia="zh-CN"/>
        </w:rPr>
        <w:t>6</w:t>
      </w:r>
      <w:r>
        <w:rPr>
          <w:rFonts w:hint="eastAsia" w:ascii="宋体" w:hAnsi="宋体" w:eastAsia="宋体" w:cs="宋体"/>
        </w:rPr>
        <w:t>）投标人须提供</w:t>
      </w:r>
      <w:r>
        <w:rPr>
          <w:rFonts w:hint="eastAsia" w:ascii="宋体" w:hAnsi="宋体" w:eastAsia="宋体" w:cs="宋体"/>
          <w:lang w:val="en-US" w:eastAsia="zh-CN"/>
        </w:rPr>
        <w:t>榆林市</w:t>
      </w:r>
      <w:r>
        <w:rPr>
          <w:rFonts w:hint="eastAsia" w:ascii="宋体" w:hAnsi="宋体" w:eastAsia="宋体" w:cs="宋体"/>
        </w:rPr>
        <w:t>政府采购</w:t>
      </w:r>
      <w:r>
        <w:rPr>
          <w:rFonts w:hint="eastAsia" w:ascii="宋体" w:hAnsi="宋体" w:eastAsia="宋体" w:cs="宋体"/>
          <w:lang w:val="en-US" w:eastAsia="zh-CN"/>
        </w:rPr>
        <w:t>服务类项目供应商承诺书</w:t>
      </w:r>
      <w:r>
        <w:rPr>
          <w:rFonts w:hint="eastAsia" w:ascii="宋体" w:hAnsi="宋体" w:eastAsia="宋体" w:cs="宋体"/>
        </w:rPr>
        <w:t>；</w:t>
      </w:r>
    </w:p>
    <w:p>
      <w:pPr>
        <w:pStyle w:val="7"/>
        <w:keepNext w:val="0"/>
        <w:keepLines w:val="0"/>
        <w:widowControl/>
        <w:suppressLineNumbers w:val="0"/>
        <w:spacing w:before="0" w:beforeAutospacing="0" w:after="0" w:afterAutospacing="0" w:line="510" w:lineRule="atLeast"/>
        <w:ind w:right="0"/>
        <w:rPr>
          <w:rFonts w:hint="eastAsia" w:ascii="宋体" w:hAnsi="宋体" w:eastAsia="宋体" w:cs="宋体"/>
          <w:lang w:val="en-US" w:eastAsia="zh-CN"/>
        </w:rPr>
      </w:pPr>
      <w:r>
        <w:rPr>
          <w:rFonts w:hint="eastAsia" w:eastAsia="宋体" w:cs="宋体"/>
          <w:lang w:val="en-US" w:eastAsia="zh-CN"/>
        </w:rPr>
        <w:t>7</w:t>
      </w:r>
      <w:r>
        <w:rPr>
          <w:rFonts w:hint="eastAsia" w:ascii="宋体" w:hAnsi="宋体" w:eastAsia="宋体" w:cs="宋体"/>
          <w:lang w:val="en-US" w:eastAsia="zh-CN"/>
        </w:rPr>
        <w:t>）书面声明：参加政府采购活动三年内，在经营活动中没有重大违法记录的书面声明；</w:t>
      </w:r>
    </w:p>
    <w:p>
      <w:pPr>
        <w:pStyle w:val="7"/>
        <w:keepNext w:val="0"/>
        <w:keepLines w:val="0"/>
        <w:widowControl/>
        <w:suppressLineNumbers w:val="0"/>
        <w:spacing w:before="0" w:beforeAutospacing="0" w:after="0" w:afterAutospacing="0" w:line="510" w:lineRule="atLeast"/>
        <w:ind w:right="0"/>
        <w:rPr>
          <w:rFonts w:hint="eastAsia" w:ascii="宋体" w:hAnsi="宋体" w:eastAsia="宋体" w:cs="宋体"/>
          <w:lang w:val="en-US" w:eastAsia="zh-CN"/>
        </w:rPr>
      </w:pPr>
      <w:r>
        <w:rPr>
          <w:rFonts w:hint="eastAsia" w:eastAsia="宋体" w:cs="宋体"/>
          <w:lang w:val="en-US" w:eastAsia="zh-CN"/>
        </w:rPr>
        <w:t>8</w:t>
      </w:r>
      <w:r>
        <w:rPr>
          <w:rFonts w:hint="eastAsia" w:ascii="宋体" w:hAnsi="宋体" w:eastAsia="宋体" w:cs="宋体"/>
        </w:rPr>
        <w:t>）</w:t>
      </w:r>
      <w:r>
        <w:rPr>
          <w:rFonts w:hint="eastAsia" w:ascii="宋体" w:hAnsi="宋体" w:eastAsia="宋体" w:cs="宋体"/>
          <w:color w:val="auto"/>
          <w:sz w:val="24"/>
          <w:szCs w:val="22"/>
        </w:rPr>
        <w:t>提供具有履行合同所必需的专业技术能力的</w:t>
      </w:r>
      <w:r>
        <w:rPr>
          <w:rFonts w:hint="eastAsia" w:ascii="宋体" w:hAnsi="宋体" w:eastAsia="宋体" w:cs="宋体"/>
          <w:color w:val="auto"/>
          <w:sz w:val="24"/>
          <w:szCs w:val="22"/>
          <w:lang w:val="en-US" w:eastAsia="zh-CN"/>
        </w:rPr>
        <w:t>说明</w:t>
      </w:r>
      <w:r>
        <w:rPr>
          <w:rFonts w:hint="eastAsia" w:ascii="宋体" w:hAnsi="宋体" w:eastAsia="宋体" w:cs="宋体"/>
        </w:rPr>
        <w:t>；</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right="0"/>
        <w:textAlignment w:val="auto"/>
        <w:rPr>
          <w:rFonts w:hint="eastAsia" w:eastAsia="宋体" w:cs="宋体"/>
          <w:color w:val="auto"/>
          <w:lang w:val="en-US" w:eastAsia="zh-CN"/>
        </w:rPr>
      </w:pPr>
      <w:r>
        <w:rPr>
          <w:rFonts w:hint="eastAsia" w:eastAsia="宋体" w:cs="宋体"/>
          <w:color w:val="auto"/>
          <w:lang w:val="en-US" w:eastAsia="zh-CN"/>
        </w:rPr>
        <w:t>9</w:t>
      </w:r>
      <w:r>
        <w:rPr>
          <w:rFonts w:hint="eastAsia" w:ascii="宋体" w:hAnsi="宋体" w:eastAsia="宋体" w:cs="宋体"/>
          <w:color w:val="auto"/>
          <w:lang w:val="en-US" w:eastAsia="zh-CN"/>
        </w:rPr>
        <w:t>）</w:t>
      </w:r>
      <w:r>
        <w:rPr>
          <w:rFonts w:hint="eastAsia" w:ascii="宋体" w:hAnsi="宋体" w:eastAsia="宋体" w:cs="宋体"/>
          <w:color w:val="auto"/>
        </w:rPr>
        <w:t>本项目</w:t>
      </w:r>
      <w:r>
        <w:rPr>
          <w:rFonts w:hint="eastAsia" w:ascii="宋体" w:hAnsi="宋体" w:eastAsia="宋体" w:cs="宋体"/>
          <w:color w:val="auto"/>
          <w:lang w:val="en-US" w:eastAsia="zh-CN"/>
        </w:rPr>
        <w:t>不</w:t>
      </w:r>
      <w:r>
        <w:rPr>
          <w:rFonts w:hint="eastAsia" w:ascii="宋体" w:hAnsi="宋体" w:eastAsia="宋体" w:cs="宋体"/>
          <w:color w:val="auto"/>
        </w:rPr>
        <w:t>接受联合体投标</w:t>
      </w:r>
      <w:r>
        <w:rPr>
          <w:rFonts w:hint="eastAsia" w:eastAsia="宋体" w:cs="宋体"/>
          <w:color w:val="auto"/>
          <w:lang w:eastAsia="zh-CN"/>
        </w:rPr>
        <w:t>，</w:t>
      </w:r>
      <w:r>
        <w:rPr>
          <w:rFonts w:hint="eastAsia" w:eastAsia="宋体" w:cs="宋体"/>
          <w:color w:val="auto"/>
          <w:lang w:val="en-US" w:eastAsia="zh-CN"/>
        </w:rPr>
        <w:t>单位负责人为同一人或者存在直接控股、管理关系的不同投标人，不得参加同一合同项下的政府采购活动；</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right="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10）</w:t>
      </w:r>
      <w:r>
        <w:rPr>
          <w:rFonts w:hint="eastAsia" w:ascii="宋体" w:hAnsi="宋体" w:cs="宋体"/>
          <w:sz w:val="24"/>
        </w:rPr>
        <w:t>一个供应商只能参与采购人同期公告一个标段的</w:t>
      </w:r>
      <w:r>
        <w:rPr>
          <w:rFonts w:hint="eastAsia" w:ascii="宋体" w:hAnsi="宋体" w:cs="宋体"/>
          <w:sz w:val="24"/>
          <w:lang w:val="en-US" w:eastAsia="zh-CN"/>
        </w:rPr>
        <w:t>投标</w:t>
      </w:r>
      <w:r>
        <w:rPr>
          <w:rFonts w:hint="eastAsia" w:ascii="宋体" w:hAnsi="宋体" w:cs="宋体"/>
          <w:sz w:val="24"/>
        </w:rPr>
        <w:t>申请</w:t>
      </w:r>
      <w:r>
        <w:rPr>
          <w:rFonts w:hint="eastAsia" w:ascii="宋体" w:hAnsi="宋体" w:eastAsia="宋体" w:cs="宋体"/>
        </w:rPr>
        <w:t>，</w:t>
      </w:r>
      <w:r>
        <w:rPr>
          <w:rFonts w:hint="eastAsia" w:ascii="宋体" w:hAnsi="宋体" w:eastAsia="宋体" w:cs="宋体"/>
          <w:sz w:val="24"/>
        </w:rPr>
        <w:t>如同时参与两</w:t>
      </w:r>
      <w:r>
        <w:rPr>
          <w:rFonts w:hint="eastAsia" w:ascii="宋体" w:hAnsi="宋体" w:eastAsia="宋体" w:cs="宋体"/>
          <w:sz w:val="24"/>
          <w:lang w:val="en-US" w:eastAsia="zh-CN"/>
        </w:rPr>
        <w:t>个</w:t>
      </w:r>
      <w:r>
        <w:rPr>
          <w:rFonts w:hint="eastAsia" w:ascii="宋体" w:hAnsi="宋体" w:eastAsia="宋体" w:cs="宋体"/>
          <w:sz w:val="24"/>
        </w:rPr>
        <w:t>标段</w:t>
      </w:r>
      <w:r>
        <w:rPr>
          <w:rFonts w:hint="eastAsia" w:ascii="宋体" w:hAnsi="宋体" w:eastAsia="宋体" w:cs="宋体"/>
          <w:sz w:val="24"/>
          <w:lang w:val="en-US" w:eastAsia="zh-CN"/>
        </w:rPr>
        <w:t>的投标</w:t>
      </w:r>
      <w:r>
        <w:rPr>
          <w:rFonts w:hint="eastAsia" w:ascii="宋体" w:hAnsi="宋体" w:eastAsia="宋体" w:cs="宋体"/>
          <w:sz w:val="24"/>
        </w:rPr>
        <w:t>申请时</w:t>
      </w:r>
      <w:r>
        <w:rPr>
          <w:rFonts w:hint="eastAsia" w:ascii="宋体" w:hAnsi="宋体" w:eastAsia="宋体" w:cs="宋体"/>
          <w:sz w:val="24"/>
          <w:lang w:eastAsia="zh-CN"/>
        </w:rPr>
        <w:t>，</w:t>
      </w:r>
      <w:r>
        <w:rPr>
          <w:rFonts w:hint="eastAsia" w:ascii="宋体" w:hAnsi="宋体" w:eastAsia="宋体" w:cs="宋体"/>
          <w:sz w:val="24"/>
        </w:rPr>
        <w:t>视为不响应公告要求，所提出的</w:t>
      </w:r>
      <w:r>
        <w:rPr>
          <w:rFonts w:hint="eastAsia" w:ascii="宋体" w:hAnsi="宋体" w:eastAsia="宋体" w:cs="宋体"/>
          <w:sz w:val="24"/>
          <w:lang w:val="en-US" w:eastAsia="zh-CN"/>
        </w:rPr>
        <w:t>投标</w:t>
      </w:r>
      <w:r>
        <w:rPr>
          <w:rFonts w:hint="eastAsia" w:ascii="宋体" w:hAnsi="宋体" w:eastAsia="宋体" w:cs="宋体"/>
          <w:sz w:val="24"/>
        </w:rPr>
        <w:t>申请均无效，所递交的</w:t>
      </w:r>
      <w:r>
        <w:rPr>
          <w:rFonts w:hint="eastAsia" w:ascii="宋体" w:hAnsi="宋体" w:eastAsia="宋体" w:cs="宋体"/>
          <w:sz w:val="24"/>
          <w:lang w:val="en-US" w:eastAsia="zh-CN"/>
        </w:rPr>
        <w:t>投标</w:t>
      </w:r>
      <w:r>
        <w:rPr>
          <w:rFonts w:hint="eastAsia" w:ascii="宋体" w:hAnsi="宋体" w:eastAsia="宋体" w:cs="宋体"/>
          <w:sz w:val="24"/>
        </w:rPr>
        <w:t>文件</w:t>
      </w:r>
      <w:r>
        <w:rPr>
          <w:rFonts w:hint="eastAsia" w:ascii="宋体" w:hAnsi="宋体" w:eastAsia="宋体" w:cs="宋体"/>
          <w:sz w:val="24"/>
          <w:lang w:val="en-US" w:eastAsia="zh-CN"/>
        </w:rPr>
        <w:t>不参与评审</w:t>
      </w:r>
      <w:r>
        <w:rPr>
          <w:rFonts w:hint="eastAsia" w:ascii="宋体" w:hAnsi="宋体" w:eastAsia="宋体" w:cs="宋体"/>
          <w:sz w:val="24"/>
          <w:lang w:eastAsia="zh-CN"/>
        </w:rPr>
        <w:t>。</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rPr>
      </w:pPr>
      <w:r>
        <w:rPr>
          <w:rFonts w:hint="eastAsia" w:ascii="宋体" w:hAnsi="宋体" w:eastAsia="宋体" w:cs="宋体"/>
        </w:rPr>
        <w:t>合同包</w:t>
      </w:r>
      <w:r>
        <w:rPr>
          <w:rFonts w:hint="eastAsia" w:ascii="宋体" w:hAnsi="宋体" w:eastAsia="宋体" w:cs="宋体"/>
          <w:lang w:val="en-US" w:eastAsia="zh-CN"/>
        </w:rPr>
        <w:t>2</w:t>
      </w:r>
      <w:r>
        <w:rPr>
          <w:rFonts w:hint="eastAsia" w:ascii="宋体" w:hAnsi="宋体" w:eastAsia="宋体" w:cs="宋体"/>
        </w:rPr>
        <w:t>(</w:t>
      </w:r>
      <w:r>
        <w:rPr>
          <w:rFonts w:hint="eastAsia" w:eastAsia="宋体" w:cs="宋体"/>
          <w:lang w:val="en-US" w:eastAsia="zh-CN"/>
        </w:rPr>
        <w:t>榆林市应急管理局外聘危险化学品、油气开采和非煤矿山专家团队常驻服务项目N2标段</w:t>
      </w:r>
      <w:r>
        <w:rPr>
          <w:rFonts w:hint="eastAsia" w:ascii="宋体" w:hAnsi="宋体" w:eastAsia="宋体" w:cs="宋体"/>
        </w:rPr>
        <w:t>）)特定资格要求如下:</w:t>
      </w:r>
    </w:p>
    <w:p>
      <w:pPr>
        <w:pStyle w:val="7"/>
        <w:keepNext w:val="0"/>
        <w:keepLines w:val="0"/>
        <w:widowControl/>
        <w:suppressLineNumbers w:val="0"/>
        <w:spacing w:before="0" w:beforeAutospacing="0" w:after="0" w:afterAutospacing="0" w:line="510" w:lineRule="atLeast"/>
        <w:ind w:right="0" w:firstLine="240" w:firstLineChars="100"/>
        <w:rPr>
          <w:rFonts w:hint="eastAsia"/>
          <w:lang w:val="en-US" w:eastAsia="zh-CN"/>
        </w:rPr>
      </w:pPr>
      <w:r>
        <w:rPr>
          <w:rFonts w:hint="eastAsia" w:eastAsia="宋体" w:cs="宋体"/>
          <w:lang w:val="en-US" w:eastAsia="zh-CN"/>
        </w:rPr>
        <w:t>1）</w:t>
      </w:r>
      <w:r>
        <w:rPr>
          <w:rFonts w:hint="eastAsia" w:ascii="宋体" w:hAnsi="宋体" w:eastAsia="宋体" w:cs="宋体"/>
          <w:color w:val="auto"/>
          <w:sz w:val="24"/>
          <w:szCs w:val="22"/>
          <w:lang w:val="en-US" w:eastAsia="zh-CN"/>
        </w:rPr>
        <w:t>供应商</w:t>
      </w:r>
      <w:r>
        <w:rPr>
          <w:rFonts w:hint="eastAsia" w:ascii="宋体" w:hAnsi="宋体" w:eastAsia="宋体" w:cs="宋体"/>
          <w:color w:val="auto"/>
          <w:sz w:val="24"/>
          <w:szCs w:val="22"/>
        </w:rPr>
        <w:t>须具备独立承担民事责任能力的法人</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其他组织</w:t>
      </w:r>
      <w:r>
        <w:rPr>
          <w:rFonts w:hint="eastAsia" w:ascii="宋体" w:hAnsi="宋体" w:eastAsia="宋体" w:cs="宋体"/>
          <w:color w:val="auto"/>
          <w:sz w:val="24"/>
          <w:szCs w:val="22"/>
          <w:lang w:val="en-US" w:eastAsia="zh-CN"/>
        </w:rPr>
        <w:t>或自然人</w:t>
      </w:r>
      <w:r>
        <w:rPr>
          <w:rFonts w:hint="eastAsia" w:ascii="宋体" w:hAnsi="宋体" w:eastAsia="宋体" w:cs="宋体"/>
          <w:color w:val="auto"/>
          <w:sz w:val="24"/>
          <w:szCs w:val="22"/>
        </w:rPr>
        <w:t>，提供合法有效的统一社会信用代码的营业执照</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事业单位、社会团体提供事业单位法人证书、社会团体法人登记证书，自然人应提供身份证</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w:t>
      </w:r>
    </w:p>
    <w:p>
      <w:pPr>
        <w:pStyle w:val="7"/>
        <w:keepNext w:val="0"/>
        <w:keepLines w:val="0"/>
        <w:widowControl/>
        <w:suppressLineNumbers w:val="0"/>
        <w:spacing w:before="0" w:beforeAutospacing="0" w:after="0" w:afterAutospacing="0" w:line="510" w:lineRule="atLeast"/>
        <w:ind w:right="0" w:firstLine="240" w:firstLineChars="100"/>
        <w:rPr>
          <w:rFonts w:hint="eastAsia" w:ascii="宋体" w:hAnsi="宋体" w:eastAsia="宋体" w:cs="宋体"/>
        </w:rPr>
      </w:pPr>
      <w:r>
        <w:rPr>
          <w:rFonts w:hint="eastAsia" w:eastAsia="宋体" w:cs="宋体"/>
          <w:lang w:val="en-US" w:eastAsia="zh-CN"/>
        </w:rPr>
        <w:t>2</w:t>
      </w:r>
      <w:r>
        <w:rPr>
          <w:rFonts w:hint="eastAsia" w:ascii="宋体" w:hAnsi="宋体" w:eastAsia="宋体" w:cs="宋体"/>
        </w:rPr>
        <w:t>）</w:t>
      </w:r>
      <w:r>
        <w:rPr>
          <w:rFonts w:hint="eastAsia" w:eastAsia="宋体" w:cs="宋体"/>
          <w:lang w:val="en-US" w:eastAsia="zh-CN"/>
        </w:rPr>
        <w:t>财务状况：</w:t>
      </w:r>
      <w:r>
        <w:rPr>
          <w:rFonts w:hint="eastAsia" w:ascii="宋体" w:hAnsi="宋体" w:eastAsia="宋体" w:cs="宋体"/>
        </w:rPr>
        <w:t>提供</w:t>
      </w:r>
      <w:r>
        <w:rPr>
          <w:rFonts w:hint="eastAsia" w:eastAsia="宋体" w:cs="宋体"/>
          <w:lang w:val="en-US" w:eastAsia="zh-CN"/>
        </w:rPr>
        <w:t>2021或2022</w:t>
      </w:r>
      <w:r>
        <w:rPr>
          <w:rFonts w:hint="eastAsia" w:ascii="宋体" w:hAnsi="宋体" w:eastAsia="宋体" w:cs="宋体"/>
        </w:rPr>
        <w:t>年度的财务审计报告</w:t>
      </w:r>
      <w:r>
        <w:rPr>
          <w:rFonts w:hint="eastAsia" w:eastAsia="宋体" w:cs="宋体"/>
          <w:lang w:eastAsia="zh-CN"/>
        </w:rPr>
        <w:t>，</w:t>
      </w:r>
      <w:r>
        <w:rPr>
          <w:rFonts w:hint="eastAsia" w:eastAsia="宋体" w:cs="宋体"/>
          <w:lang w:val="en-US" w:eastAsia="zh-CN"/>
        </w:rPr>
        <w:t>成立时间至提交投标文件递交截止时间不足一年的，须提供其基本存款账户开户银行近一个月内出具的银行资信证明或自成立以来的财务报表</w:t>
      </w:r>
      <w:r>
        <w:rPr>
          <w:rFonts w:hint="eastAsia" w:ascii="宋体" w:hAnsi="宋体" w:eastAsia="宋体" w:cs="宋体"/>
        </w:rPr>
        <w:t>；</w:t>
      </w:r>
    </w:p>
    <w:p>
      <w:pPr>
        <w:pStyle w:val="7"/>
        <w:keepNext w:val="0"/>
        <w:keepLines w:val="0"/>
        <w:widowControl/>
        <w:suppressLineNumbers w:val="0"/>
        <w:spacing w:before="0" w:beforeAutospacing="0" w:after="0" w:afterAutospacing="0" w:line="510" w:lineRule="atLeast"/>
        <w:ind w:right="0" w:firstLine="240" w:firstLineChars="100"/>
        <w:rPr>
          <w:rFonts w:hint="eastAsia" w:ascii="宋体" w:hAnsi="宋体" w:eastAsia="宋体" w:cs="宋体"/>
        </w:rPr>
      </w:pPr>
      <w:r>
        <w:rPr>
          <w:rFonts w:hint="eastAsia" w:eastAsia="宋体" w:cs="宋体"/>
          <w:lang w:val="en-US" w:eastAsia="zh-CN"/>
        </w:rPr>
        <w:t>3</w:t>
      </w:r>
      <w:r>
        <w:rPr>
          <w:rFonts w:hint="eastAsia" w:ascii="宋体" w:hAnsi="宋体" w:eastAsia="宋体" w:cs="宋体"/>
        </w:rPr>
        <w:t>）</w:t>
      </w:r>
      <w:r>
        <w:rPr>
          <w:rFonts w:hint="eastAsia" w:eastAsia="宋体" w:cs="宋体"/>
          <w:lang w:val="en-US" w:eastAsia="zh-CN"/>
        </w:rPr>
        <w:t xml:space="preserve">税收缴纳证明：提供2023年1月至今已缴纳的至少一个月的纳税证明（银行缴费凭证）或完税证明（时间以税款所属日期为准、税种须包含增值税或企业所得税或营业税），依法免税的单位应提供相关证明材料；  </w:t>
      </w:r>
    </w:p>
    <w:p>
      <w:pPr>
        <w:pStyle w:val="7"/>
        <w:keepNext w:val="0"/>
        <w:keepLines w:val="0"/>
        <w:widowControl/>
        <w:suppressLineNumbers w:val="0"/>
        <w:spacing w:before="0" w:beforeAutospacing="0" w:after="0" w:afterAutospacing="0" w:line="510" w:lineRule="atLeast"/>
        <w:ind w:right="0" w:firstLine="240" w:firstLineChars="100"/>
        <w:rPr>
          <w:rFonts w:hint="eastAsia" w:eastAsia="宋体" w:cs="宋体"/>
          <w:lang w:val="en-US" w:eastAsia="zh-CN"/>
        </w:rPr>
      </w:pPr>
      <w:r>
        <w:rPr>
          <w:rFonts w:hint="eastAsia" w:eastAsia="宋体" w:cs="宋体"/>
          <w:lang w:val="en-US" w:eastAsia="zh-CN"/>
        </w:rPr>
        <w:t>4</w:t>
      </w:r>
      <w:r>
        <w:rPr>
          <w:rFonts w:hint="eastAsia" w:ascii="宋体" w:hAnsi="宋体" w:eastAsia="宋体" w:cs="宋体"/>
        </w:rPr>
        <w:t>）</w:t>
      </w:r>
      <w:r>
        <w:rPr>
          <w:rFonts w:hint="eastAsia" w:eastAsia="宋体" w:cs="宋体"/>
          <w:lang w:val="en-US" w:eastAsia="zh-CN"/>
        </w:rPr>
        <w:t xml:space="preserve">社会保障资金缴纳证明：提供2023年1月至今缴纳的至少一个月的社会保障资金银行缴费单据或社保机构开具的社会保险参保缴费情况证明，依法不需要缴纳的社会保障资金的单位应提供相关证明材料；     </w:t>
      </w:r>
    </w:p>
    <w:p>
      <w:pPr>
        <w:bidi w:val="0"/>
        <w:ind w:firstLine="210" w:firstLineChars="10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color w:val="000000"/>
          <w:kern w:val="0"/>
          <w:sz w:val="24"/>
          <w:szCs w:val="24"/>
          <w:lang w:val="en-US" w:eastAsia="zh-CN" w:bidi="ar"/>
        </w:rPr>
        <w:t>对列入“信用中国”网站(www.creditchina.gov.cn)“记录失信被执行人、税收违法黑名单、企业经营异常名录”记录名单；中国政府采购网(www. ccgp.gov.cn)“政府采购严重违法失信行为信息记录”的单位，应当拒绝参与政府采购活动（附投标截止日前的查询结果但以投标截止日当天查询结果为准）。提供“信用中国”网站(www.creditchina.gov.cn)、“信用中国（陕西榆林）” 网站（http//www.ylcredit.gov.cn/）、中国政府采购网(www.ccgp.gov.cn) 等网页截图及信用中国报告；</w:t>
      </w:r>
    </w:p>
    <w:p>
      <w:pPr>
        <w:pStyle w:val="7"/>
        <w:keepNext w:val="0"/>
        <w:keepLines w:val="0"/>
        <w:widowControl/>
        <w:suppressLineNumbers w:val="0"/>
        <w:spacing w:before="0" w:beforeAutospacing="0" w:after="0" w:afterAutospacing="0" w:line="510" w:lineRule="atLeast"/>
        <w:ind w:right="0"/>
        <w:rPr>
          <w:rFonts w:hint="eastAsia" w:ascii="宋体" w:hAnsi="宋体" w:eastAsia="宋体" w:cs="宋体"/>
        </w:rPr>
      </w:pPr>
      <w:r>
        <w:rPr>
          <w:rFonts w:hint="eastAsia" w:eastAsia="宋体" w:cs="宋体"/>
          <w:lang w:val="en-US" w:eastAsia="zh-CN"/>
        </w:rPr>
        <w:t>6</w:t>
      </w:r>
      <w:r>
        <w:rPr>
          <w:rFonts w:hint="eastAsia" w:ascii="宋体" w:hAnsi="宋体" w:eastAsia="宋体" w:cs="宋体"/>
        </w:rPr>
        <w:t>）投标人须提供</w:t>
      </w:r>
      <w:r>
        <w:rPr>
          <w:rFonts w:hint="eastAsia" w:ascii="宋体" w:hAnsi="宋体" w:eastAsia="宋体" w:cs="宋体"/>
          <w:lang w:val="en-US" w:eastAsia="zh-CN"/>
        </w:rPr>
        <w:t>榆林市</w:t>
      </w:r>
      <w:r>
        <w:rPr>
          <w:rFonts w:hint="eastAsia" w:ascii="宋体" w:hAnsi="宋体" w:eastAsia="宋体" w:cs="宋体"/>
        </w:rPr>
        <w:t>政府采购</w:t>
      </w:r>
      <w:r>
        <w:rPr>
          <w:rFonts w:hint="eastAsia" w:ascii="宋体" w:hAnsi="宋体" w:eastAsia="宋体" w:cs="宋体"/>
          <w:lang w:val="en-US" w:eastAsia="zh-CN"/>
        </w:rPr>
        <w:t>服务类项目供应商承诺书</w:t>
      </w:r>
      <w:r>
        <w:rPr>
          <w:rFonts w:hint="eastAsia" w:ascii="宋体" w:hAnsi="宋体" w:eastAsia="宋体" w:cs="宋体"/>
        </w:rPr>
        <w:t>；</w:t>
      </w:r>
    </w:p>
    <w:p>
      <w:pPr>
        <w:pStyle w:val="7"/>
        <w:keepNext w:val="0"/>
        <w:keepLines w:val="0"/>
        <w:widowControl/>
        <w:suppressLineNumbers w:val="0"/>
        <w:spacing w:before="0" w:beforeAutospacing="0" w:after="0" w:afterAutospacing="0" w:line="510" w:lineRule="atLeast"/>
        <w:ind w:right="0"/>
        <w:rPr>
          <w:rFonts w:hint="eastAsia" w:ascii="宋体" w:hAnsi="宋体" w:eastAsia="宋体" w:cs="宋体"/>
          <w:lang w:val="en-US" w:eastAsia="zh-CN"/>
        </w:rPr>
      </w:pPr>
      <w:r>
        <w:rPr>
          <w:rFonts w:hint="eastAsia" w:eastAsia="宋体" w:cs="宋体"/>
          <w:lang w:val="en-US" w:eastAsia="zh-CN"/>
        </w:rPr>
        <w:t>7</w:t>
      </w:r>
      <w:r>
        <w:rPr>
          <w:rFonts w:hint="eastAsia" w:ascii="宋体" w:hAnsi="宋体" w:eastAsia="宋体" w:cs="宋体"/>
          <w:lang w:val="en-US" w:eastAsia="zh-CN"/>
        </w:rPr>
        <w:t>）书面声明：参加政府采购活动三年内，在经营活动中没有重大违法记录的书面声明；</w:t>
      </w:r>
    </w:p>
    <w:p>
      <w:pPr>
        <w:pStyle w:val="7"/>
        <w:keepNext w:val="0"/>
        <w:keepLines w:val="0"/>
        <w:widowControl/>
        <w:suppressLineNumbers w:val="0"/>
        <w:spacing w:before="0" w:beforeAutospacing="0" w:after="0" w:afterAutospacing="0" w:line="510" w:lineRule="atLeast"/>
        <w:ind w:right="0"/>
        <w:rPr>
          <w:rFonts w:hint="eastAsia" w:ascii="宋体" w:hAnsi="宋体" w:eastAsia="宋体" w:cs="宋体"/>
          <w:lang w:val="en-US" w:eastAsia="zh-CN"/>
        </w:rPr>
      </w:pPr>
      <w:r>
        <w:rPr>
          <w:rFonts w:hint="eastAsia" w:eastAsia="宋体" w:cs="宋体"/>
          <w:lang w:val="en-US" w:eastAsia="zh-CN"/>
        </w:rPr>
        <w:t>8</w:t>
      </w:r>
      <w:r>
        <w:rPr>
          <w:rFonts w:hint="eastAsia" w:ascii="宋体" w:hAnsi="宋体" w:eastAsia="宋体" w:cs="宋体"/>
        </w:rPr>
        <w:t>）</w:t>
      </w:r>
      <w:r>
        <w:rPr>
          <w:rFonts w:hint="eastAsia" w:ascii="宋体" w:hAnsi="宋体" w:eastAsia="宋体" w:cs="宋体"/>
          <w:color w:val="auto"/>
          <w:sz w:val="24"/>
          <w:szCs w:val="22"/>
        </w:rPr>
        <w:t>提供具有履行合同所必需的专业技术能力的</w:t>
      </w:r>
      <w:r>
        <w:rPr>
          <w:rFonts w:hint="eastAsia" w:ascii="宋体" w:hAnsi="宋体" w:eastAsia="宋体" w:cs="宋体"/>
          <w:color w:val="auto"/>
          <w:sz w:val="24"/>
          <w:szCs w:val="22"/>
          <w:lang w:val="en-US" w:eastAsia="zh-CN"/>
        </w:rPr>
        <w:t>说明</w:t>
      </w:r>
      <w:r>
        <w:rPr>
          <w:rFonts w:hint="eastAsia" w:ascii="宋体" w:hAnsi="宋体" w:eastAsia="宋体" w:cs="宋体"/>
        </w:rPr>
        <w:t>；</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right="0"/>
        <w:textAlignment w:val="auto"/>
        <w:rPr>
          <w:rFonts w:hint="eastAsia" w:eastAsia="宋体" w:cs="宋体"/>
          <w:color w:val="auto"/>
          <w:lang w:val="en-US" w:eastAsia="zh-CN"/>
        </w:rPr>
      </w:pPr>
      <w:r>
        <w:rPr>
          <w:rFonts w:hint="eastAsia" w:eastAsia="宋体" w:cs="宋体"/>
          <w:color w:val="auto"/>
          <w:lang w:val="en-US" w:eastAsia="zh-CN"/>
        </w:rPr>
        <w:t>9</w:t>
      </w:r>
      <w:r>
        <w:rPr>
          <w:rFonts w:hint="eastAsia" w:ascii="宋体" w:hAnsi="宋体" w:eastAsia="宋体" w:cs="宋体"/>
          <w:color w:val="auto"/>
          <w:lang w:val="en-US" w:eastAsia="zh-CN"/>
        </w:rPr>
        <w:t>）</w:t>
      </w:r>
      <w:r>
        <w:rPr>
          <w:rFonts w:hint="eastAsia" w:ascii="宋体" w:hAnsi="宋体" w:eastAsia="宋体" w:cs="宋体"/>
          <w:color w:val="auto"/>
        </w:rPr>
        <w:t>本项目</w:t>
      </w:r>
      <w:r>
        <w:rPr>
          <w:rFonts w:hint="eastAsia" w:ascii="宋体" w:hAnsi="宋体" w:eastAsia="宋体" w:cs="宋体"/>
          <w:color w:val="auto"/>
          <w:lang w:val="en-US" w:eastAsia="zh-CN"/>
        </w:rPr>
        <w:t>不</w:t>
      </w:r>
      <w:r>
        <w:rPr>
          <w:rFonts w:hint="eastAsia" w:ascii="宋体" w:hAnsi="宋体" w:eastAsia="宋体" w:cs="宋体"/>
          <w:color w:val="auto"/>
        </w:rPr>
        <w:t>接受联合体投标</w:t>
      </w:r>
      <w:r>
        <w:rPr>
          <w:rFonts w:hint="eastAsia" w:eastAsia="宋体" w:cs="宋体"/>
          <w:color w:val="auto"/>
          <w:lang w:eastAsia="zh-CN"/>
        </w:rPr>
        <w:t>，</w:t>
      </w:r>
      <w:r>
        <w:rPr>
          <w:rFonts w:hint="eastAsia" w:eastAsia="宋体" w:cs="宋体"/>
          <w:color w:val="auto"/>
          <w:lang w:val="en-US" w:eastAsia="zh-CN"/>
        </w:rPr>
        <w:t>单位负责人为同一人或者存在直接控股、管理关系的不同投标人，不得参加同一合同项下的政府采购活动；</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right="0"/>
        <w:textAlignment w:val="auto"/>
        <w:rPr>
          <w:rFonts w:hint="eastAsia"/>
          <w:lang w:eastAsia="zh-CN"/>
        </w:rPr>
      </w:pPr>
      <w:r>
        <w:rPr>
          <w:rFonts w:hint="eastAsia" w:ascii="宋体" w:hAnsi="宋体" w:eastAsia="宋体" w:cs="宋体"/>
          <w:color w:val="auto"/>
          <w:lang w:val="en-US" w:eastAsia="zh-CN"/>
        </w:rPr>
        <w:t>10）</w:t>
      </w:r>
      <w:r>
        <w:rPr>
          <w:rFonts w:hint="eastAsia" w:ascii="宋体" w:hAnsi="宋体" w:cs="宋体"/>
          <w:sz w:val="24"/>
        </w:rPr>
        <w:t>一个供应商只能参与采购人同期公告一个标段的</w:t>
      </w:r>
      <w:r>
        <w:rPr>
          <w:rFonts w:hint="eastAsia" w:ascii="宋体" w:hAnsi="宋体" w:cs="宋体"/>
          <w:sz w:val="24"/>
          <w:lang w:val="en-US" w:eastAsia="zh-CN"/>
        </w:rPr>
        <w:t>投标</w:t>
      </w:r>
      <w:r>
        <w:rPr>
          <w:rFonts w:hint="eastAsia" w:ascii="宋体" w:hAnsi="宋体" w:cs="宋体"/>
          <w:sz w:val="24"/>
        </w:rPr>
        <w:t>申请</w:t>
      </w:r>
      <w:r>
        <w:rPr>
          <w:rFonts w:hint="eastAsia" w:ascii="宋体" w:hAnsi="宋体" w:eastAsia="宋体" w:cs="宋体"/>
        </w:rPr>
        <w:t>，</w:t>
      </w:r>
      <w:r>
        <w:rPr>
          <w:rFonts w:hint="eastAsia" w:ascii="宋体" w:hAnsi="宋体" w:eastAsia="宋体" w:cs="宋体"/>
          <w:sz w:val="24"/>
        </w:rPr>
        <w:t>如同时参与两</w:t>
      </w:r>
      <w:r>
        <w:rPr>
          <w:rFonts w:hint="eastAsia" w:ascii="宋体" w:hAnsi="宋体" w:eastAsia="宋体" w:cs="宋体"/>
          <w:sz w:val="24"/>
          <w:lang w:val="en-US" w:eastAsia="zh-CN"/>
        </w:rPr>
        <w:t>个</w:t>
      </w:r>
      <w:r>
        <w:rPr>
          <w:rFonts w:hint="eastAsia" w:ascii="宋体" w:hAnsi="宋体" w:eastAsia="宋体" w:cs="宋体"/>
          <w:sz w:val="24"/>
        </w:rPr>
        <w:t>标段</w:t>
      </w:r>
      <w:r>
        <w:rPr>
          <w:rFonts w:hint="eastAsia" w:ascii="宋体" w:hAnsi="宋体" w:eastAsia="宋体" w:cs="宋体"/>
          <w:sz w:val="24"/>
          <w:lang w:val="en-US" w:eastAsia="zh-CN"/>
        </w:rPr>
        <w:t>的投标</w:t>
      </w:r>
      <w:r>
        <w:rPr>
          <w:rFonts w:hint="eastAsia" w:ascii="宋体" w:hAnsi="宋体" w:eastAsia="宋体" w:cs="宋体"/>
          <w:sz w:val="24"/>
        </w:rPr>
        <w:t>申请时</w:t>
      </w:r>
      <w:r>
        <w:rPr>
          <w:rFonts w:hint="eastAsia" w:ascii="宋体" w:hAnsi="宋体" w:eastAsia="宋体" w:cs="宋体"/>
          <w:sz w:val="24"/>
          <w:lang w:eastAsia="zh-CN"/>
        </w:rPr>
        <w:t>，</w:t>
      </w:r>
      <w:r>
        <w:rPr>
          <w:rFonts w:hint="eastAsia" w:ascii="宋体" w:hAnsi="宋体" w:eastAsia="宋体" w:cs="宋体"/>
          <w:sz w:val="24"/>
        </w:rPr>
        <w:t>视为不响应公告要求，所提出的</w:t>
      </w:r>
      <w:r>
        <w:rPr>
          <w:rFonts w:hint="eastAsia" w:ascii="宋体" w:hAnsi="宋体" w:eastAsia="宋体" w:cs="宋体"/>
          <w:sz w:val="24"/>
          <w:lang w:val="en-US" w:eastAsia="zh-CN"/>
        </w:rPr>
        <w:t>投标</w:t>
      </w:r>
      <w:r>
        <w:rPr>
          <w:rFonts w:hint="eastAsia" w:ascii="宋体" w:hAnsi="宋体" w:eastAsia="宋体" w:cs="宋体"/>
          <w:sz w:val="24"/>
        </w:rPr>
        <w:t>申请均无效，所递交的</w:t>
      </w:r>
      <w:r>
        <w:rPr>
          <w:rFonts w:hint="eastAsia" w:ascii="宋体" w:hAnsi="宋体" w:eastAsia="宋体" w:cs="宋体"/>
          <w:sz w:val="24"/>
          <w:lang w:val="en-US" w:eastAsia="zh-CN"/>
        </w:rPr>
        <w:t>投标</w:t>
      </w:r>
      <w:r>
        <w:rPr>
          <w:rFonts w:hint="eastAsia" w:ascii="宋体" w:hAnsi="宋体" w:eastAsia="宋体" w:cs="宋体"/>
          <w:sz w:val="24"/>
        </w:rPr>
        <w:t>文件</w:t>
      </w:r>
      <w:r>
        <w:rPr>
          <w:rFonts w:hint="eastAsia" w:ascii="宋体" w:hAnsi="宋体" w:eastAsia="宋体" w:cs="宋体"/>
          <w:sz w:val="24"/>
          <w:lang w:val="en-US" w:eastAsia="zh-CN"/>
        </w:rPr>
        <w:t>不参与评审</w:t>
      </w:r>
      <w:r>
        <w:rPr>
          <w:rFonts w:hint="eastAsia" w:ascii="宋体" w:hAnsi="宋体" w:eastAsia="宋体" w:cs="宋体"/>
          <w:sz w:val="24"/>
          <w:lang w:eastAsia="zh-CN"/>
        </w:rPr>
        <w:t>。</w:t>
      </w:r>
    </w:p>
    <w:p>
      <w:pPr>
        <w:pStyle w:val="7"/>
        <w:keepNext w:val="0"/>
        <w:keepLines w:val="0"/>
        <w:widowControl/>
        <w:suppressLineNumbers w:val="0"/>
        <w:spacing w:before="0" w:beforeAutospacing="0" w:after="0" w:afterAutospacing="0"/>
        <w:ind w:left="0" w:right="0" w:firstLine="0"/>
        <w:jc w:val="left"/>
        <w:rPr>
          <w:rFonts w:hint="eastAsia" w:ascii="宋体" w:hAnsi="宋体" w:eastAsia="宋体" w:cs="宋体"/>
          <w:b/>
          <w:kern w:val="0"/>
          <w:sz w:val="24"/>
          <w:szCs w:val="24"/>
          <w:lang w:val="en-US" w:eastAsia="zh-CN" w:bidi="ar"/>
        </w:rPr>
      </w:pPr>
    </w:p>
    <w:p>
      <w:pPr>
        <w:pStyle w:val="7"/>
        <w:keepNext w:val="0"/>
        <w:keepLines w:val="0"/>
        <w:widowControl/>
        <w:suppressLineNumbers w:val="0"/>
        <w:spacing w:before="0" w:beforeAutospacing="0" w:after="0" w:afterAutospacing="0"/>
        <w:ind w:left="0" w:right="0" w:firstLine="0"/>
        <w:jc w:val="left"/>
        <w:rPr>
          <w:rFonts w:hint="eastAsia" w:ascii="宋体" w:hAnsi="宋体" w:eastAsia="宋体" w:cs="宋体"/>
          <w:sz w:val="24"/>
          <w:szCs w:val="24"/>
          <w:highlight w:val="none"/>
        </w:rPr>
      </w:pPr>
      <w:r>
        <w:rPr>
          <w:rFonts w:hint="eastAsia" w:ascii="宋体" w:hAnsi="宋体" w:eastAsia="宋体" w:cs="宋体"/>
          <w:b/>
          <w:kern w:val="0"/>
          <w:sz w:val="24"/>
          <w:szCs w:val="24"/>
          <w:lang w:val="en-US" w:eastAsia="zh-CN" w:bidi="ar"/>
        </w:rPr>
        <w:t xml:space="preserve">三、 </w:t>
      </w:r>
      <w:r>
        <w:rPr>
          <w:rFonts w:hint="eastAsia" w:ascii="宋体" w:hAnsi="宋体" w:eastAsia="宋体" w:cs="宋体"/>
          <w:b/>
          <w:kern w:val="0"/>
          <w:sz w:val="24"/>
          <w:szCs w:val="24"/>
          <w:highlight w:val="none"/>
          <w:lang w:val="en-US" w:eastAsia="zh-CN" w:bidi="ar"/>
        </w:rPr>
        <w:t xml:space="preserve">招标文件的获取方式 </w:t>
      </w:r>
    </w:p>
    <w:p>
      <w:pPr>
        <w:pStyle w:val="7"/>
        <w:keepNext w:val="0"/>
        <w:keepLines w:val="0"/>
        <w:widowControl/>
        <w:suppressLineNumbers w:val="0"/>
        <w:spacing w:before="0" w:beforeAutospacing="0" w:after="0" w:afterAutospacing="0" w:line="510" w:lineRule="atLeast"/>
        <w:ind w:right="0" w:firstLine="240" w:firstLineChars="100"/>
        <w:rPr>
          <w:rFonts w:hint="default" w:eastAsia="宋体" w:cs="宋体"/>
          <w:color w:val="auto"/>
          <w:highlight w:val="none"/>
          <w:lang w:val="en-US" w:eastAsia="zh-CN"/>
        </w:rPr>
      </w:pPr>
      <w:r>
        <w:rPr>
          <w:rFonts w:hint="eastAsia" w:ascii="宋体" w:hAnsi="宋体" w:eastAsia="宋体" w:cs="宋体"/>
          <w:color w:val="auto"/>
          <w:highlight w:val="none"/>
        </w:rPr>
        <w:t>时间：</w:t>
      </w:r>
      <w:r>
        <w:rPr>
          <w:rFonts w:hint="eastAsia" w:eastAsia="宋体" w:cs="宋体"/>
          <w:color w:val="auto"/>
          <w:highlight w:val="none"/>
          <w:lang w:val="en-US" w:eastAsia="zh-CN"/>
        </w:rPr>
        <w:t>2023年05月09日至2023年05月15日，每天上午08:00:00至12:00:00，下午12:00:00至18:00:00（北京时间，法定节假日除外）</w:t>
      </w:r>
    </w:p>
    <w:p>
      <w:pPr>
        <w:pStyle w:val="7"/>
        <w:keepNext w:val="0"/>
        <w:keepLines w:val="0"/>
        <w:widowControl/>
        <w:suppressLineNumbers w:val="0"/>
        <w:spacing w:before="0" w:beforeAutospacing="0" w:after="0" w:afterAutospacing="0" w:line="510" w:lineRule="atLeast"/>
        <w:ind w:right="0" w:firstLine="240" w:firstLineChars="100"/>
        <w:rPr>
          <w:rFonts w:hint="eastAsia" w:ascii="宋体" w:hAnsi="宋体" w:eastAsia="宋体" w:cs="宋体"/>
          <w:highlight w:val="none"/>
        </w:rPr>
      </w:pPr>
      <w:r>
        <w:rPr>
          <w:rFonts w:hint="eastAsia" w:ascii="宋体" w:hAnsi="宋体" w:eastAsia="宋体" w:cs="宋体"/>
          <w:highlight w:val="none"/>
        </w:rPr>
        <w:t>地点</w:t>
      </w:r>
      <w:r>
        <w:rPr>
          <w:rFonts w:hint="eastAsia" w:ascii="宋体" w:hAnsi="宋体" w:eastAsia="宋体" w:cs="宋体"/>
          <w:highlight w:val="none"/>
          <w:lang w:eastAsia="zh-CN"/>
        </w:rPr>
        <w:t>：</w:t>
      </w:r>
      <w:r>
        <w:rPr>
          <w:rFonts w:hint="eastAsia" w:ascii="宋体" w:hAnsi="宋体" w:eastAsia="宋体" w:cs="宋体"/>
          <w:highlight w:val="none"/>
        </w:rPr>
        <w:t>登录全国公共资源交易中心平台（陕西省）使用CA锁报名后自行下载</w:t>
      </w:r>
    </w:p>
    <w:p>
      <w:pPr>
        <w:pStyle w:val="7"/>
        <w:keepNext w:val="0"/>
        <w:keepLines w:val="0"/>
        <w:widowControl/>
        <w:suppressLineNumbers w:val="0"/>
        <w:spacing w:before="0" w:beforeAutospacing="0" w:after="0" w:afterAutospacing="0" w:line="510" w:lineRule="atLeast"/>
        <w:ind w:right="0" w:firstLine="240" w:firstLineChars="100"/>
        <w:rPr>
          <w:rFonts w:hint="default" w:ascii="宋体" w:hAnsi="宋体" w:eastAsia="宋体" w:cs="宋体"/>
          <w:highlight w:val="none"/>
          <w:lang w:val="en-US" w:eastAsia="zh-CN"/>
        </w:rPr>
      </w:pPr>
      <w:r>
        <w:rPr>
          <w:rFonts w:hint="eastAsia" w:ascii="宋体" w:hAnsi="宋体" w:eastAsia="宋体" w:cs="宋体"/>
          <w:highlight w:val="none"/>
        </w:rPr>
        <w:t>方式：</w:t>
      </w:r>
      <w:r>
        <w:rPr>
          <w:rFonts w:hint="eastAsia" w:eastAsia="宋体" w:cs="宋体"/>
          <w:highlight w:val="none"/>
          <w:lang w:val="en-US" w:eastAsia="zh-CN"/>
        </w:rPr>
        <w:t>在线获取</w:t>
      </w:r>
    </w:p>
    <w:p>
      <w:pPr>
        <w:pStyle w:val="7"/>
        <w:keepNext w:val="0"/>
        <w:keepLines w:val="0"/>
        <w:widowControl/>
        <w:suppressLineNumbers w:val="0"/>
        <w:spacing w:before="0" w:beforeAutospacing="0" w:after="0" w:afterAutospacing="0" w:line="510" w:lineRule="atLeast"/>
        <w:ind w:right="0" w:firstLine="240" w:firstLineChars="100"/>
        <w:rPr>
          <w:rFonts w:hint="eastAsia" w:ascii="宋体" w:hAnsi="宋体" w:eastAsia="宋体" w:cs="宋体"/>
          <w:highlight w:val="none"/>
        </w:rPr>
      </w:pPr>
      <w:r>
        <w:rPr>
          <w:rFonts w:hint="eastAsia" w:ascii="宋体" w:hAnsi="宋体" w:eastAsia="宋体" w:cs="宋体"/>
          <w:highlight w:val="none"/>
        </w:rPr>
        <w:t>售价：</w:t>
      </w:r>
      <w:r>
        <w:rPr>
          <w:rFonts w:hint="eastAsia" w:ascii="宋体" w:hAnsi="宋体" w:eastAsia="宋体" w:cs="宋体"/>
          <w:highlight w:val="none"/>
          <w:lang w:val="en-US" w:eastAsia="zh-CN"/>
        </w:rPr>
        <w:t>0.00</w:t>
      </w:r>
      <w:r>
        <w:rPr>
          <w:rFonts w:hint="eastAsia" w:ascii="宋体" w:hAnsi="宋体" w:eastAsia="宋体" w:cs="宋体"/>
          <w:highlight w:val="none"/>
        </w:rPr>
        <w:t xml:space="preserve"> </w:t>
      </w:r>
    </w:p>
    <w:p>
      <w:pPr>
        <w:pStyle w:val="7"/>
        <w:keepNext w:val="0"/>
        <w:keepLines w:val="0"/>
        <w:widowControl/>
        <w:suppressLineNumbers w:val="0"/>
        <w:spacing w:before="0" w:beforeAutospacing="0" w:after="0" w:afterAutospacing="0" w:line="360" w:lineRule="auto"/>
        <w:ind w:right="0"/>
        <w:rPr>
          <w:rFonts w:hint="default" w:ascii="宋体" w:hAnsi="宋体" w:eastAsia="宋体" w:cs="宋体"/>
          <w:b/>
          <w:bCs/>
          <w:sz w:val="24"/>
          <w:highlight w:val="none"/>
          <w:lang w:val="en-US"/>
        </w:rPr>
      </w:pPr>
      <w:r>
        <w:rPr>
          <w:rFonts w:hint="eastAsia" w:ascii="宋体" w:hAnsi="宋体" w:eastAsia="宋体" w:cs="宋体"/>
          <w:b/>
          <w:bCs/>
          <w:sz w:val="24"/>
          <w:highlight w:val="none"/>
          <w:lang w:val="en-US" w:eastAsia="zh-CN"/>
        </w:rPr>
        <w:t>四、</w:t>
      </w:r>
      <w:r>
        <w:rPr>
          <w:rFonts w:hint="eastAsia" w:eastAsia="宋体" w:cs="宋体"/>
          <w:b/>
          <w:bCs/>
          <w:sz w:val="24"/>
          <w:highlight w:val="none"/>
          <w:lang w:val="en-US" w:eastAsia="zh-CN"/>
        </w:rPr>
        <w:t>提交投标文件截止时间、开标时间和地点</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时间： </w:t>
      </w:r>
      <w:r>
        <w:rPr>
          <w:rFonts w:hint="eastAsia" w:ascii="宋体" w:hAnsi="宋体" w:eastAsia="宋体" w:cs="宋体"/>
          <w:color w:val="auto"/>
          <w:highlight w:val="none"/>
          <w:lang w:val="en-US" w:eastAsia="zh-CN"/>
        </w:rPr>
        <w:t>2023年</w:t>
      </w:r>
      <w:r>
        <w:rPr>
          <w:rFonts w:hint="eastAsia" w:eastAsia="宋体" w:cs="宋体"/>
          <w:color w:val="auto"/>
          <w:highlight w:val="none"/>
          <w:lang w:val="en-US" w:eastAsia="zh-CN"/>
        </w:rPr>
        <w:t>05</w:t>
      </w:r>
      <w:r>
        <w:rPr>
          <w:rFonts w:hint="eastAsia" w:ascii="宋体" w:hAnsi="宋体" w:eastAsia="宋体" w:cs="宋体"/>
          <w:color w:val="auto"/>
          <w:highlight w:val="none"/>
          <w:lang w:val="en-US" w:eastAsia="zh-CN"/>
        </w:rPr>
        <w:t>月</w:t>
      </w:r>
      <w:r>
        <w:rPr>
          <w:rFonts w:hint="eastAsia" w:eastAsia="宋体" w:cs="宋体"/>
          <w:color w:val="auto"/>
          <w:highlight w:val="none"/>
          <w:lang w:val="en-US" w:eastAsia="zh-CN"/>
        </w:rPr>
        <w:t>30</w:t>
      </w:r>
      <w:r>
        <w:rPr>
          <w:rFonts w:hint="eastAsia" w:ascii="宋体" w:hAnsi="宋体" w:eastAsia="宋体" w:cs="宋体"/>
          <w:color w:val="auto"/>
          <w:highlight w:val="none"/>
          <w:lang w:val="en-US" w:eastAsia="zh-CN"/>
        </w:rPr>
        <w:t>日</w:t>
      </w:r>
      <w:r>
        <w:rPr>
          <w:rFonts w:hint="eastAsia" w:eastAsia="宋体" w:cs="宋体"/>
          <w:color w:val="auto"/>
          <w:highlight w:val="none"/>
          <w:lang w:val="en-US" w:eastAsia="zh-CN"/>
        </w:rPr>
        <w:t>13</w:t>
      </w:r>
      <w:r>
        <w:rPr>
          <w:rFonts w:hint="eastAsia" w:ascii="宋体" w:hAnsi="宋体" w:eastAsia="宋体" w:cs="宋体"/>
          <w:color w:val="auto"/>
          <w:highlight w:val="none"/>
          <w:lang w:val="en-US" w:eastAsia="zh-CN"/>
        </w:rPr>
        <w:t>时</w:t>
      </w:r>
      <w:r>
        <w:rPr>
          <w:rFonts w:hint="eastAsia" w:eastAsia="宋体" w:cs="宋体"/>
          <w:color w:val="auto"/>
          <w:highlight w:val="none"/>
          <w:lang w:val="en-US" w:eastAsia="zh-CN"/>
        </w:rPr>
        <w:t>30</w:t>
      </w:r>
      <w:r>
        <w:rPr>
          <w:rFonts w:hint="eastAsia" w:ascii="宋体" w:hAnsi="宋体" w:eastAsia="宋体" w:cs="宋体"/>
          <w:color w:val="auto"/>
          <w:highlight w:val="none"/>
          <w:lang w:val="en-US" w:eastAsia="zh-CN"/>
        </w:rPr>
        <w:t>分</w:t>
      </w:r>
      <w:r>
        <w:rPr>
          <w:rFonts w:hint="eastAsia" w:eastAsia="宋体" w:cs="宋体"/>
          <w:color w:val="auto"/>
          <w:highlight w:val="none"/>
          <w:lang w:val="en-US" w:eastAsia="zh-CN"/>
        </w:rPr>
        <w:t>00</w:t>
      </w:r>
      <w:r>
        <w:rPr>
          <w:rFonts w:hint="eastAsia" w:ascii="宋体" w:hAnsi="宋体" w:eastAsia="宋体" w:cs="宋体"/>
          <w:color w:val="auto"/>
          <w:highlight w:val="none"/>
          <w:lang w:val="en-US" w:eastAsia="zh-CN"/>
        </w:rPr>
        <w:t>秒（北京时间）</w:t>
      </w:r>
    </w:p>
    <w:p>
      <w:pPr>
        <w:pStyle w:val="7"/>
        <w:keepNext w:val="0"/>
        <w:keepLines w:val="0"/>
        <w:widowControl/>
        <w:suppressLineNumbers w:val="0"/>
        <w:spacing w:before="0" w:beforeAutospacing="0" w:after="0" w:afterAutospacing="0" w:line="510" w:lineRule="atLeast"/>
        <w:ind w:left="0" w:right="0" w:firstLine="42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提交投标文件地点：</w:t>
      </w:r>
      <w:r>
        <w:rPr>
          <w:rFonts w:hint="eastAsia" w:eastAsia="宋体" w:cs="宋体"/>
          <w:color w:val="auto"/>
          <w:highlight w:val="none"/>
          <w:lang w:val="en-US" w:eastAsia="zh-CN"/>
        </w:rPr>
        <w:t>陕西省公共资源交易平台</w:t>
      </w:r>
    </w:p>
    <w:p>
      <w:pPr>
        <w:pStyle w:val="7"/>
        <w:keepNext w:val="0"/>
        <w:keepLines w:val="0"/>
        <w:widowControl/>
        <w:suppressLineNumbers w:val="0"/>
        <w:spacing w:before="0" w:beforeAutospacing="0" w:after="0" w:afterAutospacing="0" w:line="510" w:lineRule="atLeast"/>
        <w:ind w:left="0" w:right="0" w:firstLine="420"/>
        <w:rPr>
          <w:rStyle w:val="12"/>
          <w:rFonts w:hint="default" w:ascii="宋体" w:hAnsi="宋体" w:eastAsia="宋体" w:cs="宋体"/>
          <w:color w:val="auto"/>
          <w:sz w:val="19"/>
          <w:szCs w:val="19"/>
          <w:highlight w:val="green"/>
          <w:shd w:val="clear" w:fill="FFFFFF"/>
          <w:lang w:val="en-US" w:eastAsia="zh-CN" w:bidi="ar"/>
        </w:rPr>
      </w:pPr>
      <w:r>
        <w:rPr>
          <w:rFonts w:hint="eastAsia" w:ascii="宋体" w:hAnsi="宋体" w:eastAsia="宋体" w:cs="宋体"/>
          <w:color w:val="auto"/>
          <w:highlight w:val="none"/>
        </w:rPr>
        <w:t>地点：</w:t>
      </w:r>
      <w:r>
        <w:rPr>
          <w:rFonts w:hint="eastAsia" w:ascii="宋体" w:hAnsi="宋体" w:eastAsia="宋体" w:cs="宋体"/>
          <w:color w:val="auto"/>
          <w:highlight w:val="none"/>
          <w:lang w:val="en-US" w:eastAsia="zh-CN"/>
        </w:rPr>
        <w:t>榆林市公共资源交易中心</w:t>
      </w:r>
      <w:r>
        <w:rPr>
          <w:rFonts w:hint="eastAsia" w:eastAsia="宋体" w:cs="宋体"/>
          <w:color w:val="auto"/>
          <w:highlight w:val="none"/>
          <w:lang w:val="en-US" w:eastAsia="zh-CN"/>
        </w:rPr>
        <w:t>十楼</w:t>
      </w:r>
      <w:r>
        <w:rPr>
          <w:rFonts w:hint="eastAsia" w:ascii="宋体" w:hAnsi="宋体" w:eastAsia="宋体" w:cs="宋体"/>
          <w:color w:val="auto"/>
          <w:highlight w:val="none"/>
          <w:lang w:val="en-US" w:eastAsia="zh-CN"/>
        </w:rPr>
        <w:t>开标室</w:t>
      </w:r>
      <w:r>
        <w:rPr>
          <w:rFonts w:hint="eastAsia" w:eastAsia="宋体" w:cs="宋体"/>
          <w:color w:val="auto"/>
          <w:highlight w:val="none"/>
          <w:lang w:val="en-US" w:eastAsia="zh-CN"/>
        </w:rPr>
        <w:t>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五、公告期限</w:t>
      </w:r>
    </w:p>
    <w:p>
      <w:pPr>
        <w:pStyle w:val="7"/>
        <w:keepNext w:val="0"/>
        <w:keepLines w:val="0"/>
        <w:widowControl/>
        <w:suppressLineNumbers w:val="0"/>
        <w:spacing w:before="0" w:beforeAutospacing="0" w:after="0" w:afterAutospacing="0" w:line="360" w:lineRule="auto"/>
        <w:ind w:left="0" w:right="0" w:firstLine="420"/>
        <w:rPr>
          <w:rFonts w:hint="eastAsia" w:ascii="宋体" w:hAnsi="宋体" w:eastAsia="宋体" w:cs="宋体"/>
        </w:rPr>
      </w:pPr>
      <w:r>
        <w:rPr>
          <w:rFonts w:hint="eastAsia" w:ascii="宋体" w:hAnsi="宋体" w:eastAsia="宋体" w:cs="宋体"/>
        </w:rPr>
        <w:t>自本公告发布之日起5个工作日。</w:t>
      </w:r>
    </w:p>
    <w:p>
      <w:pPr>
        <w:pStyle w:val="7"/>
        <w:keepNext w:val="0"/>
        <w:keepLines w:val="0"/>
        <w:widowControl/>
        <w:numPr>
          <w:ilvl w:val="0"/>
          <w:numId w:val="2"/>
        </w:numPr>
        <w:suppressLineNumbers w:val="0"/>
        <w:spacing w:before="0" w:beforeAutospacing="0" w:after="0" w:afterAutospacing="0" w:line="360" w:lineRule="auto"/>
        <w:ind w:right="0"/>
        <w:rPr>
          <w:rFonts w:hint="eastAsia" w:ascii="宋体" w:hAnsi="宋体" w:eastAsia="宋体" w:cs="宋体"/>
          <w:b/>
          <w:bCs/>
          <w:sz w:val="24"/>
          <w:lang w:val="en-US" w:eastAsia="zh-CN"/>
        </w:rPr>
      </w:pPr>
      <w:r>
        <w:rPr>
          <w:rFonts w:hint="eastAsia" w:ascii="宋体" w:hAnsi="宋体" w:eastAsia="宋体" w:cs="宋体"/>
          <w:b/>
          <w:bCs/>
          <w:sz w:val="24"/>
          <w:lang w:val="en-US" w:eastAsia="zh-CN"/>
        </w:rPr>
        <w:t>其他补充事宜</w:t>
      </w:r>
    </w:p>
    <w:p>
      <w:pPr>
        <w:pStyle w:val="5"/>
        <w:bidi w:val="0"/>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（1）本项目不专门面向中小企业采购；</w:t>
      </w:r>
    </w:p>
    <w:p>
      <w:pPr>
        <w:bidi w:val="0"/>
        <w:ind w:firstLine="240" w:firstLineChars="100"/>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auto"/>
          <w:kern w:val="0"/>
          <w:sz w:val="24"/>
          <w:szCs w:val="24"/>
          <w:lang w:val="en-US" w:eastAsia="zh-CN" w:bidi="ar-SA"/>
        </w:rPr>
        <w:t>特别提醒：1、投标人可登录全国公共资源交易中心平台（陕西省（http://www.sxggzyjy.cn/）,选择“电子交易平台-陕西政府采购交易系统- 陕西省公共资源交易平台-投标人”进行登录，登录后选择“交易乙方”身份进入投标人界面进行报名并免费下载招标文件；2、CA 锁购买：榆林市市民大厦四楼窗口,电话：0912-3515031；3、本项目采用电子化招投标方式和“不见面”开标形式，投标人使用数字认证证书（CA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 格式），使用旧版电子招标文件或旧版答疑文件制作的电子投标文件，系统将拒绝接收。</w:t>
      </w:r>
    </w:p>
    <w:p>
      <w:pPr>
        <w:pStyle w:val="7"/>
        <w:keepNext w:val="0"/>
        <w:keepLines w:val="0"/>
        <w:widowControl/>
        <w:suppressLineNumbers w:val="0"/>
        <w:spacing w:before="0" w:beforeAutospacing="0" w:after="0" w:afterAutospacing="0" w:line="360" w:lineRule="auto"/>
        <w:ind w:right="0"/>
        <w:rPr>
          <w:rFonts w:hint="eastAsia" w:ascii="宋体" w:hAnsi="宋体" w:eastAsia="宋体" w:cs="宋体"/>
          <w:b/>
          <w:bCs/>
          <w:sz w:val="24"/>
          <w:lang w:val="en-US" w:eastAsia="zh-CN"/>
        </w:rPr>
      </w:pPr>
      <w:r>
        <w:rPr>
          <w:rFonts w:hint="eastAsia" w:ascii="宋体" w:hAnsi="宋体" w:eastAsia="宋体" w:cs="宋体"/>
          <w:b/>
          <w:bCs/>
          <w:sz w:val="24"/>
          <w:lang w:val="en-US" w:eastAsia="zh-CN"/>
        </w:rPr>
        <w:t xml:space="preserve">七、对本次招标提出询问，请按以下方式联系。 </w:t>
      </w:r>
    </w:p>
    <w:p>
      <w:pPr>
        <w:pStyle w:val="7"/>
        <w:keepNext w:val="0"/>
        <w:keepLines w:val="0"/>
        <w:widowControl/>
        <w:suppressLineNumbers w:val="0"/>
        <w:spacing w:before="0" w:beforeAutospacing="0" w:after="0" w:afterAutospacing="0" w:line="510" w:lineRule="atLeast"/>
        <w:ind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1、采购人信息</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eastAsia="宋体" w:cs="宋体"/>
          <w:color w:val="000000" w:themeColor="text1"/>
          <w:lang w:val="en-US" w:eastAsia="zh-CN"/>
          <w14:textFill>
            <w14:solidFill>
              <w14:schemeClr w14:val="tx1"/>
            </w14:solidFill>
          </w14:textFill>
        </w:rPr>
        <w:t>名称</w:t>
      </w:r>
      <w:r>
        <w:rPr>
          <w:rFonts w:hint="eastAsia" w:ascii="宋体" w:hAnsi="宋体" w:eastAsia="宋体" w:cs="宋体"/>
          <w:color w:val="000000" w:themeColor="text1"/>
          <w14:textFill>
            <w14:solidFill>
              <w14:schemeClr w14:val="tx1"/>
            </w14:solidFill>
          </w14:textFill>
        </w:rPr>
        <w:t>：榆林市应急管理局</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地址：榆林市</w:t>
      </w:r>
      <w:r>
        <w:rPr>
          <w:rFonts w:hint="eastAsia" w:eastAsia="宋体" w:cs="宋体"/>
          <w:color w:val="000000" w:themeColor="text1"/>
          <w:lang w:val="en-US" w:eastAsia="zh-CN"/>
          <w14:textFill>
            <w14:solidFill>
              <w14:schemeClr w14:val="tx1"/>
            </w14:solidFill>
          </w14:textFill>
        </w:rPr>
        <w:t>高新区</w:t>
      </w:r>
      <w:r>
        <w:rPr>
          <w:rFonts w:hint="eastAsia" w:ascii="宋体" w:hAnsi="宋体" w:eastAsia="宋体" w:cs="宋体"/>
          <w:color w:val="000000" w:themeColor="text1"/>
          <w14:textFill>
            <w14:solidFill>
              <w14:schemeClr w14:val="tx1"/>
            </w14:solidFill>
          </w14:textFill>
        </w:rPr>
        <w:t>明珠大道26</w:t>
      </w:r>
      <w:r>
        <w:rPr>
          <w:rFonts w:hint="eastAsia" w:ascii="宋体" w:hAnsi="宋体" w:eastAsia="宋体" w:cs="宋体"/>
          <w:color w:val="000000" w:themeColor="text1"/>
          <w:lang w:val="en-US" w:eastAsia="zh-CN"/>
          <w14:textFill>
            <w14:solidFill>
              <w14:schemeClr w14:val="tx1"/>
            </w14:solidFill>
          </w14:textFill>
        </w:rPr>
        <w:t>号</w:t>
      </w:r>
    </w:p>
    <w:p>
      <w:pPr>
        <w:pStyle w:val="7"/>
        <w:keepNext w:val="0"/>
        <w:keepLines w:val="0"/>
        <w:widowControl/>
        <w:suppressLineNumbers w:val="0"/>
        <w:spacing w:before="0" w:beforeAutospacing="0" w:after="0" w:afterAutospacing="0" w:line="510" w:lineRule="atLeast"/>
        <w:ind w:left="0" w:right="0" w:firstLine="42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w:t>
      </w:r>
      <w:r>
        <w:rPr>
          <w:rFonts w:hint="eastAsia" w:eastAsia="宋体" w:cs="宋体"/>
          <w:color w:val="000000" w:themeColor="text1"/>
          <w:lang w:val="en-US" w:eastAsia="zh-CN"/>
          <w14:textFill>
            <w14:solidFill>
              <w14:schemeClr w14:val="tx1"/>
            </w14:solidFill>
          </w14:textFill>
        </w:rPr>
        <w:t>方式</w:t>
      </w:r>
      <w:r>
        <w:rPr>
          <w:rFonts w:hint="eastAsia" w:ascii="宋体" w:hAnsi="宋体" w:eastAsia="宋体" w:cs="宋体"/>
          <w:color w:val="000000" w:themeColor="text1"/>
          <w14:textFill>
            <w14:solidFill>
              <w14:schemeClr w14:val="tx1"/>
            </w14:solidFill>
          </w14:textFill>
        </w:rPr>
        <w:t>：</w:t>
      </w:r>
      <w:r>
        <w:rPr>
          <w:rFonts w:hint="eastAsia" w:eastAsia="宋体" w:cs="宋体"/>
          <w:color w:val="000000" w:themeColor="text1"/>
          <w:lang w:val="en-US" w:eastAsia="zh-CN"/>
          <w14:textFill>
            <w14:solidFill>
              <w14:schemeClr w14:val="tx1"/>
            </w14:solidFill>
          </w14:textFill>
        </w:rPr>
        <w:t>0912-3899412</w:t>
      </w:r>
    </w:p>
    <w:p>
      <w:pPr>
        <w:pStyle w:val="7"/>
        <w:keepNext w:val="0"/>
        <w:keepLines w:val="0"/>
        <w:widowControl/>
        <w:suppressLineNumbers w:val="0"/>
        <w:spacing w:before="0" w:beforeAutospacing="0" w:after="0" w:afterAutospacing="0" w:line="510" w:lineRule="atLeast"/>
        <w:ind w:right="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eastAsia="宋体" w:cs="宋体"/>
          <w:color w:val="000000" w:themeColor="text1"/>
          <w:lang w:val="en-US" w:eastAsia="zh-CN"/>
          <w14:textFill>
            <w14:solidFill>
              <w14:schemeClr w14:val="tx1"/>
            </w14:solidFill>
          </w14:textFill>
        </w:rPr>
        <w:t>采购代理机构信息</w:t>
      </w:r>
    </w:p>
    <w:p>
      <w:pPr>
        <w:pStyle w:val="7"/>
        <w:keepNext w:val="0"/>
        <w:keepLines w:val="0"/>
        <w:widowControl/>
        <w:suppressLineNumbers w:val="0"/>
        <w:spacing w:before="0" w:beforeAutospacing="0" w:after="0" w:afterAutospacing="0" w:line="510" w:lineRule="atLeast"/>
        <w:ind w:left="0" w:right="0" w:firstLine="420"/>
        <w:rPr>
          <w:rFonts w:hint="default" w:ascii="宋体" w:hAnsi="宋体" w:eastAsia="宋体" w:cs="宋体"/>
          <w:color w:val="000000" w:themeColor="text1"/>
          <w:lang w:val="en-US" w:eastAsia="zh-CN"/>
          <w14:textFill>
            <w14:solidFill>
              <w14:schemeClr w14:val="tx1"/>
            </w14:solidFill>
          </w14:textFill>
        </w:rPr>
      </w:pPr>
      <w:r>
        <w:rPr>
          <w:rFonts w:hint="eastAsia" w:eastAsia="宋体" w:cs="宋体"/>
          <w:color w:val="000000" w:themeColor="text1"/>
          <w:lang w:val="en-US" w:eastAsia="zh-CN"/>
          <w14:textFill>
            <w14:solidFill>
              <w14:schemeClr w14:val="tx1"/>
            </w14:solidFill>
          </w14:textFill>
        </w:rPr>
        <w:t>名称</w:t>
      </w:r>
      <w:r>
        <w:rPr>
          <w:rFonts w:hint="eastAsia" w:ascii="宋体" w:hAnsi="宋体" w:eastAsia="宋体" w:cs="宋体"/>
          <w:color w:val="000000" w:themeColor="text1"/>
          <w14:textFill>
            <w14:solidFill>
              <w14:schemeClr w14:val="tx1"/>
            </w14:solidFill>
          </w14:textFill>
        </w:rPr>
        <w:t>：</w:t>
      </w:r>
      <w:r>
        <w:rPr>
          <w:rFonts w:hint="eastAsia" w:eastAsia="宋体" w:cs="宋体"/>
          <w:color w:val="000000" w:themeColor="text1"/>
          <w:lang w:val="en-US" w:eastAsia="zh-CN"/>
          <w14:textFill>
            <w14:solidFill>
              <w14:schemeClr w14:val="tx1"/>
            </w14:solidFill>
          </w14:textFill>
        </w:rPr>
        <w:t>陕西博大恒源项目管理有限公司</w:t>
      </w:r>
    </w:p>
    <w:p>
      <w:pPr>
        <w:pStyle w:val="7"/>
        <w:keepNext w:val="0"/>
        <w:keepLines w:val="0"/>
        <w:widowControl/>
        <w:suppressLineNumbers w:val="0"/>
        <w:spacing w:before="0" w:beforeAutospacing="0" w:after="0" w:afterAutospacing="0" w:line="510" w:lineRule="atLeast"/>
        <w:ind w:left="0" w:right="0" w:firstLine="420"/>
        <w:rPr>
          <w:rFonts w:hint="default" w:ascii="宋体" w:hAnsi="宋体" w:eastAsia="宋体" w:cs="宋体"/>
          <w:color w:val="000000" w:themeColor="text1"/>
          <w:lang w:val="en-US" w:eastAsia="zh-CN"/>
          <w14:textFill>
            <w14:solidFill>
              <w14:schemeClr w14:val="tx1"/>
            </w14:solidFill>
          </w14:textFill>
        </w:rPr>
      </w:pPr>
      <w:r>
        <w:rPr>
          <w:rFonts w:hint="eastAsia" w:eastAsia="宋体" w:cs="宋体"/>
          <w:color w:val="000000" w:themeColor="text1"/>
          <w:lang w:val="en-US" w:eastAsia="zh-CN"/>
          <w14:textFill>
            <w14:solidFill>
              <w14:schemeClr w14:val="tx1"/>
            </w14:solidFill>
          </w14:textFill>
        </w:rPr>
        <w:t>地址</w:t>
      </w:r>
      <w:r>
        <w:rPr>
          <w:rFonts w:hint="eastAsia" w:ascii="宋体" w:hAnsi="宋体" w:eastAsia="宋体" w:cs="宋体"/>
          <w:color w:val="000000" w:themeColor="text1"/>
          <w14:textFill>
            <w14:solidFill>
              <w14:schemeClr w14:val="tx1"/>
            </w14:solidFill>
          </w14:textFill>
        </w:rPr>
        <w:t>：</w:t>
      </w:r>
      <w:r>
        <w:rPr>
          <w:rFonts w:hint="eastAsia" w:eastAsia="宋体" w:cs="宋体"/>
          <w:color w:val="000000" w:themeColor="text1"/>
          <w:lang w:val="en-US" w:eastAsia="zh-CN"/>
          <w14:textFill>
            <w14:solidFill>
              <w14:schemeClr w14:val="tx1"/>
            </w14:solidFill>
          </w14:textFill>
        </w:rPr>
        <w:t>陕西省榆林市上郡南路欣泰园小区3号楼</w:t>
      </w:r>
    </w:p>
    <w:p>
      <w:pPr>
        <w:pStyle w:val="7"/>
        <w:keepNext w:val="0"/>
        <w:keepLines w:val="0"/>
        <w:widowControl/>
        <w:suppressLineNumbers w:val="0"/>
        <w:spacing w:before="0" w:beforeAutospacing="0" w:after="0" w:afterAutospacing="0" w:line="510" w:lineRule="atLeast"/>
        <w:ind w:left="0" w:right="0" w:firstLine="420"/>
        <w:rPr>
          <w:rFonts w:hint="default" w:ascii="宋体" w:hAnsi="宋体" w:eastAsia="宋体" w:cs="宋体"/>
          <w:color w:val="000000" w:themeColor="text1"/>
          <w:lang w:val="en-US" w:eastAsia="zh-CN"/>
          <w14:textFill>
            <w14:solidFill>
              <w14:schemeClr w14:val="tx1"/>
            </w14:solidFill>
          </w14:textFill>
        </w:rPr>
      </w:pPr>
      <w:r>
        <w:rPr>
          <w:rFonts w:hint="eastAsia" w:eastAsia="宋体" w:cs="宋体"/>
          <w:color w:val="000000" w:themeColor="text1"/>
          <w:lang w:val="en-US" w:eastAsia="zh-CN"/>
          <w14:textFill>
            <w14:solidFill>
              <w14:schemeClr w14:val="tx1"/>
            </w14:solidFill>
          </w14:textFill>
        </w:rPr>
        <w:t>联系方式</w:t>
      </w:r>
      <w:r>
        <w:rPr>
          <w:rFonts w:hint="eastAsia" w:ascii="宋体" w:hAnsi="宋体" w:eastAsia="宋体" w:cs="宋体"/>
          <w:color w:val="000000" w:themeColor="text1"/>
          <w14:textFill>
            <w14:solidFill>
              <w14:schemeClr w14:val="tx1"/>
            </w14:solidFill>
          </w14:textFill>
        </w:rPr>
        <w:t>：</w:t>
      </w:r>
      <w:r>
        <w:rPr>
          <w:rFonts w:hint="eastAsia" w:eastAsia="宋体" w:cs="宋体"/>
          <w:color w:val="000000" w:themeColor="text1"/>
          <w:lang w:val="en-US" w:eastAsia="zh-CN"/>
          <w14:textFill>
            <w14:solidFill>
              <w14:schemeClr w14:val="tx1"/>
            </w14:solidFill>
          </w14:textFill>
        </w:rPr>
        <w:t>0912-3893000</w:t>
      </w:r>
    </w:p>
    <w:p>
      <w:pPr>
        <w:pStyle w:val="7"/>
        <w:keepNext w:val="0"/>
        <w:keepLines w:val="0"/>
        <w:widowControl/>
        <w:suppressLineNumbers w:val="0"/>
        <w:spacing w:before="0" w:beforeAutospacing="0" w:after="0" w:afterAutospacing="0" w:line="510" w:lineRule="atLeast"/>
        <w:ind w:right="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eastAsia="宋体" w:cs="宋体"/>
          <w:color w:val="000000" w:themeColor="text1"/>
          <w:lang w:val="en-US" w:eastAsia="zh-CN"/>
          <w14:textFill>
            <w14:solidFill>
              <w14:schemeClr w14:val="tx1"/>
            </w14:solidFill>
          </w14:textFill>
        </w:rPr>
        <w:t>项目联系方式</w:t>
      </w:r>
    </w:p>
    <w:p>
      <w:pPr>
        <w:pStyle w:val="7"/>
        <w:keepNext w:val="0"/>
        <w:keepLines w:val="0"/>
        <w:widowControl/>
        <w:suppressLineNumbers w:val="0"/>
        <w:spacing w:before="0" w:beforeAutospacing="0" w:after="0" w:afterAutospacing="0" w:line="510" w:lineRule="atLeast"/>
        <w:ind w:left="0" w:right="0" w:firstLine="420"/>
        <w:rPr>
          <w:rFonts w:hint="eastAsia" w:ascii="宋体" w:hAnsi="宋体" w:eastAsia="宋体" w:cs="宋体"/>
          <w:color w:val="000000" w:themeColor="text1"/>
          <w:lang w:val="en-US" w:eastAsia="zh-CN"/>
          <w14:textFill>
            <w14:solidFill>
              <w14:schemeClr w14:val="tx1"/>
            </w14:solidFill>
          </w14:textFill>
        </w:rPr>
      </w:pPr>
      <w:r>
        <w:rPr>
          <w:rFonts w:hint="eastAsia" w:eastAsia="宋体" w:cs="宋体"/>
          <w:color w:val="000000" w:themeColor="text1"/>
          <w:lang w:val="en-US" w:eastAsia="zh-CN"/>
          <w14:textFill>
            <w14:solidFill>
              <w14:schemeClr w14:val="tx1"/>
            </w14:solidFill>
          </w14:textFill>
        </w:rPr>
        <w:t>项目联系人</w:t>
      </w:r>
      <w:r>
        <w:rPr>
          <w:rFonts w:hint="eastAsia" w:ascii="宋体" w:hAnsi="宋体" w:eastAsia="宋体" w:cs="宋体"/>
          <w:color w:val="000000" w:themeColor="text1"/>
          <w14:textFill>
            <w14:solidFill>
              <w14:schemeClr w14:val="tx1"/>
            </w14:solidFill>
          </w14:textFill>
        </w:rPr>
        <w:t>：</w:t>
      </w:r>
      <w:r>
        <w:rPr>
          <w:rFonts w:hint="eastAsia" w:eastAsia="宋体" w:cs="宋体"/>
          <w:color w:val="000000" w:themeColor="text1"/>
          <w:lang w:val="en-US" w:eastAsia="zh-CN"/>
          <w14:textFill>
            <w14:solidFill>
              <w14:schemeClr w14:val="tx1"/>
            </w14:solidFill>
          </w14:textFill>
        </w:rPr>
        <w:t>刘工</w:t>
      </w:r>
    </w:p>
    <w:p>
      <w:pPr>
        <w:pStyle w:val="7"/>
        <w:keepNext w:val="0"/>
        <w:keepLines w:val="0"/>
        <w:widowControl/>
        <w:suppressLineNumbers w:val="0"/>
        <w:spacing w:before="0" w:beforeAutospacing="0" w:after="0" w:afterAutospacing="0" w:line="510" w:lineRule="atLeast"/>
        <w:ind w:left="0" w:right="0" w:firstLine="420"/>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eastAsia="宋体" w:cs="宋体"/>
          <w:color w:val="000000" w:themeColor="text1"/>
          <w:lang w:val="en-US" w:eastAsia="zh-CN"/>
          <w14:textFill>
            <w14:solidFill>
              <w14:schemeClr w14:val="tx1"/>
            </w14:solidFill>
          </w14:textFill>
        </w:rPr>
        <w:t>电话</w:t>
      </w:r>
      <w:r>
        <w:rPr>
          <w:rFonts w:hint="eastAsia" w:ascii="宋体" w:hAnsi="宋体" w:eastAsia="宋体" w:cs="宋体"/>
          <w:color w:val="000000" w:themeColor="text1"/>
          <w14:textFill>
            <w14:solidFill>
              <w14:schemeClr w14:val="tx1"/>
            </w14:solidFill>
          </w14:textFill>
        </w:rPr>
        <w:t>：</w:t>
      </w:r>
      <w:r>
        <w:rPr>
          <w:rFonts w:hint="eastAsia" w:eastAsia="宋体" w:cs="宋体"/>
          <w:color w:val="000000" w:themeColor="text1"/>
          <w:lang w:val="en-US" w:eastAsia="zh-CN"/>
          <w14:textFill>
            <w14:solidFill>
              <w14:schemeClr w14:val="tx1"/>
            </w14:solidFill>
          </w14:textFill>
        </w:rPr>
        <w:t>18291216275</w:t>
      </w:r>
    </w:p>
    <w:p>
      <w:pPr>
        <w:pStyle w:val="2"/>
        <w:bidi w:val="0"/>
        <w:outlineLvl w:val="0"/>
        <w:rPr>
          <w:rFonts w:hint="eastAsia" w:ascii="宋体" w:hAnsi="宋体" w:eastAsia="宋体" w:cs="宋体"/>
        </w:rPr>
      </w:pPr>
    </w:p>
    <w:p>
      <w:pPr>
        <w:ind w:left="0" w:leftChars="0" w:firstLine="0" w:firstLineChars="0"/>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A7832"/>
    <w:multiLevelType w:val="singleLevel"/>
    <w:tmpl w:val="3CAA7832"/>
    <w:lvl w:ilvl="0" w:tentative="0">
      <w:start w:val="6"/>
      <w:numFmt w:val="chineseCounting"/>
      <w:suff w:val="nothing"/>
      <w:lvlText w:val="%1、"/>
      <w:lvlJc w:val="left"/>
      <w:rPr>
        <w:rFonts w:hint="eastAsia"/>
      </w:rPr>
    </w:lvl>
  </w:abstractNum>
  <w:abstractNum w:abstractNumId="1">
    <w:nsid w:val="56D37226"/>
    <w:multiLevelType w:val="singleLevel"/>
    <w:tmpl w:val="56D37226"/>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jc5YTkyZTQ0NjdlYmM0NmYxN2NiMDdmMGIyMDIifQ=="/>
  </w:docVars>
  <w:rsids>
    <w:rsidRoot w:val="153C2ADD"/>
    <w:rsid w:val="00391240"/>
    <w:rsid w:val="03B93EFE"/>
    <w:rsid w:val="08F1355C"/>
    <w:rsid w:val="153C2ADD"/>
    <w:rsid w:val="17A62E0E"/>
    <w:rsid w:val="23F743BD"/>
    <w:rsid w:val="2D011E35"/>
    <w:rsid w:val="31390F90"/>
    <w:rsid w:val="5F1E2439"/>
    <w:rsid w:val="625549A0"/>
    <w:rsid w:val="63813636"/>
    <w:rsid w:val="683926A8"/>
    <w:rsid w:val="6C940F2D"/>
    <w:rsid w:val="77CA5388"/>
    <w:rsid w:val="7A17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spacing w:line="360" w:lineRule="auto"/>
      <w:jc w:val="center"/>
      <w:outlineLvl w:val="0"/>
    </w:pPr>
    <w:rPr>
      <w:rFonts w:ascii="仿宋_GB2312" w:hAnsi="仿宋_GB2312" w:cs="Times New Roman"/>
      <w:b/>
      <w:sz w:val="32"/>
    </w:rPr>
  </w:style>
  <w:style w:type="paragraph" w:styleId="3">
    <w:name w:val="heading 2"/>
    <w:basedOn w:val="1"/>
    <w:next w:val="1"/>
    <w:semiHidden/>
    <w:unhideWhenUsed/>
    <w:qFormat/>
    <w:uiPriority w:val="0"/>
    <w:pPr>
      <w:keepNext/>
      <w:keepLines/>
      <w:widowControl/>
      <w:snapToGrid w:val="0"/>
      <w:spacing w:beforeLines="0" w:afterLines="0" w:line="360" w:lineRule="auto"/>
      <w:ind w:left="0"/>
      <w:jc w:val="center"/>
      <w:outlineLvl w:val="1"/>
    </w:pPr>
    <w:rPr>
      <w:rFonts w:ascii="Arial" w:hAnsi="Arial" w:cs="Times New Roman"/>
      <w:b/>
      <w:bCs/>
      <w:kern w:val="0"/>
      <w:sz w:val="28"/>
      <w:szCs w:val="32"/>
    </w:rPr>
  </w:style>
  <w:style w:type="paragraph" w:styleId="4">
    <w:name w:val="heading 3"/>
    <w:basedOn w:val="1"/>
    <w:next w:val="1"/>
    <w:semiHidden/>
    <w:unhideWhenUsed/>
    <w:qFormat/>
    <w:uiPriority w:val="0"/>
    <w:pPr>
      <w:keepNext/>
      <w:snapToGrid w:val="0"/>
      <w:spacing w:line="240" w:lineRule="auto"/>
      <w:jc w:val="left"/>
      <w:outlineLvl w:val="2"/>
    </w:pPr>
    <w:rPr>
      <w:rFonts w:ascii="Times New Roman" w:hAnsi="Times New Roman" w:cs="Times New Roman"/>
      <w:b/>
      <w:bCs/>
      <w:sz w:val="24"/>
      <w:szCs w:val="24"/>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3"/>
    <w:basedOn w:val="1"/>
    <w:qFormat/>
    <w:uiPriority w:val="0"/>
    <w:pPr>
      <w:spacing w:line="380" w:lineRule="exact"/>
    </w:pPr>
    <w:rPr>
      <w:rFonts w:eastAsia="黑体"/>
      <w:kern w:val="0"/>
      <w:sz w:val="20"/>
      <w:szCs w:val="20"/>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Normal (Web)"/>
    <w:basedOn w:val="1"/>
    <w:next w:val="6"/>
    <w:qFormat/>
    <w:uiPriority w:val="0"/>
    <w:pPr>
      <w:widowControl/>
      <w:spacing w:beforeAutospacing="1" w:afterAutospacing="1" w:line="240" w:lineRule="auto"/>
      <w:jc w:val="left"/>
    </w:pPr>
    <w:rPr>
      <w:rFonts w:ascii="宋体" w:hAnsi="宋体" w:cs="宋体"/>
      <w:kern w:val="0"/>
      <w:sz w:val="24"/>
    </w:rPr>
  </w:style>
  <w:style w:type="table" w:styleId="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link w:val="2"/>
    <w:qFormat/>
    <w:uiPriority w:val="0"/>
    <w:rPr>
      <w:rFonts w:ascii="仿宋_GB2312" w:hAnsi="仿宋_GB2312" w:eastAsia="宋体" w:cs="Times New Roman"/>
      <w:b/>
      <w:bCs/>
      <w:kern w:val="44"/>
      <w:sz w:val="30"/>
      <w:szCs w:val="44"/>
    </w:rPr>
  </w:style>
  <w:style w:type="character" w:customStyle="1" w:styleId="12">
    <w:name w:val="mini-outputtext1"/>
    <w:basedOn w:val="10"/>
    <w:qFormat/>
    <w:uiPriority w:val="0"/>
  </w:style>
  <w:style w:type="paragraph" w:customStyle="1" w:styleId="13">
    <w:name w:val=" Char Char1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2023-05-08T12:15:00Z</dcterms:created>
  <dc:creator>WPS_1628047149</dc:creator>
  <cp:lastModifiedBy>WPS_1628047149</cp:lastModifiedBy>
  <dcterms:modified xsi:type="dcterms:W3CDTF">2023-05-08T12:25:01Z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516F135E80AA4967A6CCC2F63AA5756E_11</vt:lpwstr>
  </property>
</Properties>
</file>