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B68" w:rsidRDefault="00966B68" w:rsidP="00966B68">
      <w:pPr>
        <w:pStyle w:val="a4"/>
        <w:spacing w:line="500" w:lineRule="exact"/>
        <w:ind w:firstLineChars="200" w:firstLine="643"/>
        <w:jc w:val="center"/>
        <w:outlineLvl w:val="1"/>
        <w:rPr>
          <w:rFonts w:ascii="仿宋" w:eastAsia="仿宋" w:hAnsi="仿宋" w:cs="Times New Roman" w:hint="eastAsia"/>
          <w:b/>
          <w:sz w:val="32"/>
          <w:szCs w:val="32"/>
        </w:rPr>
      </w:pPr>
      <w:bookmarkStart w:id="0" w:name="_Toc14082138"/>
      <w:bookmarkStart w:id="1" w:name="_Toc48834545"/>
      <w:bookmarkStart w:id="2" w:name="_Toc48834177"/>
      <w:bookmarkStart w:id="3" w:name="_Toc48834304"/>
      <w:bookmarkStart w:id="4" w:name="_Toc20365"/>
      <w:bookmarkStart w:id="5" w:name="_Toc48834107"/>
      <w:bookmarkStart w:id="6" w:name="_Toc48834466"/>
      <w:r>
        <w:rPr>
          <w:rFonts w:ascii="仿宋" w:eastAsia="仿宋" w:hAnsi="仿宋" w:cs="Times New Roman"/>
          <w:b/>
          <w:sz w:val="32"/>
          <w:szCs w:val="32"/>
        </w:rPr>
        <w:t>磋商内容及采购</w:t>
      </w:r>
      <w:r>
        <w:rPr>
          <w:rFonts w:ascii="仿宋" w:eastAsia="仿宋" w:hAnsi="仿宋" w:cs="Times New Roman" w:hint="eastAsia"/>
          <w:b/>
          <w:sz w:val="32"/>
          <w:szCs w:val="32"/>
        </w:rPr>
        <w:t>需</w:t>
      </w:r>
      <w:r>
        <w:rPr>
          <w:rFonts w:ascii="仿宋" w:eastAsia="仿宋" w:hAnsi="仿宋" w:cs="Times New Roman"/>
          <w:b/>
          <w:sz w:val="32"/>
          <w:szCs w:val="32"/>
        </w:rPr>
        <w:t>求</w:t>
      </w:r>
    </w:p>
    <w:p w:rsidR="00966B68" w:rsidRDefault="00966B68" w:rsidP="00966B68">
      <w:pPr>
        <w:pStyle w:val="20"/>
        <w:spacing w:line="500" w:lineRule="exact"/>
        <w:ind w:firstLine="560"/>
        <w:rPr>
          <w:rFonts w:ascii="仿宋" w:eastAsia="仿宋" w:hAnsi="仿宋" w:cs="Times New Roman" w:hint="eastAsia"/>
        </w:rPr>
      </w:pPr>
      <w:r>
        <w:rPr>
          <w:rFonts w:ascii="仿宋" w:eastAsia="仿宋" w:hAnsi="仿宋" w:cs="Times New Roman" w:hint="eastAsia"/>
        </w:rPr>
        <w:t>本次采购项目为榆林市品牌战略及体系建设研究服务采购项目，供应商必须对本项目进行整体响应，只对其中一部分内容进行的响应都被视为无效响应。投标报价应遵守《中华人民共和国价格法》，供应商不得以低于成本的报价参与投标。</w:t>
      </w:r>
    </w:p>
    <w:bookmarkEnd w:id="0"/>
    <w:bookmarkEnd w:id="1"/>
    <w:bookmarkEnd w:id="2"/>
    <w:bookmarkEnd w:id="3"/>
    <w:bookmarkEnd w:id="4"/>
    <w:bookmarkEnd w:id="5"/>
    <w:bookmarkEnd w:id="6"/>
    <w:p w:rsidR="00966B68" w:rsidRDefault="00966B68" w:rsidP="00966B68">
      <w:pPr>
        <w:pStyle w:val="20"/>
        <w:spacing w:line="500" w:lineRule="exact"/>
        <w:ind w:firstLineChars="0" w:firstLine="0"/>
        <w:rPr>
          <w:rFonts w:ascii="仿宋" w:eastAsia="仿宋" w:hAnsi="仿宋" w:cs="Times New Roman" w:hint="eastAsia"/>
          <w:b/>
        </w:rPr>
      </w:pPr>
      <w:r w:rsidRPr="003B4EFD">
        <w:rPr>
          <w:rFonts w:ascii="仿宋" w:eastAsia="仿宋" w:hAnsi="仿宋" w:cs="Times New Roman" w:hint="eastAsia"/>
          <w:b/>
        </w:rPr>
        <w:t>采购需求：</w:t>
      </w:r>
    </w:p>
    <w:p w:rsidR="00966B68" w:rsidRPr="00C574E6" w:rsidRDefault="00966B68" w:rsidP="00966B68">
      <w:pPr>
        <w:autoSpaceDE w:val="0"/>
        <w:autoSpaceDN w:val="0"/>
        <w:adjustRightInd w:val="0"/>
        <w:snapToGrid w:val="0"/>
        <w:spacing w:line="360" w:lineRule="auto"/>
        <w:ind w:firstLineChars="200" w:firstLine="568"/>
        <w:rPr>
          <w:rFonts w:ascii="仿宋" w:eastAsia="仿宋" w:hAnsi="仿宋" w:cs="仿宋"/>
          <w:color w:val="000000"/>
          <w:spacing w:val="2"/>
          <w:kern w:val="0"/>
        </w:rPr>
      </w:pPr>
      <w:r w:rsidRPr="00C574E6">
        <w:rPr>
          <w:rFonts w:ascii="仿宋" w:eastAsia="仿宋" w:hAnsi="仿宋" w:cs="仿宋"/>
          <w:color w:val="000000"/>
          <w:spacing w:val="2"/>
          <w:kern w:val="0"/>
        </w:rPr>
        <w:t>1</w:t>
      </w:r>
      <w:r w:rsidRPr="00C574E6">
        <w:rPr>
          <w:rFonts w:ascii="仿宋" w:eastAsia="仿宋" w:hAnsi="仿宋" w:cs="仿宋" w:hint="eastAsia"/>
          <w:color w:val="000000"/>
          <w:spacing w:val="2"/>
          <w:kern w:val="0"/>
        </w:rPr>
        <w:t>、具体技术要求</w:t>
      </w:r>
    </w:p>
    <w:p w:rsidR="00966B68" w:rsidRPr="00C574E6" w:rsidRDefault="00966B68" w:rsidP="00966B68">
      <w:pPr>
        <w:autoSpaceDE w:val="0"/>
        <w:autoSpaceDN w:val="0"/>
        <w:adjustRightInd w:val="0"/>
        <w:snapToGrid w:val="0"/>
        <w:spacing w:line="360" w:lineRule="auto"/>
        <w:ind w:firstLineChars="200" w:firstLine="568"/>
        <w:rPr>
          <w:rFonts w:ascii="仿宋" w:eastAsia="仿宋" w:hAnsi="仿宋" w:cs="仿宋"/>
          <w:color w:val="000000"/>
          <w:spacing w:val="2"/>
          <w:kern w:val="0"/>
        </w:rPr>
      </w:pPr>
      <w:r w:rsidRPr="00C574E6">
        <w:rPr>
          <w:rFonts w:ascii="仿宋" w:eastAsia="仿宋" w:hAnsi="仿宋" w:cs="仿宋" w:hint="eastAsia"/>
          <w:color w:val="000000"/>
          <w:spacing w:val="2"/>
          <w:kern w:val="0"/>
        </w:rPr>
        <w:t>（1）前期进行调研和文献研究，根据国家品牌发展和品牌日活动的相关要求，对榆林市城市品牌现状进行分析。具体来说，包括榆林市城市品牌形象建设的现状、榆林市工业品牌建设的现状、榆林市农业品牌建设的现状以及榆林市文旅品牌建设的现状等方面。</w:t>
      </w:r>
    </w:p>
    <w:p w:rsidR="00966B68" w:rsidRPr="00C574E6" w:rsidRDefault="00966B68" w:rsidP="00966B68">
      <w:pPr>
        <w:autoSpaceDE w:val="0"/>
        <w:autoSpaceDN w:val="0"/>
        <w:adjustRightInd w:val="0"/>
        <w:snapToGrid w:val="0"/>
        <w:spacing w:line="360" w:lineRule="auto"/>
        <w:ind w:firstLineChars="200" w:firstLine="568"/>
        <w:rPr>
          <w:rFonts w:ascii="仿宋" w:eastAsia="仿宋" w:hAnsi="仿宋" w:cs="仿宋"/>
          <w:color w:val="000000"/>
          <w:spacing w:val="2"/>
          <w:kern w:val="0"/>
        </w:rPr>
      </w:pPr>
      <w:r w:rsidRPr="00C574E6">
        <w:rPr>
          <w:rFonts w:ascii="仿宋" w:eastAsia="仿宋" w:hAnsi="仿宋" w:cs="仿宋" w:hint="eastAsia"/>
          <w:color w:val="000000"/>
          <w:spacing w:val="2"/>
          <w:kern w:val="0"/>
        </w:rPr>
        <w:t>（2）梳理国内外资源型城市品牌建设的不足和经验。具体来说，包括国内资源型城市鹤岗市、大同市等类似城市品牌建设经验，包括国外资源型城市德国鲁尔区、美国匹兹堡区等类似城市或地区的品牌建设经验。</w:t>
      </w:r>
    </w:p>
    <w:p w:rsidR="00966B68" w:rsidRPr="00C574E6" w:rsidRDefault="00966B68" w:rsidP="00966B68">
      <w:pPr>
        <w:autoSpaceDE w:val="0"/>
        <w:autoSpaceDN w:val="0"/>
        <w:adjustRightInd w:val="0"/>
        <w:snapToGrid w:val="0"/>
        <w:spacing w:line="360" w:lineRule="auto"/>
        <w:ind w:firstLineChars="200" w:firstLine="568"/>
        <w:rPr>
          <w:rFonts w:ascii="仿宋" w:eastAsia="仿宋" w:hAnsi="仿宋" w:cs="仿宋"/>
          <w:color w:val="000000"/>
          <w:spacing w:val="2"/>
          <w:kern w:val="0"/>
        </w:rPr>
      </w:pPr>
      <w:r w:rsidRPr="00C574E6">
        <w:rPr>
          <w:rFonts w:ascii="仿宋" w:eastAsia="仿宋" w:hAnsi="仿宋" w:cs="仿宋" w:hint="eastAsia"/>
          <w:color w:val="000000"/>
          <w:spacing w:val="2"/>
          <w:kern w:val="0"/>
        </w:rPr>
        <w:t>（3）榆林市品牌形象战略分析与制定。包括榆林市品牌形象的优势分析、劣势分析、机会分析以及威胁分析。基于上述分析形成榆林城市品牌形象战略选择和战略制定。</w:t>
      </w:r>
    </w:p>
    <w:p w:rsidR="00966B68" w:rsidRPr="00C574E6" w:rsidRDefault="00966B68" w:rsidP="00966B68">
      <w:pPr>
        <w:autoSpaceDE w:val="0"/>
        <w:autoSpaceDN w:val="0"/>
        <w:adjustRightInd w:val="0"/>
        <w:snapToGrid w:val="0"/>
        <w:spacing w:line="360" w:lineRule="auto"/>
        <w:ind w:firstLineChars="200" w:firstLine="568"/>
        <w:rPr>
          <w:rFonts w:ascii="仿宋" w:eastAsia="仿宋" w:hAnsi="仿宋"/>
          <w:color w:val="FF0000"/>
        </w:rPr>
      </w:pPr>
      <w:r w:rsidRPr="00C574E6">
        <w:rPr>
          <w:rFonts w:ascii="仿宋" w:eastAsia="仿宋" w:hAnsi="仿宋" w:cs="仿宋" w:hint="eastAsia"/>
          <w:color w:val="000000"/>
          <w:spacing w:val="2"/>
          <w:kern w:val="0"/>
        </w:rPr>
        <w:t>（4）榆林城市品牌定位与形象设计。包括榆林城市品牌在投资者、旅游者以及市民心中的定位。设计榆林城市品牌的理念识别（MI)、榆林城市品牌的视觉识别（VI）以及榆林城市品牌的行为识别（BI）。</w:t>
      </w:r>
    </w:p>
    <w:p w:rsidR="00966B68" w:rsidRPr="00C574E6" w:rsidRDefault="00966B68" w:rsidP="00966B68">
      <w:pPr>
        <w:autoSpaceDE w:val="0"/>
        <w:autoSpaceDN w:val="0"/>
        <w:adjustRightInd w:val="0"/>
        <w:snapToGrid w:val="0"/>
        <w:spacing w:line="360" w:lineRule="auto"/>
        <w:ind w:firstLine="645"/>
        <w:rPr>
          <w:rFonts w:ascii="仿宋" w:eastAsia="仿宋" w:hAnsi="仿宋" w:cs="仿宋"/>
          <w:color w:val="000000"/>
          <w:spacing w:val="2"/>
          <w:kern w:val="0"/>
        </w:rPr>
      </w:pPr>
      <w:r w:rsidRPr="00C574E6">
        <w:rPr>
          <w:rFonts w:ascii="仿宋" w:eastAsia="仿宋" w:hAnsi="仿宋" w:cs="仿宋" w:hint="eastAsia"/>
          <w:color w:val="000000"/>
          <w:spacing w:val="2"/>
          <w:kern w:val="0"/>
        </w:rPr>
        <w:t>（5）榆林市城市品牌体系设计。具体包括横向设计（工业品牌、农业品牌、文旅品牌）、纵向设计（城市品牌、区域公共品牌、企业或产品品牌）以及矩阵式设计（三产品牌与公共区域品牌、企业或产品品牌融合设计）。</w:t>
      </w:r>
    </w:p>
    <w:p w:rsidR="00966B68" w:rsidRPr="00C574E6" w:rsidRDefault="00966B68" w:rsidP="00966B68">
      <w:pPr>
        <w:autoSpaceDE w:val="0"/>
        <w:autoSpaceDN w:val="0"/>
        <w:adjustRightInd w:val="0"/>
        <w:snapToGrid w:val="0"/>
        <w:spacing w:line="360" w:lineRule="auto"/>
        <w:ind w:firstLineChars="200" w:firstLine="568"/>
        <w:rPr>
          <w:rFonts w:ascii="仿宋" w:eastAsia="仿宋" w:hAnsi="仿宋" w:cs="仿宋"/>
          <w:color w:val="000000"/>
          <w:spacing w:val="2"/>
          <w:kern w:val="0"/>
        </w:rPr>
      </w:pPr>
      <w:r w:rsidRPr="00C574E6">
        <w:rPr>
          <w:rFonts w:ascii="仿宋" w:eastAsia="仿宋" w:hAnsi="仿宋" w:cs="仿宋" w:hint="eastAsia"/>
          <w:color w:val="000000"/>
          <w:spacing w:val="2"/>
          <w:kern w:val="0"/>
        </w:rPr>
        <w:lastRenderedPageBreak/>
        <w:t>（6）榆林市城市品牌建设的保障措施。包括榆林市城市品牌建设的推广策划保障、榆林市城市品牌建设的组织保障、榆林市城市品牌建设的人员保障以及榆林市城市品牌建设的长效保障等方面。</w:t>
      </w:r>
    </w:p>
    <w:p w:rsidR="00966B68" w:rsidRPr="00C574E6" w:rsidRDefault="00966B68" w:rsidP="00966B68">
      <w:pPr>
        <w:autoSpaceDE w:val="0"/>
        <w:autoSpaceDN w:val="0"/>
        <w:adjustRightInd w:val="0"/>
        <w:snapToGrid w:val="0"/>
        <w:spacing w:line="360" w:lineRule="auto"/>
        <w:ind w:firstLineChars="200" w:firstLine="568"/>
        <w:rPr>
          <w:rFonts w:ascii="仿宋" w:eastAsia="仿宋" w:hAnsi="仿宋" w:cs="仿宋"/>
          <w:color w:val="000000"/>
          <w:spacing w:val="2"/>
          <w:kern w:val="0"/>
        </w:rPr>
      </w:pPr>
      <w:r w:rsidRPr="00C574E6">
        <w:rPr>
          <w:rFonts w:ascii="仿宋" w:eastAsia="仿宋" w:hAnsi="仿宋" w:cs="仿宋" w:hint="eastAsia"/>
          <w:color w:val="000000"/>
          <w:spacing w:val="2"/>
          <w:kern w:val="0"/>
        </w:rPr>
        <w:t>（</w:t>
      </w:r>
      <w:r w:rsidRPr="00C574E6">
        <w:rPr>
          <w:rFonts w:ascii="仿宋" w:eastAsia="仿宋" w:hAnsi="仿宋" w:cs="仿宋"/>
          <w:color w:val="000000"/>
          <w:spacing w:val="2"/>
          <w:kern w:val="0"/>
        </w:rPr>
        <w:t>7</w:t>
      </w:r>
      <w:r w:rsidRPr="00C574E6">
        <w:rPr>
          <w:rFonts w:ascii="仿宋" w:eastAsia="仿宋" w:hAnsi="仿宋" w:cs="仿宋" w:hint="eastAsia"/>
          <w:color w:val="000000"/>
          <w:spacing w:val="2"/>
          <w:kern w:val="0"/>
        </w:rPr>
        <w:t>）其它要求。供应商的报价，应当是本项目采购范围和采购文件及合同条款上所列的各项内容中所述的全部，不得以任何理由予以重复。供应商不得期望通过索赔等方式获取补偿，否则，除可能遭到拒绝外，还可能将被作为不良行为记录在案，并可能影响其以后参加政府采购的项目投标。各投标供应商在报价时，应充分考虑报价的风险。</w:t>
      </w:r>
    </w:p>
    <w:p w:rsidR="00966B68" w:rsidRPr="00C574E6" w:rsidRDefault="00966B68" w:rsidP="00966B68">
      <w:pPr>
        <w:autoSpaceDE w:val="0"/>
        <w:autoSpaceDN w:val="0"/>
        <w:adjustRightInd w:val="0"/>
        <w:snapToGrid w:val="0"/>
        <w:spacing w:line="360" w:lineRule="auto"/>
        <w:ind w:firstLineChars="200" w:firstLine="568"/>
        <w:rPr>
          <w:rFonts w:ascii="仿宋" w:eastAsia="仿宋" w:hAnsi="仿宋" w:cs="仿宋"/>
          <w:color w:val="000000"/>
          <w:spacing w:val="2"/>
          <w:kern w:val="0"/>
        </w:rPr>
      </w:pPr>
      <w:r w:rsidRPr="00C574E6">
        <w:rPr>
          <w:rFonts w:ascii="仿宋" w:eastAsia="仿宋" w:hAnsi="仿宋" w:cs="仿宋"/>
          <w:color w:val="000000"/>
          <w:spacing w:val="2"/>
          <w:kern w:val="0"/>
        </w:rPr>
        <w:t>2</w:t>
      </w:r>
      <w:r w:rsidRPr="00C574E6">
        <w:rPr>
          <w:rFonts w:ascii="仿宋" w:eastAsia="仿宋" w:hAnsi="仿宋" w:cs="仿宋" w:hint="eastAsia"/>
          <w:color w:val="000000"/>
          <w:spacing w:val="2"/>
          <w:kern w:val="0"/>
        </w:rPr>
        <w:t>、进度保障</w:t>
      </w:r>
    </w:p>
    <w:p w:rsidR="00966B68" w:rsidRDefault="00966B68" w:rsidP="00966B68">
      <w:pPr>
        <w:autoSpaceDE w:val="0"/>
        <w:autoSpaceDN w:val="0"/>
        <w:adjustRightInd w:val="0"/>
        <w:snapToGrid w:val="0"/>
        <w:spacing w:line="360" w:lineRule="auto"/>
        <w:ind w:firstLineChars="200" w:firstLine="568"/>
        <w:rPr>
          <w:rFonts w:ascii="仿宋" w:eastAsia="仿宋" w:hAnsi="仿宋" w:cs="仿宋" w:hint="eastAsia"/>
          <w:color w:val="000000"/>
          <w:spacing w:val="2"/>
          <w:kern w:val="0"/>
        </w:rPr>
      </w:pPr>
      <w:r w:rsidRPr="00C574E6">
        <w:rPr>
          <w:rFonts w:ascii="仿宋" w:eastAsia="仿宋" w:hAnsi="仿宋" w:cs="仿宋" w:hint="eastAsia"/>
          <w:color w:val="000000"/>
          <w:spacing w:val="2"/>
          <w:kern w:val="0"/>
        </w:rPr>
        <w:t>根据具体技术要求，设计制定具体时间进度计划，并严格按照时间进度计划实施。项目总的实施时间不超过一年，项目起始日以签订的合同为准。</w:t>
      </w:r>
    </w:p>
    <w:p w:rsidR="00966B68" w:rsidRDefault="00966B68" w:rsidP="00966B68">
      <w:pPr>
        <w:pStyle w:val="2"/>
        <w:ind w:left="560"/>
        <w:rPr>
          <w:rFonts w:hint="eastAsia"/>
        </w:rPr>
      </w:pPr>
    </w:p>
    <w:p w:rsidR="00966B68" w:rsidRDefault="00966B68" w:rsidP="00966B68">
      <w:pPr>
        <w:pStyle w:val="2"/>
        <w:ind w:left="560"/>
        <w:rPr>
          <w:rFonts w:hint="eastAsia"/>
        </w:rPr>
      </w:pPr>
    </w:p>
    <w:p w:rsidR="00966B68" w:rsidRDefault="00966B68" w:rsidP="00966B68">
      <w:pPr>
        <w:pStyle w:val="2"/>
        <w:ind w:left="560"/>
        <w:rPr>
          <w:rFonts w:hint="eastAsia"/>
        </w:rPr>
      </w:pPr>
    </w:p>
    <w:p w:rsidR="00966B68" w:rsidRDefault="00966B68" w:rsidP="00966B68">
      <w:pPr>
        <w:pStyle w:val="2"/>
        <w:ind w:left="560"/>
        <w:rPr>
          <w:rFonts w:hint="eastAsia"/>
        </w:rPr>
      </w:pPr>
    </w:p>
    <w:p w:rsidR="00966B68" w:rsidRDefault="00966B68" w:rsidP="00966B68">
      <w:pPr>
        <w:pStyle w:val="2"/>
        <w:ind w:left="560"/>
        <w:rPr>
          <w:rFonts w:hint="eastAsia"/>
        </w:rPr>
      </w:pPr>
    </w:p>
    <w:p w:rsidR="00966B68" w:rsidRDefault="00966B68" w:rsidP="00966B68">
      <w:pPr>
        <w:pStyle w:val="2"/>
        <w:ind w:left="560"/>
        <w:rPr>
          <w:rFonts w:hint="eastAsia"/>
        </w:rPr>
      </w:pPr>
    </w:p>
    <w:p w:rsidR="00CD6207" w:rsidRPr="00966B68" w:rsidRDefault="00CD6207"/>
    <w:sectPr w:rsidR="00CD6207" w:rsidRPr="00966B68" w:rsidSect="00CD620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200247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66B68"/>
    <w:rsid w:val="002640B5"/>
    <w:rsid w:val="0029770A"/>
    <w:rsid w:val="00435DFE"/>
    <w:rsid w:val="007A3A4B"/>
    <w:rsid w:val="00966B68"/>
    <w:rsid w:val="00B037C5"/>
    <w:rsid w:val="00CD62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966B68"/>
    <w:pPr>
      <w:spacing w:line="400" w:lineRule="exact"/>
      <w:jc w:val="both"/>
    </w:pPr>
    <w:rPr>
      <w:rFonts w:ascii="Calibri Light" w:eastAsia="华文仿宋" w:hAnsi="Calibri Light" w:cs="Calibri Light"/>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iPriority w:val="99"/>
    <w:unhideWhenUsed/>
    <w:rsid w:val="00966B68"/>
    <w:pPr>
      <w:spacing w:after="120" w:line="480" w:lineRule="auto"/>
      <w:ind w:leftChars="200" w:left="420"/>
    </w:pPr>
  </w:style>
  <w:style w:type="character" w:customStyle="1" w:styleId="2Char">
    <w:name w:val="正文文本缩进 2 Char"/>
    <w:basedOn w:val="a0"/>
    <w:link w:val="2"/>
    <w:uiPriority w:val="99"/>
    <w:rsid w:val="00966B68"/>
    <w:rPr>
      <w:rFonts w:ascii="Calibri Light" w:eastAsia="华文仿宋" w:hAnsi="Calibri Light" w:cs="Calibri Light"/>
      <w:sz w:val="28"/>
      <w:szCs w:val="28"/>
    </w:rPr>
  </w:style>
  <w:style w:type="paragraph" w:styleId="a3">
    <w:name w:val="Body Text"/>
    <w:basedOn w:val="a"/>
    <w:link w:val="Char"/>
    <w:uiPriority w:val="99"/>
    <w:semiHidden/>
    <w:unhideWhenUsed/>
    <w:rsid w:val="00966B68"/>
    <w:pPr>
      <w:spacing w:after="120"/>
    </w:pPr>
  </w:style>
  <w:style w:type="character" w:customStyle="1" w:styleId="Char">
    <w:name w:val="正文文本 Char"/>
    <w:basedOn w:val="a0"/>
    <w:link w:val="a3"/>
    <w:uiPriority w:val="99"/>
    <w:semiHidden/>
    <w:rsid w:val="00966B68"/>
    <w:rPr>
      <w:rFonts w:ascii="Calibri Light" w:eastAsia="华文仿宋" w:hAnsi="Calibri Light" w:cs="Calibri Light"/>
      <w:sz w:val="28"/>
      <w:szCs w:val="28"/>
    </w:rPr>
  </w:style>
  <w:style w:type="paragraph" w:styleId="a4">
    <w:name w:val="Body Text First Indent"/>
    <w:basedOn w:val="a3"/>
    <w:link w:val="Char0"/>
    <w:unhideWhenUsed/>
    <w:qFormat/>
    <w:rsid w:val="00966B68"/>
    <w:pPr>
      <w:spacing w:after="0" w:line="240" w:lineRule="auto"/>
      <w:ind w:firstLineChars="100" w:firstLine="420"/>
    </w:pPr>
    <w:rPr>
      <w:rFonts w:ascii="Times New Roman" w:hAnsi="Times New Roman"/>
      <w:sz w:val="18"/>
      <w:szCs w:val="18"/>
    </w:rPr>
  </w:style>
  <w:style w:type="character" w:customStyle="1" w:styleId="Char0">
    <w:name w:val="正文首行缩进 Char"/>
    <w:basedOn w:val="Char"/>
    <w:link w:val="a4"/>
    <w:rsid w:val="00966B68"/>
    <w:rPr>
      <w:rFonts w:ascii="Times New Roman" w:hAnsi="Times New Roman"/>
      <w:sz w:val="18"/>
      <w:szCs w:val="18"/>
    </w:rPr>
  </w:style>
  <w:style w:type="paragraph" w:customStyle="1" w:styleId="20">
    <w:name w:val="正文（缩进 2 字符）"/>
    <w:basedOn w:val="a"/>
    <w:qFormat/>
    <w:rsid w:val="00966B68"/>
    <w:pPr>
      <w:ind w:firstLineChars="200" w:firstLine="2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2023-06-12T02:21:00Z</dcterms:created>
  <dcterms:modified xsi:type="dcterms:W3CDTF">2023-06-12T02:21:00Z</dcterms:modified>
</cp:coreProperties>
</file>