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项目编号：YLZCD2023-069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榆林市卫生健康委员会视力筛查设备货物类采购项目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预算金额：900,000.00元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合同包1(榆林市卫生健康委员会视力筛查设备货物类采购项目):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合同包预算金额：900,000.00元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合同包最高限价：900,000.00元</w:t>
      </w:r>
    </w:p>
    <w:tbl>
      <w:tblPr>
        <w:tblStyle w:val="4"/>
        <w:tblW w:w="91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46"/>
        <w:gridCol w:w="882"/>
        <w:gridCol w:w="1150"/>
        <w:gridCol w:w="2300"/>
        <w:gridCol w:w="1381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tblHeader/>
          <w:jc w:val="center"/>
        </w:trPr>
        <w:tc>
          <w:tcPr>
            <w:tcW w:w="1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8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0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医用光学仪器</w:t>
            </w:r>
          </w:p>
        </w:tc>
        <w:tc>
          <w:tcPr>
            <w:tcW w:w="8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电脑验光仪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6(台)</w:t>
            </w:r>
          </w:p>
        </w:tc>
        <w:tc>
          <w:tcPr>
            <w:tcW w:w="2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900,000.00</w:t>
            </w:r>
          </w:p>
        </w:tc>
        <w:tc>
          <w:tcPr>
            <w:tcW w:w="13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合同履行期限：合同签订之日起20天内供货安装调试完毕并验收合格。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QzMzM3YmI0MjM4MzUyNGIxYjQ5OTkwOWM1ZDMifQ=="/>
  </w:docVars>
  <w:rsids>
    <w:rsidRoot w:val="60A30DA9"/>
    <w:rsid w:val="37E023CB"/>
    <w:rsid w:val="60A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2023-07-20T11:12:00Z</dcterms:created>
  <dc:creator>俄昰伿魚</dc:creator>
  <cp:lastModifiedBy>俄昰伿魚</cp:lastModifiedBy>
  <dcterms:modified xsi:type="dcterms:W3CDTF">2023-07-20T11:28:44Z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718816CDED7D44E9A5B6A9D3804C2E1D_11</vt:lpwstr>
  </property>
</Properties>
</file>